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4DD084" w14:textId="77777777" w:rsidR="00BF2570" w:rsidRPr="00BF2570" w:rsidRDefault="00BF2570" w:rsidP="00BF2570">
      <w:pPr>
        <w:outlineLvl w:val="0"/>
        <w:rPr>
          <w:b/>
          <w:szCs w:val="24"/>
        </w:rPr>
      </w:pPr>
      <w:r w:rsidRPr="00BF2570">
        <w:rPr>
          <w:b/>
          <w:szCs w:val="24"/>
        </w:rPr>
        <w:t>Supplementary materials for the manuscript:</w:t>
      </w:r>
    </w:p>
    <w:p w14:paraId="551CDEB9" w14:textId="612EAFF3" w:rsidR="000F39C3" w:rsidRPr="00BF2570" w:rsidRDefault="000F39C3">
      <w:pPr>
        <w:rPr>
          <w:b/>
        </w:rPr>
      </w:pPr>
    </w:p>
    <w:p w14:paraId="237059FC" w14:textId="77777777" w:rsidR="00BF2570" w:rsidRPr="00BF2570" w:rsidRDefault="00BF2570" w:rsidP="00BF2570">
      <w:pPr>
        <w:outlineLvl w:val="0"/>
        <w:rPr>
          <w:b/>
          <w:szCs w:val="24"/>
        </w:rPr>
      </w:pPr>
      <w:r w:rsidRPr="00BF2570">
        <w:rPr>
          <w:b/>
          <w:szCs w:val="24"/>
        </w:rPr>
        <w:t>Correlations of gut microbiome, serum metabolome and immune factors in insomnia</w:t>
      </w:r>
    </w:p>
    <w:p w14:paraId="5720E14E" w14:textId="70AF79FF" w:rsidR="00BF2570" w:rsidRDefault="00BF2570">
      <w:pPr>
        <w:rPr>
          <w:b/>
        </w:rPr>
      </w:pPr>
    </w:p>
    <w:p w14:paraId="466AD76B" w14:textId="572C4FDE" w:rsidR="00BF2570" w:rsidRPr="00F82CD9" w:rsidRDefault="00BF2570" w:rsidP="00BF2570">
      <w:pPr>
        <w:spacing w:line="360" w:lineRule="auto"/>
        <w:rPr>
          <w:bCs/>
        </w:rPr>
      </w:pPr>
      <w:proofErr w:type="spellStart"/>
      <w:r w:rsidRPr="00F82CD9">
        <w:rPr>
          <w:bCs/>
        </w:rPr>
        <w:t>Honghao</w:t>
      </w:r>
      <w:proofErr w:type="spellEnd"/>
      <w:r w:rsidRPr="00F82CD9">
        <w:rPr>
          <w:bCs/>
        </w:rPr>
        <w:t xml:space="preserve"> Man, Bin Chen, </w:t>
      </w:r>
      <w:proofErr w:type="spellStart"/>
      <w:r w:rsidRPr="00F82CD9">
        <w:rPr>
          <w:bCs/>
        </w:rPr>
        <w:t>Qinghua</w:t>
      </w:r>
      <w:proofErr w:type="spellEnd"/>
      <w:r w:rsidRPr="00F82CD9">
        <w:rPr>
          <w:bCs/>
        </w:rPr>
        <w:t xml:space="preserve"> Wang, </w:t>
      </w:r>
      <w:proofErr w:type="spellStart"/>
      <w:r w:rsidRPr="00F82CD9">
        <w:rPr>
          <w:bCs/>
        </w:rPr>
        <w:t>Shujie</w:t>
      </w:r>
      <w:proofErr w:type="spellEnd"/>
      <w:r w:rsidRPr="00F82CD9">
        <w:rPr>
          <w:bCs/>
        </w:rPr>
        <w:t xml:space="preserve"> Fu, </w:t>
      </w:r>
      <w:proofErr w:type="spellStart"/>
      <w:r w:rsidRPr="00F82CD9">
        <w:rPr>
          <w:bCs/>
        </w:rPr>
        <w:t>Guangning</w:t>
      </w:r>
      <w:proofErr w:type="spellEnd"/>
      <w:r w:rsidRPr="00F82CD9">
        <w:rPr>
          <w:bCs/>
        </w:rPr>
        <w:t xml:space="preserve"> </w:t>
      </w:r>
      <w:proofErr w:type="spellStart"/>
      <w:r w:rsidRPr="00F82CD9">
        <w:rPr>
          <w:bCs/>
        </w:rPr>
        <w:t>Xie</w:t>
      </w:r>
      <w:proofErr w:type="spellEnd"/>
      <w:r w:rsidRPr="00F82CD9">
        <w:rPr>
          <w:bCs/>
        </w:rPr>
        <w:t xml:space="preserve">, </w:t>
      </w:r>
      <w:proofErr w:type="spellStart"/>
      <w:r w:rsidRPr="00F82CD9">
        <w:rPr>
          <w:bCs/>
        </w:rPr>
        <w:t>Jingwen</w:t>
      </w:r>
      <w:proofErr w:type="spellEnd"/>
      <w:r w:rsidRPr="00F82CD9">
        <w:rPr>
          <w:bCs/>
        </w:rPr>
        <w:t xml:space="preserve"> Wang, </w:t>
      </w:r>
      <w:proofErr w:type="spellStart"/>
      <w:r w:rsidRPr="00F82CD9">
        <w:rPr>
          <w:bCs/>
        </w:rPr>
        <w:t>Changying</w:t>
      </w:r>
      <w:proofErr w:type="spellEnd"/>
      <w:r w:rsidRPr="00F82CD9">
        <w:rPr>
          <w:bCs/>
        </w:rPr>
        <w:t xml:space="preserve"> Zhao, </w:t>
      </w:r>
      <w:proofErr w:type="spellStart"/>
      <w:r w:rsidRPr="00F82CD9">
        <w:rPr>
          <w:bCs/>
        </w:rPr>
        <w:t>Zhongtao</w:t>
      </w:r>
      <w:proofErr w:type="spellEnd"/>
      <w:r w:rsidRPr="00F82CD9">
        <w:rPr>
          <w:bCs/>
        </w:rPr>
        <w:t xml:space="preserve"> Gai, </w:t>
      </w:r>
      <w:proofErr w:type="spellStart"/>
      <w:r w:rsidRPr="00F82CD9">
        <w:rPr>
          <w:bCs/>
        </w:rPr>
        <w:t>Chunling</w:t>
      </w:r>
      <w:proofErr w:type="spellEnd"/>
      <w:r w:rsidRPr="00F82CD9">
        <w:rPr>
          <w:bCs/>
        </w:rPr>
        <w:t xml:space="preserve"> Zhang, </w:t>
      </w:r>
      <w:proofErr w:type="spellStart"/>
      <w:r w:rsidRPr="00F82CD9">
        <w:rPr>
          <w:bCs/>
        </w:rPr>
        <w:t>Xueyuan</w:t>
      </w:r>
      <w:proofErr w:type="spellEnd"/>
      <w:r w:rsidRPr="00F82CD9">
        <w:rPr>
          <w:bCs/>
        </w:rPr>
        <w:t xml:space="preserve"> Heng, </w:t>
      </w:r>
      <w:proofErr w:type="spellStart"/>
      <w:r w:rsidRPr="00F82CD9">
        <w:rPr>
          <w:bCs/>
        </w:rPr>
        <w:t>Shengnan</w:t>
      </w:r>
      <w:proofErr w:type="spellEnd"/>
      <w:r w:rsidRPr="00F82CD9">
        <w:rPr>
          <w:bCs/>
        </w:rPr>
        <w:t xml:space="preserve"> </w:t>
      </w:r>
      <w:proofErr w:type="spellStart"/>
      <w:r w:rsidRPr="00F82CD9">
        <w:rPr>
          <w:bCs/>
        </w:rPr>
        <w:t>Huo</w:t>
      </w:r>
      <w:proofErr w:type="spellEnd"/>
      <w:r w:rsidRPr="00F82CD9">
        <w:rPr>
          <w:bCs/>
          <w:vertAlign w:val="superscript"/>
        </w:rPr>
        <w:t xml:space="preserve"> </w:t>
      </w:r>
      <w:r w:rsidRPr="00F82CD9">
        <w:rPr>
          <w:bCs/>
        </w:rPr>
        <w:t xml:space="preserve">, </w:t>
      </w:r>
      <w:proofErr w:type="spellStart"/>
      <w:r w:rsidRPr="00F82CD9">
        <w:rPr>
          <w:bCs/>
        </w:rPr>
        <w:t>Jianfeng</w:t>
      </w:r>
      <w:proofErr w:type="spellEnd"/>
      <w:r w:rsidRPr="00F82CD9">
        <w:rPr>
          <w:bCs/>
        </w:rPr>
        <w:t xml:space="preserve"> Wang, B. Kyle Stirling, </w:t>
      </w:r>
      <w:proofErr w:type="spellStart"/>
      <w:r w:rsidRPr="00F82CD9">
        <w:rPr>
          <w:bCs/>
        </w:rPr>
        <w:t>Junjie</w:t>
      </w:r>
      <w:proofErr w:type="spellEnd"/>
      <w:r w:rsidRPr="00F82CD9">
        <w:rPr>
          <w:bCs/>
        </w:rPr>
        <w:t xml:space="preserve"> Yang</w:t>
      </w:r>
      <w:r>
        <w:rPr>
          <w:rFonts w:hint="eastAsia"/>
          <w:bCs/>
          <w:lang w:eastAsia="zh-CN"/>
        </w:rPr>
        <w:t>,</w:t>
      </w:r>
      <w:r w:rsidRPr="00F82CD9">
        <w:rPr>
          <w:bCs/>
        </w:rPr>
        <w:t xml:space="preserve"> Lei Zhang</w:t>
      </w:r>
    </w:p>
    <w:p w14:paraId="2DEAF545" w14:textId="29D0313C" w:rsidR="00BF2570" w:rsidRPr="00BF2570" w:rsidRDefault="00BF2570" w:rsidP="00BF2570"/>
    <w:p w14:paraId="373D59AE" w14:textId="47DE85FD" w:rsidR="00BF2570" w:rsidRDefault="00BF2570" w:rsidP="00BF2570">
      <w:pPr>
        <w:tabs>
          <w:tab w:val="left" w:pos="2559"/>
        </w:tabs>
      </w:pPr>
    </w:p>
    <w:p w14:paraId="30D56EA1" w14:textId="77777777" w:rsidR="00BF2570" w:rsidRPr="00A416AF" w:rsidRDefault="00BF2570" w:rsidP="00BF2570">
      <w:pPr>
        <w:spacing w:line="480" w:lineRule="auto"/>
        <w:rPr>
          <w:rFonts w:ascii="Arial" w:hAnsi="Arial" w:cs="Arial"/>
          <w:b/>
          <w:szCs w:val="24"/>
          <w:lang w:eastAsia="zh-CN"/>
        </w:rPr>
      </w:pPr>
      <w:r w:rsidRPr="00A416AF">
        <w:rPr>
          <w:rFonts w:ascii="Arial" w:hAnsi="Arial" w:cs="Arial"/>
          <w:b/>
          <w:szCs w:val="24"/>
          <w:lang w:eastAsia="zh-CN"/>
        </w:rPr>
        <w:t>This file includes:</w:t>
      </w:r>
    </w:p>
    <w:p w14:paraId="6F1A6772" w14:textId="01AD3E2C" w:rsidR="00BF2570" w:rsidRPr="00A416AF" w:rsidRDefault="00BF2570" w:rsidP="00BF2570">
      <w:pPr>
        <w:spacing w:line="480" w:lineRule="auto"/>
        <w:rPr>
          <w:rFonts w:ascii="Arial" w:hAnsi="Arial" w:cs="Arial"/>
          <w:b/>
          <w:szCs w:val="24"/>
          <w:lang w:eastAsia="zh-CN"/>
        </w:rPr>
      </w:pPr>
      <w:r w:rsidRPr="00A416AF">
        <w:rPr>
          <w:rFonts w:ascii="Arial" w:hAnsi="Arial" w:cs="Arial"/>
          <w:b/>
          <w:szCs w:val="24"/>
          <w:lang w:eastAsia="zh-CN"/>
        </w:rPr>
        <w:t xml:space="preserve">Figures S1 </w:t>
      </w:r>
      <w:r>
        <w:rPr>
          <w:rFonts w:ascii="Arial" w:hAnsi="Arial" w:cs="Arial" w:hint="eastAsia"/>
          <w:b/>
          <w:szCs w:val="24"/>
          <w:lang w:eastAsia="zh-CN"/>
        </w:rPr>
        <w:t>S2</w:t>
      </w:r>
    </w:p>
    <w:p w14:paraId="08794EEC" w14:textId="3EC71BDE" w:rsidR="00BF2570" w:rsidRDefault="00BF2570">
      <w:r>
        <w:br w:type="page"/>
      </w:r>
    </w:p>
    <w:p w14:paraId="7784EF22" w14:textId="5FB8738E" w:rsidR="00BF2570" w:rsidRDefault="00BF2570" w:rsidP="00BF2570">
      <w:pPr>
        <w:tabs>
          <w:tab w:val="left" w:pos="2559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02991D6A" wp14:editId="5CE78AF5">
            <wp:extent cx="5274310" cy="41471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3C70B" w14:textId="11F5C58B" w:rsidR="00BF2570" w:rsidRDefault="00BF2570" w:rsidP="00BF2570">
      <w:pPr>
        <w:tabs>
          <w:tab w:val="left" w:pos="2559"/>
        </w:tabs>
        <w:rPr>
          <w:b/>
          <w:bCs/>
        </w:rPr>
      </w:pPr>
      <w:r w:rsidRPr="00BF2570">
        <w:rPr>
          <w:b/>
          <w:bCs/>
          <w:noProof/>
        </w:rPr>
        <w:t>Figure S</w:t>
      </w:r>
      <w:r>
        <w:rPr>
          <w:b/>
          <w:bCs/>
          <w:noProof/>
        </w:rPr>
        <w:t xml:space="preserve">1 </w:t>
      </w:r>
      <w:r w:rsidR="00BC6455" w:rsidRPr="00BC6455">
        <w:rPr>
          <w:b/>
          <w:bCs/>
          <w:color w:val="000000" w:themeColor="text1"/>
        </w:rPr>
        <w:t xml:space="preserve">Alpha </w:t>
      </w:r>
      <w:r w:rsidR="00BC6455" w:rsidRPr="00BC6455">
        <w:rPr>
          <w:rFonts w:hint="eastAsia"/>
          <w:b/>
          <w:bCs/>
          <w:color w:val="000000" w:themeColor="text1"/>
        </w:rPr>
        <w:t>diversity of</w:t>
      </w:r>
      <w:r w:rsidR="00BC6455" w:rsidRPr="00BC6455">
        <w:rPr>
          <w:b/>
          <w:bCs/>
          <w:color w:val="000000" w:themeColor="text1"/>
        </w:rPr>
        <w:t xml:space="preserve"> </w:t>
      </w:r>
      <w:r w:rsidR="00BC6455" w:rsidRPr="00BC6455">
        <w:rPr>
          <w:b/>
          <w:bCs/>
          <w:color w:val="000000" w:themeColor="text1"/>
        </w:rPr>
        <w:t>gut</w:t>
      </w:r>
      <w:r w:rsidR="00BC6455" w:rsidRPr="00BC6455">
        <w:rPr>
          <w:b/>
          <w:bCs/>
          <w:color w:val="000000" w:themeColor="text1"/>
        </w:rPr>
        <w:t xml:space="preserve"> </w:t>
      </w:r>
      <w:r w:rsidR="00BC6455" w:rsidRPr="00BC6455">
        <w:rPr>
          <w:rFonts w:hint="eastAsia"/>
          <w:b/>
          <w:bCs/>
          <w:color w:val="000000" w:themeColor="text1"/>
        </w:rPr>
        <w:t>microbiota in</w:t>
      </w:r>
      <w:r w:rsidR="00BC6455" w:rsidRPr="00BC6455">
        <w:rPr>
          <w:b/>
          <w:bCs/>
        </w:rPr>
        <w:t xml:space="preserve"> </w:t>
      </w:r>
      <w:r w:rsidR="00BC6455" w:rsidRPr="00BC6455">
        <w:rPr>
          <w:b/>
          <w:bCs/>
        </w:rPr>
        <w:t>insomniacs and healthy controls</w:t>
      </w:r>
      <w:r w:rsidR="00BC6455" w:rsidRPr="00BC6455">
        <w:rPr>
          <w:b/>
          <w:bCs/>
        </w:rPr>
        <w:t>.</w:t>
      </w:r>
    </w:p>
    <w:p w14:paraId="36163428" w14:textId="2EEF000D" w:rsidR="00BC6455" w:rsidRPr="00BC6455" w:rsidRDefault="00BC6455" w:rsidP="00BF2570">
      <w:pPr>
        <w:tabs>
          <w:tab w:val="left" w:pos="2559"/>
        </w:tabs>
        <w:rPr>
          <w:rFonts w:hint="eastAsia"/>
          <w:lang w:eastAsia="zh-CN"/>
        </w:rPr>
      </w:pPr>
      <w:r w:rsidRPr="00BC6455">
        <w:t>(A)</w:t>
      </w:r>
      <w:r w:rsidRPr="00BC6455">
        <w:t xml:space="preserve"> Shannon index. </w:t>
      </w:r>
      <w:r w:rsidRPr="00BC6455">
        <w:t>(</w:t>
      </w:r>
      <w:r w:rsidRPr="00BC6455">
        <w:t>B</w:t>
      </w:r>
      <w:r w:rsidRPr="00BC6455">
        <w:t>)</w:t>
      </w:r>
      <w:r w:rsidRPr="00BC6455">
        <w:t xml:space="preserve"> PD whole</w:t>
      </w:r>
      <w:r w:rsidRPr="00BC6455">
        <w:rPr>
          <w:rFonts w:hint="eastAsia"/>
          <w:lang w:eastAsia="zh-CN"/>
        </w:rPr>
        <w:t xml:space="preserve"> </w:t>
      </w:r>
      <w:r w:rsidRPr="00BC6455">
        <w:rPr>
          <w:lang w:eastAsia="zh-CN"/>
        </w:rPr>
        <w:t xml:space="preserve">tree. </w:t>
      </w:r>
      <w:r w:rsidRPr="00BC6455">
        <w:t>(</w:t>
      </w:r>
      <w:r w:rsidRPr="00BC6455">
        <w:t>C</w:t>
      </w:r>
      <w:r w:rsidRPr="00BC6455">
        <w:t>)</w:t>
      </w:r>
      <w:r w:rsidRPr="00BC6455">
        <w:t xml:space="preserve"> Chao1 index. (D) Observed OTUs. </w:t>
      </w:r>
      <w:r w:rsidRPr="00BC6455">
        <w:t>(</w:t>
      </w:r>
      <w:r w:rsidRPr="00BC6455">
        <w:t>E</w:t>
      </w:r>
      <w:r w:rsidRPr="00BC6455">
        <w:t>)</w:t>
      </w:r>
      <w:r w:rsidRPr="00BC6455">
        <w:t xml:space="preserve"> Simpson index. </w:t>
      </w:r>
      <w:r w:rsidRPr="00BC6455">
        <w:t>(</w:t>
      </w:r>
      <w:r w:rsidRPr="00BC6455">
        <w:t>F</w:t>
      </w:r>
      <w:r w:rsidRPr="00BC6455">
        <w:t>)</w:t>
      </w:r>
      <w:r w:rsidRPr="00BC6455">
        <w:t xml:space="preserve"> Goods coverage.</w:t>
      </w:r>
    </w:p>
    <w:p w14:paraId="64A671F5" w14:textId="606EAD80" w:rsidR="00BF2570" w:rsidRPr="00BC6455" w:rsidRDefault="00BF2570" w:rsidP="00BF2570">
      <w:pPr>
        <w:tabs>
          <w:tab w:val="left" w:pos="2559"/>
        </w:tabs>
        <w:rPr>
          <w:noProof/>
        </w:rPr>
      </w:pPr>
    </w:p>
    <w:p w14:paraId="1102FE1D" w14:textId="24DB898B" w:rsidR="00BF2570" w:rsidRDefault="00BF2570" w:rsidP="00BF2570">
      <w:pPr>
        <w:tabs>
          <w:tab w:val="left" w:pos="2559"/>
        </w:tabs>
        <w:rPr>
          <w:noProof/>
        </w:rPr>
      </w:pPr>
    </w:p>
    <w:p w14:paraId="153864BA" w14:textId="2F7CF522" w:rsidR="00BC6455" w:rsidRDefault="00BC6455">
      <w:pPr>
        <w:rPr>
          <w:noProof/>
        </w:rPr>
      </w:pPr>
      <w:r>
        <w:rPr>
          <w:noProof/>
        </w:rPr>
        <w:br w:type="page"/>
      </w:r>
    </w:p>
    <w:p w14:paraId="0DFC8B33" w14:textId="75FDBE55" w:rsidR="00BF2570" w:rsidRDefault="00BC6455" w:rsidP="00BF2570">
      <w:pPr>
        <w:tabs>
          <w:tab w:val="left" w:pos="2559"/>
        </w:tabs>
      </w:pPr>
      <w:r>
        <w:rPr>
          <w:noProof/>
        </w:rPr>
        <w:lastRenderedPageBreak/>
        <w:drawing>
          <wp:inline distT="0" distB="0" distL="0" distR="0" wp14:anchorId="778F03D6" wp14:editId="37DE7010">
            <wp:extent cx="5274310" cy="32861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35F8E" w14:textId="77777777" w:rsidR="0037416A" w:rsidRDefault="0037416A" w:rsidP="0037416A">
      <w:pPr>
        <w:widowControl w:val="0"/>
        <w:tabs>
          <w:tab w:val="left" w:pos="2608"/>
          <w:tab w:val="center" w:pos="4153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ab/>
      </w:r>
    </w:p>
    <w:p w14:paraId="184904FB" w14:textId="5C4FB745" w:rsidR="0037416A" w:rsidRDefault="0037416A" w:rsidP="0037416A">
      <w:pPr>
        <w:widowControl w:val="0"/>
        <w:tabs>
          <w:tab w:val="left" w:pos="2608"/>
          <w:tab w:val="center" w:pos="4153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 w:rsidRPr="00BF2570">
        <w:rPr>
          <w:b/>
          <w:bCs/>
          <w:noProof/>
        </w:rPr>
        <w:t>Figure S</w:t>
      </w:r>
      <w:r>
        <w:rPr>
          <w:b/>
          <w:bCs/>
          <w:noProof/>
        </w:rPr>
        <w:t xml:space="preserve">2 </w:t>
      </w:r>
      <w:r w:rsidRPr="0037416A">
        <w:rPr>
          <w:b/>
          <w:bCs/>
          <w:color w:val="000000" w:themeColor="text1"/>
        </w:rPr>
        <w:t xml:space="preserve">Differential metabolite </w:t>
      </w:r>
      <w:bookmarkStart w:id="0" w:name="_Hlk21525039"/>
      <w:r w:rsidRPr="0037416A">
        <w:rPr>
          <w:b/>
          <w:bCs/>
          <w:color w:val="000000" w:themeColor="text1"/>
        </w:rPr>
        <w:t xml:space="preserve">between </w:t>
      </w:r>
      <w:r w:rsidRPr="0037416A">
        <w:rPr>
          <w:b/>
          <w:bCs/>
          <w:color w:val="000000" w:themeColor="text1"/>
        </w:rPr>
        <w:t>insomniacs and healthy controls</w:t>
      </w:r>
      <w:bookmarkEnd w:id="0"/>
      <w:r>
        <w:rPr>
          <w:b/>
          <w:bCs/>
          <w:color w:val="000000" w:themeColor="text1"/>
        </w:rPr>
        <w:t>.</w:t>
      </w:r>
    </w:p>
    <w:p w14:paraId="1982FDA4" w14:textId="50D4B76E" w:rsidR="0037416A" w:rsidRPr="008465FE" w:rsidRDefault="0037416A" w:rsidP="0037416A">
      <w:pPr>
        <w:widowControl w:val="0"/>
        <w:autoSpaceDE w:val="0"/>
        <w:autoSpaceDN w:val="0"/>
        <w:adjustRightInd w:val="0"/>
        <w:rPr>
          <w:color w:val="000000"/>
          <w:sz w:val="21"/>
          <w:szCs w:val="21"/>
        </w:rPr>
      </w:pPr>
      <w:r w:rsidRPr="00BC6455">
        <w:t xml:space="preserve">(A) </w:t>
      </w:r>
      <w:r w:rsidRPr="008465FE">
        <w:rPr>
          <w:color w:val="000000"/>
          <w:sz w:val="21"/>
          <w:szCs w:val="21"/>
        </w:rPr>
        <w:t>Permutation test of OPLS-DA model</w:t>
      </w:r>
      <w:r>
        <w:rPr>
          <w:rFonts w:hint="eastAsia"/>
          <w:color w:val="000000"/>
          <w:sz w:val="21"/>
          <w:szCs w:val="21"/>
          <w:lang w:eastAsia="zh-CN"/>
        </w:rPr>
        <w:t xml:space="preserve"> </w:t>
      </w:r>
      <w:r>
        <w:rPr>
          <w:color w:val="000000"/>
          <w:sz w:val="21"/>
          <w:szCs w:val="21"/>
          <w:lang w:eastAsia="zh-CN"/>
        </w:rPr>
        <w:t xml:space="preserve">in </w:t>
      </w:r>
      <w:r>
        <w:rPr>
          <w:color w:val="000000"/>
          <w:sz w:val="21"/>
          <w:szCs w:val="21"/>
        </w:rPr>
        <w:t>p</w:t>
      </w:r>
      <w:r w:rsidRPr="008465FE">
        <w:rPr>
          <w:color w:val="000000"/>
          <w:sz w:val="21"/>
          <w:szCs w:val="21"/>
        </w:rPr>
        <w:t>ositive ion mode</w:t>
      </w:r>
      <w:r>
        <w:rPr>
          <w:color w:val="000000"/>
          <w:sz w:val="21"/>
          <w:szCs w:val="21"/>
        </w:rPr>
        <w:t>.</w:t>
      </w:r>
      <w:r w:rsidRPr="00BC6455">
        <w:t xml:space="preserve"> (B) </w:t>
      </w:r>
      <w:r w:rsidRPr="008465FE">
        <w:rPr>
          <w:color w:val="000000"/>
          <w:sz w:val="21"/>
          <w:szCs w:val="21"/>
        </w:rPr>
        <w:t>Permutation test of OPLS-DA model</w:t>
      </w:r>
      <w:r>
        <w:rPr>
          <w:rFonts w:hint="eastAsia"/>
          <w:color w:val="000000"/>
          <w:sz w:val="21"/>
          <w:szCs w:val="21"/>
          <w:lang w:eastAsia="zh-CN"/>
        </w:rPr>
        <w:t xml:space="preserve"> </w:t>
      </w:r>
      <w:r>
        <w:rPr>
          <w:color w:val="000000"/>
          <w:sz w:val="21"/>
          <w:szCs w:val="21"/>
          <w:lang w:eastAsia="zh-CN"/>
        </w:rPr>
        <w:t xml:space="preserve">in </w:t>
      </w:r>
      <w:r>
        <w:rPr>
          <w:color w:val="000000"/>
          <w:sz w:val="21"/>
          <w:szCs w:val="21"/>
        </w:rPr>
        <w:t>n</w:t>
      </w:r>
      <w:r w:rsidRPr="008465FE">
        <w:rPr>
          <w:color w:val="000000"/>
          <w:sz w:val="21"/>
          <w:szCs w:val="21"/>
        </w:rPr>
        <w:t>egative ion mode</w:t>
      </w:r>
      <w:r w:rsidRPr="00BC6455">
        <w:rPr>
          <w:lang w:eastAsia="zh-CN"/>
        </w:rPr>
        <w:t xml:space="preserve">. </w:t>
      </w:r>
      <w:r w:rsidRPr="00BC6455">
        <w:t xml:space="preserve">(C) </w:t>
      </w:r>
      <w:r w:rsidRPr="008465FE">
        <w:rPr>
          <w:color w:val="000000"/>
          <w:sz w:val="21"/>
          <w:szCs w:val="21"/>
        </w:rPr>
        <w:t>Volcano plot for differential metabolites</w:t>
      </w:r>
      <w:r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  <w:lang w:eastAsia="zh-CN"/>
        </w:rPr>
        <w:t xml:space="preserve">in </w:t>
      </w:r>
      <w:r>
        <w:rPr>
          <w:color w:val="000000"/>
          <w:sz w:val="21"/>
          <w:szCs w:val="21"/>
        </w:rPr>
        <w:t>p</w:t>
      </w:r>
      <w:r w:rsidRPr="008465FE">
        <w:rPr>
          <w:color w:val="000000"/>
          <w:sz w:val="21"/>
          <w:szCs w:val="21"/>
        </w:rPr>
        <w:t>ositive ion mode</w:t>
      </w:r>
      <w:r w:rsidRPr="00BC6455">
        <w:t xml:space="preserve">. (D) </w:t>
      </w:r>
      <w:r w:rsidRPr="008465FE">
        <w:rPr>
          <w:color w:val="000000"/>
          <w:sz w:val="21"/>
          <w:szCs w:val="21"/>
        </w:rPr>
        <w:t>Volcano plot for differential metabolites</w:t>
      </w:r>
      <w:r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  <w:lang w:eastAsia="zh-CN"/>
        </w:rPr>
        <w:t xml:space="preserve">in </w:t>
      </w:r>
      <w:r>
        <w:rPr>
          <w:color w:val="000000"/>
          <w:sz w:val="21"/>
          <w:szCs w:val="21"/>
        </w:rPr>
        <w:t>nega</w:t>
      </w:r>
      <w:r w:rsidRPr="008465FE">
        <w:rPr>
          <w:color w:val="000000"/>
          <w:sz w:val="21"/>
          <w:szCs w:val="21"/>
        </w:rPr>
        <w:t>tive ion mode</w:t>
      </w:r>
      <w:r w:rsidRPr="00BC6455">
        <w:t>.</w:t>
      </w:r>
    </w:p>
    <w:p w14:paraId="51494C73" w14:textId="77777777" w:rsidR="0037416A" w:rsidRPr="00BF2570" w:rsidRDefault="0037416A" w:rsidP="0037416A">
      <w:pPr>
        <w:tabs>
          <w:tab w:val="left" w:pos="2559"/>
        </w:tabs>
      </w:pPr>
    </w:p>
    <w:p w14:paraId="4E27FFB9" w14:textId="77777777" w:rsidR="0037416A" w:rsidRPr="0037416A" w:rsidRDefault="0037416A" w:rsidP="0037416A">
      <w:pPr>
        <w:widowControl w:val="0"/>
        <w:tabs>
          <w:tab w:val="left" w:pos="2608"/>
          <w:tab w:val="center" w:pos="4153"/>
        </w:tabs>
        <w:autoSpaceDE w:val="0"/>
        <w:autoSpaceDN w:val="0"/>
        <w:adjustRightInd w:val="0"/>
        <w:rPr>
          <w:rFonts w:hint="eastAsia"/>
          <w:color w:val="000000"/>
          <w:sz w:val="21"/>
          <w:szCs w:val="21"/>
          <w:lang w:eastAsia="zh-CN"/>
        </w:rPr>
      </w:pPr>
    </w:p>
    <w:p w14:paraId="6E380492" w14:textId="77777777" w:rsidR="00BC6455" w:rsidRPr="00BF2570" w:rsidRDefault="00BC6455" w:rsidP="00BF2570">
      <w:pPr>
        <w:tabs>
          <w:tab w:val="left" w:pos="2559"/>
        </w:tabs>
      </w:pPr>
    </w:p>
    <w:sectPr w:rsidR="00BC6455" w:rsidRPr="00BF25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892C37" w14:textId="77777777" w:rsidR="0000508F" w:rsidRDefault="0000508F" w:rsidP="00BF2570">
      <w:r>
        <w:separator/>
      </w:r>
    </w:p>
  </w:endnote>
  <w:endnote w:type="continuationSeparator" w:id="0">
    <w:p w14:paraId="69B4595D" w14:textId="77777777" w:rsidR="0000508F" w:rsidRDefault="0000508F" w:rsidP="00BF2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FDF14B" w14:textId="77777777" w:rsidR="0000508F" w:rsidRDefault="0000508F" w:rsidP="00BF2570">
      <w:r>
        <w:separator/>
      </w:r>
    </w:p>
  </w:footnote>
  <w:footnote w:type="continuationSeparator" w:id="0">
    <w:p w14:paraId="47193FB0" w14:textId="77777777" w:rsidR="0000508F" w:rsidRDefault="0000508F" w:rsidP="00BF2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49B"/>
    <w:rsid w:val="0000508F"/>
    <w:rsid w:val="000F39C3"/>
    <w:rsid w:val="0037416A"/>
    <w:rsid w:val="0098449B"/>
    <w:rsid w:val="00BC6455"/>
    <w:rsid w:val="00BF2570"/>
    <w:rsid w:val="00DE2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A3C7A3"/>
  <w14:defaultImageDpi w14:val="32767"/>
  <w15:chartTrackingRefBased/>
  <w15:docId w15:val="{CE59D3A9-7D3D-408D-ABB7-9E3DA3C8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416A"/>
    <w:rPr>
      <w:rFonts w:cs="Times New Roman"/>
      <w:kern w:val="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257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BF2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2570"/>
    <w:pPr>
      <w:widowControl w:val="0"/>
      <w:tabs>
        <w:tab w:val="center" w:pos="4153"/>
        <w:tab w:val="right" w:pos="8306"/>
      </w:tabs>
      <w:snapToGrid w:val="0"/>
    </w:pPr>
    <w:rPr>
      <w:rFonts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BF25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Bin</dc:creator>
  <cp:keywords/>
  <dc:description/>
  <cp:lastModifiedBy>Chen Bin</cp:lastModifiedBy>
  <cp:revision>2</cp:revision>
  <dcterms:created xsi:type="dcterms:W3CDTF">2020-06-14T15:03:00Z</dcterms:created>
  <dcterms:modified xsi:type="dcterms:W3CDTF">2020-06-14T15:42:00Z</dcterms:modified>
</cp:coreProperties>
</file>