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0AEEC0" w14:textId="77777777" w:rsidR="00855074" w:rsidRPr="005D402A" w:rsidRDefault="00855074" w:rsidP="00855074">
      <w:pPr>
        <w:adjustRightInd w:val="0"/>
        <w:snapToGrid w:val="0"/>
        <w:spacing w:beforeLines="50" w:before="156" w:afterLines="50" w:after="156" w:line="360" w:lineRule="auto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bookmarkStart w:id="0" w:name="_Hlk30570112"/>
      <w:bookmarkStart w:id="1" w:name="_GoBack"/>
      <w:r w:rsidRPr="005D402A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Disentangling </w:t>
      </w:r>
      <w:bookmarkStart w:id="2" w:name="_Hlk38082838"/>
      <w:r w:rsidRPr="005D402A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microbial syntrophi</w:t>
      </w:r>
      <w:bookmarkEnd w:id="2"/>
      <w:r w:rsidRPr="005D402A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c mechanisms for hexavalent chromium reduction</w:t>
      </w:r>
      <w:bookmarkEnd w:id="0"/>
      <w:r w:rsidRPr="005D402A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in autotrophic biosystems</w:t>
      </w:r>
    </w:p>
    <w:bookmarkEnd w:id="1"/>
    <w:p w14:paraId="0476373C" w14:textId="299B80EC" w:rsidR="00855074" w:rsidRPr="003E0E84" w:rsidRDefault="00855074" w:rsidP="00855074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3E0E84">
        <w:rPr>
          <w:rFonts w:ascii="Times New Roman" w:hAnsi="Times New Roman" w:cs="Times New Roman"/>
          <w:color w:val="000000" w:themeColor="text1"/>
          <w:sz w:val="24"/>
          <w:szCs w:val="24"/>
        </w:rPr>
        <w:t>Baogang</w:t>
      </w:r>
      <w:proofErr w:type="spellEnd"/>
      <w:r w:rsidRPr="003E0E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Zhang</w:t>
      </w:r>
      <w:r w:rsidR="003F0181" w:rsidRPr="003F0181">
        <w:rPr>
          <w:rFonts w:ascii="Times New Roman" w:hAnsi="Times New Roman" w:cs="Times New Roman" w:hint="eastAsia"/>
          <w:color w:val="000000" w:themeColor="text1"/>
          <w:sz w:val="24"/>
          <w:szCs w:val="24"/>
          <w:vertAlign w:val="superscript"/>
        </w:rPr>
        <w:t>1</w:t>
      </w:r>
      <w:r w:rsidRPr="003E0E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643311" w:rsidRPr="003E0E84">
        <w:rPr>
          <w:rFonts w:ascii="Times New Roman" w:hAnsi="Times New Roman" w:cs="Times New Roman"/>
          <w:color w:val="000000" w:themeColor="text1"/>
          <w:sz w:val="24"/>
          <w:szCs w:val="24"/>
        </w:rPr>
        <w:t>J</w:t>
      </w:r>
      <w:r w:rsidRPr="003E0E84">
        <w:rPr>
          <w:rFonts w:ascii="Times New Roman" w:hAnsi="Times New Roman" w:cs="Times New Roman"/>
          <w:color w:val="000000" w:themeColor="text1"/>
          <w:sz w:val="24"/>
          <w:szCs w:val="24"/>
        </w:rPr>
        <w:t>un Liu</w:t>
      </w:r>
      <w:r w:rsidR="003F0181">
        <w:rPr>
          <w:rFonts w:ascii="Times New Roman" w:hAnsi="Times New Roman" w:cs="Times New Roman" w:hint="eastAsia"/>
          <w:color w:val="000000" w:themeColor="text1"/>
          <w:sz w:val="24"/>
          <w:szCs w:val="24"/>
          <w:vertAlign w:val="superscript"/>
        </w:rPr>
        <w:t>1</w:t>
      </w:r>
      <w:r w:rsidRPr="003E0E84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,</w:t>
      </w:r>
      <w:r w:rsidR="003F0181" w:rsidRPr="003F0181">
        <w:rPr>
          <w:rFonts w:ascii="Times New Roman" w:hAnsi="Times New Roman" w:cs="Times New Roman" w:hint="eastAsia"/>
          <w:color w:val="000000" w:themeColor="text1"/>
          <w:sz w:val="24"/>
          <w:szCs w:val="24"/>
          <w:vertAlign w:val="superscript"/>
        </w:rPr>
        <w:t>2</w:t>
      </w:r>
      <w:r w:rsidRPr="003E0E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*, </w:t>
      </w:r>
      <w:proofErr w:type="spellStart"/>
      <w:r w:rsidRPr="003E0E84">
        <w:rPr>
          <w:rFonts w:ascii="Times New Roman" w:hAnsi="Times New Roman" w:cs="Times New Roman"/>
          <w:color w:val="000000" w:themeColor="text1"/>
          <w:sz w:val="24"/>
          <w:szCs w:val="24"/>
        </w:rPr>
        <w:t>Yizhi</w:t>
      </w:r>
      <w:proofErr w:type="spellEnd"/>
      <w:r w:rsidRPr="003E0E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Sheng</w:t>
      </w:r>
      <w:r w:rsidR="003F0181" w:rsidRPr="003F0181">
        <w:rPr>
          <w:rFonts w:ascii="Times New Roman" w:hAnsi="Times New Roman" w:cs="Times New Roman" w:hint="eastAsia"/>
          <w:color w:val="000000" w:themeColor="text1"/>
          <w:sz w:val="24"/>
          <w:szCs w:val="24"/>
          <w:vertAlign w:val="superscript"/>
        </w:rPr>
        <w:t>2</w:t>
      </w:r>
      <w:r w:rsidRPr="003E0E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*, </w:t>
      </w:r>
      <w:proofErr w:type="spellStart"/>
      <w:r w:rsidR="002125A1" w:rsidRPr="003E0E84">
        <w:rPr>
          <w:rFonts w:ascii="Times New Roman" w:hAnsi="Times New Roman" w:cs="Times New Roman"/>
          <w:color w:val="000000" w:themeColor="text1"/>
          <w:sz w:val="24"/>
          <w:szCs w:val="24"/>
        </w:rPr>
        <w:t>Jiaxin</w:t>
      </w:r>
      <w:proofErr w:type="spellEnd"/>
      <w:r w:rsidR="002125A1" w:rsidRPr="003E0E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Shi</w:t>
      </w:r>
      <w:r w:rsidR="003F0181" w:rsidRPr="003F0181">
        <w:rPr>
          <w:rFonts w:ascii="Times New Roman" w:hAnsi="Times New Roman" w:cs="Times New Roman" w:hint="eastAsia"/>
          <w:color w:val="000000" w:themeColor="text1"/>
          <w:sz w:val="24"/>
          <w:szCs w:val="24"/>
          <w:vertAlign w:val="superscript"/>
        </w:rPr>
        <w:t>1</w:t>
      </w:r>
      <w:r w:rsidR="002125A1" w:rsidRPr="003E0E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3E0E84">
        <w:rPr>
          <w:rFonts w:ascii="Times New Roman" w:hAnsi="Times New Roman" w:cs="Times New Roman"/>
          <w:color w:val="000000" w:themeColor="text1"/>
          <w:sz w:val="24"/>
          <w:szCs w:val="24"/>
        </w:rPr>
        <w:t>Hailiang</w:t>
      </w:r>
      <w:proofErr w:type="spellEnd"/>
      <w:r w:rsidRPr="003E0E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Dong</w:t>
      </w:r>
      <w:r w:rsidR="003F0181">
        <w:rPr>
          <w:rFonts w:ascii="Times New Roman" w:hAnsi="Times New Roman" w:cs="Times New Roman" w:hint="eastAsia"/>
          <w:color w:val="000000" w:themeColor="text1"/>
          <w:sz w:val="24"/>
          <w:szCs w:val="24"/>
          <w:vertAlign w:val="superscript"/>
        </w:rPr>
        <w:t>1</w:t>
      </w:r>
      <w:r w:rsidRPr="003E0E84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,</w:t>
      </w:r>
      <w:r w:rsidR="003F0181" w:rsidRPr="003F0181">
        <w:rPr>
          <w:rFonts w:ascii="Times New Roman" w:hAnsi="Times New Roman" w:cs="Times New Roman" w:hint="eastAsia"/>
          <w:color w:val="000000" w:themeColor="text1"/>
          <w:sz w:val="24"/>
          <w:szCs w:val="24"/>
          <w:vertAlign w:val="superscript"/>
        </w:rPr>
        <w:t>2</w:t>
      </w:r>
      <w:r w:rsidRPr="003E0E84">
        <w:rPr>
          <w:rFonts w:ascii="Times New Roman" w:hAnsi="Times New Roman" w:cs="Times New Roman"/>
          <w:color w:val="000000" w:themeColor="text1"/>
          <w:sz w:val="24"/>
          <w:szCs w:val="24"/>
        </w:rPr>
        <w:t>*</w:t>
      </w:r>
    </w:p>
    <w:p w14:paraId="4631B976" w14:textId="77777777" w:rsidR="00855074" w:rsidRPr="003E0E84" w:rsidRDefault="00855074" w:rsidP="00855074">
      <w:pPr>
        <w:adjustRightInd w:val="0"/>
        <w:snapToGrid w:val="0"/>
        <w:spacing w:before="50" w:after="50" w:line="360" w:lineRule="auto"/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</w:pPr>
    </w:p>
    <w:p w14:paraId="7CA4B456" w14:textId="77777777" w:rsidR="00855074" w:rsidRPr="003E0E84" w:rsidRDefault="00855074" w:rsidP="00855074">
      <w:pPr>
        <w:adjustRightInd w:val="0"/>
        <w:snapToGrid w:val="0"/>
        <w:spacing w:before="50" w:after="5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E0E84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a</w:t>
      </w:r>
      <w:r w:rsidRPr="003E0E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State Key Laboratory of Biogeology and Environmental Geology, China University of Geosciences, Beijing 100083, China</w:t>
      </w:r>
      <w:r w:rsidRPr="003E0E84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 xml:space="preserve"> </w:t>
      </w:r>
    </w:p>
    <w:p w14:paraId="55A74A97" w14:textId="77777777" w:rsidR="00855074" w:rsidRPr="003E0E84" w:rsidRDefault="00855074" w:rsidP="00855074">
      <w:pPr>
        <w:adjustRightInd w:val="0"/>
        <w:snapToGrid w:val="0"/>
        <w:spacing w:beforeLines="50" w:before="156" w:afterLines="50" w:after="156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E0E84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 xml:space="preserve">b </w:t>
      </w:r>
      <w:r w:rsidRPr="003E0E84">
        <w:rPr>
          <w:rFonts w:ascii="Times New Roman" w:hAnsi="Times New Roman" w:cs="Times New Roman"/>
          <w:color w:val="000000" w:themeColor="text1"/>
          <w:sz w:val="24"/>
          <w:szCs w:val="24"/>
        </w:rPr>
        <w:t>Department of Geology and Environmental Earth Science, Miami University, Oxford, OH 45056, USA</w:t>
      </w:r>
    </w:p>
    <w:p w14:paraId="0DE56CBC" w14:textId="77777777" w:rsidR="00855074" w:rsidRPr="002271F4" w:rsidRDefault="00855074" w:rsidP="00855074">
      <w:pPr>
        <w:adjustRightInd w:val="0"/>
        <w:snapToGrid w:val="0"/>
        <w:spacing w:beforeLines="50" w:before="156" w:afterLines="50" w:after="156" w:line="360" w:lineRule="auto"/>
        <w:rPr>
          <w:rFonts w:ascii="Times New Roman" w:hAnsi="Times New Roman" w:cs="Times New Roman"/>
          <w:sz w:val="24"/>
          <w:szCs w:val="24"/>
        </w:rPr>
      </w:pPr>
    </w:p>
    <w:p w14:paraId="35890EA9" w14:textId="185FB21B" w:rsidR="00855074" w:rsidRPr="002271F4" w:rsidRDefault="00855074" w:rsidP="00855074">
      <w:pPr>
        <w:adjustRightInd w:val="0"/>
        <w:snapToGrid w:val="0"/>
        <w:spacing w:beforeLines="50" w:before="156" w:afterLines="50" w:after="156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2271F4">
        <w:rPr>
          <w:rFonts w:ascii="Times New Roman" w:hAnsi="Times New Roman" w:cs="Times New Roman"/>
          <w:b/>
          <w:sz w:val="24"/>
          <w:szCs w:val="24"/>
        </w:rPr>
        <w:t>*Corresponding author</w:t>
      </w:r>
    </w:p>
    <w:p w14:paraId="0761012C" w14:textId="77777777" w:rsidR="003E0E84" w:rsidRPr="004C20C5" w:rsidRDefault="003E0E84" w:rsidP="003E0E84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C20C5">
        <w:rPr>
          <w:rFonts w:ascii="Times New Roman" w:hAnsi="Times New Roman" w:cs="Times New Roman"/>
          <w:sz w:val="24"/>
          <w:szCs w:val="24"/>
        </w:rPr>
        <w:t>Jun Liu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371F1C">
        <w:rPr>
          <w:rFonts w:ascii="Times New Roman" w:hAnsi="Times New Roman" w:cs="Times New Roman"/>
          <w:sz w:val="24"/>
          <w:szCs w:val="24"/>
        </w:rPr>
        <w:t>liujun2009sysu@gmail.com</w:t>
      </w:r>
      <w:r w:rsidRPr="00371F1C">
        <w:rPr>
          <w:rStyle w:val="ae"/>
          <w:rFonts w:ascii="Times New Roman" w:hAnsi="Times New Roman" w:cs="Times New Roman"/>
          <w:color w:val="000000" w:themeColor="text1"/>
          <w:sz w:val="24"/>
          <w:szCs w:val="24"/>
        </w:rPr>
        <w:t>;</w:t>
      </w:r>
    </w:p>
    <w:p w14:paraId="2F76B80C" w14:textId="77777777" w:rsidR="003E0E84" w:rsidRPr="004C20C5" w:rsidRDefault="003E0E84" w:rsidP="003E0E8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4C20C5">
        <w:rPr>
          <w:rFonts w:ascii="Times New Roman" w:hAnsi="Times New Roman" w:cs="Times New Roman"/>
          <w:sz w:val="24"/>
          <w:szCs w:val="24"/>
        </w:rPr>
        <w:t>Yizhi</w:t>
      </w:r>
      <w:proofErr w:type="spellEnd"/>
      <w:r w:rsidRPr="004C20C5">
        <w:rPr>
          <w:rFonts w:ascii="Times New Roman" w:hAnsi="Times New Roman" w:cs="Times New Roman"/>
          <w:sz w:val="24"/>
          <w:szCs w:val="24"/>
        </w:rPr>
        <w:t xml:space="preserve"> Sheng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371F1C">
        <w:rPr>
          <w:rFonts w:ascii="Times New Roman" w:hAnsi="Times New Roman" w:cs="Times New Roman"/>
          <w:sz w:val="24"/>
          <w:szCs w:val="24"/>
        </w:rPr>
        <w:t>shengy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371F1C">
        <w:rPr>
          <w:rFonts w:ascii="Times New Roman" w:hAnsi="Times New Roman" w:cs="Times New Roman"/>
          <w:sz w:val="24"/>
          <w:szCs w:val="24"/>
        </w:rPr>
        <w:t>@</w:t>
      </w:r>
      <w:r>
        <w:rPr>
          <w:rFonts w:ascii="Times New Roman" w:hAnsi="Times New Roman" w:cs="Times New Roman" w:hint="eastAsia"/>
          <w:sz w:val="24"/>
          <w:szCs w:val="24"/>
        </w:rPr>
        <w:t>miami</w:t>
      </w:r>
      <w:r>
        <w:rPr>
          <w:rFonts w:ascii="Times New Roman" w:hAnsi="Times New Roman" w:cs="Times New Roman"/>
          <w:sz w:val="24"/>
          <w:szCs w:val="24"/>
        </w:rPr>
        <w:t>oh.edu</w:t>
      </w:r>
      <w:r w:rsidRPr="00371F1C">
        <w:rPr>
          <w:rFonts w:ascii="Times New Roman" w:hAnsi="Times New Roman" w:cs="Times New Roman"/>
          <w:sz w:val="24"/>
          <w:szCs w:val="24"/>
        </w:rPr>
        <w:t>;</w:t>
      </w:r>
    </w:p>
    <w:p w14:paraId="787F6DA3" w14:textId="77777777" w:rsidR="003E0E84" w:rsidRPr="00371F1C" w:rsidRDefault="003E0E84" w:rsidP="003E0E8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4C20C5">
        <w:rPr>
          <w:rFonts w:ascii="Times New Roman" w:hAnsi="Times New Roman" w:cs="Times New Roman"/>
          <w:sz w:val="24"/>
          <w:szCs w:val="24"/>
        </w:rPr>
        <w:t>Hailiang</w:t>
      </w:r>
      <w:proofErr w:type="spellEnd"/>
      <w:r w:rsidRPr="004C20C5">
        <w:rPr>
          <w:rFonts w:ascii="Times New Roman" w:hAnsi="Times New Roman" w:cs="Times New Roman"/>
          <w:sz w:val="24"/>
          <w:szCs w:val="24"/>
        </w:rPr>
        <w:t xml:space="preserve"> Dong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371F1C">
        <w:rPr>
          <w:rFonts w:ascii="Times New Roman" w:hAnsi="Times New Roman" w:cs="Times New Roman"/>
          <w:sz w:val="24"/>
          <w:szCs w:val="24"/>
        </w:rPr>
        <w:t>dongh@cugb.edu.cn.</w:t>
      </w:r>
    </w:p>
    <w:p w14:paraId="2A407F51" w14:textId="77777777" w:rsidR="003E0E84" w:rsidRPr="003E0E84" w:rsidRDefault="003E0E84" w:rsidP="00855074">
      <w:pPr>
        <w:adjustRightInd w:val="0"/>
        <w:snapToGrid w:val="0"/>
        <w:spacing w:beforeLines="50" w:before="156" w:afterLines="50" w:after="156" w:line="360" w:lineRule="auto"/>
        <w:rPr>
          <w:rFonts w:ascii="Times New Roman" w:hAnsi="Times New Roman" w:cs="Times New Roman"/>
          <w:sz w:val="18"/>
          <w:szCs w:val="18"/>
        </w:rPr>
      </w:pPr>
    </w:p>
    <w:p w14:paraId="73C4C506" w14:textId="77777777" w:rsidR="00F00C4E" w:rsidRPr="003E0E84" w:rsidRDefault="00F00C4E">
      <w:pPr>
        <w:widowControl/>
        <w:jc w:val="left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br w:type="page"/>
      </w:r>
    </w:p>
    <w:p w14:paraId="3E4BE2C4" w14:textId="0B291630" w:rsidR="00F00C4E" w:rsidRDefault="00F00C4E">
      <w:pPr>
        <w:widowControl/>
        <w:jc w:val="left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noProof/>
          <w:sz w:val="32"/>
          <w:szCs w:val="32"/>
        </w:rPr>
        <w:lastRenderedPageBreak/>
        <w:drawing>
          <wp:inline distT="0" distB="0" distL="0" distR="0" wp14:anchorId="5BAB29C5" wp14:editId="781B5815">
            <wp:extent cx="5443855" cy="4170426"/>
            <wp:effectExtent l="0" t="0" r="4445" b="19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7972" cy="4173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A4B42A" w14:textId="12BC5545" w:rsidR="00F00C4E" w:rsidRPr="001E636A" w:rsidRDefault="00F00C4E" w:rsidP="00F00C4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F</w:t>
      </w:r>
      <w:r>
        <w:rPr>
          <w:rFonts w:ascii="Times New Roman" w:hAnsi="Times New Roman" w:cs="Times New Roman"/>
          <w:b/>
          <w:sz w:val="24"/>
          <w:szCs w:val="24"/>
        </w:rPr>
        <w:t xml:space="preserve">igure </w:t>
      </w:r>
      <w:r w:rsidRPr="00F00C4E">
        <w:rPr>
          <w:rFonts w:ascii="Times New Roman" w:hAnsi="Times New Roman" w:cs="Times New Roman"/>
          <w:b/>
          <w:sz w:val="24"/>
          <w:szCs w:val="24"/>
        </w:rPr>
        <w:t>S</w:t>
      </w:r>
      <w:r w:rsidRPr="00F00C4E">
        <w:rPr>
          <w:rFonts w:ascii="Times New Roman" w:hAnsi="Times New Roman" w:cs="Times New Roman" w:hint="eastAsia"/>
          <w:b/>
          <w:sz w:val="24"/>
          <w:szCs w:val="24"/>
        </w:rPr>
        <w:t>1</w:t>
      </w:r>
      <w:r w:rsidRPr="001E636A">
        <w:rPr>
          <w:rFonts w:ascii="Times New Roman" w:hAnsi="Times New Roman" w:cs="Times New Roman"/>
          <w:sz w:val="24"/>
          <w:szCs w:val="24"/>
        </w:rPr>
        <w:t xml:space="preserve"> </w:t>
      </w:r>
      <w:r w:rsidR="000B6A9B">
        <w:rPr>
          <w:rFonts w:ascii="Times New Roman" w:hAnsi="Times New Roman" w:cs="Times New Roman" w:hint="eastAsia"/>
          <w:sz w:val="24"/>
          <w:szCs w:val="24"/>
        </w:rPr>
        <w:t>Time-cour</w:t>
      </w:r>
      <w:r w:rsidR="000B6A9B">
        <w:rPr>
          <w:rFonts w:ascii="Times New Roman" w:hAnsi="Times New Roman" w:cs="Times New Roman"/>
          <w:sz w:val="24"/>
          <w:szCs w:val="24"/>
        </w:rPr>
        <w:t xml:space="preserve">se operations of </w:t>
      </w:r>
      <w:proofErr w:type="gramStart"/>
      <w:r w:rsidR="000B6A9B">
        <w:rPr>
          <w:rFonts w:ascii="Times New Roman" w:hAnsi="Times New Roman" w:cs="Times New Roman"/>
          <w:sz w:val="24"/>
          <w:szCs w:val="24"/>
        </w:rPr>
        <w:t>Cr(</w:t>
      </w:r>
      <w:proofErr w:type="gramEnd"/>
      <w:r w:rsidR="000B6A9B">
        <w:rPr>
          <w:rFonts w:ascii="Times New Roman" w:hAnsi="Times New Roman" w:cs="Times New Roman"/>
          <w:sz w:val="24"/>
          <w:szCs w:val="24"/>
        </w:rPr>
        <w:t xml:space="preserve">VI) </w:t>
      </w:r>
      <w:r w:rsidR="00ED520B">
        <w:rPr>
          <w:rFonts w:ascii="Times New Roman" w:hAnsi="Times New Roman" w:cs="Times New Roman"/>
          <w:sz w:val="24"/>
          <w:szCs w:val="24"/>
        </w:rPr>
        <w:t xml:space="preserve">reduction </w:t>
      </w:r>
      <w:r w:rsidR="000B6A9B">
        <w:rPr>
          <w:rFonts w:ascii="Times New Roman" w:hAnsi="Times New Roman" w:cs="Times New Roman"/>
          <w:sz w:val="24"/>
          <w:szCs w:val="24"/>
        </w:rPr>
        <w:t xml:space="preserve">in S- and Fe- bioreactors. Multiple cycles of </w:t>
      </w:r>
      <w:proofErr w:type="gramStart"/>
      <w:r w:rsidR="000B6A9B">
        <w:rPr>
          <w:rFonts w:ascii="Times New Roman" w:hAnsi="Times New Roman" w:cs="Times New Roman"/>
          <w:sz w:val="24"/>
          <w:szCs w:val="24"/>
        </w:rPr>
        <w:t>Cr(</w:t>
      </w:r>
      <w:proofErr w:type="gramEnd"/>
      <w:r w:rsidR="000B6A9B">
        <w:rPr>
          <w:rFonts w:ascii="Times New Roman" w:hAnsi="Times New Roman" w:cs="Times New Roman"/>
          <w:sz w:val="24"/>
          <w:szCs w:val="24"/>
        </w:rPr>
        <w:t>VI) measurements were conducted.</w:t>
      </w:r>
    </w:p>
    <w:p w14:paraId="4244EB4E" w14:textId="77777777" w:rsidR="00F00C4E" w:rsidRPr="000B6A9B" w:rsidRDefault="00F00C4E">
      <w:pPr>
        <w:widowControl/>
        <w:jc w:val="left"/>
        <w:rPr>
          <w:rFonts w:ascii="Times New Roman" w:hAnsi="Times New Roman" w:cs="Times New Roman"/>
          <w:b/>
          <w:sz w:val="32"/>
          <w:szCs w:val="32"/>
        </w:rPr>
      </w:pPr>
    </w:p>
    <w:p w14:paraId="17AAB687" w14:textId="7BF6866E" w:rsidR="00F00C4E" w:rsidRDefault="00BF6F87" w:rsidP="00F00C4E">
      <w:pPr>
        <w:widowControl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noProof/>
          <w:sz w:val="32"/>
          <w:szCs w:val="32"/>
        </w:rPr>
        <w:lastRenderedPageBreak/>
        <w:drawing>
          <wp:inline distT="0" distB="0" distL="0" distR="0" wp14:anchorId="2E36880D" wp14:editId="4E679DE8">
            <wp:extent cx="4390390" cy="7185804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942" t="4345" r="11212" b="2836"/>
                    <a:stretch/>
                  </pic:blipFill>
                  <pic:spPr bwMode="auto">
                    <a:xfrm>
                      <a:off x="0" y="0"/>
                      <a:ext cx="4390837" cy="71865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7D24BC9" w14:textId="7D3527CC" w:rsidR="00F00C4E" w:rsidRPr="00702416" w:rsidRDefault="00F00C4E" w:rsidP="0070241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F</w:t>
      </w:r>
      <w:r>
        <w:rPr>
          <w:rFonts w:ascii="Times New Roman" w:hAnsi="Times New Roman" w:cs="Times New Roman"/>
          <w:b/>
          <w:sz w:val="24"/>
          <w:szCs w:val="24"/>
        </w:rPr>
        <w:t xml:space="preserve">igure </w:t>
      </w:r>
      <w:r w:rsidRPr="00F00C4E">
        <w:rPr>
          <w:rFonts w:ascii="Times New Roman" w:hAnsi="Times New Roman" w:cs="Times New Roman"/>
          <w:b/>
          <w:sz w:val="24"/>
          <w:szCs w:val="24"/>
        </w:rPr>
        <w:t>S</w:t>
      </w:r>
      <w:r w:rsidRPr="00F00C4E">
        <w:rPr>
          <w:rFonts w:ascii="Times New Roman" w:hAnsi="Times New Roman" w:cs="Times New Roman" w:hint="eastAsia"/>
          <w:b/>
          <w:sz w:val="24"/>
          <w:szCs w:val="24"/>
        </w:rPr>
        <w:t>2</w:t>
      </w:r>
      <w:r w:rsidRPr="001E636A">
        <w:rPr>
          <w:rFonts w:ascii="Times New Roman" w:hAnsi="Times New Roman" w:cs="Times New Roman"/>
          <w:sz w:val="24"/>
          <w:szCs w:val="24"/>
        </w:rPr>
        <w:t xml:space="preserve"> </w:t>
      </w:r>
      <w:r w:rsidR="000B6A9B" w:rsidRPr="000B6A9B">
        <w:rPr>
          <w:rFonts w:ascii="Times New Roman" w:hAnsi="Times New Roman" w:cs="Times New Roman"/>
          <w:sz w:val="24"/>
          <w:szCs w:val="24"/>
        </w:rPr>
        <w:t>XPS spectra of Cr 2p for the generated precipitates</w:t>
      </w:r>
      <w:r w:rsidR="000B6A9B">
        <w:rPr>
          <w:rFonts w:ascii="Times New Roman" w:hAnsi="Times New Roman" w:cs="Times New Roman"/>
          <w:sz w:val="24"/>
          <w:szCs w:val="24"/>
        </w:rPr>
        <w:t xml:space="preserve"> in S- and Fe- bioreactors</w:t>
      </w:r>
      <w:r w:rsidR="00BF6F87">
        <w:rPr>
          <w:rFonts w:ascii="Times New Roman" w:hAnsi="Times New Roman" w:cs="Times New Roman"/>
          <w:sz w:val="24"/>
          <w:szCs w:val="24"/>
        </w:rPr>
        <w:t xml:space="preserve"> (a)</w:t>
      </w:r>
      <w:r w:rsidR="000B6A9B">
        <w:rPr>
          <w:rFonts w:ascii="Times New Roman" w:hAnsi="Times New Roman" w:cs="Times New Roman"/>
          <w:sz w:val="24"/>
          <w:szCs w:val="24"/>
        </w:rPr>
        <w:t xml:space="preserve">, and </w:t>
      </w:r>
      <w:r w:rsidR="000B6A9B" w:rsidRPr="000B6A9B">
        <w:rPr>
          <w:rFonts w:ascii="Times New Roman" w:hAnsi="Times New Roman" w:cs="Times New Roman"/>
          <w:sz w:val="24"/>
          <w:szCs w:val="24"/>
        </w:rPr>
        <w:t xml:space="preserve">Fe 2p XPS spectra for precipitates </w:t>
      </w:r>
      <w:r w:rsidR="000B6A9B">
        <w:rPr>
          <w:rFonts w:ascii="Times New Roman" w:hAnsi="Times New Roman" w:cs="Times New Roman"/>
          <w:sz w:val="24"/>
          <w:szCs w:val="24"/>
        </w:rPr>
        <w:t>in the Fe-bioreactor</w:t>
      </w:r>
      <w:r w:rsidR="00BF6F87">
        <w:rPr>
          <w:rFonts w:ascii="Times New Roman" w:hAnsi="Times New Roman" w:cs="Times New Roman"/>
          <w:sz w:val="24"/>
          <w:szCs w:val="24"/>
        </w:rPr>
        <w:t xml:space="preserve"> (b)</w:t>
      </w:r>
      <w:r w:rsidR="000B6A9B">
        <w:rPr>
          <w:rFonts w:ascii="Times New Roman" w:hAnsi="Times New Roman" w:cs="Times New Roman"/>
          <w:sz w:val="24"/>
          <w:szCs w:val="24"/>
        </w:rPr>
        <w:t>.</w:t>
      </w:r>
      <w:r w:rsidR="00702416">
        <w:rPr>
          <w:rFonts w:ascii="Times New Roman" w:hAnsi="Times New Roman" w:cs="Times New Roman"/>
          <w:sz w:val="24"/>
          <w:szCs w:val="24"/>
        </w:rPr>
        <w:t xml:space="preserve"> </w:t>
      </w:r>
      <w:r w:rsidR="00702416" w:rsidRPr="00702416">
        <w:rPr>
          <w:rFonts w:ascii="Times New Roman" w:hAnsi="Times New Roman" w:cs="Times New Roman"/>
          <w:sz w:val="24"/>
          <w:szCs w:val="24"/>
        </w:rPr>
        <w:t xml:space="preserve">In </w:t>
      </w:r>
      <w:r w:rsidR="00702416">
        <w:rPr>
          <w:rFonts w:ascii="Times New Roman" w:hAnsi="Times New Roman" w:cs="Times New Roman"/>
          <w:sz w:val="24"/>
          <w:szCs w:val="24"/>
        </w:rPr>
        <w:t>panel</w:t>
      </w:r>
      <w:r w:rsidR="00702416" w:rsidRPr="00702416">
        <w:rPr>
          <w:rFonts w:ascii="Times New Roman" w:hAnsi="Times New Roman" w:cs="Times New Roman"/>
          <w:sz w:val="24"/>
          <w:szCs w:val="24"/>
        </w:rPr>
        <w:t xml:space="preserve"> </w:t>
      </w:r>
      <w:r w:rsidR="00702416">
        <w:rPr>
          <w:rFonts w:ascii="Times New Roman" w:hAnsi="Times New Roman" w:cs="Times New Roman"/>
          <w:sz w:val="24"/>
          <w:szCs w:val="24"/>
        </w:rPr>
        <w:t>a</w:t>
      </w:r>
      <w:r w:rsidR="00702416" w:rsidRPr="00702416">
        <w:rPr>
          <w:rFonts w:ascii="Times New Roman" w:hAnsi="Times New Roman" w:cs="Times New Roman"/>
          <w:sz w:val="24"/>
          <w:szCs w:val="24"/>
        </w:rPr>
        <w:t>, the</w:t>
      </w:r>
      <w:r w:rsidR="00702416">
        <w:rPr>
          <w:rFonts w:ascii="Times New Roman" w:hAnsi="Times New Roman" w:cs="Times New Roman"/>
          <w:sz w:val="24"/>
          <w:szCs w:val="24"/>
        </w:rPr>
        <w:t xml:space="preserve"> dark blue and light</w:t>
      </w:r>
      <w:r w:rsidR="00702416" w:rsidRPr="00702416">
        <w:rPr>
          <w:rFonts w:ascii="Times New Roman" w:hAnsi="Times New Roman" w:cs="Times New Roman"/>
          <w:sz w:val="24"/>
          <w:szCs w:val="24"/>
        </w:rPr>
        <w:t xml:space="preserve"> blue curves represent the</w:t>
      </w:r>
      <w:r w:rsidR="0070241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702416" w:rsidRPr="00702416">
        <w:rPr>
          <w:rFonts w:ascii="Times New Roman" w:hAnsi="Times New Roman" w:cs="Times New Roman"/>
          <w:sz w:val="24"/>
          <w:szCs w:val="24"/>
        </w:rPr>
        <w:t>peaks of Cr2p3/2 and Cr2p1/2, respectively</w:t>
      </w:r>
      <w:r w:rsidR="00702416">
        <w:rPr>
          <w:rFonts w:ascii="Times New Roman" w:hAnsi="Times New Roman" w:cs="Times New Roman"/>
          <w:sz w:val="24"/>
          <w:szCs w:val="24"/>
        </w:rPr>
        <w:t>, and t</w:t>
      </w:r>
      <w:r w:rsidR="00702416" w:rsidRPr="00702416">
        <w:rPr>
          <w:rFonts w:ascii="Times New Roman" w:hAnsi="Times New Roman" w:cs="Times New Roman"/>
          <w:sz w:val="24"/>
          <w:szCs w:val="24"/>
        </w:rPr>
        <w:t xml:space="preserve">he </w:t>
      </w:r>
      <w:r w:rsidR="00702416">
        <w:rPr>
          <w:rFonts w:ascii="Times New Roman" w:hAnsi="Times New Roman" w:cs="Times New Roman"/>
          <w:sz w:val="24"/>
          <w:szCs w:val="24"/>
        </w:rPr>
        <w:t>green</w:t>
      </w:r>
      <w:r w:rsidR="00702416" w:rsidRPr="00702416">
        <w:rPr>
          <w:rFonts w:ascii="Times New Roman" w:hAnsi="Times New Roman" w:cs="Times New Roman"/>
          <w:sz w:val="24"/>
          <w:szCs w:val="24"/>
        </w:rPr>
        <w:t xml:space="preserve"> curve is the baseline. In </w:t>
      </w:r>
      <w:r w:rsidR="00702416">
        <w:rPr>
          <w:rFonts w:ascii="Times New Roman" w:hAnsi="Times New Roman" w:cs="Times New Roman"/>
          <w:sz w:val="24"/>
          <w:szCs w:val="24"/>
        </w:rPr>
        <w:t>panel</w:t>
      </w:r>
      <w:r w:rsidR="00702416" w:rsidRPr="00702416">
        <w:rPr>
          <w:rFonts w:ascii="Times New Roman" w:hAnsi="Times New Roman" w:cs="Times New Roman"/>
          <w:sz w:val="24"/>
          <w:szCs w:val="24"/>
        </w:rPr>
        <w:t xml:space="preserve"> </w:t>
      </w:r>
      <w:r w:rsidR="00702416">
        <w:rPr>
          <w:rFonts w:ascii="Times New Roman" w:hAnsi="Times New Roman" w:cs="Times New Roman"/>
          <w:sz w:val="24"/>
          <w:szCs w:val="24"/>
        </w:rPr>
        <w:t>b</w:t>
      </w:r>
      <w:r w:rsidR="00702416" w:rsidRPr="00702416">
        <w:rPr>
          <w:rFonts w:ascii="Times New Roman" w:hAnsi="Times New Roman" w:cs="Times New Roman"/>
          <w:sz w:val="24"/>
          <w:szCs w:val="24"/>
        </w:rPr>
        <w:t>, the</w:t>
      </w:r>
      <w:r w:rsidR="00702416">
        <w:rPr>
          <w:rFonts w:ascii="Times New Roman" w:hAnsi="Times New Roman" w:cs="Times New Roman"/>
          <w:sz w:val="24"/>
          <w:szCs w:val="24"/>
        </w:rPr>
        <w:t xml:space="preserve"> pink and purple</w:t>
      </w:r>
      <w:r w:rsidR="00702416" w:rsidRPr="00702416">
        <w:rPr>
          <w:rFonts w:ascii="Times New Roman" w:hAnsi="Times New Roman" w:cs="Times New Roman"/>
          <w:sz w:val="24"/>
          <w:szCs w:val="24"/>
        </w:rPr>
        <w:t xml:space="preserve"> curves represent the</w:t>
      </w:r>
      <w:r w:rsidR="0070241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702416" w:rsidRPr="00702416">
        <w:rPr>
          <w:rFonts w:ascii="Times New Roman" w:hAnsi="Times New Roman" w:cs="Times New Roman"/>
          <w:sz w:val="24"/>
          <w:szCs w:val="24"/>
        </w:rPr>
        <w:t xml:space="preserve">peaks of </w:t>
      </w:r>
      <w:r w:rsidR="00702416">
        <w:rPr>
          <w:rFonts w:ascii="Times New Roman" w:hAnsi="Times New Roman" w:cs="Times New Roman"/>
          <w:sz w:val="24"/>
          <w:szCs w:val="24"/>
        </w:rPr>
        <w:t>Fe</w:t>
      </w:r>
      <w:r w:rsidR="00702416" w:rsidRPr="00702416">
        <w:rPr>
          <w:rFonts w:ascii="Times New Roman" w:hAnsi="Times New Roman" w:cs="Times New Roman"/>
          <w:sz w:val="24"/>
          <w:szCs w:val="24"/>
        </w:rPr>
        <w:t xml:space="preserve">2p3/2 and </w:t>
      </w:r>
      <w:r w:rsidR="00702416">
        <w:rPr>
          <w:rFonts w:ascii="Times New Roman" w:hAnsi="Times New Roman" w:cs="Times New Roman"/>
          <w:sz w:val="24"/>
          <w:szCs w:val="24"/>
        </w:rPr>
        <w:t>Fe</w:t>
      </w:r>
      <w:r w:rsidR="00702416" w:rsidRPr="00702416">
        <w:rPr>
          <w:rFonts w:ascii="Times New Roman" w:hAnsi="Times New Roman" w:cs="Times New Roman"/>
          <w:sz w:val="24"/>
          <w:szCs w:val="24"/>
        </w:rPr>
        <w:t>2p1/2, respectively</w:t>
      </w:r>
      <w:r w:rsidR="00702416">
        <w:rPr>
          <w:rFonts w:ascii="Times New Roman" w:hAnsi="Times New Roman" w:cs="Times New Roman"/>
          <w:sz w:val="24"/>
          <w:szCs w:val="24"/>
        </w:rPr>
        <w:t>, and t</w:t>
      </w:r>
      <w:r w:rsidR="00702416" w:rsidRPr="00702416">
        <w:rPr>
          <w:rFonts w:ascii="Times New Roman" w:hAnsi="Times New Roman" w:cs="Times New Roman"/>
          <w:sz w:val="24"/>
          <w:szCs w:val="24"/>
        </w:rPr>
        <w:t>he orange</w:t>
      </w:r>
      <w:r w:rsidR="00702416">
        <w:rPr>
          <w:rFonts w:ascii="Times New Roman" w:hAnsi="Times New Roman" w:cs="Times New Roman"/>
          <w:sz w:val="24"/>
          <w:szCs w:val="24"/>
        </w:rPr>
        <w:t xml:space="preserve"> </w:t>
      </w:r>
      <w:r w:rsidR="00702416" w:rsidRPr="00702416">
        <w:rPr>
          <w:rFonts w:ascii="Times New Roman" w:hAnsi="Times New Roman" w:cs="Times New Roman"/>
          <w:sz w:val="24"/>
          <w:szCs w:val="24"/>
        </w:rPr>
        <w:t xml:space="preserve">curve is the baseline. </w:t>
      </w:r>
      <w:r w:rsidR="00702416">
        <w:rPr>
          <w:rFonts w:ascii="Times New Roman" w:hAnsi="Times New Roman" w:cs="Times New Roman"/>
          <w:sz w:val="24"/>
          <w:szCs w:val="24"/>
        </w:rPr>
        <w:t>All curves were fitted</w:t>
      </w:r>
      <w:r w:rsidR="00702416" w:rsidRPr="00702416">
        <w:rPr>
          <w:rFonts w:ascii="Times New Roman" w:hAnsi="Times New Roman" w:cs="Times New Roman"/>
          <w:sz w:val="24"/>
          <w:szCs w:val="24"/>
        </w:rPr>
        <w:t xml:space="preserve"> by</w:t>
      </w:r>
      <w:r w:rsidR="0070241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702416" w:rsidRPr="00702416">
        <w:rPr>
          <w:rFonts w:ascii="Times New Roman" w:hAnsi="Times New Roman" w:cs="Times New Roman"/>
          <w:sz w:val="24"/>
          <w:szCs w:val="24"/>
        </w:rPr>
        <w:t>XPS Peak Fit software.</w:t>
      </w:r>
    </w:p>
    <w:sectPr w:rsidR="00F00C4E" w:rsidRPr="00702416" w:rsidSect="00855074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1B1D845" w14:textId="77777777" w:rsidR="008C39DC" w:rsidRDefault="008C39DC" w:rsidP="000A3AF5">
      <w:r>
        <w:separator/>
      </w:r>
    </w:p>
  </w:endnote>
  <w:endnote w:type="continuationSeparator" w:id="0">
    <w:p w14:paraId="27A97994" w14:textId="77777777" w:rsidR="008C39DC" w:rsidRDefault="008C39DC" w:rsidP="000A3A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3BC7B68" w14:textId="77777777" w:rsidR="008C39DC" w:rsidRDefault="008C39DC" w:rsidP="000A3AF5">
      <w:r>
        <w:separator/>
      </w:r>
    </w:p>
  </w:footnote>
  <w:footnote w:type="continuationSeparator" w:id="0">
    <w:p w14:paraId="7B08C58A" w14:textId="77777777" w:rsidR="008C39DC" w:rsidRDefault="008C39DC" w:rsidP="000A3A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QzNjMwNLUwtTA3MjdW0lEKTi0uzszPAykwqQUAXbq0siwAAAA="/>
  </w:docVars>
  <w:rsids>
    <w:rsidRoot w:val="00593AEE"/>
    <w:rsid w:val="00066898"/>
    <w:rsid w:val="000A3AF5"/>
    <w:rsid w:val="000B6A9B"/>
    <w:rsid w:val="001D5366"/>
    <w:rsid w:val="002125A1"/>
    <w:rsid w:val="002136AD"/>
    <w:rsid w:val="002271F4"/>
    <w:rsid w:val="00241F89"/>
    <w:rsid w:val="002C43AC"/>
    <w:rsid w:val="002D040B"/>
    <w:rsid w:val="003E0E84"/>
    <w:rsid w:val="003F0181"/>
    <w:rsid w:val="00593AEE"/>
    <w:rsid w:val="005D402A"/>
    <w:rsid w:val="006136B9"/>
    <w:rsid w:val="00643311"/>
    <w:rsid w:val="00673DC0"/>
    <w:rsid w:val="00702416"/>
    <w:rsid w:val="00855074"/>
    <w:rsid w:val="008C39DC"/>
    <w:rsid w:val="008E11D5"/>
    <w:rsid w:val="00AB3F0E"/>
    <w:rsid w:val="00BF6F87"/>
    <w:rsid w:val="00C35486"/>
    <w:rsid w:val="00E61276"/>
    <w:rsid w:val="00E76604"/>
    <w:rsid w:val="00ED520B"/>
    <w:rsid w:val="00EE0C44"/>
    <w:rsid w:val="00F00C4E"/>
    <w:rsid w:val="00F37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CF726B"/>
  <w15:chartTrackingRefBased/>
  <w15:docId w15:val="{999982FC-2F25-477F-B611-A18B651BF5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A3A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A3AF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A3A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A3AF5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ED520B"/>
    <w:rPr>
      <w:rFonts w:ascii="Segoe UI" w:hAnsi="Segoe UI" w:cs="Segoe UI"/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ED520B"/>
    <w:rPr>
      <w:rFonts w:ascii="Segoe UI" w:hAnsi="Segoe UI" w:cs="Segoe UI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ED520B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ED520B"/>
    <w:rPr>
      <w:sz w:val="20"/>
      <w:szCs w:val="20"/>
    </w:rPr>
  </w:style>
  <w:style w:type="character" w:customStyle="1" w:styleId="ab">
    <w:name w:val="批注文字 字符"/>
    <w:basedOn w:val="a0"/>
    <w:link w:val="aa"/>
    <w:uiPriority w:val="99"/>
    <w:semiHidden/>
    <w:rsid w:val="00ED520B"/>
    <w:rPr>
      <w:sz w:val="20"/>
      <w:szCs w:val="20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ED520B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ED520B"/>
    <w:rPr>
      <w:b/>
      <w:bCs/>
      <w:sz w:val="20"/>
      <w:szCs w:val="20"/>
    </w:rPr>
  </w:style>
  <w:style w:type="character" w:styleId="ae">
    <w:name w:val="Hyperlink"/>
    <w:basedOn w:val="a0"/>
    <w:uiPriority w:val="99"/>
    <w:unhideWhenUsed/>
    <w:rsid w:val="003E0E8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962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12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DC876D-7DAB-4A1F-8BAF-2CCCD97516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</TotalTime>
  <Pages>3</Pages>
  <Words>172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shengy</dc:creator>
  <cp:keywords/>
  <dc:description/>
  <cp:lastModifiedBy>shengy</cp:lastModifiedBy>
  <cp:revision>14</cp:revision>
  <cp:lastPrinted>2020-04-17T22:33:00Z</cp:lastPrinted>
  <dcterms:created xsi:type="dcterms:W3CDTF">2020-06-03T17:42:00Z</dcterms:created>
  <dcterms:modified xsi:type="dcterms:W3CDTF">2020-06-12T00:08:00Z</dcterms:modified>
</cp:coreProperties>
</file>