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P-values  of the algorithms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AAC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Courier New" w:cs="Courier New" w:eastAsia="Courier New" w:hAnsi="Courier New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pvalue=0.0005528543098201366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Courier New" w:cs="Courier New" w:eastAsia="Courier New" w:hAnsi="Courier New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pvalue=1.8423475013773968e-07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pvalue=5.412253240321548e-07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pvalue=4.023251030484647e-05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3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pvalue=6.929746219592158e-17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4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pvalue=0.008540700054533123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4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ASDC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5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5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pvalue=0.0014475175291771586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6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pvalue=3.881604106297472e-06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6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pvalue=2.746444369603812e-08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7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pvalue=0.005065589362341345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7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7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pvalue=2.0292312609641255e-15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8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8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pvalue=0.000335168013565518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09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9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CKSAAGP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9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9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pvalue=0.00015269566322616423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A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A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pvalue=1.5888947899165767e-09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B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pvalue=8.305764372355167e-09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B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B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pvalue=0.0004414764884690336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C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pvalue=1.3942007308012305e-19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C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D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pvalue=1.0003716791604274628e-14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8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0D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D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E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DP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E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pvalue=0.0005528543098201366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E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pvalue=4.2586468572988043e-07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0F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pvalue=5.418005942645554e-07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pvalue=4.023251030484647e-05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0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pvalue=6.933186072646605e-17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b w:val="1"/>
                <w:color w:val="212121"/>
                <w:sz w:val="21"/>
                <w:szCs w:val="21"/>
                <w:highlight w:val="white"/>
                <w:rtl w:val="0"/>
              </w:rPr>
              <w:t xml:space="preserve">pvalue=0.071558727510977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F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12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12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2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GAAC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2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pvalue=1.6306205683764223e-05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3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pvalue=2.2864734660537147e-10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pvalue=3.2112835072554428e-06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4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4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pvalue=2.9479359067147257e-13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5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5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pvalue=2.3768026821485196e-20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5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5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pvalue=1.8572393199943125e-09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6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16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16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6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7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MORAN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7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pvalue=2.6819988839132868e-06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7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pvalue=2.9977397380256976e-11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8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8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pvalue=5.435631193175066e-12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9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9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pvalue=9.526236029996758e-11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9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9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pvalue=4.788361321465521e-25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A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A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pvalue=1.1561649090412692e-05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E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1A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1B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B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B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NMBroto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B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B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pvalue=1.9121168630869354e-06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C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C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pvalue=8.391100247781762e-12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C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C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pvalue=1.1695650977930215e-10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D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D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pvalue=1.1378323173948503e-11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E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E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pvalue=1.452925910375542e-23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E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1E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pvalue=1.2417320994671848e-06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5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25"/>
        <w:gridCol w:w="1260"/>
        <w:gridCol w:w="105"/>
        <w:gridCol w:w="840"/>
        <w:gridCol w:w="855"/>
        <w:gridCol w:w="855"/>
        <w:gridCol w:w="855"/>
        <w:gridCol w:w="855"/>
        <w:gridCol w:w="855"/>
        <w:gridCol w:w="855"/>
        <w:tblGridChange w:id="0">
          <w:tblGrid>
            <w:gridCol w:w="2025"/>
            <w:gridCol w:w="1260"/>
            <w:gridCol w:w="105"/>
            <w:gridCol w:w="840"/>
            <w:gridCol w:w="855"/>
            <w:gridCol w:w="855"/>
            <w:gridCol w:w="855"/>
            <w:gridCol w:w="855"/>
            <w:gridCol w:w="855"/>
            <w:gridCol w:w="855"/>
          </w:tblGrid>
        </w:tblGridChange>
      </w:tblGrid>
      <w:tr>
        <w:trPr>
          <w:cantSplit w:val="0"/>
          <w:trHeight w:val="200" w:hRule="atLeast"/>
          <w:tblHeader w:val="0"/>
        </w:trPr>
        <w:tc>
          <w:tcPr/>
          <w:p w:rsidR="00000000" w:rsidDel="00000000" w:rsidP="00000000" w:rsidRDefault="00000000" w:rsidRPr="00000000" w14:paraId="000001F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Descriptor</w:t>
            </w:r>
          </w:p>
        </w:tc>
        <w:tc>
          <w:tcPr/>
          <w:p w:rsidR="00000000" w:rsidDel="00000000" w:rsidP="00000000" w:rsidRDefault="00000000" w:rsidRPr="00000000" w14:paraId="000001F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Classifier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F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 values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0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PseKRAAC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0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0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pvalue=0.0009608329814956675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RF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pvalue=1.3774713947427154e-05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KNN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pvalue=0.0009269154942948613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XGB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2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pvalue=2.265226726254519e-08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Voting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2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pvalue=3.860114178562876e-12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3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StackMP</w:t>
            </w:r>
          </w:p>
        </w:tc>
        <w:tc>
          <w:tcPr>
            <w:gridSpan w:val="8"/>
            <w:vAlign w:val="bottom"/>
          </w:tcPr>
          <w:p w:rsidR="00000000" w:rsidDel="00000000" w:rsidP="00000000" w:rsidRDefault="00000000" w:rsidRPr="00000000" w14:paraId="0000023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Courier New" w:cs="Courier New" w:eastAsia="Courier New" w:hAnsi="Courier New"/>
                <w:color w:val="212121"/>
                <w:sz w:val="21"/>
                <w:szCs w:val="21"/>
                <w:highlight w:val="white"/>
                <w:rtl w:val="0"/>
              </w:rPr>
              <w:t xml:space="preserve">pvalue=5.025362904315337e-18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C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after="160" w:line="259" w:lineRule="auto"/>
        <w:jc w:val="both"/>
        <w:rPr>
          <w:rFonts w:ascii="Courier New" w:cs="Courier New" w:eastAsia="Courier New" w:hAnsi="Courier New"/>
          <w:b w:val="1"/>
          <w:color w:val="21212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