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E506E" w14:textId="0A0A7795" w:rsidR="00552176" w:rsidRDefault="00E2071B">
      <w:r>
        <w:t>Supporting Information:</w:t>
      </w:r>
    </w:p>
    <w:p w14:paraId="3B0A262D" w14:textId="0F70D640" w:rsidR="00E2071B" w:rsidRDefault="00E2071B" w:rsidP="00E2071B">
      <w:pPr>
        <w:jc w:val="both"/>
      </w:pPr>
      <w:r w:rsidRPr="00E54F77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Scheme </w:t>
      </w:r>
      <w:r w:rsidR="005536A9">
        <w:rPr>
          <w:rFonts w:ascii="Times New Roman" w:eastAsia="Times New Roman" w:hAnsi="Times New Roman" w:cs="Times New Roman"/>
          <w:sz w:val="24"/>
          <w:szCs w:val="24"/>
          <w:highlight w:val="yellow"/>
        </w:rPr>
        <w:t>S</w:t>
      </w:r>
      <w:r w:rsidRPr="00E54F77">
        <w:rPr>
          <w:rFonts w:ascii="Times New Roman" w:eastAsia="Times New Roman" w:hAnsi="Times New Roman" w:cs="Times New Roman"/>
          <w:sz w:val="24"/>
          <w:szCs w:val="24"/>
          <w:highlight w:val="yellow"/>
        </w:rPr>
        <w:t>1: Chemical formula of chitosan, PVP, dextran, and doxorubicin.</w:t>
      </w:r>
    </w:p>
    <w:p w14:paraId="4D1B05D3" w14:textId="249C75AF" w:rsidR="00E2071B" w:rsidRPr="00265F0D" w:rsidRDefault="00E2071B" w:rsidP="00265F0D">
      <w:pPr>
        <w:jc w:val="both"/>
        <w:rPr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4F77">
        <w:rPr>
          <w:noProof/>
          <w:highlight w:val="yellow"/>
          <w:lang w:val="fr-FR" w:eastAsia="fr-FR"/>
        </w:rPr>
        <w:drawing>
          <wp:inline distT="114300" distB="114300" distL="114300" distR="114300" wp14:anchorId="0B60C147" wp14:editId="19E3843B">
            <wp:extent cx="4283336" cy="4466907"/>
            <wp:effectExtent l="0" t="0" r="0" b="0"/>
            <wp:docPr id="52" name="image20.png" descr="A diagram of chemical formula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0.png" descr="A diagram of chemical formulas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3336" cy="44669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01C532" w14:textId="77777777" w:rsidR="00E2071B" w:rsidRDefault="00E2071B" w:rsidP="00E2071B">
      <w:pPr>
        <w:jc w:val="both"/>
      </w:pPr>
    </w:p>
    <w:p w14:paraId="3DF71104" w14:textId="77777777" w:rsidR="00E2071B" w:rsidRPr="00E54F77" w:rsidRDefault="00E2071B" w:rsidP="00E2071B">
      <w:pPr>
        <w:jc w:val="both"/>
        <w:rPr>
          <w:highlight w:val="yellow"/>
        </w:rPr>
      </w:pPr>
      <w:r w:rsidRPr="00E54F77">
        <w:rPr>
          <w:noProof/>
          <w:highlight w:val="yellow"/>
          <w:lang w:val="fr-FR" w:eastAsia="fr-FR"/>
        </w:rPr>
        <w:drawing>
          <wp:inline distT="114300" distB="114300" distL="114300" distR="114300" wp14:anchorId="2A59FD25" wp14:editId="595146C9">
            <wp:extent cx="4876800" cy="1714500"/>
            <wp:effectExtent l="0" t="0" r="0" b="0"/>
            <wp:docPr id="54" name="image16.png" descr="A close-up of a bott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6.png" descr="A close-up of a bottle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71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54980D" w14:textId="76D808E0" w:rsidR="00E2071B" w:rsidRDefault="00E2071B" w:rsidP="00E2071B">
      <w:pPr>
        <w:jc w:val="both"/>
        <w:rPr>
          <w:rFonts w:ascii="Times New Roman" w:eastAsia="Times New Roman" w:hAnsi="Times New Roman" w:cs="Times New Roman"/>
        </w:rPr>
      </w:pPr>
      <w:r w:rsidRPr="00E54F77">
        <w:rPr>
          <w:rFonts w:ascii="Times New Roman" w:eastAsia="Times New Roman" w:hAnsi="Times New Roman" w:cs="Times New Roman"/>
          <w:b/>
          <w:highlight w:val="yellow"/>
        </w:rPr>
        <w:t>Figure</w:t>
      </w:r>
      <w:r w:rsidR="005536A9">
        <w:rPr>
          <w:rFonts w:ascii="Times New Roman" w:eastAsia="Times New Roman" w:hAnsi="Times New Roman" w:cs="Times New Roman"/>
          <w:b/>
          <w:highlight w:val="yellow"/>
        </w:rPr>
        <w:t xml:space="preserve"> S</w:t>
      </w:r>
      <w:r w:rsidRPr="00E54F77">
        <w:rPr>
          <w:rFonts w:ascii="Times New Roman" w:eastAsia="Times New Roman" w:hAnsi="Times New Roman" w:cs="Times New Roman"/>
          <w:b/>
          <w:highlight w:val="yellow"/>
        </w:rPr>
        <w:t xml:space="preserve">1. </w:t>
      </w:r>
      <w:r w:rsidRPr="00E54F77">
        <w:rPr>
          <w:rFonts w:ascii="Times New Roman" w:eastAsia="Times New Roman" w:hAnsi="Times New Roman" w:cs="Times New Roman"/>
          <w:highlight w:val="yellow"/>
        </w:rPr>
        <w:t>From</w:t>
      </w:r>
      <w:r w:rsidRPr="00E54F77">
        <w:rPr>
          <w:rFonts w:ascii="Times New Roman" w:eastAsia="Times New Roman" w:hAnsi="Times New Roman" w:cs="Times New Roman"/>
          <w:b/>
          <w:highlight w:val="yellow"/>
        </w:rPr>
        <w:t xml:space="preserve"> </w:t>
      </w:r>
      <w:r w:rsidRPr="00E54F77">
        <w:rPr>
          <w:rFonts w:ascii="Times New Roman" w:eastAsia="Times New Roman" w:hAnsi="Times New Roman" w:cs="Times New Roman"/>
          <w:highlight w:val="yellow"/>
        </w:rPr>
        <w:t>(left) to (right): Aqueous suspension of   Fe</w:t>
      </w:r>
      <w:r w:rsidRPr="00E54F77">
        <w:rPr>
          <w:rFonts w:ascii="Times New Roman" w:eastAsia="Times New Roman" w:hAnsi="Times New Roman" w:cs="Times New Roman"/>
          <w:highlight w:val="yellow"/>
          <w:vertAlign w:val="subscript"/>
        </w:rPr>
        <w:t>3</w:t>
      </w:r>
      <w:r w:rsidRPr="00E54F77">
        <w:rPr>
          <w:rFonts w:ascii="Times New Roman" w:eastAsia="Times New Roman" w:hAnsi="Times New Roman" w:cs="Times New Roman"/>
          <w:highlight w:val="yellow"/>
        </w:rPr>
        <w:t>O</w:t>
      </w:r>
      <w:r w:rsidRPr="00E54F77">
        <w:rPr>
          <w:rFonts w:ascii="Times New Roman" w:eastAsia="Times New Roman" w:hAnsi="Times New Roman" w:cs="Times New Roman"/>
          <w:highlight w:val="yellow"/>
          <w:vertAlign w:val="subscript"/>
        </w:rPr>
        <w:t xml:space="preserve">4   </w:t>
      </w:r>
      <w:r w:rsidRPr="00E54F77">
        <w:rPr>
          <w:rFonts w:ascii="Times New Roman" w:eastAsia="Times New Roman" w:hAnsi="Times New Roman" w:cs="Times New Roman"/>
          <w:highlight w:val="yellow"/>
        </w:rPr>
        <w:t>nanoparticles before and after imposing an external magnetic field, and dry Fe</w:t>
      </w:r>
      <w:r w:rsidRPr="00E54F77">
        <w:rPr>
          <w:rFonts w:ascii="Times New Roman" w:eastAsia="Times New Roman" w:hAnsi="Times New Roman" w:cs="Times New Roman"/>
          <w:highlight w:val="yellow"/>
          <w:vertAlign w:val="subscript"/>
        </w:rPr>
        <w:t>3</w:t>
      </w:r>
      <w:r w:rsidRPr="00E54F77">
        <w:rPr>
          <w:rFonts w:ascii="Times New Roman" w:eastAsia="Times New Roman" w:hAnsi="Times New Roman" w:cs="Times New Roman"/>
          <w:highlight w:val="yellow"/>
        </w:rPr>
        <w:t>O</w:t>
      </w:r>
      <w:r w:rsidRPr="00E54F77">
        <w:rPr>
          <w:rFonts w:ascii="Times New Roman" w:eastAsia="Times New Roman" w:hAnsi="Times New Roman" w:cs="Times New Roman"/>
          <w:highlight w:val="yellow"/>
          <w:vertAlign w:val="subscript"/>
        </w:rPr>
        <w:t xml:space="preserve">4   </w:t>
      </w:r>
      <w:r w:rsidRPr="00E54F77">
        <w:rPr>
          <w:rFonts w:ascii="Times New Roman" w:eastAsia="Times New Roman" w:hAnsi="Times New Roman" w:cs="Times New Roman"/>
          <w:highlight w:val="yellow"/>
        </w:rPr>
        <w:t>nanoparticles.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0F309A7" w14:textId="77777777" w:rsidR="00E2071B" w:rsidRDefault="00E2071B" w:rsidP="00E2071B">
      <w:pPr>
        <w:jc w:val="both"/>
        <w:rPr>
          <w:rFonts w:ascii="Times New Roman" w:eastAsia="Times New Roman" w:hAnsi="Times New Roman" w:cs="Times New Roman"/>
        </w:rPr>
      </w:pPr>
    </w:p>
    <w:p w14:paraId="5618128D" w14:textId="77777777" w:rsidR="00E2071B" w:rsidRDefault="00E2071B" w:rsidP="00E2071B">
      <w:pPr>
        <w:jc w:val="center"/>
      </w:pPr>
      <w:r>
        <w:rPr>
          <w:noProof/>
          <w:lang w:val="fr-FR" w:eastAsia="fr-FR"/>
        </w:rPr>
        <w:lastRenderedPageBreak/>
        <w:drawing>
          <wp:inline distT="114300" distB="114300" distL="114300" distR="114300" wp14:anchorId="584C0D18" wp14:editId="789F48C7">
            <wp:extent cx="4762500" cy="1666875"/>
            <wp:effectExtent l="0" t="0" r="0" b="0"/>
            <wp:docPr id="53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666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8C8821" w14:textId="58D96FFC" w:rsidR="00E2071B" w:rsidRDefault="00E2071B" w:rsidP="00E2071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</w:t>
      </w:r>
      <w:r w:rsidR="005536A9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2a.  </w:t>
      </w:r>
      <w:r>
        <w:rPr>
          <w:rFonts w:ascii="Times New Roman" w:eastAsia="Times New Roman" w:hAnsi="Times New Roman" w:cs="Times New Roman"/>
          <w:sz w:val="24"/>
          <w:szCs w:val="24"/>
        </w:rPr>
        <w:t>Hybrid drug carrier microcapsules photography: (left) systems (A), (middle and right) system (B)</w:t>
      </w:r>
    </w:p>
    <w:p w14:paraId="02A51E1D" w14:textId="77777777" w:rsidR="00265F0D" w:rsidRDefault="00265F0D" w:rsidP="00E2071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E54DDC" w14:textId="77777777" w:rsidR="00265F0D" w:rsidRDefault="00265F0D" w:rsidP="00E2071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C5F760" w14:textId="77777777" w:rsidR="00265F0D" w:rsidRDefault="00265F0D" w:rsidP="00E2071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D5F81E" w14:textId="77777777" w:rsidR="00265F0D" w:rsidRDefault="00265F0D" w:rsidP="00E2071B"/>
    <w:p w14:paraId="4E4F632E" w14:textId="77777777" w:rsidR="00E2071B" w:rsidRDefault="00E2071B" w:rsidP="00E2071B">
      <w:pPr>
        <w:jc w:val="center"/>
        <w:rPr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noProof/>
          <w:lang w:val="fr-FR" w:eastAsia="fr-FR"/>
        </w:rPr>
        <w:drawing>
          <wp:inline distT="114300" distB="114300" distL="114300" distR="114300" wp14:anchorId="11B7EC30" wp14:editId="57ECA482">
            <wp:extent cx="3114675" cy="1857375"/>
            <wp:effectExtent l="0" t="0" r="0" b="0"/>
            <wp:docPr id="56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857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569CCC07" w14:textId="28AA0511" w:rsidR="00E2071B" w:rsidRDefault="00E2071B" w:rsidP="00E2071B">
      <w:r>
        <w:rPr>
          <w:rFonts w:ascii="Times New Roman" w:eastAsia="Times New Roman" w:hAnsi="Times New Roman" w:cs="Times New Roman"/>
          <w:b/>
          <w:sz w:val="24"/>
          <w:szCs w:val="24"/>
        </w:rPr>
        <w:t>Figure</w:t>
      </w:r>
      <w:r w:rsidR="005536A9">
        <w:rPr>
          <w:rFonts w:ascii="Times New Roman" w:eastAsia="Times New Roman" w:hAnsi="Times New Roman" w:cs="Times New Roman"/>
          <w:b/>
          <w:sz w:val="24"/>
          <w:szCs w:val="24"/>
        </w:rPr>
        <w:t xml:space="preserve"> S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2b.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Photography of hybrid drug carrier microcapsules (A) in aqueous solution before and after imposing a magnetic field.</w:t>
      </w:r>
    </w:p>
    <w:p w14:paraId="263B9035" w14:textId="77777777" w:rsidR="00E2071B" w:rsidRDefault="00E2071B" w:rsidP="00E2071B">
      <w:pPr>
        <w:jc w:val="both"/>
      </w:pPr>
    </w:p>
    <w:p w14:paraId="2D20131B" w14:textId="1B163448" w:rsidR="00265F0D" w:rsidRDefault="00265F0D" w:rsidP="00265F0D">
      <w:pPr>
        <w:spacing w:after="0"/>
        <w:jc w:val="center"/>
      </w:pPr>
    </w:p>
    <w:p w14:paraId="1AAE4A5E" w14:textId="77777777" w:rsidR="00874A6C" w:rsidRDefault="00874A6C" w:rsidP="00E207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67C1CE" w14:textId="77777777" w:rsidR="00874A6C" w:rsidRDefault="00874A6C" w:rsidP="00E207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AB13BE" w14:textId="77777777" w:rsidR="00874A6C" w:rsidRDefault="00874A6C" w:rsidP="00E207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212209" w14:textId="77777777" w:rsidR="00874A6C" w:rsidRDefault="00874A6C" w:rsidP="00E2071B">
      <w:pPr>
        <w:spacing w:after="0"/>
        <w:jc w:val="both"/>
      </w:pPr>
    </w:p>
    <w:p w14:paraId="18C9BDDF" w14:textId="77777777" w:rsidR="00E2071B" w:rsidRDefault="00E2071B" w:rsidP="00E2071B">
      <w:pPr>
        <w:spacing w:after="0"/>
        <w:ind w:left="1440"/>
        <w:rPr>
          <w:b/>
        </w:rPr>
      </w:pPr>
    </w:p>
    <w:p w14:paraId="4AC029D6" w14:textId="77777777" w:rsidR="00E2071B" w:rsidRDefault="00E2071B"/>
    <w:p w14:paraId="7781AF24" w14:textId="1A1D1FB7" w:rsidR="00AE3F24" w:rsidRDefault="00AE3F24" w:rsidP="00AF5DA9">
      <w:pPr>
        <w:spacing w:before="240" w:after="240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08F82DC2" w14:textId="77777777" w:rsidR="00AF5DA9" w:rsidRDefault="00AF5DA9"/>
    <w:sectPr w:rsidR="00AF5D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71B"/>
    <w:rsid w:val="001021FC"/>
    <w:rsid w:val="00265F0D"/>
    <w:rsid w:val="00550E14"/>
    <w:rsid w:val="00552176"/>
    <w:rsid w:val="005536A9"/>
    <w:rsid w:val="00664A27"/>
    <w:rsid w:val="00790BE8"/>
    <w:rsid w:val="00874A6C"/>
    <w:rsid w:val="009D239F"/>
    <w:rsid w:val="00AE3F24"/>
    <w:rsid w:val="00AF5DA9"/>
    <w:rsid w:val="00C158FF"/>
    <w:rsid w:val="00E2071B"/>
    <w:rsid w:val="00F2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A56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2071B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2071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2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2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2071B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2071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2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2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Nabila Haddadine</dc:creator>
  <cp:lastModifiedBy>HP620</cp:lastModifiedBy>
  <cp:revision>3</cp:revision>
  <dcterms:created xsi:type="dcterms:W3CDTF">2023-10-21T14:36:00Z</dcterms:created>
  <dcterms:modified xsi:type="dcterms:W3CDTF">2023-10-21T17:00:00Z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d4dee540-2355-4fd2-98e9-4f87e3e9d52f</vt:lpwstr>
  </property>
</Properties>
</file>