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9884A" w14:textId="77777777" w:rsidR="005C4D1A" w:rsidRDefault="00EB1E3B">
      <w:pPr>
        <w:spacing w:after="50" w:line="480" w:lineRule="auto"/>
        <w:jc w:val="left"/>
        <w:rPr>
          <w:rFonts w:ascii="Times New Roman" w:hAnsi="Times New Roman" w:cs="Times New Roman"/>
          <w:bCs/>
          <w:sz w:val="32"/>
          <w:szCs w:val="24"/>
        </w:rPr>
      </w:pPr>
      <w:r>
        <w:rPr>
          <w:rFonts w:ascii="Times New Roman" w:hAnsi="Times New Roman" w:cs="Times New Roman"/>
          <w:bCs/>
          <w:sz w:val="32"/>
          <w:szCs w:val="24"/>
        </w:rPr>
        <w:t xml:space="preserve">Supplementary Information </w:t>
      </w:r>
    </w:p>
    <w:p w14:paraId="32FE5D12" w14:textId="77777777" w:rsidR="005C4D1A" w:rsidRDefault="00EB1E3B">
      <w:pPr>
        <w:spacing w:after="50" w:line="480" w:lineRule="auto"/>
        <w:jc w:val="center"/>
        <w:rPr>
          <w:rFonts w:ascii="Times New Roman" w:hAnsi="Times New Roman" w:cs="Times New Roman"/>
          <w:b/>
          <w:sz w:val="28"/>
          <w:szCs w:val="21"/>
        </w:rPr>
      </w:pPr>
      <w:r>
        <w:rPr>
          <w:rFonts w:ascii="Times New Roman" w:hAnsi="Times New Roman" w:cs="Times New Roman"/>
          <w:b/>
          <w:sz w:val="28"/>
          <w:szCs w:val="21"/>
        </w:rPr>
        <w:t>Designer Cellular Spheroids with DNA Origami for Drug Screening</w:t>
      </w:r>
    </w:p>
    <w:p w14:paraId="0520DFE4" w14:textId="21E87CF1" w:rsidR="00F441B1" w:rsidRPr="007F4845" w:rsidRDefault="00F441B1" w:rsidP="00F441B1">
      <w:pPr>
        <w:spacing w:line="276" w:lineRule="auto"/>
        <w:rPr>
          <w:rFonts w:ascii="Times New Roman" w:hAnsi="Times New Roman" w:cs="Times New Roman"/>
          <w:szCs w:val="21"/>
        </w:rPr>
      </w:pPr>
      <w:r>
        <w:rPr>
          <w:rFonts w:ascii="Times New Roman" w:hAnsi="Times New Roman" w:cs="Times New Roman"/>
          <w:szCs w:val="21"/>
        </w:rPr>
        <w:t>Jiayi Wei</w:t>
      </w:r>
      <w:r>
        <w:rPr>
          <w:rFonts w:ascii="Times New Roman" w:hAnsi="Times New Roman" w:cs="Times New Roman"/>
          <w:szCs w:val="21"/>
          <w:vertAlign w:val="superscript"/>
        </w:rPr>
        <w:t>1,2†</w:t>
      </w:r>
      <w:r>
        <w:rPr>
          <w:rFonts w:ascii="Times New Roman" w:hAnsi="Times New Roman" w:cs="Times New Roman"/>
          <w:szCs w:val="21"/>
        </w:rPr>
        <w:t>, Yueyang Sun</w:t>
      </w:r>
      <w:r>
        <w:rPr>
          <w:rFonts w:ascii="Times New Roman" w:hAnsi="Times New Roman" w:cs="Times New Roman"/>
          <w:szCs w:val="21"/>
          <w:vertAlign w:val="superscript"/>
        </w:rPr>
        <w:t>3†</w:t>
      </w:r>
      <w:r>
        <w:rPr>
          <w:rFonts w:ascii="Times New Roman" w:hAnsi="Times New Roman" w:cs="Times New Roman"/>
          <w:szCs w:val="21"/>
        </w:rPr>
        <w:t>, Heming Wang</w:t>
      </w:r>
      <w:r>
        <w:rPr>
          <w:rFonts w:ascii="Times New Roman" w:hAnsi="Times New Roman" w:cs="Times New Roman"/>
          <w:szCs w:val="21"/>
          <w:vertAlign w:val="superscript"/>
        </w:rPr>
        <w:t>1,2†</w:t>
      </w:r>
      <w:r>
        <w:rPr>
          <w:rFonts w:ascii="Times New Roman" w:hAnsi="Times New Roman" w:cs="Times New Roman"/>
          <w:szCs w:val="21"/>
        </w:rPr>
        <w:t>, Tong Zhu</w:t>
      </w:r>
      <w:r>
        <w:rPr>
          <w:rFonts w:ascii="Times New Roman" w:hAnsi="Times New Roman" w:cs="Times New Roman"/>
          <w:szCs w:val="21"/>
          <w:vertAlign w:val="superscript"/>
        </w:rPr>
        <w:t>3†</w:t>
      </w:r>
      <w:r>
        <w:rPr>
          <w:rFonts w:ascii="Times New Roman" w:hAnsi="Times New Roman" w:cs="Times New Roman"/>
          <w:szCs w:val="21"/>
        </w:rPr>
        <w:t>, Li Li</w:t>
      </w:r>
      <w:r>
        <w:rPr>
          <w:rFonts w:ascii="Times New Roman" w:hAnsi="Times New Roman" w:cs="Times New Roman"/>
          <w:szCs w:val="21"/>
          <w:vertAlign w:val="superscript"/>
        </w:rPr>
        <w:t>3</w:t>
      </w:r>
      <w:bookmarkStart w:id="0" w:name="_Hlk148642514"/>
      <w:r>
        <w:rPr>
          <w:rFonts w:ascii="Times New Roman" w:hAnsi="Times New Roman" w:cs="Times New Roman"/>
          <w:szCs w:val="21"/>
          <w:vertAlign w:val="superscript"/>
        </w:rPr>
        <w:t>†</w:t>
      </w:r>
      <w:bookmarkEnd w:id="0"/>
      <w:r>
        <w:rPr>
          <w:rFonts w:ascii="Times New Roman" w:hAnsi="Times New Roman" w:cs="Times New Roman"/>
          <w:szCs w:val="21"/>
        </w:rPr>
        <w:t>, Ying Zhou</w:t>
      </w:r>
      <w:r>
        <w:rPr>
          <w:rFonts w:ascii="Times New Roman" w:hAnsi="Times New Roman" w:cs="Times New Roman"/>
          <w:szCs w:val="21"/>
          <w:vertAlign w:val="superscript"/>
        </w:rPr>
        <w:t>3</w:t>
      </w:r>
      <w:r>
        <w:rPr>
          <w:rFonts w:ascii="Times New Roman" w:hAnsi="Times New Roman" w:cs="Times New Roman"/>
          <w:szCs w:val="21"/>
        </w:rPr>
        <w:t xml:space="preserve">, </w:t>
      </w:r>
      <w:r w:rsidRPr="007F4845">
        <w:rPr>
          <w:rFonts w:ascii="Times New Roman" w:hAnsi="Times New Roman" w:cs="Times New Roman"/>
          <w:szCs w:val="21"/>
        </w:rPr>
        <w:t>Quan Liu</w:t>
      </w:r>
      <w:r>
        <w:rPr>
          <w:rFonts w:ascii="Times New Roman" w:hAnsi="Times New Roman" w:cs="Times New Roman"/>
          <w:szCs w:val="21"/>
          <w:vertAlign w:val="superscript"/>
        </w:rPr>
        <w:t>4</w:t>
      </w:r>
      <w:r w:rsidRPr="00722645">
        <w:rPr>
          <w:rFonts w:ascii="Times New Roman" w:hAnsi="Times New Roman" w:cs="Times New Roman"/>
          <w:szCs w:val="21"/>
        </w:rPr>
        <w:t>,</w:t>
      </w:r>
      <w:r>
        <w:rPr>
          <w:rFonts w:ascii="Times New Roman" w:hAnsi="Times New Roman" w:cs="Times New Roman"/>
          <w:szCs w:val="21"/>
        </w:rPr>
        <w:t xml:space="preserve"> </w:t>
      </w:r>
      <w:r>
        <w:rPr>
          <w:rFonts w:ascii="Times New Roman" w:hAnsi="Times New Roman" w:cs="Times New Roman" w:hint="eastAsia"/>
          <w:szCs w:val="21"/>
        </w:rPr>
        <w:t>Zhen</w:t>
      </w:r>
      <w:r>
        <w:rPr>
          <w:rFonts w:ascii="Times New Roman" w:hAnsi="Times New Roman" w:cs="Times New Roman"/>
          <w:szCs w:val="21"/>
        </w:rPr>
        <w:t xml:space="preserve"> Dai</w:t>
      </w:r>
      <w:r w:rsidRPr="007F4845">
        <w:rPr>
          <w:rFonts w:ascii="Times New Roman" w:hAnsi="Times New Roman" w:cs="Times New Roman"/>
          <w:szCs w:val="21"/>
          <w:vertAlign w:val="superscript"/>
        </w:rPr>
        <w:t>5</w:t>
      </w:r>
      <w:r>
        <w:rPr>
          <w:rFonts w:ascii="Times New Roman" w:hAnsi="Times New Roman" w:cs="Times New Roman"/>
          <w:szCs w:val="21"/>
        </w:rPr>
        <w:t>, Wenjuan</w:t>
      </w:r>
      <w:r>
        <w:rPr>
          <w:rFonts w:ascii="Times New Roman" w:hAnsi="Times New Roman" w:cs="Times New Roman" w:hint="eastAsia"/>
          <w:szCs w:val="21"/>
        </w:rPr>
        <w:t xml:space="preserve"> </w:t>
      </w:r>
      <w:r>
        <w:rPr>
          <w:rFonts w:ascii="Times New Roman" w:hAnsi="Times New Roman" w:cs="Times New Roman"/>
          <w:szCs w:val="21"/>
        </w:rPr>
        <w:t>Li</w:t>
      </w:r>
      <w:r w:rsidRPr="007F4845">
        <w:rPr>
          <w:rFonts w:ascii="Times New Roman" w:hAnsi="Times New Roman" w:cs="Times New Roman"/>
          <w:szCs w:val="21"/>
          <w:vertAlign w:val="superscript"/>
        </w:rPr>
        <w:t>5</w:t>
      </w:r>
      <w:r>
        <w:rPr>
          <w:rFonts w:ascii="Times New Roman" w:hAnsi="Times New Roman" w:cs="Times New Roman"/>
          <w:szCs w:val="21"/>
        </w:rPr>
        <w:t>, Taihua Yang</w:t>
      </w:r>
      <w:r w:rsidRPr="007F4845">
        <w:rPr>
          <w:rFonts w:ascii="Times New Roman" w:hAnsi="Times New Roman" w:cs="Times New Roman"/>
          <w:szCs w:val="21"/>
          <w:vertAlign w:val="superscript"/>
        </w:rPr>
        <w:t>6</w:t>
      </w:r>
      <w:r>
        <w:rPr>
          <w:rFonts w:ascii="Times New Roman" w:hAnsi="Times New Roman" w:cs="Times New Roman"/>
          <w:szCs w:val="21"/>
        </w:rPr>
        <w:t>, Bingmei Wang</w:t>
      </w:r>
      <w:r w:rsidRPr="007F4845">
        <w:rPr>
          <w:rFonts w:ascii="Times New Roman" w:hAnsi="Times New Roman" w:cs="Times New Roman"/>
          <w:szCs w:val="21"/>
          <w:vertAlign w:val="superscript"/>
        </w:rPr>
        <w:t>7</w:t>
      </w:r>
      <w:r>
        <w:rPr>
          <w:rFonts w:ascii="Times New Roman" w:hAnsi="Times New Roman" w:cs="Times New Roman"/>
          <w:szCs w:val="21"/>
        </w:rPr>
        <w:t>, Changfeng Zhu</w:t>
      </w:r>
      <w:r>
        <w:rPr>
          <w:rFonts w:ascii="Times New Roman" w:hAnsi="Times New Roman" w:cs="Times New Roman"/>
          <w:szCs w:val="21"/>
          <w:vertAlign w:val="superscript"/>
        </w:rPr>
        <w:t>1,2</w:t>
      </w:r>
      <w:r>
        <w:rPr>
          <w:rFonts w:ascii="Times New Roman" w:hAnsi="Times New Roman" w:cs="Times New Roman"/>
          <w:szCs w:val="21"/>
        </w:rPr>
        <w:t>, Xizhong Shen</w:t>
      </w:r>
      <w:r>
        <w:rPr>
          <w:rFonts w:ascii="Times New Roman" w:hAnsi="Times New Roman" w:cs="Times New Roman"/>
          <w:szCs w:val="21"/>
          <w:vertAlign w:val="superscript"/>
        </w:rPr>
        <w:t>1,2*</w:t>
      </w:r>
      <w:r>
        <w:rPr>
          <w:rFonts w:ascii="Times New Roman" w:hAnsi="Times New Roman" w:cs="Times New Roman"/>
          <w:szCs w:val="21"/>
        </w:rPr>
        <w:t>, Qunyan Yao</w:t>
      </w:r>
      <w:r>
        <w:rPr>
          <w:rFonts w:ascii="Times New Roman" w:hAnsi="Times New Roman" w:cs="Times New Roman"/>
          <w:szCs w:val="21"/>
          <w:vertAlign w:val="superscript"/>
        </w:rPr>
        <w:t>1,2</w:t>
      </w:r>
      <w:r>
        <w:rPr>
          <w:rFonts w:ascii="Times New Roman" w:hAnsi="Times New Roman" w:cs="Times New Roman" w:hint="eastAsia"/>
          <w:szCs w:val="21"/>
          <w:vertAlign w:val="superscript"/>
        </w:rPr>
        <w:t>,</w:t>
      </w:r>
      <w:r>
        <w:rPr>
          <w:rFonts w:ascii="Times New Roman" w:hAnsi="Times New Roman" w:cs="Times New Roman"/>
          <w:szCs w:val="21"/>
          <w:vertAlign w:val="superscript"/>
        </w:rPr>
        <w:t>9*</w:t>
      </w:r>
      <w:r>
        <w:rPr>
          <w:rFonts w:ascii="Times New Roman" w:hAnsi="Times New Roman" w:cs="Times New Roman"/>
          <w:szCs w:val="21"/>
        </w:rPr>
        <w:t>, Guangqi Song</w:t>
      </w:r>
      <w:r>
        <w:rPr>
          <w:rFonts w:ascii="Times New Roman" w:hAnsi="Times New Roman" w:cs="Times New Roman"/>
          <w:szCs w:val="21"/>
          <w:vertAlign w:val="superscript"/>
        </w:rPr>
        <w:t>8*</w:t>
      </w:r>
      <w:r>
        <w:rPr>
          <w:rFonts w:ascii="Times New Roman" w:hAnsi="Times New Roman" w:cs="Times New Roman"/>
          <w:szCs w:val="21"/>
        </w:rPr>
        <w:t>, Yicheng Zhao</w:t>
      </w:r>
      <w:r w:rsidRPr="007F4845">
        <w:rPr>
          <w:rFonts w:ascii="Times New Roman" w:hAnsi="Times New Roman" w:cs="Times New Roman"/>
          <w:szCs w:val="21"/>
          <w:vertAlign w:val="superscript"/>
        </w:rPr>
        <w:t>4,</w:t>
      </w:r>
      <w:r>
        <w:rPr>
          <w:rFonts w:ascii="Times New Roman" w:hAnsi="Times New Roman" w:cs="Times New Roman"/>
          <w:szCs w:val="21"/>
          <w:vertAlign w:val="superscript"/>
        </w:rPr>
        <w:t>10*</w:t>
      </w:r>
      <w:r>
        <w:rPr>
          <w:rFonts w:ascii="Times New Roman" w:hAnsi="Times New Roman" w:cs="Times New Roman"/>
          <w:szCs w:val="21"/>
        </w:rPr>
        <w:t xml:space="preserve"> and Hao Pei</w:t>
      </w:r>
      <w:r>
        <w:rPr>
          <w:rFonts w:ascii="Times New Roman" w:hAnsi="Times New Roman" w:cs="Times New Roman"/>
          <w:szCs w:val="21"/>
          <w:vertAlign w:val="superscript"/>
        </w:rPr>
        <w:t>3*</w:t>
      </w:r>
    </w:p>
    <w:p w14:paraId="5939E653" w14:textId="77777777" w:rsidR="00F441B1" w:rsidRDefault="00F441B1" w:rsidP="00F441B1">
      <w:pPr>
        <w:spacing w:line="276" w:lineRule="auto"/>
        <w:rPr>
          <w:rFonts w:ascii="Times New Roman" w:hAnsi="Times New Roman" w:cs="Times New Roman"/>
          <w:szCs w:val="21"/>
        </w:rPr>
      </w:pPr>
    </w:p>
    <w:p w14:paraId="1D45D658" w14:textId="77777777" w:rsidR="00F441B1" w:rsidRDefault="00F441B1" w:rsidP="00F441B1">
      <w:pPr>
        <w:spacing w:line="276" w:lineRule="auto"/>
        <w:rPr>
          <w:rFonts w:ascii="Times New Roman" w:hAnsi="Times New Roman" w:cs="Times New Roman"/>
          <w:szCs w:val="21"/>
        </w:rPr>
      </w:pPr>
      <w:r>
        <w:rPr>
          <w:rFonts w:ascii="Times New Roman" w:hAnsi="Times New Roman" w:cs="Times New Roman"/>
          <w:szCs w:val="21"/>
          <w:vertAlign w:val="superscript"/>
        </w:rPr>
        <w:t>1</w:t>
      </w:r>
      <w:r>
        <w:rPr>
          <w:rFonts w:ascii="Times New Roman" w:hAnsi="Times New Roman" w:cs="Times New Roman"/>
          <w:szCs w:val="21"/>
        </w:rPr>
        <w:t>Department of Gastroenterology and Hepatology, Zhongshan Hospital, Fudan University, Shanghai 200032, P.R. China;</w:t>
      </w:r>
    </w:p>
    <w:p w14:paraId="1B3CBFCB" w14:textId="77777777" w:rsidR="00F441B1" w:rsidRDefault="00F441B1" w:rsidP="00F441B1">
      <w:pPr>
        <w:spacing w:line="276" w:lineRule="auto"/>
        <w:rPr>
          <w:rFonts w:ascii="Times New Roman" w:hAnsi="Times New Roman" w:cs="Times New Roman"/>
          <w:szCs w:val="21"/>
        </w:rPr>
      </w:pPr>
      <w:r>
        <w:rPr>
          <w:rFonts w:ascii="Times New Roman" w:hAnsi="Times New Roman" w:cs="Times New Roman"/>
          <w:szCs w:val="21"/>
          <w:vertAlign w:val="superscript"/>
        </w:rPr>
        <w:t>2</w:t>
      </w:r>
      <w:r>
        <w:rPr>
          <w:rFonts w:ascii="Times New Roman" w:hAnsi="Times New Roman" w:cs="Times New Roman"/>
          <w:szCs w:val="21"/>
        </w:rPr>
        <w:t xml:space="preserve">Shanghai Institute of Liver Diseases, Shanghai 200032, P.R. China; </w:t>
      </w:r>
    </w:p>
    <w:p w14:paraId="102F45C6" w14:textId="77777777" w:rsidR="003034B0" w:rsidRPr="00125BD2" w:rsidRDefault="003034B0" w:rsidP="003034B0">
      <w:pPr>
        <w:spacing w:line="276" w:lineRule="auto"/>
        <w:rPr>
          <w:rFonts w:ascii="Times New Roman" w:hAnsi="Times New Roman" w:cs="Times New Roman"/>
          <w:sz w:val="22"/>
          <w:szCs w:val="24"/>
        </w:rPr>
      </w:pPr>
      <w:r w:rsidRPr="00125BD2">
        <w:rPr>
          <w:rFonts w:ascii="Times New Roman" w:hAnsi="Times New Roman" w:cs="Times New Roman"/>
          <w:sz w:val="22"/>
          <w:szCs w:val="24"/>
          <w:vertAlign w:val="superscript"/>
        </w:rPr>
        <w:t>3</w:t>
      </w:r>
      <w:r w:rsidRPr="00125BD2">
        <w:rPr>
          <w:rFonts w:ascii="Times New Roman" w:hAnsi="Times New Roman" w:cs="Times New Roman"/>
          <w:sz w:val="22"/>
          <w:szCs w:val="24"/>
        </w:rPr>
        <w:t>Shanghai Key Laboratory of Green Chemistry and Chemical Processes</w:t>
      </w:r>
      <w:r>
        <w:rPr>
          <w:rFonts w:ascii="Times New Roman" w:hAnsi="Times New Roman" w:cs="Times New Roman"/>
          <w:sz w:val="22"/>
          <w:szCs w:val="24"/>
        </w:rPr>
        <w:t>,</w:t>
      </w:r>
      <w:r w:rsidRPr="00125BD2">
        <w:rPr>
          <w:rFonts w:ascii="Times New Roman" w:hAnsi="Times New Roman" w:cs="Times New Roman"/>
          <w:sz w:val="22"/>
          <w:szCs w:val="24"/>
        </w:rPr>
        <w:t xml:space="preserve"> School of Chemistry and Molecular Engineering, </w:t>
      </w:r>
      <w:r w:rsidRPr="004C255C">
        <w:rPr>
          <w:rFonts w:ascii="Times New Roman" w:hAnsi="Times New Roman" w:cs="Times New Roman"/>
          <w:sz w:val="22"/>
          <w:szCs w:val="24"/>
        </w:rPr>
        <w:t>Shanghai Center of Brain-inspired Intelligent Materials and Devices,</w:t>
      </w:r>
      <w:r>
        <w:rPr>
          <w:rFonts w:ascii="Times New Roman" w:hAnsi="Times New Roman" w:cs="Times New Roman"/>
          <w:sz w:val="22"/>
          <w:szCs w:val="24"/>
        </w:rPr>
        <w:t xml:space="preserve"> </w:t>
      </w:r>
      <w:r w:rsidRPr="00125BD2">
        <w:rPr>
          <w:rFonts w:ascii="Times New Roman" w:hAnsi="Times New Roman" w:cs="Times New Roman"/>
          <w:sz w:val="22"/>
          <w:szCs w:val="24"/>
        </w:rPr>
        <w:t>East China Normal University, Shanghai 201203, P. R. China;</w:t>
      </w:r>
    </w:p>
    <w:p w14:paraId="1F13FF1A" w14:textId="77777777" w:rsidR="00F441B1" w:rsidRDefault="00F441B1" w:rsidP="00F441B1">
      <w:pPr>
        <w:spacing w:line="276" w:lineRule="auto"/>
        <w:rPr>
          <w:rFonts w:ascii="Times New Roman" w:hAnsi="Times New Roman" w:cs="Times New Roman"/>
          <w:szCs w:val="21"/>
        </w:rPr>
      </w:pPr>
      <w:r>
        <w:rPr>
          <w:rFonts w:ascii="Times New Roman" w:hAnsi="Times New Roman" w:cs="Times New Roman"/>
          <w:szCs w:val="21"/>
          <w:vertAlign w:val="superscript"/>
        </w:rPr>
        <w:t>4</w:t>
      </w:r>
      <w:r>
        <w:rPr>
          <w:rFonts w:ascii="Times New Roman" w:hAnsi="Times New Roman" w:cs="Times New Roman"/>
          <w:szCs w:val="21"/>
        </w:rPr>
        <w:t>Center for Pathogen Biology and Infectious Diseases, Key Laboratory of Organ Regeneration and Transplantation of the Ministry of Education, The First Hospital of Jilin University, Changchun 130117, China;</w:t>
      </w:r>
    </w:p>
    <w:p w14:paraId="5D2E54F2" w14:textId="77777777" w:rsidR="00F441B1" w:rsidRPr="00123DC8" w:rsidRDefault="00F441B1" w:rsidP="00F441B1">
      <w:pPr>
        <w:spacing w:line="276" w:lineRule="auto"/>
        <w:rPr>
          <w:rFonts w:ascii="Times New Roman" w:hAnsi="Times New Roman" w:cs="Times New Roman"/>
          <w:szCs w:val="21"/>
        </w:rPr>
      </w:pPr>
      <w:r>
        <w:rPr>
          <w:rFonts w:ascii="Times New Roman" w:hAnsi="Times New Roman" w:cs="Times New Roman"/>
          <w:szCs w:val="21"/>
          <w:vertAlign w:val="superscript"/>
        </w:rPr>
        <w:t>5</w:t>
      </w:r>
      <w:r w:rsidRPr="00123DC8">
        <w:rPr>
          <w:rFonts w:ascii="Times New Roman" w:hAnsi="Times New Roman" w:cs="Times New Roman"/>
          <w:szCs w:val="21"/>
        </w:rPr>
        <w:t>Guangzhou Institutes of Biomedicine and Health, Chinese Academy of Sciences, Guangzhou 510530, China</w:t>
      </w:r>
      <w:r>
        <w:rPr>
          <w:rFonts w:ascii="Times New Roman" w:hAnsi="Times New Roman" w:cs="Times New Roman" w:hint="eastAsia"/>
          <w:szCs w:val="21"/>
        </w:rPr>
        <w:t>;</w:t>
      </w:r>
    </w:p>
    <w:p w14:paraId="557DB336" w14:textId="77777777" w:rsidR="00F441B1" w:rsidRPr="007F4845" w:rsidRDefault="00F441B1" w:rsidP="00F441B1">
      <w:pPr>
        <w:spacing w:line="276" w:lineRule="auto"/>
        <w:rPr>
          <w:rFonts w:ascii="Times New Roman" w:hAnsi="Times New Roman" w:cs="Times New Roman"/>
        </w:rPr>
      </w:pPr>
      <w:r>
        <w:rPr>
          <w:rFonts w:ascii="Times New Roman" w:hAnsi="Times New Roman" w:cs="Times New Roman"/>
          <w:vertAlign w:val="superscript"/>
        </w:rPr>
        <w:t>6</w:t>
      </w:r>
      <w:r w:rsidRPr="00A160D8">
        <w:t xml:space="preserve"> </w:t>
      </w:r>
      <w:r w:rsidRPr="00A160D8">
        <w:rPr>
          <w:rFonts w:ascii="Times New Roman" w:hAnsi="Times New Roman" w:cs="Times New Roman"/>
        </w:rPr>
        <w:t xml:space="preserve">Department of Liver Surgery, Renji Hospital, School of Medicine, Shanghai Jiaotong University, Shanghai, </w:t>
      </w:r>
      <w:r>
        <w:rPr>
          <w:rFonts w:ascii="Times New Roman" w:hAnsi="Times New Roman" w:cs="Times New Roman"/>
        </w:rPr>
        <w:t xml:space="preserve">200001, </w:t>
      </w:r>
      <w:r w:rsidRPr="00A160D8">
        <w:rPr>
          <w:rFonts w:ascii="Times New Roman" w:hAnsi="Times New Roman" w:cs="Times New Roman"/>
        </w:rPr>
        <w:t>China</w:t>
      </w:r>
      <w:r>
        <w:rPr>
          <w:rFonts w:ascii="Times New Roman" w:hAnsi="Times New Roman" w:cs="Times New Roman"/>
        </w:rPr>
        <w:t>;</w:t>
      </w:r>
    </w:p>
    <w:p w14:paraId="5250FCA7" w14:textId="77777777" w:rsidR="00F441B1" w:rsidRPr="007F4845" w:rsidRDefault="00F441B1" w:rsidP="00F441B1">
      <w:pPr>
        <w:spacing w:line="276" w:lineRule="auto"/>
        <w:rPr>
          <w:rFonts w:ascii="Times New Roman" w:hAnsi="Times New Roman" w:cs="Times New Roman"/>
        </w:rPr>
      </w:pPr>
      <w:r w:rsidRPr="007060DA">
        <w:rPr>
          <w:rFonts w:ascii="Times New Roman" w:hAnsi="Times New Roman" w:cs="Times New Roman"/>
          <w:vertAlign w:val="superscript"/>
        </w:rPr>
        <w:t>7</w:t>
      </w:r>
      <w:r w:rsidRPr="007060DA">
        <w:rPr>
          <w:rFonts w:ascii="Times New Roman" w:hAnsi="Times New Roman" w:cs="Times New Roman"/>
        </w:rPr>
        <w:t>Changchun University of Chinese Medicine, Changchun, 130117, China</w:t>
      </w:r>
      <w:r>
        <w:rPr>
          <w:rFonts w:ascii="Times New Roman" w:hAnsi="Times New Roman" w:cs="Times New Roman"/>
        </w:rPr>
        <w:t>;</w:t>
      </w:r>
    </w:p>
    <w:p w14:paraId="07F96AF0" w14:textId="77777777" w:rsidR="00F441B1" w:rsidRDefault="00F441B1" w:rsidP="00F441B1">
      <w:pPr>
        <w:spacing w:line="276" w:lineRule="auto"/>
      </w:pPr>
      <w:r>
        <w:rPr>
          <w:rFonts w:ascii="Times New Roman" w:hAnsi="Times New Roman" w:cs="Times New Roman"/>
          <w:szCs w:val="21"/>
          <w:vertAlign w:val="superscript"/>
        </w:rPr>
        <w:t>8</w:t>
      </w:r>
      <w:r>
        <w:rPr>
          <w:rFonts w:ascii="Times New Roman" w:hAnsi="Times New Roman" w:cs="Times New Roman"/>
          <w:szCs w:val="21"/>
        </w:rPr>
        <w:t>Joint Laboratory of Biomaterials and Translational Medicine, Puheng Technology, Suzhou 215000, China;</w:t>
      </w:r>
      <w:r>
        <w:rPr>
          <w:rFonts w:hint="eastAsia"/>
        </w:rPr>
        <w:t xml:space="preserve"> </w:t>
      </w:r>
    </w:p>
    <w:p w14:paraId="06882B9E" w14:textId="77777777" w:rsidR="00F441B1" w:rsidRDefault="00F441B1" w:rsidP="00F441B1">
      <w:pPr>
        <w:spacing w:line="276" w:lineRule="auto"/>
      </w:pPr>
      <w:r>
        <w:rPr>
          <w:rFonts w:ascii="Times New Roman" w:hAnsi="Times New Roman" w:cs="Times New Roman"/>
          <w:szCs w:val="21"/>
          <w:vertAlign w:val="superscript"/>
        </w:rPr>
        <w:t>9</w:t>
      </w:r>
      <w:r>
        <w:rPr>
          <w:rFonts w:ascii="Times New Roman" w:hAnsi="Times New Roman" w:cs="Times New Roman"/>
          <w:szCs w:val="21"/>
        </w:rPr>
        <w:t>Shanghai Geriatric Medical Center, Shanghai 201104, P.R. China;</w:t>
      </w:r>
    </w:p>
    <w:p w14:paraId="30FE093E" w14:textId="5DFD7E2C" w:rsidR="00F441B1" w:rsidRDefault="00F441B1" w:rsidP="00F441B1">
      <w:pPr>
        <w:spacing w:line="276" w:lineRule="auto"/>
        <w:rPr>
          <w:rFonts w:ascii="Times New Roman" w:hAnsi="Times New Roman" w:cs="Times New Roman"/>
          <w:szCs w:val="21"/>
        </w:rPr>
      </w:pPr>
      <w:r>
        <w:rPr>
          <w:rFonts w:ascii="Times New Roman" w:hAnsi="Times New Roman" w:cs="Times New Roman"/>
          <w:szCs w:val="21"/>
          <w:vertAlign w:val="superscript"/>
        </w:rPr>
        <w:t>10</w:t>
      </w:r>
      <w:r w:rsidRPr="009F2087">
        <w:rPr>
          <w:rFonts w:ascii="Times New Roman" w:hAnsi="Times New Roman" w:cs="Times New Roman"/>
          <w:szCs w:val="21"/>
        </w:rPr>
        <w:t>State Key Laboratory for Diagnosis and Treatment of Severe Zoonotic Infectious Diseases, Key Laboratory for Zoonosis Research of the Ministry of Education, Institute of Zoonosis, and College of Veterinary Medicine, Jilin University, Changchun</w:t>
      </w:r>
      <w:r w:rsidR="005C15EA">
        <w:rPr>
          <w:rFonts w:ascii="Times New Roman" w:hAnsi="Times New Roman" w:cs="Times New Roman"/>
          <w:szCs w:val="21"/>
        </w:rPr>
        <w:t xml:space="preserve"> 130062</w:t>
      </w:r>
      <w:r w:rsidRPr="009F2087">
        <w:rPr>
          <w:rFonts w:ascii="Times New Roman" w:hAnsi="Times New Roman" w:cs="Times New Roman"/>
          <w:szCs w:val="21"/>
        </w:rPr>
        <w:t xml:space="preserve">, </w:t>
      </w:r>
      <w:r>
        <w:rPr>
          <w:rFonts w:ascii="Times New Roman" w:hAnsi="Times New Roman" w:cs="Times New Roman"/>
          <w:szCs w:val="21"/>
        </w:rPr>
        <w:t xml:space="preserve">P. R. </w:t>
      </w:r>
      <w:r w:rsidRPr="009F2087">
        <w:rPr>
          <w:rFonts w:ascii="Times New Roman" w:hAnsi="Times New Roman" w:cs="Times New Roman"/>
          <w:szCs w:val="21"/>
        </w:rPr>
        <w:t>China</w:t>
      </w:r>
      <w:r>
        <w:rPr>
          <w:rFonts w:ascii="Times New Roman" w:hAnsi="Times New Roman" w:cs="Times New Roman"/>
          <w:szCs w:val="21"/>
        </w:rPr>
        <w:t xml:space="preserve">. </w:t>
      </w:r>
    </w:p>
    <w:p w14:paraId="1CB555E2" w14:textId="77777777" w:rsidR="00F441B1" w:rsidRPr="00722645" w:rsidRDefault="00F441B1" w:rsidP="00F441B1">
      <w:pPr>
        <w:spacing w:line="276" w:lineRule="auto"/>
      </w:pPr>
    </w:p>
    <w:p w14:paraId="7A2E7DC5" w14:textId="77777777" w:rsidR="00F441B1" w:rsidRDefault="00F441B1" w:rsidP="00F441B1">
      <w:pPr>
        <w:spacing w:after="50" w:line="480" w:lineRule="auto"/>
        <w:rPr>
          <w:rFonts w:ascii="Times New Roman" w:hAnsi="Times New Roman" w:cs="Times New Roman"/>
          <w:szCs w:val="21"/>
        </w:rPr>
      </w:pPr>
      <w:r>
        <w:rPr>
          <w:rFonts w:ascii="Times New Roman" w:hAnsi="Times New Roman" w:cs="Times New Roman" w:hint="eastAsia"/>
          <w:szCs w:val="21"/>
          <w:vertAlign w:val="superscript"/>
        </w:rPr>
        <w:t>†</w:t>
      </w:r>
      <w:r>
        <w:rPr>
          <w:rFonts w:ascii="Times New Roman" w:hAnsi="Times New Roman" w:cs="Times New Roman"/>
          <w:szCs w:val="21"/>
        </w:rPr>
        <w:t>These authors contributed equally to this work.</w:t>
      </w:r>
    </w:p>
    <w:p w14:paraId="4B4F4251" w14:textId="77777777" w:rsidR="00F441B1" w:rsidRDefault="00F441B1" w:rsidP="00F441B1">
      <w:pPr>
        <w:spacing w:after="50" w:line="480" w:lineRule="auto"/>
        <w:rPr>
          <w:rFonts w:ascii="Times New Roman" w:hAnsi="Times New Roman" w:cs="Times New Roman"/>
          <w:bCs/>
          <w:sz w:val="24"/>
          <w:szCs w:val="24"/>
        </w:rPr>
      </w:pPr>
    </w:p>
    <w:p w14:paraId="6041D714" w14:textId="649BE28E" w:rsidR="005C4D1A" w:rsidRDefault="00EB1E3B" w:rsidP="00F441B1">
      <w:pPr>
        <w:spacing w:after="50" w:line="480" w:lineRule="auto"/>
        <w:rPr>
          <w:rFonts w:ascii="Times New Roman" w:hAnsi="Times New Roman" w:cs="Times New Roman"/>
          <w:bCs/>
          <w:sz w:val="24"/>
          <w:szCs w:val="24"/>
        </w:rPr>
      </w:pPr>
      <w:r>
        <w:rPr>
          <w:rFonts w:ascii="Times New Roman" w:hAnsi="Times New Roman" w:cs="Times New Roman"/>
          <w:bCs/>
          <w:sz w:val="24"/>
          <w:szCs w:val="24"/>
        </w:rPr>
        <w:t>This PDF file includes:</w:t>
      </w:r>
      <w:r>
        <w:rPr>
          <w:rFonts w:ascii="Times New Roman" w:hAnsi="Times New Roman" w:cs="Times New Roman"/>
          <w:bCs/>
          <w:sz w:val="24"/>
          <w:szCs w:val="24"/>
        </w:rPr>
        <w:cr/>
      </w:r>
      <w:bookmarkStart w:id="1" w:name="OLE_LINK282"/>
      <w:r>
        <w:rPr>
          <w:rFonts w:ascii="Times New Roman" w:hAnsi="Times New Roman" w:cs="Times New Roman"/>
          <w:bCs/>
          <w:sz w:val="24"/>
          <w:szCs w:val="24"/>
        </w:rPr>
        <w:t>Supplementary</w:t>
      </w:r>
      <w:bookmarkEnd w:id="1"/>
      <w:r>
        <w:rPr>
          <w:rFonts w:ascii="Times New Roman" w:hAnsi="Times New Roman" w:cs="Times New Roman"/>
          <w:bCs/>
          <w:sz w:val="24"/>
          <w:szCs w:val="24"/>
        </w:rPr>
        <w:t xml:space="preserve"> Figures 1-15.</w:t>
      </w:r>
    </w:p>
    <w:p w14:paraId="58E4F3CE" w14:textId="77777777" w:rsidR="005C4D1A" w:rsidRDefault="00EB1E3B">
      <w:pPr>
        <w:spacing w:after="50" w:line="480" w:lineRule="auto"/>
        <w:rPr>
          <w:rFonts w:ascii="Times New Roman" w:hAnsi="Times New Roman" w:cs="Times New Roman"/>
          <w:bCs/>
          <w:sz w:val="24"/>
          <w:szCs w:val="24"/>
        </w:rPr>
      </w:pPr>
      <w:r>
        <w:rPr>
          <w:rFonts w:ascii="Times New Roman" w:hAnsi="Times New Roman" w:cs="Times New Roman"/>
          <w:bCs/>
          <w:sz w:val="24"/>
          <w:szCs w:val="24"/>
        </w:rPr>
        <w:t>Supplementary Tables 1-4.</w:t>
      </w:r>
    </w:p>
    <w:p w14:paraId="626A01FF" w14:textId="77777777" w:rsidR="005C4D1A" w:rsidRDefault="00EB1E3B">
      <w:pPr>
        <w:widowControl/>
        <w:spacing w:line="480" w:lineRule="auto"/>
        <w:jc w:val="left"/>
        <w:rPr>
          <w:rFonts w:ascii="Times New Roman" w:hAnsi="Times New Roman" w:cs="Times New Roman"/>
          <w:b/>
          <w:bCs/>
          <w:sz w:val="28"/>
          <w:szCs w:val="24"/>
        </w:rPr>
      </w:pPr>
      <w:r>
        <w:rPr>
          <w:rFonts w:ascii="Times New Roman" w:hAnsi="Times New Roman" w:cs="Times New Roman"/>
          <w:b/>
          <w:bCs/>
          <w:sz w:val="28"/>
          <w:szCs w:val="24"/>
        </w:rPr>
        <w:br w:type="page"/>
      </w:r>
    </w:p>
    <w:p w14:paraId="4FD31844" w14:textId="189DBF20" w:rsidR="005C4D1A" w:rsidRDefault="00EB1E3B">
      <w:pPr>
        <w:spacing w:after="50" w:line="480" w:lineRule="auto"/>
        <w:rPr>
          <w:rFonts w:ascii="Times New Roman" w:hAnsi="Times New Roman" w:cs="Times New Roman"/>
          <w:b/>
          <w:bCs/>
          <w:sz w:val="28"/>
          <w:szCs w:val="24"/>
        </w:rPr>
      </w:pPr>
      <w:r>
        <w:rPr>
          <w:rFonts w:ascii="Times New Roman" w:hAnsi="Times New Roman" w:cs="Times New Roman"/>
          <w:b/>
          <w:bCs/>
          <w:sz w:val="28"/>
          <w:szCs w:val="24"/>
        </w:rPr>
        <w:lastRenderedPageBreak/>
        <w:t xml:space="preserve">Figures </w:t>
      </w:r>
      <w:r>
        <w:rPr>
          <w:rFonts w:ascii="Times New Roman" w:hAnsi="Times New Roman" w:cs="Times New Roman" w:hint="eastAsia"/>
          <w:b/>
          <w:bCs/>
          <w:sz w:val="28"/>
          <w:szCs w:val="24"/>
        </w:rPr>
        <w:t>and</w:t>
      </w:r>
      <w:r>
        <w:rPr>
          <w:rFonts w:ascii="Times New Roman" w:hAnsi="Times New Roman" w:cs="Times New Roman"/>
          <w:b/>
          <w:bCs/>
          <w:sz w:val="28"/>
          <w:szCs w:val="24"/>
        </w:rPr>
        <w:t xml:space="preserve"> Tables</w:t>
      </w:r>
    </w:p>
    <w:p w14:paraId="7056BA5F" w14:textId="77777777" w:rsidR="005C4D1A" w:rsidRDefault="00EB1E3B">
      <w:pPr>
        <w:spacing w:line="480" w:lineRule="auto"/>
        <w:jc w:val="center"/>
        <w:rPr>
          <w:rFonts w:ascii="Times New Roman" w:hAnsi="Times New Roman"/>
          <w:sz w:val="24"/>
          <w:szCs w:val="24"/>
        </w:rPr>
      </w:pPr>
      <w:r>
        <w:rPr>
          <w:rFonts w:ascii="Times New Roman" w:hAnsi="Times New Roman"/>
          <w:noProof/>
          <w:sz w:val="24"/>
          <w:szCs w:val="24"/>
        </w:rPr>
        <w:drawing>
          <wp:inline distT="0" distB="0" distL="0" distR="0" wp14:anchorId="4F6D786D" wp14:editId="35B1C9C3">
            <wp:extent cx="5431155" cy="29165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31536" cy="2916936"/>
                    </a:xfrm>
                    <a:prstGeom prst="rect">
                      <a:avLst/>
                    </a:prstGeom>
                  </pic:spPr>
                </pic:pic>
              </a:graphicData>
            </a:graphic>
          </wp:inline>
        </w:drawing>
      </w:r>
    </w:p>
    <w:p w14:paraId="4A38CE44" w14:textId="73DC7241" w:rsidR="005C4D1A" w:rsidRDefault="00EB1E3B">
      <w:pPr>
        <w:spacing w:line="480" w:lineRule="auto"/>
        <w:rPr>
          <w:rFonts w:ascii="Times New Roman" w:hAnsi="Times New Roman" w:cs="Times New Roman"/>
          <w:b/>
          <w:bCs/>
          <w:sz w:val="24"/>
          <w:szCs w:val="24"/>
        </w:rPr>
      </w:pPr>
      <w:bookmarkStart w:id="2" w:name="_Hlk141349369"/>
      <w:r>
        <w:rPr>
          <w:rFonts w:ascii="Times New Roman" w:hAnsi="Times New Roman"/>
          <w:b/>
          <w:sz w:val="24"/>
          <w:szCs w:val="24"/>
        </w:rPr>
        <w:t>Supplementary Figure 1</w:t>
      </w:r>
      <w:bookmarkEnd w:id="2"/>
      <w:r>
        <w:rPr>
          <w:rFonts w:ascii="Times New Roman" w:hAnsi="Times New Roman"/>
          <w:b/>
          <w:sz w:val="24"/>
          <w:szCs w:val="24"/>
        </w:rPr>
        <w:t xml:space="preserve"> | Design and characterization of nucleic acid nanostructure cell linker</w:t>
      </w:r>
      <w:r w:rsidR="00341F91">
        <w:rPr>
          <w:rFonts w:ascii="Times New Roman" w:hAnsi="Times New Roman" w:hint="eastAsia"/>
          <w:b/>
          <w:sz w:val="24"/>
          <w:szCs w:val="24"/>
        </w:rPr>
        <w:t>s</w:t>
      </w:r>
      <w:r>
        <w:rPr>
          <w:rFonts w:ascii="Times New Roman" w:hAnsi="Times New Roman"/>
          <w:b/>
          <w:sz w:val="24"/>
          <w:szCs w:val="24"/>
        </w:rPr>
        <w:t xml:space="preserve"> (referred to as </w:t>
      </w:r>
      <w:r>
        <w:rPr>
          <w:rFonts w:ascii="Times New Roman" w:hAnsi="Times New Roman" w:hint="eastAsia"/>
          <w:b/>
          <w:sz w:val="24"/>
          <w:szCs w:val="24"/>
        </w:rPr>
        <w:t>NAC-Linker</w:t>
      </w:r>
      <w:r w:rsidR="00341F91">
        <w:rPr>
          <w:rFonts w:ascii="Times New Roman" w:hAnsi="Times New Roman"/>
          <w:b/>
          <w:sz w:val="24"/>
          <w:szCs w:val="24"/>
        </w:rPr>
        <w:t>s</w:t>
      </w:r>
      <w:r>
        <w:rPr>
          <w:rFonts w:ascii="Times New Roman" w:hAnsi="Times New Roman"/>
          <w:b/>
          <w:sz w:val="24"/>
          <w:szCs w:val="24"/>
        </w:rPr>
        <w:t xml:space="preserve">). </w:t>
      </w:r>
      <w:r>
        <w:rPr>
          <w:rFonts w:ascii="Times New Roman" w:eastAsia="宋体" w:hAnsi="Times New Roman" w:cs="Times New Roman" w:hint="eastAsia"/>
          <w:b/>
          <w:bCs/>
          <w:color w:val="000000"/>
          <w:sz w:val="24"/>
          <w:szCs w:val="24"/>
          <w:lang w:bidi="ar"/>
        </w:rPr>
        <w:t xml:space="preserve">a, </w:t>
      </w:r>
      <w:r>
        <w:rPr>
          <w:rFonts w:ascii="Times New Roman" w:eastAsia="宋体" w:hAnsi="Times New Roman" w:cs="Times New Roman" w:hint="eastAsia"/>
          <w:color w:val="000000"/>
          <w:sz w:val="24"/>
          <w:szCs w:val="24"/>
          <w:lang w:bidi="ar"/>
        </w:rPr>
        <w:t>Schematic illustration</w:t>
      </w:r>
      <w:r>
        <w:rPr>
          <w:rFonts w:ascii="Times New Roman" w:eastAsia="宋体" w:hAnsi="Times New Roman" w:cs="Times New Roman"/>
          <w:color w:val="000000"/>
          <w:sz w:val="24"/>
          <w:szCs w:val="24"/>
          <w:lang w:bidi="ar"/>
        </w:rPr>
        <w:t xml:space="preserve"> of NAC-Linker and </w:t>
      </w:r>
      <w:r>
        <w:rPr>
          <w:rFonts w:ascii="Times New Roman" w:hAnsi="Times New Roman" w:cs="Times New Roman"/>
          <w:color w:val="000000"/>
          <w:sz w:val="24"/>
          <w:szCs w:val="24"/>
        </w:rPr>
        <w:t>its</w:t>
      </w:r>
      <w:r>
        <w:rPr>
          <w:rFonts w:ascii="Times New Roman" w:eastAsia="宋体" w:hAnsi="Times New Roman" w:cs="Times New Roman"/>
          <w:color w:val="000000"/>
          <w:sz w:val="24"/>
          <w:szCs w:val="24"/>
          <w:lang w:bidi="ar"/>
        </w:rPr>
        <w:t xml:space="preserve"> </w:t>
      </w:r>
      <w:bookmarkStart w:id="3" w:name="_Hlk141125670"/>
      <w:r>
        <w:rPr>
          <w:rFonts w:ascii="Times New Roman" w:eastAsia="宋体" w:hAnsi="Times New Roman" w:cs="Times New Roman"/>
          <w:color w:val="000000"/>
          <w:sz w:val="24"/>
          <w:szCs w:val="24"/>
          <w:lang w:bidi="ar"/>
        </w:rPr>
        <w:t xml:space="preserve">corresponding </w:t>
      </w:r>
      <w:bookmarkEnd w:id="3"/>
      <w:r>
        <w:rPr>
          <w:rFonts w:ascii="Times New Roman" w:eastAsia="宋体" w:hAnsi="Times New Roman" w:cs="Times New Roman"/>
          <w:color w:val="000000"/>
          <w:sz w:val="24"/>
          <w:szCs w:val="24"/>
          <w:lang w:bidi="ar"/>
        </w:rPr>
        <w:t xml:space="preserve">AFM image and cross-section height analysis. Scale bars, 50 nm. </w:t>
      </w:r>
      <w:r>
        <w:rPr>
          <w:rFonts w:ascii="Times New Roman" w:eastAsia="宋体" w:hAnsi="Times New Roman" w:cs="Times New Roman" w:hint="eastAsia"/>
          <w:b/>
          <w:bCs/>
          <w:color w:val="000000"/>
          <w:sz w:val="24"/>
          <w:szCs w:val="24"/>
          <w:lang w:bidi="ar"/>
        </w:rPr>
        <w:t xml:space="preserve">b, </w:t>
      </w:r>
      <w:bookmarkStart w:id="4" w:name="OLE_LINK42"/>
      <w:bookmarkStart w:id="5" w:name="OLE_LINK47"/>
      <w:r>
        <w:rPr>
          <w:rFonts w:ascii="Times New Roman" w:eastAsia="宋体" w:hAnsi="Times New Roman" w:cs="Times New Roman"/>
          <w:sz w:val="24"/>
          <w:szCs w:val="24"/>
        </w:rPr>
        <w:t xml:space="preserve">Characterization of </w:t>
      </w:r>
      <w:bookmarkEnd w:id="4"/>
      <w:bookmarkEnd w:id="5"/>
      <w:r w:rsidR="00DB5592">
        <w:rPr>
          <w:rFonts w:ascii="Times New Roman" w:eastAsia="宋体" w:hAnsi="Times New Roman" w:cs="Times New Roman"/>
          <w:sz w:val="24"/>
          <w:szCs w:val="24"/>
        </w:rPr>
        <w:t>NAC-Linker</w:t>
      </w:r>
      <w:r w:rsidR="00341F91">
        <w:rPr>
          <w:rFonts w:ascii="Times New Roman" w:eastAsia="宋体" w:hAnsi="Times New Roman" w:cs="Times New Roman"/>
          <w:sz w:val="24"/>
          <w:szCs w:val="24"/>
        </w:rPr>
        <w:t>s</w:t>
      </w:r>
      <w:r w:rsidR="00DB5592">
        <w:rPr>
          <w:rFonts w:ascii="Times New Roman" w:eastAsia="宋体" w:hAnsi="Times New Roman" w:cs="Times New Roman"/>
          <w:sz w:val="24"/>
          <w:szCs w:val="24"/>
        </w:rPr>
        <w:t xml:space="preserve"> formation </w:t>
      </w:r>
      <w:r>
        <w:rPr>
          <w:rFonts w:ascii="Times New Roman" w:eastAsia="宋体" w:hAnsi="Times New Roman" w:cs="Times New Roman"/>
          <w:sz w:val="24"/>
          <w:szCs w:val="24"/>
        </w:rPr>
        <w:t>by 1%</w:t>
      </w:r>
      <w:bookmarkStart w:id="6" w:name="OLE_LINK43"/>
      <w:bookmarkStart w:id="7" w:name="OLE_LINK46"/>
      <w:r>
        <w:rPr>
          <w:rFonts w:ascii="Times New Roman" w:eastAsia="宋体" w:hAnsi="Times New Roman" w:cs="Times New Roman"/>
          <w:sz w:val="24"/>
          <w:szCs w:val="24"/>
        </w:rPr>
        <w:t xml:space="preserve"> agarose gel electrophoresis</w:t>
      </w:r>
      <w:bookmarkEnd w:id="6"/>
      <w:bookmarkEnd w:id="7"/>
      <w:r>
        <w:rPr>
          <w:rFonts w:ascii="Times New Roman" w:eastAsia="宋体" w:hAnsi="Times New Roman" w:cs="Times New Roman"/>
          <w:sz w:val="24"/>
          <w:szCs w:val="24"/>
        </w:rPr>
        <w:t xml:space="preserve">. </w:t>
      </w:r>
      <w:r>
        <w:rPr>
          <w:rFonts w:ascii="Times New Roman" w:eastAsia="宋体" w:hAnsi="Times New Roman" w:cs="Times New Roman"/>
          <w:color w:val="000000"/>
          <w:sz w:val="24"/>
          <w:szCs w:val="24"/>
          <w:lang w:bidi="ar"/>
        </w:rPr>
        <w:t xml:space="preserve">From left to right: DNA ladder, M13mp18 scaffold, </w:t>
      </w:r>
      <w:r>
        <w:rPr>
          <w:rFonts w:ascii="Times New Roman" w:eastAsia="宋体" w:hAnsi="Times New Roman" w:cs="Times New Roman" w:hint="eastAsia"/>
          <w:color w:val="000000"/>
          <w:sz w:val="24"/>
          <w:szCs w:val="24"/>
          <w:lang w:bidi="ar"/>
        </w:rPr>
        <w:t>NAC-Linker</w:t>
      </w:r>
      <w:r w:rsidR="00341F91">
        <w:rPr>
          <w:rFonts w:ascii="Times New Roman" w:eastAsia="宋体" w:hAnsi="Times New Roman" w:cs="Times New Roman"/>
          <w:color w:val="000000"/>
          <w:sz w:val="24"/>
          <w:szCs w:val="24"/>
          <w:lang w:bidi="ar"/>
        </w:rPr>
        <w:t>s</w:t>
      </w:r>
      <w:r>
        <w:rPr>
          <w:rFonts w:ascii="Times New Roman" w:eastAsia="宋体" w:hAnsi="Times New Roman" w:cs="Times New Roman"/>
          <w:color w:val="000000"/>
          <w:sz w:val="24"/>
          <w:szCs w:val="24"/>
          <w:lang w:bidi="ar"/>
        </w:rPr>
        <w:t>.</w:t>
      </w:r>
      <w:r>
        <w:rPr>
          <w:rFonts w:ascii="Times New Roman" w:eastAsia="宋体" w:hAnsi="Times New Roman" w:cs="Times New Roman" w:hint="eastAsia"/>
          <w:b/>
          <w:bCs/>
          <w:color w:val="000000"/>
          <w:sz w:val="24"/>
          <w:szCs w:val="24"/>
          <w:lang w:bidi="ar"/>
        </w:rPr>
        <w:t xml:space="preserve"> </w:t>
      </w:r>
    </w:p>
    <w:p w14:paraId="004DD502" w14:textId="77777777" w:rsidR="005C4D1A" w:rsidRDefault="00EB1E3B">
      <w:pPr>
        <w:spacing w:line="480" w:lineRule="auto"/>
        <w:rPr>
          <w:rFonts w:ascii="Times New Roman" w:hAnsi="Times New Roman"/>
          <w:b/>
          <w:sz w:val="24"/>
          <w:szCs w:val="24"/>
        </w:rPr>
      </w:pPr>
      <w:r>
        <w:rPr>
          <w:rFonts w:ascii="Times New Roman" w:hAnsi="Times New Roman"/>
          <w:b/>
          <w:sz w:val="24"/>
          <w:szCs w:val="24"/>
        </w:rPr>
        <w:br w:type="page"/>
      </w:r>
    </w:p>
    <w:p w14:paraId="44F15A16" w14:textId="77777777" w:rsidR="005C4D1A" w:rsidRDefault="005C4D1A">
      <w:pPr>
        <w:spacing w:line="480" w:lineRule="auto"/>
        <w:rPr>
          <w:rFonts w:ascii="Times New Roman" w:hAnsi="Times New Roman"/>
          <w:b/>
          <w:sz w:val="24"/>
          <w:szCs w:val="24"/>
        </w:rPr>
      </w:pPr>
    </w:p>
    <w:p w14:paraId="7A19C5D9" w14:textId="77777777" w:rsidR="005C4D1A" w:rsidRDefault="00EB1E3B">
      <w:pPr>
        <w:spacing w:line="480" w:lineRule="auto"/>
        <w:jc w:val="center"/>
        <w:rPr>
          <w:rFonts w:ascii="Times New Roman" w:hAnsi="Times New Roman"/>
          <w:sz w:val="24"/>
          <w:szCs w:val="24"/>
        </w:rPr>
      </w:pPr>
      <w:r>
        <w:rPr>
          <w:rFonts w:ascii="Times New Roman" w:hAnsi="Times New Roman"/>
          <w:noProof/>
          <w:sz w:val="24"/>
          <w:szCs w:val="24"/>
        </w:rPr>
        <w:drawing>
          <wp:inline distT="0" distB="0" distL="0" distR="0" wp14:anchorId="0096015B" wp14:editId="15BEA66D">
            <wp:extent cx="6558915" cy="26517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59296" cy="2651760"/>
                    </a:xfrm>
                    <a:prstGeom prst="rect">
                      <a:avLst/>
                    </a:prstGeom>
                  </pic:spPr>
                </pic:pic>
              </a:graphicData>
            </a:graphic>
          </wp:inline>
        </w:drawing>
      </w:r>
    </w:p>
    <w:p w14:paraId="49C8057A" w14:textId="6580CAA4" w:rsidR="005C4D1A" w:rsidRDefault="00EB1E3B">
      <w:pPr>
        <w:spacing w:line="480" w:lineRule="auto"/>
        <w:rPr>
          <w:rFonts w:ascii="Times New Roman" w:eastAsia="宋体" w:hAnsi="Times New Roman" w:cs="Times New Roman"/>
          <w:color w:val="000000"/>
          <w:sz w:val="24"/>
          <w:szCs w:val="24"/>
          <w:lang w:bidi="ar"/>
        </w:rPr>
        <w:sectPr w:rsidR="005C4D1A">
          <w:pgSz w:w="11906" w:h="16838"/>
          <w:pgMar w:top="720" w:right="720" w:bottom="720" w:left="720" w:header="851" w:footer="992" w:gutter="0"/>
          <w:cols w:space="425"/>
          <w:docGrid w:type="lines" w:linePitch="312"/>
        </w:sectPr>
      </w:pPr>
      <w:bookmarkStart w:id="8" w:name="_Hlk141349394"/>
      <w:r>
        <w:rPr>
          <w:rFonts w:ascii="Times New Roman" w:hAnsi="Times New Roman"/>
          <w:b/>
          <w:sz w:val="24"/>
          <w:szCs w:val="24"/>
        </w:rPr>
        <w:t>Supplementary Figure 2</w:t>
      </w:r>
      <w:bookmarkEnd w:id="8"/>
      <w:r>
        <w:rPr>
          <w:rFonts w:ascii="Times New Roman" w:hAnsi="Times New Roman"/>
          <w:b/>
          <w:sz w:val="24"/>
          <w:szCs w:val="24"/>
        </w:rPr>
        <w:t xml:space="preserve"> |</w:t>
      </w:r>
      <w:r>
        <w:rPr>
          <w:rFonts w:ascii="Times New Roman" w:hAnsi="Times New Roman" w:hint="eastAsia"/>
          <w:b/>
          <w:sz w:val="24"/>
          <w:szCs w:val="24"/>
        </w:rPr>
        <w:t xml:space="preserve"> </w:t>
      </w:r>
      <w:bookmarkStart w:id="9" w:name="OLE_LINK4"/>
      <w:bookmarkStart w:id="10" w:name="OLE_LINK7"/>
      <w:bookmarkStart w:id="11" w:name="OLE_LINK8"/>
      <w:bookmarkStart w:id="12" w:name="OLE_LINK9"/>
      <w:r>
        <w:rPr>
          <w:rFonts w:ascii="Times New Roman" w:hAnsi="Times New Roman"/>
          <w:b/>
          <w:bCs/>
          <w:sz w:val="24"/>
          <w:szCs w:val="24"/>
        </w:rPr>
        <w:t>Modification of cell surface with NAC-Linker</w:t>
      </w:r>
      <w:r w:rsidR="007E14C8">
        <w:rPr>
          <w:rFonts w:ascii="Times New Roman" w:hAnsi="Times New Roman"/>
          <w:b/>
          <w:bCs/>
          <w:sz w:val="24"/>
          <w:szCs w:val="24"/>
        </w:rPr>
        <w:t>s</w:t>
      </w:r>
      <w:r>
        <w:rPr>
          <w:rFonts w:ascii="Times New Roman" w:hAnsi="Times New Roman"/>
          <w:b/>
          <w:bCs/>
          <w:sz w:val="24"/>
          <w:szCs w:val="24"/>
        </w:rPr>
        <w:t xml:space="preserve">. </w:t>
      </w:r>
      <w:r>
        <w:rPr>
          <w:rFonts w:ascii="Times New Roman" w:eastAsia="宋体" w:hAnsi="Times New Roman" w:cs="Times New Roman" w:hint="eastAsia"/>
          <w:b/>
          <w:bCs/>
          <w:color w:val="000000"/>
          <w:sz w:val="24"/>
          <w:szCs w:val="24"/>
          <w:lang w:bidi="ar"/>
        </w:rPr>
        <w:t xml:space="preserve">a, </w:t>
      </w:r>
      <w:r>
        <w:rPr>
          <w:rFonts w:ascii="Times New Roman" w:eastAsia="宋体" w:hAnsi="Times New Roman" w:cs="Times New Roman"/>
          <w:sz w:val="24"/>
          <w:szCs w:val="24"/>
        </w:rPr>
        <w:t xml:space="preserve">Representative confocal images </w:t>
      </w:r>
      <w:r>
        <w:rPr>
          <w:rFonts w:ascii="Times New Roman" w:eastAsia="宋体" w:hAnsi="Times New Roman" w:cs="Times New Roman"/>
          <w:color w:val="000000"/>
          <w:sz w:val="24"/>
          <w:szCs w:val="24"/>
          <w:lang w:bidi="ar"/>
        </w:rPr>
        <w:t xml:space="preserve">of cells modified with or without AF488-labeled </w:t>
      </w:r>
      <w:r>
        <w:rPr>
          <w:rFonts w:ascii="Times New Roman" w:eastAsia="宋体" w:hAnsi="Times New Roman" w:cs="Times New Roman" w:hint="eastAsia"/>
          <w:color w:val="000000"/>
          <w:sz w:val="24"/>
          <w:szCs w:val="24"/>
          <w:lang w:bidi="ar"/>
        </w:rPr>
        <w:t>NAC-Linker</w:t>
      </w:r>
      <w:r w:rsidR="007E14C8">
        <w:rPr>
          <w:rFonts w:ascii="Times New Roman" w:eastAsia="宋体" w:hAnsi="Times New Roman" w:cs="Times New Roman"/>
          <w:color w:val="000000"/>
          <w:sz w:val="24"/>
          <w:szCs w:val="24"/>
          <w:lang w:bidi="ar"/>
        </w:rPr>
        <w:t>s</w:t>
      </w:r>
      <w:r>
        <w:rPr>
          <w:rFonts w:ascii="Times New Roman" w:eastAsia="宋体" w:hAnsi="Times New Roman" w:cs="Times New Roman"/>
          <w:color w:val="000000"/>
          <w:sz w:val="24"/>
          <w:szCs w:val="24"/>
          <w:lang w:bidi="ar"/>
        </w:rPr>
        <w:t xml:space="preserve">. Scale bars, 10 </w:t>
      </w:r>
      <w:r>
        <w:rPr>
          <w:rFonts w:ascii="Times New Roman" w:eastAsia="宋体" w:hAnsi="Times New Roman" w:cs="Times New Roman"/>
          <w:color w:val="000000"/>
          <w:sz w:val="24"/>
          <w:szCs w:val="24"/>
          <w:lang w:bidi="ar"/>
        </w:rPr>
        <w:sym w:font="Symbol" w:char="F06D"/>
      </w:r>
      <w:r>
        <w:rPr>
          <w:rFonts w:ascii="Times New Roman" w:eastAsia="宋体" w:hAnsi="Times New Roman" w:cs="Times New Roman"/>
          <w:color w:val="000000"/>
          <w:sz w:val="24"/>
          <w:szCs w:val="24"/>
          <w:lang w:bidi="ar"/>
        </w:rPr>
        <w:t>m.</w:t>
      </w:r>
      <w:r>
        <w:rPr>
          <w:rFonts w:ascii="Times New Roman" w:eastAsia="宋体" w:hAnsi="Times New Roman" w:cs="Times New Roman" w:hint="eastAsia"/>
          <w:color w:val="000000"/>
          <w:sz w:val="24"/>
          <w:szCs w:val="24"/>
          <w:lang w:bidi="ar"/>
        </w:rPr>
        <w:t xml:space="preserve"> </w:t>
      </w:r>
      <w:r>
        <w:rPr>
          <w:rFonts w:ascii="Times New Roman" w:eastAsia="宋体" w:hAnsi="Times New Roman" w:cs="Times New Roman" w:hint="eastAsia"/>
          <w:b/>
          <w:bCs/>
          <w:sz w:val="24"/>
          <w:szCs w:val="24"/>
        </w:rPr>
        <w:t xml:space="preserve">b, </w:t>
      </w:r>
      <w:r>
        <w:rPr>
          <w:rFonts w:ascii="Times New Roman" w:eastAsia="宋体" w:hAnsi="Times New Roman" w:cs="Times New Roman"/>
          <w:sz w:val="24"/>
          <w:szCs w:val="24"/>
        </w:rPr>
        <w:t xml:space="preserve">Flow cytometry analysis of cells incubated with 20 nM AF488-labeled </w:t>
      </w:r>
      <w:r>
        <w:rPr>
          <w:rFonts w:ascii="Times New Roman" w:eastAsia="宋体" w:hAnsi="Times New Roman" w:cs="Times New Roman" w:hint="eastAsia"/>
          <w:sz w:val="24"/>
          <w:szCs w:val="24"/>
        </w:rPr>
        <w:t>NAC-Linker</w:t>
      </w:r>
      <w:r w:rsidR="007E14C8">
        <w:rPr>
          <w:rFonts w:ascii="Times New Roman" w:eastAsia="宋体" w:hAnsi="Times New Roman" w:cs="Times New Roman"/>
          <w:sz w:val="24"/>
          <w:szCs w:val="24"/>
        </w:rPr>
        <w:t>s</w:t>
      </w:r>
      <w:r>
        <w:rPr>
          <w:rFonts w:ascii="Times New Roman" w:eastAsia="宋体" w:hAnsi="Times New Roman" w:cs="Times New Roman"/>
          <w:sz w:val="24"/>
          <w:szCs w:val="24"/>
        </w:rPr>
        <w:t xml:space="preserve"> at room temperature for different incubation times.</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b/>
          <w:bCs/>
          <w:sz w:val="24"/>
          <w:szCs w:val="24"/>
        </w:rPr>
        <w:t>c,</w:t>
      </w:r>
      <w:r>
        <w:rPr>
          <w:sz w:val="24"/>
          <w:szCs w:val="24"/>
        </w:rPr>
        <w:t xml:space="preserve"> </w:t>
      </w:r>
      <w:r>
        <w:rPr>
          <w:rFonts w:ascii="Times New Roman" w:eastAsia="宋体" w:hAnsi="Times New Roman" w:cs="Times New Roman"/>
          <w:sz w:val="24"/>
          <w:szCs w:val="24"/>
        </w:rPr>
        <w:t xml:space="preserve">Flow cytometry analysis of cells incubated with AF488-labeled </w:t>
      </w:r>
      <w:r>
        <w:rPr>
          <w:rFonts w:ascii="Times New Roman" w:eastAsia="宋体" w:hAnsi="Times New Roman" w:cs="Times New Roman" w:hint="eastAsia"/>
          <w:sz w:val="24"/>
          <w:szCs w:val="24"/>
        </w:rPr>
        <w:t>NAC-Linker</w:t>
      </w:r>
      <w:r w:rsidR="007E14C8">
        <w:rPr>
          <w:rFonts w:ascii="Times New Roman" w:eastAsia="宋体" w:hAnsi="Times New Roman" w:cs="Times New Roman"/>
          <w:sz w:val="24"/>
          <w:szCs w:val="24"/>
        </w:rPr>
        <w:t>s</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of</w:t>
      </w:r>
      <w:r>
        <w:rPr>
          <w:rFonts w:ascii="Times New Roman" w:eastAsia="宋体" w:hAnsi="Times New Roman" w:cs="Times New Roman"/>
          <w:sz w:val="24"/>
          <w:szCs w:val="24"/>
        </w:rPr>
        <w:t xml:space="preserve"> different concentrations at room temperature for 30 </w:t>
      </w:r>
      <w:bookmarkEnd w:id="9"/>
      <w:bookmarkEnd w:id="10"/>
      <w:bookmarkEnd w:id="11"/>
      <w:bookmarkEnd w:id="12"/>
      <w:r>
        <w:rPr>
          <w:rFonts w:ascii="Times New Roman" w:eastAsia="宋体" w:hAnsi="Times New Roman" w:cs="Times New Roman"/>
          <w:sz w:val="24"/>
          <w:szCs w:val="24"/>
        </w:rPr>
        <w:t>minutes</w:t>
      </w:r>
      <w:r>
        <w:rPr>
          <w:rFonts w:ascii="Times New Roman" w:hAnsi="Times New Roman"/>
          <w:b/>
          <w:bCs/>
          <w:sz w:val="24"/>
          <w:szCs w:val="24"/>
        </w:rPr>
        <w:t xml:space="preserve">. </w:t>
      </w:r>
    </w:p>
    <w:p w14:paraId="1986E5AD" w14:textId="77777777" w:rsidR="005C4D1A" w:rsidRDefault="00EB1E3B">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4E035713" wp14:editId="71305113">
            <wp:extent cx="4023360" cy="354774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23360" cy="3547872"/>
                    </a:xfrm>
                    <a:prstGeom prst="rect">
                      <a:avLst/>
                    </a:prstGeom>
                  </pic:spPr>
                </pic:pic>
              </a:graphicData>
            </a:graphic>
          </wp:inline>
        </w:drawing>
      </w:r>
    </w:p>
    <w:p w14:paraId="6725D4D8" w14:textId="660562EA" w:rsidR="005C4D1A" w:rsidRDefault="00EB1E3B">
      <w:pPr>
        <w:spacing w:line="480" w:lineRule="auto"/>
        <w:rPr>
          <w:rFonts w:ascii="Times New Roman" w:eastAsia="宋体" w:hAnsi="Times New Roman" w:cs="Times New Roman"/>
          <w:color w:val="000000"/>
          <w:sz w:val="24"/>
          <w:szCs w:val="24"/>
          <w:lang w:bidi="ar"/>
        </w:rPr>
      </w:pPr>
      <w:bookmarkStart w:id="13" w:name="_Hlk141349444"/>
      <w:r>
        <w:rPr>
          <w:rFonts w:ascii="Times New Roman" w:hAnsi="Times New Roman"/>
          <w:b/>
          <w:sz w:val="24"/>
          <w:szCs w:val="24"/>
        </w:rPr>
        <w:t>Supplementary Figure 3</w:t>
      </w:r>
      <w:bookmarkEnd w:id="13"/>
      <w:r>
        <w:rPr>
          <w:rFonts w:ascii="Times New Roman" w:hAnsi="Times New Roman"/>
          <w:b/>
          <w:sz w:val="24"/>
          <w:szCs w:val="24"/>
        </w:rPr>
        <w:t xml:space="preserve"> | </w:t>
      </w:r>
      <w:bookmarkStart w:id="14" w:name="OLE_LINK12"/>
      <w:r>
        <w:rPr>
          <w:rFonts w:ascii="Times New Roman" w:hAnsi="Times New Roman"/>
          <w:b/>
          <w:sz w:val="24"/>
          <w:szCs w:val="24"/>
        </w:rPr>
        <w:t xml:space="preserve">Biocompatibility of </w:t>
      </w:r>
      <w:bookmarkStart w:id="15" w:name="OLE_LINK44"/>
      <w:r>
        <w:rPr>
          <w:rFonts w:ascii="Times New Roman" w:hAnsi="Times New Roman"/>
          <w:b/>
          <w:sz w:val="24"/>
          <w:szCs w:val="24"/>
        </w:rPr>
        <w:t>NAC-Linker</w:t>
      </w:r>
      <w:r w:rsidR="007E14C8">
        <w:rPr>
          <w:rFonts w:ascii="Times New Roman" w:hAnsi="Times New Roman"/>
          <w:b/>
          <w:sz w:val="24"/>
          <w:szCs w:val="24"/>
        </w:rPr>
        <w:t>s</w:t>
      </w:r>
      <w:bookmarkEnd w:id="15"/>
      <w:r>
        <w:rPr>
          <w:rFonts w:ascii="Times New Roman" w:hAnsi="Times New Roman"/>
          <w:b/>
          <w:sz w:val="24"/>
          <w:szCs w:val="24"/>
        </w:rPr>
        <w:t xml:space="preserve">. </w:t>
      </w:r>
      <w:r>
        <w:rPr>
          <w:rFonts w:ascii="Times New Roman" w:eastAsia="宋体" w:hAnsi="Times New Roman" w:cs="Times New Roman" w:hint="eastAsia"/>
          <w:b/>
          <w:bCs/>
          <w:sz w:val="24"/>
          <w:szCs w:val="24"/>
        </w:rPr>
        <w:t xml:space="preserve">a, </w:t>
      </w:r>
      <w:r>
        <w:rPr>
          <w:rFonts w:ascii="Times New Roman" w:eastAsia="宋体" w:hAnsi="Times New Roman" w:cs="Times New Roman" w:hint="eastAsia"/>
          <w:sz w:val="24"/>
          <w:szCs w:val="24"/>
        </w:rPr>
        <w:t>Proliferation test of cells after 96 h</w:t>
      </w:r>
      <w:r>
        <w:rPr>
          <w:rFonts w:ascii="Times New Roman" w:eastAsia="宋体" w:hAnsi="Times New Roman" w:cs="Times New Roman"/>
          <w:sz w:val="24"/>
          <w:szCs w:val="24"/>
        </w:rPr>
        <w:t>ours</w:t>
      </w:r>
      <w:r>
        <w:rPr>
          <w:rFonts w:ascii="Times New Roman" w:eastAsia="宋体" w:hAnsi="Times New Roman" w:cs="Times New Roman" w:hint="eastAsia"/>
          <w:sz w:val="24"/>
          <w:szCs w:val="24"/>
        </w:rPr>
        <w:t xml:space="preserve"> incubation with different concentrations of NAC-Linker</w:t>
      </w:r>
      <w:r w:rsidR="005A2C7E">
        <w:rPr>
          <w:rFonts w:ascii="Times New Roman" w:eastAsia="宋体" w:hAnsi="Times New Roman" w:cs="Times New Roman"/>
          <w:sz w:val="24"/>
          <w:szCs w:val="24"/>
        </w:rPr>
        <w:t>s</w:t>
      </w:r>
      <w:r>
        <w:rPr>
          <w:rFonts w:ascii="Times New Roman" w:eastAsia="宋体" w:hAnsi="Times New Roman" w:cs="Times New Roman"/>
          <w:sz w:val="24"/>
          <w:szCs w:val="24"/>
        </w:rPr>
        <w:t xml:space="preserve">. </w:t>
      </w:r>
      <w:bookmarkStart w:id="16" w:name="OLE_LINK11"/>
      <w:bookmarkStart w:id="17" w:name="OLE_LINK10"/>
      <w:r>
        <w:rPr>
          <w:rFonts w:ascii="Times New Roman" w:eastAsia="宋体" w:hAnsi="Times New Roman" w:cs="Times New Roman"/>
          <w:sz w:val="24"/>
          <w:szCs w:val="24"/>
        </w:rPr>
        <w:t>Data are mean ± s.d. of n = 3 independent experiments</w:t>
      </w:r>
      <w:r>
        <w:rPr>
          <w:rFonts w:ascii="Times New Roman" w:eastAsia="宋体" w:hAnsi="Times New Roman" w:cs="Times New Roman" w:hint="eastAsia"/>
          <w:sz w:val="24"/>
          <w:szCs w:val="24"/>
        </w:rPr>
        <w:t>.</w:t>
      </w:r>
      <w:bookmarkEnd w:id="16"/>
      <w:bookmarkEnd w:id="17"/>
      <w:r>
        <w:rPr>
          <w:rFonts w:ascii="Times New Roman" w:eastAsia="宋体" w:hAnsi="Times New Roman" w:cs="Times New Roman"/>
          <w:sz w:val="24"/>
          <w:szCs w:val="24"/>
        </w:rPr>
        <w:t xml:space="preserve"> </w:t>
      </w:r>
      <w:r>
        <w:rPr>
          <w:rFonts w:ascii="Times New Roman" w:eastAsia="宋体" w:hAnsi="Times New Roman" w:cs="Times New Roman" w:hint="eastAsia"/>
          <w:b/>
          <w:bCs/>
          <w:color w:val="000000"/>
          <w:sz w:val="24"/>
          <w:szCs w:val="24"/>
          <w:lang w:bidi="ar"/>
        </w:rPr>
        <w:t xml:space="preserve">b, </w:t>
      </w:r>
      <w:r>
        <w:rPr>
          <w:rFonts w:ascii="Times New Roman" w:eastAsia="宋体" w:hAnsi="Times New Roman" w:cs="Times New Roman" w:hint="eastAsia"/>
          <w:sz w:val="24"/>
          <w:szCs w:val="24"/>
        </w:rPr>
        <w:t>Viability of cells incubated with different concentrations of NAC-Linker</w:t>
      </w:r>
      <w:r w:rsidR="005A2C7E">
        <w:rPr>
          <w:rFonts w:ascii="Times New Roman" w:eastAsia="宋体" w:hAnsi="Times New Roman" w:cs="Times New Roman"/>
          <w:sz w:val="24"/>
          <w:szCs w:val="24"/>
        </w:rPr>
        <w:t>s</w:t>
      </w:r>
      <w:r>
        <w:rPr>
          <w:rFonts w:ascii="Times New Roman" w:eastAsia="宋体" w:hAnsi="Times New Roman" w:cs="Times New Roman"/>
          <w:sz w:val="24"/>
          <w:szCs w:val="24"/>
        </w:rPr>
        <w:t>. Data are mean ± s.d. of n = 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b/>
          <w:bCs/>
          <w:color w:val="000000"/>
          <w:sz w:val="24"/>
          <w:szCs w:val="24"/>
          <w:lang w:bidi="ar"/>
        </w:rPr>
        <w:t xml:space="preserve">c, </w:t>
      </w:r>
      <w:r>
        <w:rPr>
          <w:rFonts w:ascii="Times New Roman" w:eastAsia="宋体" w:hAnsi="Times New Roman" w:cs="Times New Roman"/>
          <w:color w:val="000000"/>
          <w:sz w:val="24"/>
          <w:szCs w:val="24"/>
          <w:lang w:bidi="ar"/>
        </w:rPr>
        <w:t>Flow cytometry analysis</w:t>
      </w:r>
      <w:r>
        <w:rPr>
          <w:rFonts w:ascii="Times New Roman" w:eastAsia="宋体" w:hAnsi="Times New Roman" w:cs="Times New Roman" w:hint="eastAsia"/>
          <w:sz w:val="24"/>
          <w:szCs w:val="24"/>
        </w:rPr>
        <w:t xml:space="preserve"> of cells stained with </w:t>
      </w:r>
      <w:r>
        <w:rPr>
          <w:rFonts w:ascii="Times New Roman" w:eastAsia="宋体" w:hAnsi="Times New Roman" w:cs="Times New Roman"/>
          <w:sz w:val="24"/>
          <w:szCs w:val="24"/>
        </w:rPr>
        <w:t>propidium iodide (</w:t>
      </w:r>
      <w:r>
        <w:rPr>
          <w:rFonts w:ascii="Times New Roman" w:eastAsia="宋体" w:hAnsi="Times New Roman" w:cs="Times New Roman" w:hint="eastAsia"/>
          <w:sz w:val="24"/>
          <w:szCs w:val="24"/>
        </w:rPr>
        <w:t>PI</w:t>
      </w:r>
      <w:r>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after 96 h</w:t>
      </w:r>
      <w:r>
        <w:rPr>
          <w:rFonts w:ascii="Times New Roman" w:eastAsia="宋体" w:hAnsi="Times New Roman" w:cs="Times New Roman"/>
          <w:sz w:val="24"/>
          <w:szCs w:val="24"/>
        </w:rPr>
        <w:t>ours of</w:t>
      </w:r>
      <w:r>
        <w:rPr>
          <w:rFonts w:ascii="Times New Roman" w:eastAsia="宋体" w:hAnsi="Times New Roman" w:cs="Times New Roman" w:hint="eastAsia"/>
          <w:sz w:val="24"/>
          <w:szCs w:val="24"/>
        </w:rPr>
        <w:t xml:space="preserve"> incubation with different concentrations of NAC-Linker</w:t>
      </w:r>
      <w:r w:rsidR="005A2C7E">
        <w:rPr>
          <w:rFonts w:ascii="Times New Roman" w:eastAsia="宋体" w:hAnsi="Times New Roman" w:cs="Times New Roman"/>
          <w:sz w:val="24"/>
          <w:szCs w:val="24"/>
        </w:rPr>
        <w:t>s</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Data are from n = 3 independent experiments</w:t>
      </w:r>
      <w:r>
        <w:rPr>
          <w:rFonts w:ascii="Times New Roman" w:eastAsia="宋体" w:hAnsi="Times New Roman" w:cs="Times New Roman" w:hint="eastAsia"/>
          <w:sz w:val="24"/>
          <w:szCs w:val="24"/>
        </w:rPr>
        <w:t>.</w:t>
      </w:r>
      <w:bookmarkEnd w:id="14"/>
    </w:p>
    <w:p w14:paraId="316348BF" w14:textId="77777777" w:rsidR="005C4D1A" w:rsidRDefault="005C4D1A">
      <w:pPr>
        <w:spacing w:line="480" w:lineRule="auto"/>
        <w:rPr>
          <w:rFonts w:ascii="Times New Roman" w:hAnsi="Times New Roman"/>
          <w:b/>
          <w:sz w:val="24"/>
          <w:szCs w:val="24"/>
        </w:rPr>
      </w:pPr>
    </w:p>
    <w:p w14:paraId="48EA9EE7" w14:textId="77777777" w:rsidR="005C4D1A" w:rsidRDefault="005C4D1A">
      <w:pPr>
        <w:spacing w:line="480" w:lineRule="auto"/>
        <w:rPr>
          <w:rFonts w:ascii="Times New Roman" w:hAnsi="Times New Roman"/>
          <w:sz w:val="24"/>
          <w:szCs w:val="24"/>
        </w:rPr>
        <w:sectPr w:rsidR="005C4D1A">
          <w:pgSz w:w="11906" w:h="16838"/>
          <w:pgMar w:top="720" w:right="720" w:bottom="720" w:left="720" w:header="851" w:footer="992" w:gutter="0"/>
          <w:cols w:space="425"/>
          <w:docGrid w:type="lines" w:linePitch="312"/>
        </w:sectPr>
      </w:pPr>
    </w:p>
    <w:p w14:paraId="6BDEE3C0" w14:textId="77777777" w:rsidR="005C4D1A" w:rsidRDefault="005C4D1A">
      <w:pPr>
        <w:spacing w:line="480" w:lineRule="auto"/>
        <w:rPr>
          <w:rFonts w:ascii="Times New Roman" w:hAnsi="Times New Roman"/>
          <w:sz w:val="24"/>
          <w:szCs w:val="24"/>
        </w:rPr>
      </w:pPr>
    </w:p>
    <w:p w14:paraId="60D422CD" w14:textId="77777777" w:rsidR="005C4D1A" w:rsidRDefault="00EB1E3B">
      <w:pPr>
        <w:spacing w:line="480" w:lineRule="auto"/>
        <w:jc w:val="center"/>
        <w:rPr>
          <w:rFonts w:ascii="Times New Roman" w:hAnsi="Times New Roman"/>
          <w:sz w:val="24"/>
          <w:szCs w:val="24"/>
        </w:rPr>
      </w:pPr>
      <w:r>
        <w:rPr>
          <w:rFonts w:ascii="Times New Roman" w:hAnsi="Times New Roman"/>
          <w:noProof/>
          <w:sz w:val="24"/>
          <w:szCs w:val="24"/>
        </w:rPr>
        <w:drawing>
          <wp:inline distT="0" distB="0" distL="0" distR="0" wp14:anchorId="65A32DE7" wp14:editId="4024D541">
            <wp:extent cx="5501640" cy="3169920"/>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01640" cy="3169920"/>
                    </a:xfrm>
                    <a:prstGeom prst="rect">
                      <a:avLst/>
                    </a:prstGeom>
                  </pic:spPr>
                </pic:pic>
              </a:graphicData>
            </a:graphic>
          </wp:inline>
        </w:drawing>
      </w:r>
    </w:p>
    <w:p w14:paraId="4547FB99" w14:textId="77777777" w:rsidR="005C4D1A" w:rsidRDefault="00EB1E3B">
      <w:pPr>
        <w:spacing w:line="480" w:lineRule="auto"/>
        <w:rPr>
          <w:rFonts w:ascii="Times New Roman" w:hAnsi="Times New Roman"/>
          <w:b/>
          <w:sz w:val="24"/>
          <w:szCs w:val="24"/>
        </w:rPr>
        <w:sectPr w:rsidR="005C4D1A">
          <w:pgSz w:w="11906" w:h="16838"/>
          <w:pgMar w:top="720" w:right="720" w:bottom="720" w:left="720" w:header="851" w:footer="992" w:gutter="0"/>
          <w:cols w:space="425"/>
          <w:docGrid w:type="lines" w:linePitch="312"/>
        </w:sectPr>
      </w:pPr>
      <w:bookmarkStart w:id="18" w:name="_Hlk141349472"/>
      <w:bookmarkStart w:id="19" w:name="OLE_LINK14"/>
      <w:bookmarkStart w:id="20" w:name="OLE_LINK13"/>
      <w:r>
        <w:rPr>
          <w:rFonts w:ascii="Times New Roman" w:hAnsi="Times New Roman"/>
          <w:b/>
          <w:sz w:val="24"/>
          <w:szCs w:val="24"/>
        </w:rPr>
        <w:t>Supplementary Figure 4</w:t>
      </w:r>
      <w:bookmarkEnd w:id="18"/>
      <w:r>
        <w:rPr>
          <w:rFonts w:ascii="Times New Roman" w:hAnsi="Times New Roman"/>
          <w:b/>
          <w:sz w:val="24"/>
          <w:szCs w:val="24"/>
        </w:rPr>
        <w:t xml:space="preserve"> | Efficient assembly of the 3D spheroid with matched NAC-Linkers. </w:t>
      </w:r>
      <w:r>
        <w:rPr>
          <w:rFonts w:ascii="Times New Roman" w:hAnsi="Times New Roman"/>
          <w:bCs/>
          <w:sz w:val="24"/>
          <w:szCs w:val="24"/>
        </w:rPr>
        <w:t>Time-lapse images of a spheroid with 5×10</w:t>
      </w:r>
      <w:r>
        <w:rPr>
          <w:rFonts w:ascii="Times New Roman" w:hAnsi="Times New Roman"/>
          <w:bCs/>
          <w:sz w:val="24"/>
          <w:szCs w:val="24"/>
          <w:vertAlign w:val="superscript"/>
        </w:rPr>
        <w:t>4</w:t>
      </w:r>
      <w:r>
        <w:rPr>
          <w:rFonts w:ascii="Times New Roman" w:hAnsi="Times New Roman"/>
          <w:bCs/>
          <w:sz w:val="24"/>
          <w:szCs w:val="24"/>
        </w:rPr>
        <w:t xml:space="preserve"> Calcein-AM labeled</w:t>
      </w:r>
      <w:r>
        <w:rPr>
          <w:rFonts w:ascii="Times New Roman" w:hAnsi="Times New Roman" w:hint="eastAsia"/>
          <w:bCs/>
          <w:sz w:val="24"/>
          <w:szCs w:val="24"/>
        </w:rPr>
        <w:t xml:space="preserve"> hepatocytes</w:t>
      </w:r>
      <w:r>
        <w:rPr>
          <w:rFonts w:ascii="Times New Roman" w:hAnsi="Times New Roman"/>
          <w:bCs/>
          <w:sz w:val="24"/>
          <w:szCs w:val="24"/>
        </w:rPr>
        <w:t xml:space="preserve"> </w:t>
      </w:r>
      <w:r>
        <w:rPr>
          <w:rFonts w:ascii="Times New Roman" w:hAnsi="Times New Roman" w:hint="eastAsia"/>
          <w:bCs/>
          <w:sz w:val="24"/>
          <w:szCs w:val="24"/>
        </w:rPr>
        <w:t>(</w:t>
      </w:r>
      <w:r>
        <w:rPr>
          <w:rFonts w:ascii="Times New Roman" w:hAnsi="Times New Roman"/>
          <w:bCs/>
          <w:sz w:val="24"/>
          <w:szCs w:val="24"/>
        </w:rPr>
        <w:t>Cell A</w:t>
      </w:r>
      <w:r>
        <w:rPr>
          <w:rFonts w:ascii="Times New Roman" w:hAnsi="Times New Roman" w:hint="eastAsia"/>
          <w:bCs/>
          <w:sz w:val="24"/>
          <w:szCs w:val="24"/>
        </w:rPr>
        <w:t>)</w:t>
      </w:r>
      <w:r>
        <w:rPr>
          <w:rFonts w:ascii="Times New Roman" w:hAnsi="Times New Roman"/>
          <w:bCs/>
          <w:sz w:val="24"/>
          <w:szCs w:val="24"/>
        </w:rPr>
        <w:t xml:space="preserve"> and 5×10</w:t>
      </w:r>
      <w:r>
        <w:rPr>
          <w:rFonts w:ascii="Times New Roman" w:hAnsi="Times New Roman"/>
          <w:bCs/>
          <w:sz w:val="24"/>
          <w:szCs w:val="24"/>
          <w:vertAlign w:val="superscript"/>
        </w:rPr>
        <w:t>4</w:t>
      </w:r>
      <w:r>
        <w:rPr>
          <w:rFonts w:ascii="Times New Roman" w:hAnsi="Times New Roman"/>
          <w:bCs/>
          <w:sz w:val="24"/>
          <w:szCs w:val="24"/>
        </w:rPr>
        <w:t xml:space="preserve"> CMTPX labeled</w:t>
      </w:r>
      <w:r>
        <w:t xml:space="preserve"> </w:t>
      </w:r>
      <w:r>
        <w:rPr>
          <w:rFonts w:ascii="Times New Roman" w:hAnsi="Times New Roman"/>
          <w:bCs/>
          <w:sz w:val="24"/>
          <w:szCs w:val="24"/>
        </w:rPr>
        <w:t>hepatocytes</w:t>
      </w:r>
      <w:r>
        <w:rPr>
          <w:rFonts w:ascii="Times New Roman" w:hAnsi="Times New Roman" w:hint="eastAsia"/>
          <w:bCs/>
          <w:sz w:val="24"/>
          <w:szCs w:val="24"/>
        </w:rPr>
        <w:t xml:space="preserve"> (</w:t>
      </w:r>
      <w:r>
        <w:rPr>
          <w:rFonts w:ascii="Times New Roman" w:hAnsi="Times New Roman"/>
          <w:bCs/>
          <w:sz w:val="24"/>
          <w:szCs w:val="24"/>
        </w:rPr>
        <w:t>Cell B</w:t>
      </w:r>
      <w:r>
        <w:rPr>
          <w:rFonts w:ascii="Times New Roman" w:hAnsi="Times New Roman" w:hint="eastAsia"/>
          <w:bCs/>
          <w:sz w:val="24"/>
          <w:szCs w:val="24"/>
        </w:rPr>
        <w:t>)</w:t>
      </w:r>
      <w:r>
        <w:rPr>
          <w:rFonts w:ascii="Times New Roman" w:hAnsi="Times New Roman"/>
          <w:bCs/>
          <w:sz w:val="24"/>
          <w:szCs w:val="24"/>
        </w:rPr>
        <w:t xml:space="preserve"> within 24 hours. Scale bars, 200 </w:t>
      </w:r>
      <w:r>
        <w:rPr>
          <w:rFonts w:ascii="Times New Roman" w:hAnsi="Times New Roman"/>
          <w:bCs/>
          <w:sz w:val="24"/>
          <w:szCs w:val="24"/>
        </w:rPr>
        <w:sym w:font="Symbol" w:char="F06D"/>
      </w:r>
      <w:r>
        <w:rPr>
          <w:rFonts w:ascii="Times New Roman" w:hAnsi="Times New Roman"/>
          <w:bCs/>
          <w:sz w:val="24"/>
          <w:szCs w:val="24"/>
        </w:rPr>
        <w:t xml:space="preserve">m. </w:t>
      </w:r>
    </w:p>
    <w:bookmarkEnd w:id="19"/>
    <w:bookmarkEnd w:id="20"/>
    <w:p w14:paraId="758BF059" w14:textId="77777777" w:rsidR="005C4D1A" w:rsidRDefault="00EB1E3B">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6015EC63" wp14:editId="441A80A2">
            <wp:extent cx="5068570" cy="7879080"/>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68824" cy="7879080"/>
                    </a:xfrm>
                    <a:prstGeom prst="rect">
                      <a:avLst/>
                    </a:prstGeom>
                  </pic:spPr>
                </pic:pic>
              </a:graphicData>
            </a:graphic>
          </wp:inline>
        </w:drawing>
      </w:r>
    </w:p>
    <w:p w14:paraId="14908962" w14:textId="77777777" w:rsidR="005C4D1A" w:rsidRDefault="00EB1E3B">
      <w:pPr>
        <w:spacing w:line="480" w:lineRule="auto"/>
        <w:rPr>
          <w:rFonts w:ascii="Times New Roman" w:hAnsi="Times New Roman"/>
          <w:b/>
          <w:sz w:val="32"/>
          <w:szCs w:val="24"/>
        </w:rPr>
      </w:pPr>
      <w:bookmarkStart w:id="21" w:name="_Hlk141349507"/>
      <w:r>
        <w:rPr>
          <w:rFonts w:ascii="Times New Roman" w:hAnsi="Times New Roman"/>
          <w:b/>
          <w:sz w:val="24"/>
          <w:szCs w:val="24"/>
        </w:rPr>
        <w:t>Supplementary Figure 5</w:t>
      </w:r>
      <w:bookmarkEnd w:id="21"/>
      <w:r>
        <w:rPr>
          <w:rFonts w:ascii="Times New Roman" w:hAnsi="Times New Roman"/>
          <w:b/>
          <w:sz w:val="24"/>
          <w:szCs w:val="24"/>
        </w:rPr>
        <w:t xml:space="preserve"> |</w:t>
      </w:r>
      <w:r>
        <w:rPr>
          <w:sz w:val="24"/>
          <w:szCs w:val="24"/>
        </w:rPr>
        <w:t xml:space="preserve"> </w:t>
      </w:r>
      <w:bookmarkStart w:id="22" w:name="OLE_LINK16"/>
      <w:bookmarkStart w:id="23" w:name="OLE_LINK15"/>
      <w:r>
        <w:rPr>
          <w:rFonts w:ascii="Times New Roman" w:hAnsi="Times New Roman"/>
          <w:b/>
          <w:sz w:val="24"/>
          <w:szCs w:val="24"/>
        </w:rPr>
        <w:t>High</w:t>
      </w:r>
      <w:r>
        <w:rPr>
          <w:rFonts w:ascii="Times New Roman" w:hAnsi="Times New Roman" w:hint="eastAsia"/>
          <w:b/>
          <w:sz w:val="24"/>
          <w:szCs w:val="24"/>
        </w:rPr>
        <w:t xml:space="preserve"> </w:t>
      </w:r>
      <w:r>
        <w:rPr>
          <w:rFonts w:ascii="Times New Roman" w:hAnsi="Times New Roman"/>
          <w:b/>
          <w:sz w:val="24"/>
          <w:szCs w:val="24"/>
        </w:rPr>
        <w:t xml:space="preserve">proliferative capability of cells in NAC-spheroids. </w:t>
      </w:r>
      <w:bookmarkEnd w:id="22"/>
      <w:bookmarkEnd w:id="23"/>
      <w:r>
        <w:rPr>
          <w:rFonts w:ascii="Times New Roman" w:eastAsia="宋体" w:hAnsi="Times New Roman" w:cs="Times New Roman"/>
          <w:color w:val="000000"/>
          <w:sz w:val="24"/>
          <w:lang w:bidi="ar"/>
        </w:rPr>
        <w:t>Representative bright images of spheroids with different cell numbers (50</w:t>
      </w:r>
      <w:r>
        <w:rPr>
          <w:rFonts w:ascii="Times New Roman" w:eastAsia="宋体" w:hAnsi="Times New Roman" w:cs="Times New Roman" w:hint="eastAsia"/>
          <w:color w:val="000000"/>
          <w:sz w:val="24"/>
          <w:lang w:bidi="ar"/>
        </w:rPr>
        <w:t>,</w:t>
      </w:r>
      <w:r>
        <w:rPr>
          <w:rFonts w:ascii="Times New Roman" w:eastAsia="宋体" w:hAnsi="Times New Roman" w:cs="Times New Roman"/>
          <w:color w:val="000000"/>
          <w:sz w:val="24"/>
          <w:lang w:bidi="ar"/>
        </w:rPr>
        <w:t xml:space="preserve"> 100</w:t>
      </w:r>
      <w:r>
        <w:rPr>
          <w:rFonts w:ascii="Times New Roman" w:eastAsia="宋体" w:hAnsi="Times New Roman" w:cs="Times New Roman" w:hint="eastAsia"/>
          <w:color w:val="000000"/>
          <w:sz w:val="24"/>
          <w:lang w:bidi="ar"/>
        </w:rPr>
        <w:t>,</w:t>
      </w:r>
      <w:r>
        <w:rPr>
          <w:rFonts w:ascii="Times New Roman" w:eastAsia="宋体" w:hAnsi="Times New Roman" w:cs="Times New Roman"/>
          <w:color w:val="000000"/>
          <w:sz w:val="24"/>
          <w:lang w:bidi="ar"/>
        </w:rPr>
        <w:t xml:space="preserve"> 250</w:t>
      </w:r>
      <w:r>
        <w:rPr>
          <w:rFonts w:ascii="Times New Roman" w:eastAsia="宋体" w:hAnsi="Times New Roman" w:cs="Times New Roman" w:hint="eastAsia"/>
          <w:color w:val="000000"/>
          <w:sz w:val="24"/>
          <w:lang w:bidi="ar"/>
        </w:rPr>
        <w:t>,</w:t>
      </w:r>
      <w:r>
        <w:rPr>
          <w:rFonts w:ascii="Times New Roman" w:eastAsia="宋体" w:hAnsi="Times New Roman" w:cs="Times New Roman"/>
          <w:color w:val="000000"/>
          <w:sz w:val="24"/>
          <w:lang w:bidi="ar"/>
        </w:rPr>
        <w:t xml:space="preserve"> 500</w:t>
      </w:r>
      <w:r>
        <w:rPr>
          <w:rFonts w:ascii="Times New Roman" w:eastAsia="宋体" w:hAnsi="Times New Roman" w:cs="Times New Roman" w:hint="eastAsia"/>
          <w:color w:val="000000"/>
          <w:sz w:val="24"/>
          <w:lang w:bidi="ar"/>
        </w:rPr>
        <w:t>,</w:t>
      </w:r>
      <w:r>
        <w:rPr>
          <w:rFonts w:ascii="Times New Roman" w:eastAsia="宋体" w:hAnsi="Times New Roman" w:cs="Times New Roman"/>
          <w:color w:val="000000"/>
          <w:sz w:val="24"/>
          <w:lang w:bidi="ar"/>
        </w:rPr>
        <w:t xml:space="preserve"> 1,000</w:t>
      </w:r>
      <w:r>
        <w:rPr>
          <w:rFonts w:ascii="Times New Roman" w:eastAsia="宋体" w:hAnsi="Times New Roman" w:cs="Times New Roman" w:hint="eastAsia"/>
          <w:color w:val="000000"/>
          <w:sz w:val="24"/>
          <w:lang w:bidi="ar"/>
        </w:rPr>
        <w:t>,</w:t>
      </w:r>
      <w:r>
        <w:rPr>
          <w:rFonts w:ascii="Times New Roman" w:eastAsia="宋体" w:hAnsi="Times New Roman" w:cs="Times New Roman"/>
          <w:color w:val="000000"/>
          <w:sz w:val="24"/>
          <w:lang w:bidi="ar"/>
        </w:rPr>
        <w:t xml:space="preserve"> 2,500</w:t>
      </w:r>
      <w:r>
        <w:rPr>
          <w:rFonts w:ascii="Times New Roman" w:eastAsia="宋体" w:hAnsi="Times New Roman" w:cs="Times New Roman" w:hint="eastAsia"/>
          <w:color w:val="000000"/>
          <w:sz w:val="24"/>
          <w:lang w:bidi="ar"/>
        </w:rPr>
        <w:t>,</w:t>
      </w:r>
      <w:r>
        <w:rPr>
          <w:rFonts w:ascii="Times New Roman" w:eastAsia="宋体" w:hAnsi="Times New Roman" w:cs="Times New Roman"/>
          <w:color w:val="000000"/>
          <w:sz w:val="24"/>
          <w:lang w:bidi="ar"/>
        </w:rPr>
        <w:t xml:space="preserve"> 5,000, and 10,000) cultured from day 1 to day 7 (top) a</w:t>
      </w:r>
      <w:r>
        <w:rPr>
          <w:rFonts w:ascii="Times New Roman" w:hAnsi="Times New Roman"/>
          <w:bCs/>
          <w:sz w:val="24"/>
          <w:szCs w:val="24"/>
        </w:rPr>
        <w:t xml:space="preserve">nd their corresponding diameter measurements (bottom). Scale bars, 200 </w:t>
      </w:r>
      <w:r>
        <w:rPr>
          <w:rFonts w:ascii="Times New Roman" w:hAnsi="Times New Roman"/>
          <w:bCs/>
          <w:sz w:val="24"/>
          <w:szCs w:val="24"/>
        </w:rPr>
        <w:sym w:font="Symbol" w:char="F06D"/>
      </w:r>
      <w:r>
        <w:rPr>
          <w:rFonts w:ascii="Times New Roman" w:hAnsi="Times New Roman"/>
          <w:bCs/>
          <w:sz w:val="24"/>
          <w:szCs w:val="24"/>
        </w:rPr>
        <w:t xml:space="preserve">m. </w:t>
      </w:r>
      <w:r>
        <w:rPr>
          <w:rFonts w:ascii="Times New Roman" w:eastAsia="宋体" w:hAnsi="Times New Roman" w:cs="Times New Roman"/>
          <w:sz w:val="24"/>
          <w:szCs w:val="24"/>
        </w:rPr>
        <w:t xml:space="preserve">Data are mean ± s.d. of n = 5 </w:t>
      </w:r>
      <w:r>
        <w:rPr>
          <w:rFonts w:ascii="Times New Roman" w:eastAsia="宋体" w:hAnsi="Times New Roman" w:cs="Times New Roman" w:hint="eastAsia"/>
          <w:sz w:val="24"/>
          <w:szCs w:val="24"/>
        </w:rPr>
        <w:t>independ</w:t>
      </w:r>
      <w:r>
        <w:rPr>
          <w:rFonts w:ascii="Times New Roman" w:eastAsia="宋体" w:hAnsi="Times New Roman" w:cs="Times New Roman"/>
          <w:sz w:val="24"/>
          <w:szCs w:val="24"/>
        </w:rPr>
        <w:t>ent experiments.</w:t>
      </w:r>
    </w:p>
    <w:p w14:paraId="07F3429B" w14:textId="77777777" w:rsidR="005C4D1A" w:rsidRDefault="00EB1E3B">
      <w:pPr>
        <w:spacing w:line="480" w:lineRule="auto"/>
        <w:ind w:firstLineChars="450" w:firstLine="1080"/>
        <w:rPr>
          <w:rFonts w:ascii="Times New Roman" w:hAnsi="Times New Roman"/>
          <w:sz w:val="24"/>
          <w:szCs w:val="24"/>
        </w:rPr>
      </w:pPr>
      <w:r>
        <w:rPr>
          <w:rFonts w:ascii="Times New Roman" w:hAnsi="Times New Roman"/>
          <w:noProof/>
          <w:sz w:val="24"/>
          <w:szCs w:val="24"/>
        </w:rPr>
        <w:lastRenderedPageBreak/>
        <w:drawing>
          <wp:inline distT="0" distB="0" distL="0" distR="0" wp14:anchorId="47C5AB8E" wp14:editId="05534539">
            <wp:extent cx="4982845" cy="4834890"/>
            <wp:effectExtent l="0" t="0" r="0" b="3810"/>
            <wp:docPr id="11096316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631605"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21252" cy="4872044"/>
                    </a:xfrm>
                    <a:prstGeom prst="rect">
                      <a:avLst/>
                    </a:prstGeom>
                  </pic:spPr>
                </pic:pic>
              </a:graphicData>
            </a:graphic>
          </wp:inline>
        </w:drawing>
      </w:r>
    </w:p>
    <w:p w14:paraId="1A4EEB29" w14:textId="77777777" w:rsidR="005C4D1A" w:rsidRDefault="00EB1E3B">
      <w:pPr>
        <w:spacing w:line="480" w:lineRule="auto"/>
        <w:rPr>
          <w:rFonts w:ascii="Times New Roman" w:hAnsi="Times New Roman" w:cs="Times New Roman"/>
          <w:sz w:val="24"/>
          <w:szCs w:val="24"/>
        </w:rPr>
      </w:pPr>
      <w:bookmarkStart w:id="24" w:name="_Hlk141360581"/>
      <w:bookmarkStart w:id="25" w:name="OLE_LINK18"/>
      <w:bookmarkStart w:id="26" w:name="OLE_LINK17"/>
      <w:r>
        <w:rPr>
          <w:rFonts w:ascii="Times New Roman" w:hAnsi="Times New Roman" w:cs="Times New Roman"/>
          <w:b/>
          <w:sz w:val="24"/>
          <w:szCs w:val="24"/>
        </w:rPr>
        <w:t>Supplementary Figure 6</w:t>
      </w:r>
      <w:bookmarkEnd w:id="24"/>
      <w:r>
        <w:rPr>
          <w:rFonts w:ascii="Times New Roman" w:hAnsi="Times New Roman" w:cs="Times New Roman"/>
          <w:b/>
          <w:sz w:val="24"/>
          <w:szCs w:val="24"/>
        </w:rPr>
        <w:t xml:space="preserve"> | </w:t>
      </w:r>
      <w:bookmarkStart w:id="27" w:name="OLE_LINK1"/>
      <w:r>
        <w:rPr>
          <w:rFonts w:ascii="Times New Roman" w:hAnsi="Times New Roman" w:cs="Times New Roman"/>
          <w:b/>
          <w:sz w:val="24"/>
          <w:szCs w:val="24"/>
        </w:rPr>
        <w:t xml:space="preserve">Transcriptomic profiling of drug metabolizing enzymes (DME) and transporter genes in NAC-Liver </w:t>
      </w:r>
      <w:bookmarkStart w:id="28" w:name="_Hlk148464508"/>
      <w:r>
        <w:rPr>
          <w:rFonts w:ascii="Times New Roman" w:hAnsi="Times New Roman" w:cs="Times New Roman"/>
          <w:b/>
          <w:sz w:val="24"/>
          <w:szCs w:val="24"/>
        </w:rPr>
        <w:t>spheroids</w:t>
      </w:r>
      <w:bookmarkEnd w:id="28"/>
      <w:r>
        <w:rPr>
          <w:rFonts w:ascii="Times New Roman" w:hAnsi="Times New Roman" w:cs="Times New Roman"/>
          <w:b/>
          <w:sz w:val="24"/>
          <w:szCs w:val="24"/>
        </w:rPr>
        <w:t>.</w:t>
      </w:r>
      <w:bookmarkEnd w:id="27"/>
      <w:r>
        <w:rPr>
          <w:rFonts w:ascii="Times New Roman" w:hAnsi="Times New Roman" w:cs="Times New Roman"/>
          <w:b/>
          <w:sz w:val="24"/>
          <w:szCs w:val="24"/>
        </w:rPr>
        <w:t xml:space="preserve"> a,</w:t>
      </w:r>
      <w:bookmarkStart w:id="29" w:name="OLE_LINK19"/>
      <w:bookmarkStart w:id="30" w:name="OLE_LINK20"/>
      <w:r>
        <w:rPr>
          <w:rFonts w:ascii="Times New Roman" w:hAnsi="Times New Roman" w:cs="Times New Roman"/>
          <w:b/>
          <w:sz w:val="24"/>
          <w:szCs w:val="24"/>
        </w:rPr>
        <w:t xml:space="preserve"> </w:t>
      </w:r>
      <w:r>
        <w:rPr>
          <w:rFonts w:ascii="Times New Roman" w:hAnsi="Times New Roman" w:cs="Times New Roman"/>
          <w:sz w:val="24"/>
          <w:szCs w:val="24"/>
        </w:rPr>
        <w:t xml:space="preserve">Heatmap showing differentially expressed DME and transport genes among freshly isolated mouse liver tissue (Fresh </w:t>
      </w:r>
      <w:r>
        <w:rPr>
          <w:rFonts w:ascii="Times New Roman" w:hAnsi="Times New Roman" w:cs="Times New Roman" w:hint="eastAsia"/>
          <w:sz w:val="24"/>
          <w:szCs w:val="24"/>
        </w:rPr>
        <w:t>L</w:t>
      </w:r>
      <w:r>
        <w:rPr>
          <w:rFonts w:ascii="Times New Roman" w:hAnsi="Times New Roman" w:cs="Times New Roman"/>
          <w:sz w:val="24"/>
          <w:szCs w:val="24"/>
        </w:rPr>
        <w:t>iver)</w:t>
      </w:r>
      <w:r>
        <w:rPr>
          <w:rFonts w:ascii="Times New Roman" w:hAnsi="Times New Roman" w:cs="Times New Roman" w:hint="eastAsia"/>
          <w:sz w:val="24"/>
          <w:szCs w:val="24"/>
        </w:rPr>
        <w:t>,</w:t>
      </w:r>
      <w:r>
        <w:rPr>
          <w:rFonts w:ascii="Times New Roman" w:hAnsi="Times New Roman" w:cs="Times New Roman"/>
          <w:sz w:val="24"/>
          <w:szCs w:val="24"/>
        </w:rPr>
        <w:t xml:space="preserve"> 2D primary mouse hepatocytes at day 1 and day 4 (2D Day 1, 2D Day 4), and 3D NAC-</w:t>
      </w:r>
      <w:r>
        <w:rPr>
          <w:rFonts w:ascii="Times New Roman" w:hAnsi="Times New Roman" w:cs="Times New Roman" w:hint="eastAsia"/>
          <w:sz w:val="24"/>
          <w:szCs w:val="24"/>
        </w:rPr>
        <w:t>L</w:t>
      </w:r>
      <w:r>
        <w:rPr>
          <w:rFonts w:ascii="Times New Roman" w:hAnsi="Times New Roman" w:cs="Times New Roman"/>
          <w:sz w:val="24"/>
          <w:szCs w:val="24"/>
        </w:rPr>
        <w:t>iver spheroids</w:t>
      </w:r>
      <w:r>
        <w:rPr>
          <w:rFonts w:ascii="Times New Roman" w:hAnsi="Times New Roman" w:cs="Times New Roman" w:hint="eastAsia"/>
          <w:sz w:val="24"/>
          <w:szCs w:val="24"/>
        </w:rPr>
        <w:t xml:space="preserve"> constructed by primary mouse liver cells</w:t>
      </w:r>
      <w:r>
        <w:rPr>
          <w:rFonts w:ascii="Times New Roman" w:hAnsi="Times New Roman" w:cs="Times New Roman"/>
          <w:sz w:val="24"/>
          <w:szCs w:val="24"/>
        </w:rPr>
        <w:t xml:space="preserve"> at day 1 and 4 (3D Day 1, 3D Day 4). </w:t>
      </w:r>
      <w:bookmarkEnd w:id="29"/>
      <w:bookmarkEnd w:id="30"/>
      <w:r>
        <w:rPr>
          <w:rFonts w:ascii="Times New Roman" w:hAnsi="Times New Roman" w:cs="Times New Roman"/>
          <w:sz w:val="24"/>
          <w:szCs w:val="24"/>
        </w:rPr>
        <w:t xml:space="preserve">The genes </w:t>
      </w:r>
      <w:r>
        <w:rPr>
          <w:rFonts w:ascii="Times New Roman" w:hAnsi="Times New Roman" w:cs="Times New Roman" w:hint="eastAsia"/>
          <w:sz w:val="24"/>
          <w:szCs w:val="24"/>
        </w:rPr>
        <w:t>were</w:t>
      </w:r>
      <w:r>
        <w:rPr>
          <w:rFonts w:ascii="Times New Roman" w:hAnsi="Times New Roman" w:cs="Times New Roman"/>
          <w:sz w:val="24"/>
          <w:szCs w:val="24"/>
        </w:rPr>
        <w:t xml:space="preserve"> ranked in descending order based on their tissue expression levels after excluding genes with extremely low expression levels. </w:t>
      </w:r>
      <w:r>
        <w:rPr>
          <w:rFonts w:ascii="Times New Roman" w:hAnsi="Times New Roman" w:cs="Times New Roman"/>
          <w:b/>
          <w:bCs/>
          <w:sz w:val="24"/>
          <w:szCs w:val="24"/>
        </w:rPr>
        <w:t>b,</w:t>
      </w:r>
      <w:r>
        <w:rPr>
          <w:rFonts w:ascii="Times New Roman" w:hAnsi="Times New Roman" w:cs="Times New Roman"/>
          <w:sz w:val="24"/>
          <w:szCs w:val="24"/>
        </w:rPr>
        <w:t xml:space="preserve"> Principal component analysis of DMEs and transporter</w:t>
      </w:r>
      <w:r>
        <w:rPr>
          <w:rFonts w:ascii="Times New Roman" w:hAnsi="Times New Roman" w:cs="Times New Roman" w:hint="eastAsia"/>
          <w:sz w:val="24"/>
          <w:szCs w:val="24"/>
        </w:rPr>
        <w:t>s</w:t>
      </w:r>
      <w:r>
        <w:rPr>
          <w:rFonts w:ascii="Times New Roman" w:hAnsi="Times New Roman" w:cs="Times New Roman"/>
          <w:sz w:val="24"/>
          <w:szCs w:val="24"/>
        </w:rPr>
        <w:t xml:space="preserve"> among freshly isolated mouse liver tissue (</w:t>
      </w:r>
      <w:r>
        <w:rPr>
          <w:rFonts w:ascii="Times New Roman" w:hAnsi="Times New Roman" w:cs="Times New Roman" w:hint="eastAsia"/>
          <w:sz w:val="24"/>
          <w:szCs w:val="24"/>
        </w:rPr>
        <w:t>F</w:t>
      </w:r>
      <w:r>
        <w:rPr>
          <w:rFonts w:ascii="Times New Roman" w:hAnsi="Times New Roman" w:cs="Times New Roman"/>
          <w:sz w:val="24"/>
          <w:szCs w:val="24"/>
        </w:rPr>
        <w:t xml:space="preserve">resh </w:t>
      </w:r>
      <w:r>
        <w:rPr>
          <w:rFonts w:ascii="Times New Roman" w:hAnsi="Times New Roman" w:cs="Times New Roman" w:hint="eastAsia"/>
          <w:sz w:val="24"/>
          <w:szCs w:val="24"/>
        </w:rPr>
        <w:t>L</w:t>
      </w:r>
      <w:r>
        <w:rPr>
          <w:rFonts w:ascii="Times New Roman" w:hAnsi="Times New Roman" w:cs="Times New Roman"/>
          <w:sz w:val="24"/>
          <w:szCs w:val="24"/>
        </w:rPr>
        <w:t>iver)</w:t>
      </w:r>
      <w:r>
        <w:rPr>
          <w:rFonts w:ascii="Times New Roman" w:hAnsi="Times New Roman" w:cs="Times New Roman" w:hint="eastAsia"/>
          <w:sz w:val="24"/>
          <w:szCs w:val="24"/>
        </w:rPr>
        <w:t>,</w:t>
      </w:r>
      <w:r>
        <w:rPr>
          <w:rFonts w:ascii="Times New Roman" w:hAnsi="Times New Roman" w:cs="Times New Roman"/>
          <w:sz w:val="24"/>
          <w:szCs w:val="24"/>
        </w:rPr>
        <w:t xml:space="preserve"> 2D primary mouse hepatocytes at day 1 and </w:t>
      </w:r>
      <w:bookmarkStart w:id="31" w:name="OLE_LINK49"/>
      <w:bookmarkStart w:id="32" w:name="OLE_LINK48"/>
      <w:r>
        <w:rPr>
          <w:rFonts w:ascii="Times New Roman" w:hAnsi="Times New Roman" w:cs="Times New Roman"/>
          <w:sz w:val="24"/>
          <w:szCs w:val="24"/>
        </w:rPr>
        <w:t>day</w:t>
      </w:r>
      <w:bookmarkEnd w:id="31"/>
      <w:bookmarkEnd w:id="32"/>
      <w:r>
        <w:rPr>
          <w:rFonts w:ascii="Times New Roman" w:hAnsi="Times New Roman" w:cs="Times New Roman"/>
          <w:sz w:val="24"/>
          <w:szCs w:val="24"/>
        </w:rPr>
        <w:t xml:space="preserve"> 4 (2D Day 1, 2D Day 4), and 3D NAC-Liver spheroids</w:t>
      </w:r>
      <w:r>
        <w:rPr>
          <w:rFonts w:ascii="Times New Roman" w:hAnsi="Times New Roman" w:cs="Times New Roman" w:hint="eastAsia"/>
          <w:sz w:val="24"/>
          <w:szCs w:val="24"/>
        </w:rPr>
        <w:t xml:space="preserve"> constructed by primary mouse liver cells</w:t>
      </w:r>
      <w:r>
        <w:rPr>
          <w:rFonts w:ascii="Times New Roman" w:hAnsi="Times New Roman" w:cs="Times New Roman"/>
          <w:sz w:val="24"/>
          <w:szCs w:val="24"/>
        </w:rPr>
        <w:t xml:space="preserve"> at day 1 and day 4 (3D Day 1, 3D Day 4). </w:t>
      </w:r>
      <w:bookmarkStart w:id="33" w:name="OLE_LINK5"/>
      <w:r>
        <w:rPr>
          <w:rFonts w:ascii="Times New Roman" w:hAnsi="Times New Roman" w:cs="Times New Roman"/>
          <w:sz w:val="24"/>
          <w:szCs w:val="24"/>
        </w:rPr>
        <w:t xml:space="preserve">Gray arrows represent </w:t>
      </w:r>
      <w:r>
        <w:rPr>
          <w:rFonts w:ascii="Times New Roman" w:hAnsi="Times New Roman" w:cs="Times New Roman" w:hint="eastAsia"/>
          <w:sz w:val="24"/>
          <w:szCs w:val="24"/>
        </w:rPr>
        <w:t>t</w:t>
      </w:r>
      <w:r>
        <w:rPr>
          <w:rFonts w:ascii="Times New Roman" w:hAnsi="Times New Roman" w:cs="Times New Roman"/>
          <w:sz w:val="24"/>
          <w:szCs w:val="24"/>
        </w:rPr>
        <w:t xml:space="preserve">emporal changes in transcriptomic signatures for 2D primary mouse hepatocytes, </w:t>
      </w:r>
      <w:bookmarkEnd w:id="33"/>
      <w:r>
        <w:rPr>
          <w:rFonts w:ascii="Times New Roman" w:hAnsi="Times New Roman" w:cs="Times New Roman"/>
          <w:sz w:val="24"/>
          <w:szCs w:val="24"/>
        </w:rPr>
        <w:t>while red arrows represent changes for 3D NAC-Liver spheroids.</w:t>
      </w:r>
    </w:p>
    <w:bookmarkEnd w:id="25"/>
    <w:bookmarkEnd w:id="26"/>
    <w:p w14:paraId="60A035DF" w14:textId="77777777" w:rsidR="005C4D1A" w:rsidRDefault="005C4D1A">
      <w:pPr>
        <w:spacing w:line="480" w:lineRule="auto"/>
        <w:rPr>
          <w:rFonts w:ascii="Times New Roman" w:hAnsi="Times New Roman" w:cs="Times New Roman"/>
          <w:sz w:val="24"/>
          <w:szCs w:val="24"/>
        </w:rPr>
      </w:pPr>
    </w:p>
    <w:p w14:paraId="7D3F8BC4" w14:textId="77777777" w:rsidR="005C4D1A" w:rsidRDefault="005C4D1A">
      <w:pPr>
        <w:spacing w:line="480" w:lineRule="auto"/>
        <w:rPr>
          <w:rFonts w:ascii="Times New Roman" w:hAnsi="Times New Roman"/>
          <w:sz w:val="24"/>
          <w:szCs w:val="24"/>
        </w:rPr>
      </w:pPr>
    </w:p>
    <w:p w14:paraId="09E1E3A7" w14:textId="77777777" w:rsidR="005C4D1A" w:rsidRDefault="00EB1E3B">
      <w:pPr>
        <w:spacing w:line="480" w:lineRule="auto"/>
        <w:jc w:val="center"/>
        <w:rPr>
          <w:rFonts w:ascii="Times New Roman" w:hAnsi="Times New Roman"/>
          <w:sz w:val="24"/>
          <w:szCs w:val="24"/>
        </w:rPr>
      </w:pPr>
      <w:r>
        <w:rPr>
          <w:rFonts w:ascii="Times New Roman" w:hAnsi="Times New Roman" w:hint="eastAsia"/>
          <w:noProof/>
          <w:sz w:val="24"/>
          <w:szCs w:val="24"/>
        </w:rPr>
        <w:drawing>
          <wp:inline distT="0" distB="0" distL="0" distR="0" wp14:anchorId="66935EFE" wp14:editId="3EB01475">
            <wp:extent cx="4893945" cy="3013075"/>
            <wp:effectExtent l="0" t="0" r="190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94478" cy="3013200"/>
                    </a:xfrm>
                    <a:prstGeom prst="rect">
                      <a:avLst/>
                    </a:prstGeom>
                  </pic:spPr>
                </pic:pic>
              </a:graphicData>
            </a:graphic>
          </wp:inline>
        </w:drawing>
      </w:r>
    </w:p>
    <w:p w14:paraId="39E7447A" w14:textId="77777777" w:rsidR="005C4D1A" w:rsidRDefault="00EB1E3B">
      <w:pPr>
        <w:spacing w:line="480" w:lineRule="auto"/>
        <w:rPr>
          <w:rFonts w:ascii="Times New Roman" w:hAnsi="Times New Roman" w:cs="Times New Roman"/>
          <w:sz w:val="24"/>
          <w:szCs w:val="24"/>
        </w:rPr>
      </w:pPr>
      <w:r>
        <w:rPr>
          <w:rFonts w:ascii="Times New Roman" w:hAnsi="Times New Roman"/>
          <w:b/>
          <w:sz w:val="24"/>
          <w:szCs w:val="24"/>
        </w:rPr>
        <w:t>Supplementary Figure 7 |</w:t>
      </w:r>
      <w:bookmarkStart w:id="34" w:name="OLE_LINK3"/>
      <w:r>
        <w:rPr>
          <w:rFonts w:ascii="Times New Roman" w:hAnsi="Times New Roman" w:hint="eastAsia"/>
          <w:b/>
          <w:sz w:val="24"/>
          <w:szCs w:val="24"/>
        </w:rPr>
        <w:t xml:space="preserve">Transcription expression profiles of liver functions </w:t>
      </w:r>
      <w:r>
        <w:rPr>
          <w:rFonts w:ascii="Times New Roman" w:hAnsi="Times New Roman" w:cs="Times New Roman"/>
          <w:b/>
          <w:sz w:val="24"/>
          <w:szCs w:val="24"/>
        </w:rPr>
        <w:t>in 3D NAC-Liver spheroids</w:t>
      </w:r>
      <w:r>
        <w:rPr>
          <w:rFonts w:ascii="Times New Roman" w:hAnsi="Times New Roman" w:hint="eastAsia"/>
          <w:b/>
          <w:sz w:val="24"/>
          <w:szCs w:val="24"/>
        </w:rPr>
        <w:t xml:space="preserve">. a, </w:t>
      </w:r>
      <w:r>
        <w:rPr>
          <w:rFonts w:ascii="Times New Roman" w:hAnsi="Times New Roman" w:cs="Times New Roman" w:hint="eastAsia"/>
          <w:sz w:val="24"/>
          <w:szCs w:val="24"/>
        </w:rPr>
        <w:t xml:space="preserve">Heatmap </w:t>
      </w:r>
      <w:r>
        <w:rPr>
          <w:rFonts w:ascii="Times New Roman" w:hAnsi="Times New Roman" w:cs="Times New Roman"/>
          <w:sz w:val="24"/>
          <w:szCs w:val="24"/>
        </w:rPr>
        <w:t>for</w:t>
      </w:r>
      <w:r>
        <w:rPr>
          <w:rFonts w:ascii="Times New Roman" w:hAnsi="Times New Roman" w:cs="Times New Roman" w:hint="eastAsia"/>
          <w:sz w:val="24"/>
          <w:szCs w:val="24"/>
        </w:rPr>
        <w:t xml:space="preserve"> gene expression </w:t>
      </w:r>
      <w:r>
        <w:rPr>
          <w:rFonts w:ascii="Times New Roman" w:hAnsi="Times New Roman" w:cs="Times New Roman"/>
          <w:sz w:val="24"/>
          <w:szCs w:val="24"/>
        </w:rPr>
        <w:t>profiling</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of </w:t>
      </w:r>
      <w:r>
        <w:rPr>
          <w:rFonts w:ascii="Times New Roman" w:hAnsi="Times New Roman" w:cs="Times New Roman" w:hint="eastAsia"/>
          <w:sz w:val="24"/>
          <w:szCs w:val="24"/>
        </w:rPr>
        <w:t>liver function</w:t>
      </w:r>
      <w:r>
        <w:rPr>
          <w:rFonts w:ascii="Times New Roman" w:hAnsi="Times New Roman" w:cs="Times New Roman"/>
          <w:sz w:val="24"/>
          <w:szCs w:val="24"/>
        </w:rPr>
        <w:t>s among freshly isolated mouse liver tissue (</w:t>
      </w:r>
      <w:r>
        <w:rPr>
          <w:rFonts w:ascii="Times New Roman" w:hAnsi="Times New Roman" w:cs="Times New Roman" w:hint="eastAsia"/>
          <w:sz w:val="24"/>
          <w:szCs w:val="24"/>
        </w:rPr>
        <w:t>F</w:t>
      </w:r>
      <w:r>
        <w:rPr>
          <w:rFonts w:ascii="Times New Roman" w:hAnsi="Times New Roman" w:cs="Times New Roman"/>
          <w:sz w:val="24"/>
          <w:szCs w:val="24"/>
        </w:rPr>
        <w:t xml:space="preserve">resh </w:t>
      </w:r>
      <w:r>
        <w:rPr>
          <w:rFonts w:ascii="Times New Roman" w:hAnsi="Times New Roman" w:cs="Times New Roman" w:hint="eastAsia"/>
          <w:sz w:val="24"/>
          <w:szCs w:val="24"/>
        </w:rPr>
        <w:t>L</w:t>
      </w:r>
      <w:r>
        <w:rPr>
          <w:rFonts w:ascii="Times New Roman" w:hAnsi="Times New Roman" w:cs="Times New Roman"/>
          <w:sz w:val="24"/>
          <w:szCs w:val="24"/>
        </w:rPr>
        <w:t>iver)</w:t>
      </w:r>
      <w:r>
        <w:rPr>
          <w:rFonts w:ascii="Times New Roman" w:hAnsi="Times New Roman" w:cs="Times New Roman" w:hint="eastAsia"/>
          <w:sz w:val="24"/>
          <w:szCs w:val="24"/>
        </w:rPr>
        <w:t>,</w:t>
      </w:r>
      <w:r>
        <w:rPr>
          <w:rFonts w:ascii="Times New Roman" w:hAnsi="Times New Roman" w:cs="Times New Roman"/>
          <w:sz w:val="24"/>
          <w:szCs w:val="24"/>
        </w:rPr>
        <w:t xml:space="preserve"> 2D primary mouse hepatocytes at day 1 and day 4 (2D Day 1, 2D Day 4), and 3D NAC-Liver spheroids</w:t>
      </w:r>
      <w:r>
        <w:rPr>
          <w:rFonts w:ascii="Times New Roman" w:hAnsi="Times New Roman" w:cs="Times New Roman" w:hint="eastAsia"/>
          <w:sz w:val="24"/>
          <w:szCs w:val="24"/>
        </w:rPr>
        <w:t xml:space="preserve"> constructed by primary mouse liver cells </w:t>
      </w:r>
      <w:r>
        <w:rPr>
          <w:rFonts w:ascii="Times New Roman" w:hAnsi="Times New Roman" w:cs="Times New Roman"/>
          <w:sz w:val="24"/>
          <w:szCs w:val="24"/>
        </w:rPr>
        <w:t>at day 1 and day 4 (3D Day 1, 3D Day 4)</w:t>
      </w:r>
      <w:r>
        <w:rPr>
          <w:rFonts w:ascii="Times New Roman" w:hAnsi="Times New Roman" w:cs="Times New Roman" w:hint="eastAsia"/>
          <w:sz w:val="24"/>
          <w:szCs w:val="24"/>
        </w:rPr>
        <w:t xml:space="preserve">. </w:t>
      </w:r>
      <w:r>
        <w:rPr>
          <w:rFonts w:ascii="Times New Roman" w:hAnsi="Times New Roman" w:hint="eastAsia"/>
          <w:b/>
          <w:sz w:val="24"/>
          <w:szCs w:val="24"/>
        </w:rPr>
        <w:t xml:space="preserve">b, </w:t>
      </w:r>
      <w:r>
        <w:rPr>
          <w:rFonts w:ascii="Times New Roman" w:hAnsi="Times New Roman" w:cs="Times New Roman"/>
          <w:sz w:val="24"/>
          <w:szCs w:val="24"/>
        </w:rPr>
        <w:t xml:space="preserve">Principal component analysis of </w:t>
      </w:r>
      <w:r>
        <w:rPr>
          <w:rFonts w:ascii="Times New Roman" w:hAnsi="Times New Roman" w:hint="eastAsia"/>
          <w:bCs/>
          <w:sz w:val="24"/>
          <w:szCs w:val="24"/>
        </w:rPr>
        <w:t>liver function</w:t>
      </w:r>
      <w:r>
        <w:rPr>
          <w:rFonts w:ascii="Times New Roman" w:hAnsi="Times New Roman" w:cs="Times New Roman"/>
          <w:sz w:val="24"/>
          <w:szCs w:val="24"/>
        </w:rPr>
        <w:t xml:space="preserve"> expression. Gray arrows represent </w:t>
      </w:r>
      <w:r>
        <w:rPr>
          <w:rFonts w:ascii="Times New Roman" w:hAnsi="Times New Roman" w:cs="Times New Roman" w:hint="eastAsia"/>
          <w:sz w:val="24"/>
          <w:szCs w:val="24"/>
        </w:rPr>
        <w:t>t</w:t>
      </w:r>
      <w:r>
        <w:rPr>
          <w:rFonts w:ascii="Times New Roman" w:hAnsi="Times New Roman" w:cs="Times New Roman"/>
          <w:sz w:val="24"/>
          <w:szCs w:val="24"/>
        </w:rPr>
        <w:t>emporal changes in transcriptomic signatures for 2D primary mouse hepatocytes, while red arrows represent changes for 3D NAC-Liver spheroids.</w:t>
      </w:r>
      <w:r>
        <w:rPr>
          <w:rFonts w:ascii="Times New Roman" w:hAnsi="Times New Roman" w:cs="Times New Roman"/>
          <w:color w:val="000000"/>
          <w:sz w:val="24"/>
          <w:szCs w:val="24"/>
          <w:shd w:val="clear" w:color="auto" w:fill="FFFDEA"/>
        </w:rPr>
        <w:t xml:space="preserve"> </w:t>
      </w:r>
      <w:r>
        <w:rPr>
          <w:rFonts w:ascii="Times New Roman" w:hAnsi="Times New Roman" w:cs="Times New Roman"/>
          <w:sz w:val="24"/>
          <w:szCs w:val="24"/>
        </w:rPr>
        <w:t>DME, drug metabolizing enzymes.</w:t>
      </w:r>
    </w:p>
    <w:bookmarkEnd w:id="34"/>
    <w:p w14:paraId="783AC8BE" w14:textId="77777777" w:rsidR="005C4D1A" w:rsidRDefault="005C4D1A">
      <w:pPr>
        <w:spacing w:line="480" w:lineRule="auto"/>
        <w:rPr>
          <w:rFonts w:ascii="Times New Roman" w:hAnsi="Times New Roman"/>
          <w:sz w:val="24"/>
          <w:szCs w:val="24"/>
        </w:rPr>
        <w:sectPr w:rsidR="005C4D1A">
          <w:pgSz w:w="11906" w:h="16838"/>
          <w:pgMar w:top="720" w:right="720" w:bottom="720" w:left="720" w:header="851" w:footer="992" w:gutter="0"/>
          <w:cols w:space="425"/>
          <w:docGrid w:type="lines" w:linePitch="312"/>
        </w:sectPr>
      </w:pPr>
    </w:p>
    <w:p w14:paraId="02342BB8" w14:textId="751D296B" w:rsidR="005C4D1A" w:rsidRDefault="00083414">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7ACADCB0" wp14:editId="0979DDB3">
            <wp:extent cx="6645910" cy="2778125"/>
            <wp:effectExtent l="0" t="0" r="254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8-pm.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2778125"/>
                    </a:xfrm>
                    <a:prstGeom prst="rect">
                      <a:avLst/>
                    </a:prstGeom>
                  </pic:spPr>
                </pic:pic>
              </a:graphicData>
            </a:graphic>
          </wp:inline>
        </w:drawing>
      </w:r>
    </w:p>
    <w:p w14:paraId="267DEDB7" w14:textId="50829B09" w:rsidR="005C4D1A" w:rsidRDefault="00EB1E3B">
      <w:pPr>
        <w:spacing w:line="480" w:lineRule="auto"/>
        <w:rPr>
          <w:rFonts w:ascii="Times New Roman" w:hAnsi="Times New Roman" w:cs="Times New Roman"/>
          <w:b/>
          <w:bCs/>
          <w:sz w:val="24"/>
          <w:szCs w:val="24"/>
        </w:rPr>
      </w:pPr>
      <w:bookmarkStart w:id="35" w:name="OLE_LINK27"/>
      <w:bookmarkStart w:id="36" w:name="OLE_LINK22"/>
      <w:bookmarkStart w:id="37" w:name="OLE_LINK21"/>
      <w:r>
        <w:rPr>
          <w:rFonts w:ascii="Times New Roman" w:hAnsi="Times New Roman" w:cs="Times New Roman"/>
          <w:b/>
          <w:sz w:val="24"/>
          <w:szCs w:val="24"/>
        </w:rPr>
        <w:t>Supplementary Figure 8 | Schematic of the construction process of fibrotic package NAC-Liver</w:t>
      </w:r>
      <w:r w:rsidR="00541B07" w:rsidRPr="00541B07">
        <w:rPr>
          <w:rFonts w:ascii="Times New Roman" w:hAnsi="Times New Roman" w:cs="Times New Roman"/>
          <w:b/>
          <w:sz w:val="24"/>
          <w:szCs w:val="24"/>
        </w:rPr>
        <w:t xml:space="preserve"> </w:t>
      </w:r>
      <w:r w:rsidR="00541B07">
        <w:rPr>
          <w:rFonts w:ascii="Times New Roman" w:hAnsi="Times New Roman" w:cs="Times New Roman"/>
          <w:b/>
          <w:sz w:val="24"/>
          <w:szCs w:val="24"/>
        </w:rPr>
        <w:t>and</w:t>
      </w:r>
      <w:r w:rsidR="00541B07" w:rsidRPr="00541B07">
        <w:rPr>
          <w:rFonts w:ascii="Times New Roman" w:hAnsi="Times New Roman" w:cs="Times New Roman"/>
          <w:b/>
          <w:sz w:val="24"/>
          <w:szCs w:val="24"/>
        </w:rPr>
        <w:t xml:space="preserve"> </w:t>
      </w:r>
      <w:r w:rsidR="00541B07">
        <w:rPr>
          <w:rFonts w:ascii="Times New Roman" w:hAnsi="Times New Roman" w:cs="Times New Roman"/>
          <w:b/>
          <w:sz w:val="24"/>
          <w:szCs w:val="24"/>
        </w:rPr>
        <w:t>mix NAC-Liver</w:t>
      </w:r>
      <w:r>
        <w:rPr>
          <w:rFonts w:ascii="Times New Roman" w:hAnsi="Times New Roman" w:cs="Times New Roman"/>
          <w:b/>
          <w:sz w:val="24"/>
          <w:szCs w:val="24"/>
        </w:rPr>
        <w:t>.</w:t>
      </w:r>
      <w:r>
        <w:rPr>
          <w:rFonts w:ascii="Times New Roman" w:hAnsi="Times New Roman" w:hint="eastAsia"/>
          <w:sz w:val="24"/>
          <w:szCs w:val="24"/>
        </w:rPr>
        <w:t xml:space="preserve"> </w:t>
      </w:r>
      <w:bookmarkStart w:id="38" w:name="OLE_LINK29"/>
      <w:bookmarkStart w:id="39" w:name="OLE_LINK28"/>
      <w:r w:rsidR="00541B07">
        <w:rPr>
          <w:rFonts w:ascii="Times New Roman" w:hAnsi="Times New Roman" w:cs="Times New Roman"/>
          <w:b/>
          <w:sz w:val="24"/>
          <w:szCs w:val="24"/>
        </w:rPr>
        <w:t>a</w:t>
      </w:r>
      <w:r>
        <w:rPr>
          <w:rFonts w:ascii="Times New Roman" w:hAnsi="Times New Roman" w:cs="Times New Roman"/>
          <w:b/>
          <w:sz w:val="24"/>
          <w:szCs w:val="24"/>
        </w:rPr>
        <w:t xml:space="preserve">, </w:t>
      </w:r>
      <w:r>
        <w:rPr>
          <w:rFonts w:ascii="Times New Roman" w:hAnsi="Times New Roman"/>
          <w:sz w:val="24"/>
          <w:szCs w:val="24"/>
        </w:rPr>
        <w:t xml:space="preserve">Schematic illustration of the construction of fibrotic package NAC-Liver. Hepatocytes, liver sinusoidal endothelial cells, and Kupffer cells were mixed at a ratio of 10:6:3 to form the core of NAC-Liver. While stellate cells were pre-activated with 10 ng/mL TGFβ for 48 hours. Then, the NAC-Liver core and activated stellate cells were respectively incubated with NAC-Linker A and B for 30 minutes, followed by assembly and cultivation. After 24 hours, the activated stellate cells formed a shell layer, leading to the formation of fibrotic package NAC-Liver (pNAC-Liver), which mimics the process of fibrosis. </w:t>
      </w:r>
      <w:bookmarkStart w:id="40" w:name="OLE_LINK24"/>
      <w:bookmarkStart w:id="41" w:name="OLE_LINK23"/>
      <w:bookmarkEnd w:id="38"/>
      <w:bookmarkEnd w:id="39"/>
      <w:r w:rsidR="00541B07">
        <w:rPr>
          <w:rFonts w:ascii="Times New Roman" w:hAnsi="Times New Roman" w:cs="Times New Roman"/>
          <w:b/>
          <w:bCs/>
          <w:sz w:val="24"/>
          <w:szCs w:val="24"/>
        </w:rPr>
        <w:t>b,</w:t>
      </w:r>
      <w:bookmarkStart w:id="42" w:name="OLE_LINK26"/>
      <w:bookmarkStart w:id="43" w:name="OLE_LINK25"/>
      <w:r w:rsidR="00541B07">
        <w:rPr>
          <w:rFonts w:ascii="Times New Roman" w:hAnsi="Times New Roman"/>
          <w:sz w:val="24"/>
          <w:szCs w:val="24"/>
        </w:rPr>
        <w:t xml:space="preserve"> Schematic illustration of the construction of fibrotic mix NAC-Liver.</w:t>
      </w:r>
      <w:r w:rsidR="00541B07">
        <w:rPr>
          <w:rFonts w:ascii="Times New Roman" w:hAnsi="Times New Roman" w:cs="Times New Roman" w:hint="eastAsia"/>
          <w:b/>
          <w:bCs/>
          <w:i/>
          <w:sz w:val="24"/>
          <w:szCs w:val="24"/>
        </w:rPr>
        <w:t xml:space="preserve"> </w:t>
      </w:r>
      <w:r w:rsidR="00541B07">
        <w:rPr>
          <w:rFonts w:ascii="Times New Roman" w:hAnsi="Times New Roman" w:cs="Times New Roman"/>
          <w:bCs/>
          <w:sz w:val="24"/>
          <w:szCs w:val="24"/>
        </w:rPr>
        <w:t xml:space="preserve">Firstly, stellate cells were pre-activated with 10 ng/mL TGFβ for 48 hours. Then, </w:t>
      </w:r>
      <w:r w:rsidR="00541B07">
        <w:rPr>
          <w:rFonts w:ascii="Times New Roman" w:hAnsi="Times New Roman"/>
          <w:sz w:val="24"/>
          <w:szCs w:val="24"/>
        </w:rPr>
        <w:t xml:space="preserve">hepatocytes, liver sinusoidal endothelial cells, Kupffer cells, and activated stellate cells were assembled based on the </w:t>
      </w:r>
      <w:r w:rsidR="00541B07">
        <w:rPr>
          <w:rFonts w:ascii="Times New Roman" w:hAnsi="Times New Roman" w:hint="eastAsia"/>
          <w:sz w:val="24"/>
          <w:szCs w:val="24"/>
        </w:rPr>
        <w:t>matched</w:t>
      </w:r>
      <w:r w:rsidR="00541B07">
        <w:rPr>
          <w:rFonts w:ascii="Times New Roman" w:hAnsi="Times New Roman"/>
          <w:sz w:val="24"/>
          <w:szCs w:val="24"/>
        </w:rPr>
        <w:t xml:space="preserve"> NAC-Linkers, </w:t>
      </w:r>
      <w:bookmarkEnd w:id="40"/>
      <w:bookmarkEnd w:id="41"/>
      <w:r w:rsidR="00541B07">
        <w:rPr>
          <w:rFonts w:ascii="Times New Roman" w:hAnsi="Times New Roman"/>
          <w:sz w:val="24"/>
          <w:szCs w:val="24"/>
        </w:rPr>
        <w:t>resulting in the formation of fibrotic mix NAC-Liver (mNAC-Liver), which incorporated all the relevant cell types in a mixed configuration.</w:t>
      </w:r>
      <w:bookmarkEnd w:id="42"/>
      <w:bookmarkEnd w:id="43"/>
      <w:r w:rsidR="00541B07">
        <w:rPr>
          <w:rFonts w:ascii="Times New Roman" w:hAnsi="Times New Roman"/>
          <w:sz w:val="24"/>
          <w:szCs w:val="24"/>
        </w:rPr>
        <w:t xml:space="preserve"> </w:t>
      </w:r>
      <w:r>
        <w:rPr>
          <w:rFonts w:ascii="Times New Roman" w:hAnsi="Times New Roman"/>
          <w:sz w:val="24"/>
          <w:szCs w:val="24"/>
        </w:rPr>
        <w:t>TGFβ, transforming growth factor β.</w:t>
      </w:r>
      <w:bookmarkEnd w:id="35"/>
      <w:bookmarkEnd w:id="36"/>
      <w:bookmarkEnd w:id="37"/>
    </w:p>
    <w:p w14:paraId="48153DFB" w14:textId="77777777" w:rsidR="005C4D1A" w:rsidRDefault="00EB1E3B">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71F78F03" w14:textId="23E04E05" w:rsidR="005C4D1A" w:rsidRDefault="00456E72">
      <w:pPr>
        <w:spacing w:line="480" w:lineRule="auto"/>
        <w:jc w:val="center"/>
        <w:rPr>
          <w:rFonts w:ascii="Times New Roman" w:hAnsi="Times New Roman"/>
          <w:sz w:val="24"/>
          <w:szCs w:val="24"/>
        </w:rPr>
      </w:pPr>
      <w:r>
        <w:rPr>
          <w:rFonts w:hint="eastAsia"/>
          <w:noProof/>
        </w:rPr>
        <w:lastRenderedPageBreak/>
        <w:drawing>
          <wp:inline distT="0" distB="0" distL="0" distR="0" wp14:anchorId="6F1DDD5F" wp14:editId="7BDFE19B">
            <wp:extent cx="3196412" cy="216000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9.jpg"/>
                    <pic:cNvPicPr/>
                  </pic:nvPicPr>
                  <pic:blipFill>
                    <a:blip r:embed="rId16">
                      <a:extLst>
                        <a:ext uri="{28A0092B-C50C-407E-A947-70E740481C1C}">
                          <a14:useLocalDpi xmlns:a14="http://schemas.microsoft.com/office/drawing/2010/main" val="0"/>
                        </a:ext>
                      </a:extLst>
                    </a:blip>
                    <a:stretch>
                      <a:fillRect/>
                    </a:stretch>
                  </pic:blipFill>
                  <pic:spPr>
                    <a:xfrm>
                      <a:off x="0" y="0"/>
                      <a:ext cx="3196412" cy="2160000"/>
                    </a:xfrm>
                    <a:prstGeom prst="rect">
                      <a:avLst/>
                    </a:prstGeom>
                  </pic:spPr>
                </pic:pic>
              </a:graphicData>
            </a:graphic>
          </wp:inline>
        </w:drawing>
      </w:r>
    </w:p>
    <w:p w14:paraId="41365535" w14:textId="4775B157" w:rsidR="005C4D1A" w:rsidRDefault="00EB1E3B">
      <w:pPr>
        <w:spacing w:line="480" w:lineRule="auto"/>
        <w:rPr>
          <w:rFonts w:ascii="Times New Roman" w:hAnsi="Times New Roman"/>
          <w:sz w:val="24"/>
          <w:szCs w:val="24"/>
        </w:rPr>
      </w:pPr>
      <w:bookmarkStart w:id="44" w:name="OLE_LINK31"/>
      <w:bookmarkStart w:id="45" w:name="OLE_LINK30"/>
      <w:r>
        <w:rPr>
          <w:rFonts w:ascii="Times New Roman" w:hAnsi="Times New Roman"/>
          <w:b/>
          <w:sz w:val="24"/>
          <w:szCs w:val="24"/>
        </w:rPr>
        <w:t>Supplemen</w:t>
      </w:r>
      <w:r>
        <w:rPr>
          <w:rFonts w:ascii="Times New Roman" w:hAnsi="Times New Roman" w:hint="eastAsia"/>
          <w:b/>
          <w:sz w:val="24"/>
          <w:szCs w:val="24"/>
        </w:rPr>
        <w:t>tary Figur</w:t>
      </w:r>
      <w:r>
        <w:rPr>
          <w:rFonts w:ascii="Times New Roman" w:hAnsi="Times New Roman"/>
          <w:b/>
          <w:sz w:val="24"/>
          <w:szCs w:val="24"/>
        </w:rPr>
        <w:t>e 9 | C</w:t>
      </w:r>
      <w:r>
        <w:rPr>
          <w:rFonts w:ascii="Times New Roman" w:hAnsi="Times New Roman" w:hint="eastAsia"/>
          <w:b/>
          <w:sz w:val="24"/>
          <w:szCs w:val="24"/>
        </w:rPr>
        <w:t xml:space="preserve">ytokine </w:t>
      </w:r>
      <w:bookmarkStart w:id="46" w:name="OLE_LINK6"/>
      <w:r>
        <w:rPr>
          <w:rFonts w:ascii="Times New Roman" w:hAnsi="Times New Roman"/>
          <w:b/>
          <w:sz w:val="24"/>
          <w:szCs w:val="24"/>
        </w:rPr>
        <w:t>s</w:t>
      </w:r>
      <w:r>
        <w:rPr>
          <w:rFonts w:ascii="Times New Roman" w:hAnsi="Times New Roman" w:hint="eastAsia"/>
          <w:b/>
          <w:sz w:val="24"/>
          <w:szCs w:val="24"/>
        </w:rPr>
        <w:t>ecretion</w:t>
      </w:r>
      <w:bookmarkEnd w:id="46"/>
      <w:r>
        <w:rPr>
          <w:rFonts w:ascii="Times New Roman" w:hAnsi="Times New Roman" w:hint="eastAsia"/>
          <w:b/>
          <w:sz w:val="24"/>
          <w:szCs w:val="24"/>
        </w:rPr>
        <w:t xml:space="preserve"> level</w:t>
      </w:r>
      <w:r>
        <w:rPr>
          <w:rFonts w:ascii="Times New Roman" w:hAnsi="Times New Roman"/>
          <w:b/>
          <w:sz w:val="24"/>
          <w:szCs w:val="24"/>
        </w:rPr>
        <w:t>s</w:t>
      </w:r>
      <w:r>
        <w:rPr>
          <w:rFonts w:ascii="Times New Roman" w:hAnsi="Times New Roman" w:hint="eastAsia"/>
          <w:b/>
          <w:sz w:val="24"/>
          <w:szCs w:val="24"/>
        </w:rPr>
        <w:t xml:space="preserve"> </w:t>
      </w:r>
      <w:r>
        <w:rPr>
          <w:rFonts w:ascii="Times New Roman" w:hAnsi="Times New Roman"/>
          <w:b/>
          <w:sz w:val="24"/>
          <w:szCs w:val="24"/>
        </w:rPr>
        <w:t>of</w:t>
      </w:r>
      <w:r>
        <w:rPr>
          <w:rFonts w:ascii="Times New Roman" w:hAnsi="Times New Roman" w:hint="eastAsia"/>
          <w:b/>
          <w:sz w:val="24"/>
          <w:szCs w:val="24"/>
        </w:rPr>
        <w:t xml:space="preserve"> </w:t>
      </w:r>
      <w:r>
        <w:rPr>
          <w:rFonts w:ascii="Times New Roman" w:hAnsi="Times New Roman"/>
          <w:b/>
          <w:sz w:val="24"/>
          <w:szCs w:val="24"/>
        </w:rPr>
        <w:t>f</w:t>
      </w:r>
      <w:r>
        <w:rPr>
          <w:rFonts w:ascii="Times New Roman" w:hAnsi="Times New Roman" w:hint="eastAsia"/>
          <w:b/>
          <w:sz w:val="24"/>
          <w:szCs w:val="24"/>
        </w:rPr>
        <w:t>ibrotic mNAC-Liver</w:t>
      </w:r>
      <w:r>
        <w:rPr>
          <w:rFonts w:ascii="Times New Roman" w:hAnsi="Times New Roman"/>
          <w:b/>
          <w:sz w:val="24"/>
          <w:szCs w:val="24"/>
        </w:rPr>
        <w:t>s</w:t>
      </w:r>
      <w:r>
        <w:rPr>
          <w:rFonts w:ascii="Times New Roman" w:hAnsi="Times New Roman" w:hint="eastAsia"/>
          <w:b/>
          <w:sz w:val="24"/>
          <w:szCs w:val="24"/>
        </w:rPr>
        <w:t>. a,</w:t>
      </w:r>
      <w:r>
        <w:rPr>
          <w:rFonts w:ascii="Times New Roman" w:hAnsi="Times New Roman"/>
          <w:b/>
          <w:sz w:val="24"/>
          <w:szCs w:val="24"/>
        </w:rPr>
        <w:t xml:space="preserve"> </w:t>
      </w:r>
      <w:r>
        <w:rPr>
          <w:rFonts w:ascii="Times New Roman" w:hAnsi="Times New Roman"/>
          <w:sz w:val="24"/>
          <w:szCs w:val="24"/>
        </w:rPr>
        <w:t xml:space="preserve">Enzyme-linked immunosorbent assay (ELISA) </w:t>
      </w:r>
      <w:r>
        <w:rPr>
          <w:rFonts w:ascii="Times New Roman" w:hAnsi="Times New Roman" w:hint="eastAsia"/>
          <w:sz w:val="24"/>
          <w:szCs w:val="24"/>
        </w:rPr>
        <w:t>measure</w:t>
      </w:r>
      <w:r>
        <w:rPr>
          <w:rFonts w:ascii="Times New Roman" w:hAnsi="Times New Roman"/>
          <w:sz w:val="24"/>
          <w:szCs w:val="24"/>
        </w:rPr>
        <w:t xml:space="preserve">ment of </w:t>
      </w:r>
      <w:bookmarkStart w:id="47" w:name="_Hlk141362385"/>
      <w:bookmarkStart w:id="48" w:name="_Hlk141362319"/>
      <w:r>
        <w:rPr>
          <w:rFonts w:ascii="Times New Roman" w:hAnsi="Times New Roman" w:hint="eastAsia"/>
          <w:sz w:val="24"/>
          <w:szCs w:val="24"/>
        </w:rPr>
        <w:t xml:space="preserve">inflammatory </w:t>
      </w:r>
      <w:bookmarkStart w:id="49" w:name="_Hlk141362305"/>
      <w:r>
        <w:rPr>
          <w:rFonts w:ascii="Times New Roman" w:hAnsi="Times New Roman"/>
          <w:sz w:val="24"/>
          <w:szCs w:val="24"/>
        </w:rPr>
        <w:t>(IL-2, IL-8, CCL3</w:t>
      </w:r>
      <w:r>
        <w:rPr>
          <w:rFonts w:ascii="Times New Roman" w:hAnsi="Times New Roman" w:hint="eastAsia"/>
          <w:sz w:val="24"/>
          <w:szCs w:val="24"/>
        </w:rPr>
        <w:t xml:space="preserve">, </w:t>
      </w:r>
      <w:r>
        <w:rPr>
          <w:rFonts w:ascii="Times New Roman" w:hAnsi="Times New Roman"/>
          <w:sz w:val="24"/>
          <w:szCs w:val="24"/>
        </w:rPr>
        <w:t>TNF</w:t>
      </w:r>
      <w:r>
        <w:rPr>
          <w:rFonts w:ascii="Times New Roman" w:hAnsi="Times New Roman" w:cs="Times New Roman"/>
          <w:sz w:val="24"/>
          <w:szCs w:val="24"/>
        </w:rPr>
        <w:t>α</w:t>
      </w:r>
      <w:r>
        <w:rPr>
          <w:rFonts w:ascii="Times New Roman" w:hAnsi="Times New Roman"/>
          <w:sz w:val="24"/>
          <w:szCs w:val="24"/>
        </w:rPr>
        <w:t xml:space="preserve">) </w:t>
      </w:r>
      <w:r>
        <w:rPr>
          <w:rFonts w:ascii="Times New Roman" w:hAnsi="Times New Roman" w:hint="eastAsia"/>
          <w:sz w:val="24"/>
          <w:szCs w:val="24"/>
        </w:rPr>
        <w:t>and fibrotic</w:t>
      </w:r>
      <w:r>
        <w:rPr>
          <w:rFonts w:ascii="Times New Roman" w:hAnsi="Times New Roman"/>
          <w:sz w:val="24"/>
          <w:szCs w:val="24"/>
        </w:rPr>
        <w:t xml:space="preserve"> (TGF</w:t>
      </w:r>
      <w:r>
        <w:rPr>
          <w:rFonts w:ascii="Times New Roman" w:hAnsi="Times New Roman" w:cs="Times New Roman"/>
          <w:sz w:val="24"/>
          <w:szCs w:val="24"/>
        </w:rPr>
        <w:t>β</w:t>
      </w:r>
      <w:r>
        <w:rPr>
          <w:rFonts w:ascii="Times New Roman" w:hAnsi="Times New Roman" w:hint="eastAsia"/>
          <w:sz w:val="24"/>
          <w:szCs w:val="24"/>
        </w:rPr>
        <w:t>) cytokine</w:t>
      </w:r>
      <w:bookmarkEnd w:id="49"/>
      <w:r>
        <w:rPr>
          <w:rFonts w:ascii="Times New Roman" w:hAnsi="Times New Roman" w:hint="eastAsia"/>
          <w:sz w:val="24"/>
          <w:szCs w:val="24"/>
        </w:rPr>
        <w:t>s</w:t>
      </w:r>
      <w:r>
        <w:rPr>
          <w:rFonts w:ascii="Times New Roman" w:hAnsi="Times New Roman"/>
          <w:sz w:val="24"/>
          <w:szCs w:val="24"/>
        </w:rPr>
        <w:t xml:space="preserve"> </w:t>
      </w:r>
      <w:bookmarkEnd w:id="47"/>
      <w:r>
        <w:rPr>
          <w:rFonts w:ascii="Times New Roman" w:hAnsi="Times New Roman"/>
          <w:sz w:val="24"/>
          <w:szCs w:val="24"/>
        </w:rPr>
        <w:t>s</w:t>
      </w:r>
      <w:r>
        <w:rPr>
          <w:rFonts w:ascii="Times New Roman" w:hAnsi="Times New Roman" w:hint="eastAsia"/>
          <w:sz w:val="24"/>
          <w:szCs w:val="24"/>
        </w:rPr>
        <w:t>ecretion</w:t>
      </w:r>
      <w:bookmarkEnd w:id="48"/>
      <w:r>
        <w:rPr>
          <w:rFonts w:ascii="Times New Roman" w:hAnsi="Times New Roman" w:hint="eastAsia"/>
          <w:sz w:val="24"/>
          <w:szCs w:val="24"/>
        </w:rPr>
        <w:t xml:space="preserve"> </w:t>
      </w:r>
      <w:r>
        <w:rPr>
          <w:rFonts w:ascii="Times New Roman" w:hAnsi="Times New Roman"/>
          <w:sz w:val="24"/>
          <w:szCs w:val="24"/>
        </w:rPr>
        <w:t>in</w:t>
      </w:r>
      <w:r>
        <w:rPr>
          <w:rFonts w:ascii="Times New Roman" w:hAnsi="Times New Roman" w:hint="eastAsia"/>
          <w:sz w:val="24"/>
          <w:szCs w:val="24"/>
        </w:rPr>
        <w:t xml:space="preserve"> fibrotic mNAC-Livers </w:t>
      </w:r>
      <w:r>
        <w:rPr>
          <w:rFonts w:ascii="Times New Roman" w:hAnsi="Times New Roman"/>
          <w:sz w:val="24"/>
          <w:szCs w:val="24"/>
        </w:rPr>
        <w:t>at d</w:t>
      </w:r>
      <w:r>
        <w:rPr>
          <w:rFonts w:ascii="Times New Roman" w:hAnsi="Times New Roman" w:hint="eastAsia"/>
          <w:sz w:val="24"/>
          <w:szCs w:val="24"/>
        </w:rPr>
        <w:t xml:space="preserve">ay 1, </w:t>
      </w:r>
      <w:r>
        <w:rPr>
          <w:rFonts w:ascii="Times New Roman" w:hAnsi="Times New Roman"/>
          <w:sz w:val="24"/>
          <w:szCs w:val="24"/>
        </w:rPr>
        <w:t>d</w:t>
      </w:r>
      <w:r>
        <w:rPr>
          <w:rFonts w:ascii="Times New Roman" w:hAnsi="Times New Roman" w:hint="eastAsia"/>
          <w:sz w:val="24"/>
          <w:szCs w:val="24"/>
        </w:rPr>
        <w:t xml:space="preserve">ay 4, </w:t>
      </w:r>
      <w:r>
        <w:rPr>
          <w:rFonts w:ascii="Times New Roman" w:hAnsi="Times New Roman"/>
          <w:sz w:val="24"/>
          <w:szCs w:val="24"/>
        </w:rPr>
        <w:t>d</w:t>
      </w:r>
      <w:r>
        <w:rPr>
          <w:rFonts w:ascii="Times New Roman" w:hAnsi="Times New Roman" w:hint="eastAsia"/>
          <w:sz w:val="24"/>
          <w:szCs w:val="24"/>
        </w:rPr>
        <w:t>ay 7</w:t>
      </w:r>
      <w:r>
        <w:rPr>
          <w:rFonts w:ascii="Times New Roman" w:hAnsi="Times New Roman"/>
          <w:sz w:val="24"/>
          <w:szCs w:val="24"/>
        </w:rPr>
        <w:t>. Data are mean ± s.d. of n = 3 independent experiments</w:t>
      </w:r>
      <w:r>
        <w:rPr>
          <w:rFonts w:ascii="Times New Roman" w:hAnsi="Times New Roman" w:hint="eastAsia"/>
          <w:sz w:val="24"/>
          <w:szCs w:val="24"/>
        </w:rPr>
        <w:t>.</w:t>
      </w:r>
      <w:r>
        <w:rPr>
          <w:rFonts w:ascii="Times New Roman" w:hAnsi="Times New Roman"/>
          <w:sz w:val="24"/>
          <w:szCs w:val="24"/>
        </w:rPr>
        <w:t xml:space="preserve"> </w:t>
      </w:r>
    </w:p>
    <w:bookmarkEnd w:id="44"/>
    <w:bookmarkEnd w:id="45"/>
    <w:p w14:paraId="6E47CEB9" w14:textId="77777777" w:rsidR="005C4D1A" w:rsidRDefault="00EB1E3B">
      <w:pPr>
        <w:widowControl/>
        <w:spacing w:line="480" w:lineRule="auto"/>
        <w:jc w:val="left"/>
        <w:rPr>
          <w:rFonts w:ascii="Times New Roman" w:hAnsi="Times New Roman"/>
          <w:sz w:val="24"/>
          <w:szCs w:val="24"/>
        </w:rPr>
      </w:pPr>
      <w:r>
        <w:rPr>
          <w:rFonts w:ascii="Times New Roman" w:hAnsi="Times New Roman"/>
          <w:sz w:val="24"/>
          <w:szCs w:val="24"/>
        </w:rPr>
        <w:br w:type="page"/>
      </w:r>
    </w:p>
    <w:p w14:paraId="53D27F00" w14:textId="77777777" w:rsidR="005C4D1A" w:rsidRDefault="00EB1E3B">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6A115480" wp14:editId="35E393FC">
            <wp:extent cx="4596130" cy="145669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96384" cy="1456944"/>
                    </a:xfrm>
                    <a:prstGeom prst="rect">
                      <a:avLst/>
                    </a:prstGeom>
                  </pic:spPr>
                </pic:pic>
              </a:graphicData>
            </a:graphic>
          </wp:inline>
        </w:drawing>
      </w:r>
    </w:p>
    <w:p w14:paraId="4D5EFD23" w14:textId="77777777" w:rsidR="005C4D1A" w:rsidRDefault="00EB1E3B">
      <w:pPr>
        <w:spacing w:line="480" w:lineRule="auto"/>
        <w:rPr>
          <w:rFonts w:ascii="Times New Roman" w:eastAsia="Times-Roman" w:hAnsi="Times New Roman" w:cs="Times New Roman"/>
          <w:color w:val="000000"/>
          <w:sz w:val="24"/>
          <w:szCs w:val="24"/>
          <w:lang w:bidi="ar"/>
        </w:rPr>
      </w:pPr>
      <w:bookmarkStart w:id="50" w:name="_Hlk141363491"/>
      <w:bookmarkStart w:id="51" w:name="OLE_LINK32"/>
      <w:bookmarkStart w:id="52" w:name="OLE_LINK33"/>
      <w:r>
        <w:rPr>
          <w:rFonts w:ascii="Times New Roman" w:hAnsi="Times New Roman" w:cs="Times New Roman"/>
          <w:b/>
          <w:sz w:val="24"/>
          <w:szCs w:val="24"/>
        </w:rPr>
        <w:t>Supplementary Figure 10</w:t>
      </w:r>
      <w:bookmarkEnd w:id="50"/>
      <w:r>
        <w:rPr>
          <w:rFonts w:ascii="Times New Roman" w:hAnsi="Times New Roman" w:cs="Times New Roman"/>
          <w:b/>
          <w:sz w:val="24"/>
          <w:szCs w:val="24"/>
        </w:rPr>
        <w:t xml:space="preserve"> |</w:t>
      </w:r>
      <w:bookmarkStart w:id="53" w:name="OLE_LINK2"/>
      <w:r>
        <w:rPr>
          <w:rFonts w:ascii="Times New Roman" w:hAnsi="Times New Roman" w:cs="Times New Roman"/>
          <w:b/>
          <w:sz w:val="24"/>
          <w:szCs w:val="24"/>
        </w:rPr>
        <w:t xml:space="preserve"> </w:t>
      </w:r>
      <w:r>
        <w:rPr>
          <w:rFonts w:ascii="Times New Roman" w:hAnsi="Times New Roman"/>
          <w:b/>
          <w:sz w:val="24"/>
          <w:szCs w:val="24"/>
        </w:rPr>
        <w:t>P</w:t>
      </w:r>
      <w:r>
        <w:rPr>
          <w:rFonts w:ascii="Times New Roman" w:hAnsi="Times New Roman" w:hint="eastAsia"/>
          <w:b/>
          <w:sz w:val="24"/>
          <w:szCs w:val="24"/>
        </w:rPr>
        <w:t xml:space="preserve">athological </w:t>
      </w:r>
      <w:r>
        <w:rPr>
          <w:rFonts w:ascii="Times New Roman" w:hAnsi="Times New Roman"/>
          <w:b/>
          <w:sz w:val="24"/>
          <w:szCs w:val="24"/>
        </w:rPr>
        <w:t>characteristics</w:t>
      </w:r>
      <w:r>
        <w:rPr>
          <w:rFonts w:ascii="Times New Roman" w:hAnsi="Times New Roman" w:hint="eastAsia"/>
          <w:b/>
          <w:sz w:val="24"/>
          <w:szCs w:val="24"/>
        </w:rPr>
        <w:t xml:space="preserve"> </w:t>
      </w:r>
      <w:r>
        <w:rPr>
          <w:rFonts w:ascii="Times New Roman" w:hAnsi="Times New Roman"/>
          <w:b/>
          <w:sz w:val="24"/>
          <w:szCs w:val="24"/>
        </w:rPr>
        <w:t>of</w:t>
      </w:r>
      <w:r>
        <w:rPr>
          <w:rFonts w:ascii="Times New Roman" w:hAnsi="Times New Roman" w:hint="eastAsia"/>
          <w:b/>
          <w:sz w:val="24"/>
          <w:szCs w:val="24"/>
        </w:rPr>
        <w:t xml:space="preserve"> fibrotic mNAC-Livers and pNAC-Livers.</w:t>
      </w:r>
      <w:bookmarkEnd w:id="53"/>
      <w:r>
        <w:rPr>
          <w:rFonts w:ascii="Times New Roman" w:hAnsi="Times New Roman" w:hint="eastAsia"/>
          <w:b/>
          <w:sz w:val="24"/>
          <w:szCs w:val="24"/>
        </w:rPr>
        <w:t xml:space="preserve"> </w:t>
      </w:r>
      <w:r>
        <w:rPr>
          <w:rFonts w:ascii="Times New Roman" w:hAnsi="Times New Roman" w:cs="Times New Roman"/>
          <w:b/>
          <w:sz w:val="24"/>
          <w:szCs w:val="24"/>
        </w:rPr>
        <w:t xml:space="preserve">a, </w:t>
      </w:r>
      <w:r>
        <w:rPr>
          <w:rFonts w:ascii="Times New Roman" w:eastAsia="Times-Roman" w:hAnsi="Times New Roman" w:cs="Times New Roman" w:hint="eastAsia"/>
          <w:color w:val="000000"/>
          <w:sz w:val="24"/>
          <w:szCs w:val="24"/>
          <w:lang w:bidi="ar"/>
        </w:rPr>
        <w:t>qPCR</w:t>
      </w:r>
      <w:r>
        <w:rPr>
          <w:rFonts w:ascii="Times New Roman" w:eastAsia="Times-Roman" w:hAnsi="Times New Roman" w:cs="Times New Roman"/>
          <w:color w:val="000000"/>
          <w:sz w:val="24"/>
          <w:szCs w:val="24"/>
          <w:lang w:bidi="ar"/>
        </w:rPr>
        <w:t xml:space="preserve"> analysis of fibrosis-related gene expression levels </w:t>
      </w:r>
      <w:bookmarkStart w:id="54" w:name="_Hlk141363637"/>
      <w:r>
        <w:rPr>
          <w:rFonts w:ascii="Times New Roman" w:eastAsia="宋体" w:hAnsi="Times New Roman" w:cs="Times New Roman"/>
          <w:sz w:val="24"/>
          <w:szCs w:val="24"/>
        </w:rPr>
        <w:t>(T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mp1, TGFβ</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Col1a1, Col3a1)</w:t>
      </w:r>
      <w:bookmarkEnd w:id="54"/>
      <w:r>
        <w:rPr>
          <w:rFonts w:ascii="Times New Roman" w:eastAsia="宋体" w:hAnsi="Times New Roman" w:cs="Times New Roman"/>
          <w:sz w:val="24"/>
          <w:szCs w:val="24"/>
        </w:rPr>
        <w:t xml:space="preserve"> o</w:t>
      </w:r>
      <w:r>
        <w:rPr>
          <w:rFonts w:ascii="Times New Roman" w:eastAsia="Times-Roman" w:hAnsi="Times New Roman" w:cs="Times New Roman"/>
          <w:color w:val="000000"/>
          <w:sz w:val="24"/>
          <w:szCs w:val="24"/>
          <w:lang w:bidi="ar"/>
        </w:rPr>
        <w:t xml:space="preserve">f </w:t>
      </w:r>
      <w:r>
        <w:rPr>
          <w:rFonts w:ascii="Times New Roman" w:eastAsia="宋体" w:hAnsi="Times New Roman" w:cs="Times New Roman"/>
          <w:sz w:val="24"/>
          <w:szCs w:val="24"/>
        </w:rPr>
        <w:t>fibro</w:t>
      </w:r>
      <w:r>
        <w:rPr>
          <w:rFonts w:ascii="Times New Roman" w:eastAsia="宋体" w:hAnsi="Times New Roman" w:cs="Times New Roman" w:hint="eastAsia"/>
          <w:sz w:val="24"/>
          <w:szCs w:val="24"/>
        </w:rPr>
        <w:t>tic</w:t>
      </w:r>
      <w:r>
        <w:rPr>
          <w:rFonts w:ascii="Times New Roman" w:eastAsia="宋体" w:hAnsi="Times New Roman" w:cs="Times New Roman"/>
          <w:sz w:val="24"/>
          <w:szCs w:val="24"/>
        </w:rPr>
        <w:t xml:space="preserve"> mNAC-Livers and pNAC-Livers after cultured for 96 hours.</w:t>
      </w:r>
      <w:r>
        <w:rPr>
          <w:rFonts w:ascii="Times New Roman" w:hAnsi="Times New Roman" w:cs="Times New Roman" w:hint="eastAsia"/>
          <w:b/>
          <w:sz w:val="24"/>
          <w:szCs w:val="24"/>
        </w:rPr>
        <w:t xml:space="preserve"> </w:t>
      </w:r>
      <w:r>
        <w:rPr>
          <w:rFonts w:ascii="Times New Roman" w:hAnsi="Times New Roman" w:cs="Times New Roman"/>
          <w:sz w:val="24"/>
          <w:szCs w:val="24"/>
        </w:rPr>
        <w:t xml:space="preserve">The </w:t>
      </w:r>
      <w:r>
        <w:rPr>
          <w:rFonts w:ascii="Times New Roman" w:hAnsi="Times New Roman" w:cs="Times New Roman"/>
          <w:color w:val="000000"/>
          <w:sz w:val="24"/>
          <w:szCs w:val="24"/>
          <w:lang w:bidi="ar"/>
        </w:rPr>
        <w:t>r</w:t>
      </w:r>
      <w:r>
        <w:rPr>
          <w:rFonts w:ascii="Times New Roman" w:eastAsia="Times-Roman" w:hAnsi="Times New Roman" w:cs="Times New Roman"/>
          <w:color w:val="000000"/>
          <w:sz w:val="24"/>
          <w:szCs w:val="24"/>
          <w:lang w:bidi="ar"/>
        </w:rPr>
        <w:t>elative levels of mRNA expression were normalized to mNAC-Livers.</w:t>
      </w:r>
      <w:r>
        <w:rPr>
          <w:rFonts w:ascii="Times New Roman" w:hAnsi="Times New Roman" w:cs="Times New Roman"/>
          <w:b/>
          <w:sz w:val="24"/>
          <w:szCs w:val="24"/>
        </w:rPr>
        <w:t xml:space="preserve"> b, </w:t>
      </w:r>
      <w:r>
        <w:rPr>
          <w:rFonts w:ascii="Times New Roman" w:eastAsia="Times-Roman" w:hAnsi="Times New Roman" w:cs="Times New Roman" w:hint="eastAsia"/>
          <w:color w:val="000000"/>
          <w:sz w:val="24"/>
          <w:szCs w:val="24"/>
          <w:lang w:bidi="ar"/>
        </w:rPr>
        <w:t xml:space="preserve">ELISA measurement of inflammatory cytokine </w:t>
      </w:r>
      <w:bookmarkStart w:id="55" w:name="_Hlk141363731"/>
      <w:r>
        <w:rPr>
          <w:rFonts w:ascii="Times New Roman" w:eastAsia="Times-Roman" w:hAnsi="Times New Roman" w:cs="Times New Roman"/>
          <w:color w:val="000000"/>
          <w:sz w:val="24"/>
          <w:szCs w:val="24"/>
          <w:lang w:bidi="ar"/>
        </w:rPr>
        <w:t>(CCL3, CCL2, IL-8, IL-6)</w:t>
      </w:r>
      <w:bookmarkEnd w:id="55"/>
      <w:r>
        <w:rPr>
          <w:rFonts w:ascii="Times New Roman" w:eastAsia="Times-Roman" w:hAnsi="Times New Roman" w:cs="Times New Roman"/>
          <w:color w:val="000000"/>
          <w:sz w:val="24"/>
          <w:szCs w:val="24"/>
          <w:lang w:bidi="ar"/>
        </w:rPr>
        <w:t xml:space="preserve"> by fibrotic mNAC-Livers and pNAC-Livers after cultured for 96 hours</w:t>
      </w:r>
      <w:r>
        <w:rPr>
          <w:rFonts w:ascii="Times New Roman" w:eastAsia="Times-Roman" w:hAnsi="Times New Roman" w:cs="Times New Roman" w:hint="eastAsia"/>
          <w:color w:val="000000"/>
          <w:sz w:val="24"/>
          <w:szCs w:val="24"/>
          <w:lang w:bidi="ar"/>
        </w:rPr>
        <w:t>.</w:t>
      </w:r>
      <w:r>
        <w:rPr>
          <w:rFonts w:ascii="Times New Roman" w:hAnsi="Times New Roman"/>
          <w:sz w:val="24"/>
          <w:szCs w:val="24"/>
        </w:rPr>
        <w:t xml:space="preserve"> Data in (</w:t>
      </w:r>
      <w:r>
        <w:rPr>
          <w:rFonts w:ascii="Times New Roman" w:hAnsi="Times New Roman" w:hint="eastAsia"/>
          <w:b/>
          <w:sz w:val="24"/>
          <w:szCs w:val="24"/>
        </w:rPr>
        <w:t>a</w:t>
      </w:r>
      <w:r>
        <w:rPr>
          <w:rFonts w:ascii="Times New Roman" w:hAnsi="Times New Roman"/>
          <w:b/>
          <w:sz w:val="24"/>
          <w:szCs w:val="24"/>
        </w:rPr>
        <w:t>-</w:t>
      </w:r>
      <w:r>
        <w:rPr>
          <w:rFonts w:ascii="Times New Roman" w:hAnsi="Times New Roman" w:hint="eastAsia"/>
          <w:b/>
          <w:sz w:val="24"/>
          <w:szCs w:val="24"/>
        </w:rPr>
        <w:t>b</w:t>
      </w:r>
      <w:r>
        <w:rPr>
          <w:rFonts w:ascii="Times New Roman" w:hAnsi="Times New Roman"/>
          <w:b/>
          <w:sz w:val="24"/>
          <w:szCs w:val="24"/>
        </w:rPr>
        <w:t>)</w:t>
      </w:r>
      <w:r>
        <w:rPr>
          <w:rFonts w:ascii="Times New Roman" w:hAnsi="Times New Roman"/>
          <w:sz w:val="24"/>
          <w:szCs w:val="24"/>
        </w:rPr>
        <w:t xml:space="preserve"> are mean ± s.d. of n = 3 independent experiments</w:t>
      </w:r>
      <w:r>
        <w:rPr>
          <w:rFonts w:ascii="Times New Roman" w:hAnsi="Times New Roman" w:hint="eastAsia"/>
          <w:sz w:val="24"/>
          <w:szCs w:val="24"/>
        </w:rPr>
        <w:t>.</w:t>
      </w:r>
      <w:r>
        <w:rPr>
          <w:rFonts w:ascii="Times New Roman" w:hAnsi="Times New Roman"/>
          <w:sz w:val="24"/>
          <w:szCs w:val="24"/>
        </w:rPr>
        <w:t xml:space="preserve"> </w:t>
      </w:r>
      <w:r>
        <w:rPr>
          <w:rFonts w:ascii="Times New Roman" w:hAnsi="Times New Roman" w:cs="Times New Roman"/>
          <w:sz w:val="24"/>
          <w:szCs w:val="24"/>
        </w:rPr>
        <w:t>n.s., not significant. *** P &lt;</w:t>
      </w:r>
      <w:r>
        <w:rPr>
          <w:rFonts w:ascii="Times New Roman" w:eastAsia="Times-Roman" w:hAnsi="Times New Roman" w:cs="Times New Roman"/>
          <w:color w:val="000000"/>
          <w:sz w:val="24"/>
          <w:szCs w:val="24"/>
          <w:lang w:bidi="ar"/>
        </w:rPr>
        <w:t xml:space="preserve"> 0.001;</w:t>
      </w:r>
      <w:r>
        <w:rPr>
          <w:rFonts w:ascii="Times New Roman" w:eastAsia="Times-Roman" w:hAnsi="Times New Roman" w:cs="Times New Roman" w:hint="eastAsia"/>
          <w:color w:val="000000"/>
          <w:sz w:val="24"/>
          <w:szCs w:val="24"/>
          <w:lang w:bidi="ar"/>
        </w:rPr>
        <w:t xml:space="preserve"> </w:t>
      </w:r>
      <w:r>
        <w:rPr>
          <w:rFonts w:ascii="Times New Roman" w:eastAsia="Times-Roman" w:hAnsi="Times New Roman" w:cs="Times New Roman"/>
          <w:color w:val="000000"/>
          <w:sz w:val="24"/>
          <w:szCs w:val="24"/>
          <w:lang w:bidi="ar"/>
        </w:rPr>
        <w:t xml:space="preserve">**** P &lt; 0.0001. </w:t>
      </w:r>
      <w:r>
        <w:rPr>
          <w:rFonts w:ascii="Times New Roman" w:eastAsia="Times-Roman" w:hAnsi="Times New Roman" w:cs="Times New Roman" w:hint="eastAsia"/>
          <w:color w:val="000000"/>
          <w:sz w:val="24"/>
          <w:szCs w:val="24"/>
          <w:lang w:bidi="ar"/>
        </w:rPr>
        <w:t>qPCR</w:t>
      </w:r>
      <w:r>
        <w:rPr>
          <w:rFonts w:ascii="Times New Roman" w:eastAsia="Times-Roman" w:hAnsi="Times New Roman" w:cs="Times New Roman"/>
          <w:color w:val="000000"/>
          <w:sz w:val="24"/>
          <w:szCs w:val="24"/>
          <w:lang w:bidi="ar"/>
        </w:rPr>
        <w:t xml:space="preserve">, quantitative polymerase chain reaction; ELISA, enzyme-linked immunosorbent assay. </w:t>
      </w:r>
    </w:p>
    <w:bookmarkEnd w:id="51"/>
    <w:bookmarkEnd w:id="52"/>
    <w:p w14:paraId="50221542" w14:textId="77777777" w:rsidR="005C4D1A" w:rsidRDefault="00EB1E3B">
      <w:pPr>
        <w:widowControl/>
        <w:jc w:val="left"/>
        <w:rPr>
          <w:rFonts w:ascii="Times New Roman" w:eastAsia="Times-Roman" w:hAnsi="Times New Roman" w:cs="Times New Roman"/>
          <w:color w:val="000000"/>
          <w:sz w:val="24"/>
          <w:szCs w:val="24"/>
          <w:lang w:bidi="ar"/>
        </w:rPr>
      </w:pPr>
      <w:r>
        <w:rPr>
          <w:rFonts w:ascii="Times New Roman" w:eastAsia="Times-Roman" w:hAnsi="Times New Roman" w:cs="Times New Roman"/>
          <w:color w:val="000000"/>
          <w:sz w:val="24"/>
          <w:szCs w:val="24"/>
          <w:lang w:bidi="ar"/>
        </w:rPr>
        <w:br w:type="page"/>
      </w:r>
    </w:p>
    <w:p w14:paraId="426DAE89" w14:textId="04CDA600" w:rsidR="00AE130D" w:rsidRDefault="007D1EC5" w:rsidP="00AE130D">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3342A900" wp14:editId="169F5A56">
            <wp:extent cx="6645910" cy="280543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11-pm.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45910" cy="2805430"/>
                    </a:xfrm>
                    <a:prstGeom prst="rect">
                      <a:avLst/>
                    </a:prstGeom>
                  </pic:spPr>
                </pic:pic>
              </a:graphicData>
            </a:graphic>
          </wp:inline>
        </w:drawing>
      </w:r>
    </w:p>
    <w:p w14:paraId="14F6649D" w14:textId="77B086DE" w:rsidR="005C4D1A" w:rsidRDefault="00EB1E3B">
      <w:pPr>
        <w:spacing w:line="480" w:lineRule="auto"/>
        <w:rPr>
          <w:rFonts w:ascii="Times New Roman" w:hAnsi="Times New Roman"/>
          <w:sz w:val="24"/>
          <w:szCs w:val="24"/>
        </w:rPr>
      </w:pPr>
      <w:bookmarkStart w:id="56" w:name="_Hlk141364164"/>
      <w:bookmarkStart w:id="57" w:name="OLE_LINK34"/>
      <w:bookmarkStart w:id="58" w:name="OLE_LINK35"/>
      <w:r>
        <w:rPr>
          <w:rFonts w:ascii="Times New Roman" w:hAnsi="Times New Roman"/>
          <w:b/>
          <w:sz w:val="24"/>
          <w:szCs w:val="24"/>
        </w:rPr>
        <w:t>Supplementary Figure 11</w:t>
      </w:r>
      <w:bookmarkEnd w:id="56"/>
      <w:r>
        <w:rPr>
          <w:rFonts w:ascii="Times New Roman" w:hAnsi="Times New Roman"/>
          <w:b/>
          <w:sz w:val="24"/>
          <w:szCs w:val="24"/>
        </w:rPr>
        <w:t xml:space="preserve"> |</w:t>
      </w:r>
      <w:r>
        <w:rPr>
          <w:rFonts w:ascii="Times New Roman" w:hAnsi="Times New Roman" w:hint="eastAsia"/>
          <w:b/>
          <w:sz w:val="24"/>
          <w:szCs w:val="24"/>
        </w:rPr>
        <w:t xml:space="preserve"> Schematic illustration of the construction of </w:t>
      </w:r>
      <w:r w:rsidR="005F1285">
        <w:rPr>
          <w:rFonts w:ascii="Times New Roman" w:hAnsi="Times New Roman" w:hint="eastAsia"/>
          <w:b/>
          <w:sz w:val="24"/>
          <w:szCs w:val="24"/>
        </w:rPr>
        <w:t>NASH</w:t>
      </w:r>
      <w:r w:rsidR="005F1285">
        <w:rPr>
          <w:rFonts w:ascii="Times New Roman" w:hAnsi="Times New Roman"/>
          <w:b/>
          <w:sz w:val="24"/>
          <w:szCs w:val="24"/>
        </w:rPr>
        <w:t xml:space="preserve"> </w:t>
      </w:r>
      <w:r w:rsidR="00541B07">
        <w:rPr>
          <w:rFonts w:ascii="Times New Roman" w:hAnsi="Times New Roman"/>
          <w:b/>
          <w:sz w:val="24"/>
          <w:szCs w:val="24"/>
        </w:rPr>
        <w:t>p</w:t>
      </w:r>
      <w:r w:rsidR="00541B07">
        <w:rPr>
          <w:rFonts w:ascii="Times New Roman" w:hAnsi="Times New Roman" w:hint="eastAsia"/>
          <w:b/>
          <w:sz w:val="24"/>
          <w:szCs w:val="24"/>
        </w:rPr>
        <w:t xml:space="preserve">ackage NAC-Liver </w:t>
      </w:r>
      <w:r>
        <w:rPr>
          <w:rFonts w:ascii="Times New Roman" w:hAnsi="Times New Roman" w:hint="eastAsia"/>
          <w:b/>
          <w:sz w:val="24"/>
          <w:szCs w:val="24"/>
        </w:rPr>
        <w:t>NASH</w:t>
      </w:r>
      <w:r>
        <w:rPr>
          <w:rFonts w:ascii="Times New Roman" w:hAnsi="Times New Roman"/>
          <w:b/>
          <w:sz w:val="24"/>
          <w:szCs w:val="24"/>
        </w:rPr>
        <w:t xml:space="preserve"> </w:t>
      </w:r>
      <w:r>
        <w:rPr>
          <w:rFonts w:ascii="Times New Roman" w:hAnsi="Times New Roman" w:hint="eastAsia"/>
          <w:b/>
          <w:sz w:val="24"/>
          <w:szCs w:val="24"/>
        </w:rPr>
        <w:t xml:space="preserve">and </w:t>
      </w:r>
      <w:r w:rsidR="00541B07">
        <w:rPr>
          <w:rFonts w:ascii="Times New Roman" w:hAnsi="Times New Roman"/>
          <w:b/>
          <w:sz w:val="24"/>
          <w:szCs w:val="24"/>
        </w:rPr>
        <w:t>m</w:t>
      </w:r>
      <w:r w:rsidR="00541B07">
        <w:rPr>
          <w:rFonts w:ascii="Times New Roman" w:hAnsi="Times New Roman" w:hint="eastAsia"/>
          <w:b/>
          <w:sz w:val="24"/>
          <w:szCs w:val="24"/>
        </w:rPr>
        <w:t>ix NAC-Liver</w:t>
      </w:r>
      <w:r>
        <w:rPr>
          <w:rFonts w:ascii="Times New Roman" w:hAnsi="Times New Roman" w:hint="eastAsia"/>
          <w:b/>
          <w:sz w:val="24"/>
          <w:szCs w:val="24"/>
        </w:rPr>
        <w:t>.</w:t>
      </w:r>
      <w:r>
        <w:rPr>
          <w:rFonts w:ascii="Times New Roman" w:hAnsi="Times New Roman" w:hint="eastAsia"/>
          <w:sz w:val="24"/>
          <w:szCs w:val="24"/>
        </w:rPr>
        <w:t xml:space="preserve"> </w:t>
      </w:r>
      <w:r w:rsidR="005F1285">
        <w:rPr>
          <w:rFonts w:ascii="Times New Roman" w:hAnsi="Times New Roman"/>
          <w:b/>
          <w:sz w:val="24"/>
          <w:szCs w:val="24"/>
        </w:rPr>
        <w:t>a</w:t>
      </w:r>
      <w:r>
        <w:rPr>
          <w:rFonts w:ascii="Times New Roman" w:hAnsi="Times New Roman" w:hint="eastAsia"/>
          <w:b/>
          <w:sz w:val="24"/>
          <w:szCs w:val="24"/>
        </w:rPr>
        <w:t xml:space="preserve">, </w:t>
      </w:r>
      <w:r>
        <w:rPr>
          <w:rFonts w:ascii="Times New Roman" w:hAnsi="Times New Roman" w:hint="eastAsia"/>
          <w:sz w:val="24"/>
          <w:szCs w:val="24"/>
        </w:rPr>
        <w:t xml:space="preserve">Schematic illustration of the construction of NASH </w:t>
      </w:r>
      <w:r>
        <w:rPr>
          <w:rFonts w:ascii="Times New Roman" w:hAnsi="Times New Roman"/>
          <w:sz w:val="24"/>
          <w:szCs w:val="24"/>
        </w:rPr>
        <w:t>p</w:t>
      </w:r>
      <w:r>
        <w:rPr>
          <w:rFonts w:ascii="Times New Roman" w:hAnsi="Times New Roman" w:hint="eastAsia"/>
          <w:sz w:val="24"/>
          <w:szCs w:val="24"/>
        </w:rPr>
        <w:t>ackage NAC-Liver</w:t>
      </w:r>
      <w:r>
        <w:rPr>
          <w:rFonts w:ascii="Times New Roman" w:hAnsi="Times New Roman"/>
          <w:sz w:val="24"/>
          <w:szCs w:val="24"/>
        </w:rPr>
        <w:t xml:space="preserve">. Firstly, </w:t>
      </w:r>
      <w:r>
        <w:rPr>
          <w:rFonts w:ascii="Times New Roman" w:hAnsi="Times New Roman" w:hint="eastAsia"/>
          <w:sz w:val="24"/>
          <w:szCs w:val="24"/>
        </w:rPr>
        <w:t xml:space="preserve">hepatocytes, </w:t>
      </w:r>
      <w:r>
        <w:rPr>
          <w:rFonts w:ascii="Times New Roman" w:hAnsi="Times New Roman"/>
          <w:sz w:val="24"/>
          <w:szCs w:val="24"/>
        </w:rPr>
        <w:t>liver sinusoidal endothelial cells, and Kupffer cells were assembled</w:t>
      </w:r>
      <w:r>
        <w:rPr>
          <w:rFonts w:ascii="Times New Roman" w:hAnsi="Times New Roman" w:hint="eastAsia"/>
          <w:sz w:val="24"/>
          <w:szCs w:val="24"/>
        </w:rPr>
        <w:t xml:space="preserve"> </w:t>
      </w:r>
      <w:r>
        <w:rPr>
          <w:rFonts w:ascii="Times New Roman" w:hAnsi="Times New Roman"/>
          <w:sz w:val="24"/>
          <w:szCs w:val="24"/>
        </w:rPr>
        <w:t>based on the matched NAC-Linker</w:t>
      </w:r>
      <w:r w:rsidR="005A2C7E">
        <w:rPr>
          <w:rFonts w:ascii="Times New Roman" w:hAnsi="Times New Roman"/>
          <w:sz w:val="24"/>
          <w:szCs w:val="24"/>
        </w:rPr>
        <w:t>s</w:t>
      </w:r>
      <w:r>
        <w:rPr>
          <w:rFonts w:ascii="Times New Roman" w:hAnsi="Times New Roman"/>
          <w:sz w:val="24"/>
          <w:szCs w:val="24"/>
        </w:rPr>
        <w:t xml:space="preserve"> to form the core of pNAC-Liver. Then, t</w:t>
      </w:r>
      <w:r>
        <w:rPr>
          <w:rFonts w:ascii="Times New Roman" w:hAnsi="Times New Roman" w:hint="eastAsia"/>
          <w:sz w:val="24"/>
          <w:szCs w:val="24"/>
        </w:rPr>
        <w:t xml:space="preserve">he core was cultured in </w:t>
      </w:r>
      <w:r>
        <w:rPr>
          <w:rFonts w:ascii="Times New Roman" w:hAnsi="Times New Roman"/>
          <w:sz w:val="24"/>
          <w:szCs w:val="24"/>
        </w:rPr>
        <w:t xml:space="preserve">a </w:t>
      </w:r>
      <w:r>
        <w:rPr>
          <w:rFonts w:ascii="Times New Roman" w:hAnsi="Times New Roman" w:hint="eastAsia"/>
          <w:sz w:val="24"/>
          <w:szCs w:val="24"/>
        </w:rPr>
        <w:t xml:space="preserve">NASH induction medium containing free fatty acids for 48 hours, </w:t>
      </w:r>
      <w:r>
        <w:rPr>
          <w:rFonts w:ascii="Times New Roman" w:hAnsi="Times New Roman"/>
          <w:sz w:val="24"/>
          <w:szCs w:val="24"/>
        </w:rPr>
        <w:t>which induced a steatosis modification. Next, steatosis NAC-Liver core and quiescent stellate cells were respectively incubated with NAC-Linker A and B for 30 minutes, followed by assembly and cultivation.</w:t>
      </w:r>
      <w:r>
        <w:rPr>
          <w:rFonts w:ascii="Times New Roman" w:hAnsi="Times New Roman" w:hint="eastAsia"/>
          <w:sz w:val="24"/>
          <w:szCs w:val="24"/>
        </w:rPr>
        <w:t xml:space="preserve"> After 24 hours, </w:t>
      </w:r>
      <w:r>
        <w:rPr>
          <w:rFonts w:ascii="Times New Roman" w:hAnsi="Times New Roman"/>
          <w:sz w:val="24"/>
          <w:szCs w:val="24"/>
        </w:rPr>
        <w:t xml:space="preserve">the </w:t>
      </w:r>
      <w:r>
        <w:rPr>
          <w:rFonts w:ascii="Times New Roman" w:hAnsi="Times New Roman" w:hint="eastAsia"/>
          <w:sz w:val="24"/>
          <w:szCs w:val="24"/>
        </w:rPr>
        <w:t xml:space="preserve">stellate cells formed a shell layer. Quiescent stellate cells were further activated by pro-inflammatory and pro-fibrotic factors produced by the </w:t>
      </w:r>
      <w:r>
        <w:rPr>
          <w:rFonts w:ascii="Times New Roman" w:hAnsi="Times New Roman"/>
          <w:sz w:val="24"/>
          <w:szCs w:val="24"/>
        </w:rPr>
        <w:t>s</w:t>
      </w:r>
      <w:r>
        <w:rPr>
          <w:rFonts w:ascii="Times New Roman" w:hAnsi="Times New Roman" w:hint="eastAsia"/>
          <w:sz w:val="24"/>
          <w:szCs w:val="24"/>
        </w:rPr>
        <w:t>teatosis NAC-Liver</w:t>
      </w:r>
      <w:r>
        <w:rPr>
          <w:rFonts w:ascii="Times New Roman" w:hAnsi="Times New Roman"/>
          <w:sz w:val="24"/>
          <w:szCs w:val="24"/>
        </w:rPr>
        <w:t>,</w:t>
      </w:r>
      <w:r>
        <w:rPr>
          <w:rFonts w:ascii="Times New Roman" w:hAnsi="Times New Roman" w:hint="eastAsia"/>
          <w:sz w:val="24"/>
          <w:szCs w:val="24"/>
        </w:rPr>
        <w:t xml:space="preserve"> simulat</w:t>
      </w:r>
      <w:r>
        <w:rPr>
          <w:rFonts w:ascii="Times New Roman" w:hAnsi="Times New Roman"/>
          <w:sz w:val="24"/>
          <w:szCs w:val="24"/>
        </w:rPr>
        <w:t>ing</w:t>
      </w:r>
      <w:r>
        <w:rPr>
          <w:rFonts w:ascii="Times New Roman" w:hAnsi="Times New Roman" w:hint="eastAsia"/>
          <w:sz w:val="24"/>
          <w:szCs w:val="24"/>
        </w:rPr>
        <w:t xml:space="preserve"> the process of NASH-related fibrosis.</w:t>
      </w:r>
      <w:bookmarkEnd w:id="57"/>
      <w:bookmarkEnd w:id="58"/>
      <w:r w:rsidR="005F1285">
        <w:rPr>
          <w:rFonts w:ascii="Times New Roman" w:hAnsi="Times New Roman" w:hint="eastAsia"/>
          <w:sz w:val="24"/>
          <w:szCs w:val="24"/>
        </w:rPr>
        <w:t xml:space="preserve"> </w:t>
      </w:r>
      <w:r w:rsidR="005F1285">
        <w:rPr>
          <w:rFonts w:ascii="Times New Roman" w:hAnsi="Times New Roman"/>
          <w:b/>
          <w:sz w:val="24"/>
          <w:szCs w:val="24"/>
        </w:rPr>
        <w:t>b</w:t>
      </w:r>
      <w:r w:rsidR="005F1285">
        <w:rPr>
          <w:rFonts w:ascii="Times New Roman" w:hAnsi="Times New Roman" w:hint="eastAsia"/>
          <w:b/>
          <w:sz w:val="24"/>
          <w:szCs w:val="24"/>
        </w:rPr>
        <w:t xml:space="preserve">, </w:t>
      </w:r>
      <w:r w:rsidR="005F1285">
        <w:rPr>
          <w:rFonts w:ascii="Times New Roman" w:hAnsi="Times New Roman" w:hint="eastAsia"/>
          <w:sz w:val="24"/>
          <w:szCs w:val="24"/>
        </w:rPr>
        <w:t>Schematic illustration of the construction of NASH</w:t>
      </w:r>
      <w:r w:rsidR="005F1285">
        <w:rPr>
          <w:rFonts w:ascii="Times New Roman" w:hAnsi="Times New Roman"/>
          <w:sz w:val="24"/>
          <w:szCs w:val="24"/>
        </w:rPr>
        <w:t xml:space="preserve"> mix</w:t>
      </w:r>
      <w:r w:rsidR="005F1285">
        <w:rPr>
          <w:rFonts w:ascii="Times New Roman" w:hAnsi="Times New Roman" w:hint="eastAsia"/>
          <w:sz w:val="24"/>
          <w:szCs w:val="24"/>
        </w:rPr>
        <w:t xml:space="preserve"> NAC-Liver</w:t>
      </w:r>
      <w:r w:rsidR="005F1285">
        <w:rPr>
          <w:rFonts w:ascii="Times New Roman" w:hAnsi="Times New Roman"/>
          <w:sz w:val="24"/>
          <w:szCs w:val="24"/>
        </w:rPr>
        <w:t>.</w:t>
      </w:r>
      <w:r w:rsidR="005F1285">
        <w:rPr>
          <w:rFonts w:ascii="Times New Roman" w:hAnsi="Times New Roman" w:hint="eastAsia"/>
          <w:sz w:val="24"/>
          <w:szCs w:val="24"/>
        </w:rPr>
        <w:t xml:space="preserve"> </w:t>
      </w:r>
      <w:r w:rsidR="005F1285">
        <w:rPr>
          <w:rFonts w:ascii="Times New Roman" w:hAnsi="Times New Roman"/>
          <w:sz w:val="24"/>
          <w:szCs w:val="24"/>
        </w:rPr>
        <w:t>Firstly, hepatocytes, liver sinusoidal endothelial cells, Kupffer cells, and quiescent stellate cells were assembled based on the matched NAC-Linkers, resulting in the formation of NAC-Liver. Then, t</w:t>
      </w:r>
      <w:r w:rsidR="005F1285">
        <w:rPr>
          <w:rFonts w:ascii="Times New Roman" w:hAnsi="Times New Roman" w:hint="eastAsia"/>
          <w:sz w:val="24"/>
          <w:szCs w:val="24"/>
        </w:rPr>
        <w:t xml:space="preserve">he </w:t>
      </w:r>
      <w:r w:rsidR="005F1285">
        <w:rPr>
          <w:rFonts w:ascii="Times New Roman" w:hAnsi="Times New Roman"/>
          <w:sz w:val="24"/>
          <w:szCs w:val="24"/>
        </w:rPr>
        <w:t>NAC-Liver was</w:t>
      </w:r>
      <w:r w:rsidR="005F1285">
        <w:rPr>
          <w:rFonts w:ascii="Times New Roman" w:hAnsi="Times New Roman" w:hint="eastAsia"/>
          <w:sz w:val="24"/>
          <w:szCs w:val="24"/>
        </w:rPr>
        <w:t xml:space="preserve"> cultured in </w:t>
      </w:r>
      <w:r w:rsidR="005F1285">
        <w:rPr>
          <w:rFonts w:ascii="Times New Roman" w:hAnsi="Times New Roman"/>
          <w:sz w:val="24"/>
          <w:szCs w:val="24"/>
        </w:rPr>
        <w:t xml:space="preserve">a </w:t>
      </w:r>
      <w:r w:rsidR="005F1285">
        <w:rPr>
          <w:rFonts w:ascii="Times New Roman" w:hAnsi="Times New Roman" w:hint="eastAsia"/>
          <w:sz w:val="24"/>
          <w:szCs w:val="24"/>
        </w:rPr>
        <w:t>NASH induction medium containing free fatty acids for 48 hours,</w:t>
      </w:r>
      <w:r w:rsidR="005F1285">
        <w:t xml:space="preserve"> </w:t>
      </w:r>
      <w:r w:rsidR="005F1285">
        <w:rPr>
          <w:rFonts w:ascii="Times New Roman" w:hAnsi="Times New Roman"/>
          <w:sz w:val="24"/>
          <w:szCs w:val="24"/>
        </w:rPr>
        <w:t>inducing a steatosis modification and eventually resulting in the formation of NASH mix NAC-Liver.</w:t>
      </w:r>
    </w:p>
    <w:p w14:paraId="4B7E98B3" w14:textId="48997228" w:rsidR="005C4D1A" w:rsidRDefault="00DA462D" w:rsidP="00083414">
      <w:pPr>
        <w:spacing w:line="276"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41BD3662" wp14:editId="1F9E9AD0">
            <wp:extent cx="5040000" cy="2666638"/>
            <wp:effectExtent l="0" t="0" r="825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9">
                      <a:extLst>
                        <a:ext uri="{28A0092B-C50C-407E-A947-70E740481C1C}">
                          <a14:useLocalDpi xmlns:a14="http://schemas.microsoft.com/office/drawing/2010/main" val="0"/>
                        </a:ext>
                      </a:extLst>
                    </a:blip>
                    <a:stretch>
                      <a:fillRect/>
                    </a:stretch>
                  </pic:blipFill>
                  <pic:spPr>
                    <a:xfrm>
                      <a:off x="0" y="0"/>
                      <a:ext cx="5040000" cy="2666638"/>
                    </a:xfrm>
                    <a:prstGeom prst="rect">
                      <a:avLst/>
                    </a:prstGeom>
                  </pic:spPr>
                </pic:pic>
              </a:graphicData>
            </a:graphic>
          </wp:inline>
        </w:drawing>
      </w:r>
    </w:p>
    <w:p w14:paraId="52B4F7AC" w14:textId="18C052B3" w:rsidR="005C4D1A" w:rsidRDefault="00EB1E3B">
      <w:pPr>
        <w:spacing w:line="480" w:lineRule="auto"/>
        <w:rPr>
          <w:rFonts w:ascii="Times New Roman" w:hAnsi="Times New Roman" w:cs="Times New Roman"/>
          <w:sz w:val="24"/>
          <w:szCs w:val="24"/>
        </w:rPr>
      </w:pPr>
      <w:bookmarkStart w:id="59" w:name="_Hlk141364821"/>
      <w:r>
        <w:rPr>
          <w:rFonts w:ascii="Times New Roman" w:hAnsi="Times New Roman" w:cs="Times New Roman"/>
          <w:b/>
          <w:sz w:val="24"/>
          <w:szCs w:val="24"/>
        </w:rPr>
        <w:t>Supplementary Figure 12</w:t>
      </w:r>
      <w:bookmarkEnd w:id="59"/>
      <w:r>
        <w:rPr>
          <w:rFonts w:ascii="Times New Roman" w:hAnsi="Times New Roman" w:cs="Times New Roman"/>
          <w:b/>
          <w:sz w:val="24"/>
          <w:szCs w:val="24"/>
        </w:rPr>
        <w:t xml:space="preserve"> | H&amp;E, Nile Red, and αSMA staining of NASH </w:t>
      </w:r>
      <w:r w:rsidR="00FF3100">
        <w:rPr>
          <w:rFonts w:ascii="Times New Roman" w:hAnsi="Times New Roman" w:cs="Times New Roman"/>
          <w:b/>
          <w:sz w:val="24"/>
          <w:szCs w:val="24"/>
        </w:rPr>
        <w:t xml:space="preserve">pNAC-Liver </w:t>
      </w:r>
      <w:r>
        <w:rPr>
          <w:rFonts w:ascii="Times New Roman" w:hAnsi="Times New Roman" w:cs="Times New Roman"/>
          <w:b/>
          <w:sz w:val="24"/>
          <w:szCs w:val="24"/>
        </w:rPr>
        <w:t>and</w:t>
      </w:r>
      <w:r w:rsidR="00FF3100" w:rsidRPr="00FF3100">
        <w:rPr>
          <w:rFonts w:ascii="Times New Roman" w:hAnsi="Times New Roman" w:cs="Times New Roman"/>
          <w:b/>
          <w:sz w:val="24"/>
          <w:szCs w:val="24"/>
        </w:rPr>
        <w:t xml:space="preserve"> </w:t>
      </w:r>
      <w:r w:rsidR="00FF3100">
        <w:rPr>
          <w:rFonts w:ascii="Times New Roman" w:hAnsi="Times New Roman" w:cs="Times New Roman"/>
          <w:b/>
          <w:sz w:val="24"/>
          <w:szCs w:val="24"/>
        </w:rPr>
        <w:t>mNAC-Liver</w:t>
      </w:r>
      <w:r>
        <w:rPr>
          <w:rFonts w:ascii="Times New Roman" w:hAnsi="Times New Roman" w:cs="Times New Roman"/>
          <w:b/>
          <w:sz w:val="24"/>
          <w:szCs w:val="24"/>
        </w:rPr>
        <w:t xml:space="preserve">. </w:t>
      </w:r>
      <w:r>
        <w:rPr>
          <w:rFonts w:ascii="Times New Roman" w:hAnsi="Times New Roman" w:cs="Times New Roman"/>
          <w:sz w:val="24"/>
          <w:szCs w:val="24"/>
        </w:rPr>
        <w:t>The number of HSCs in</w:t>
      </w:r>
      <w:r>
        <w:t xml:space="preserve"> </w:t>
      </w:r>
      <w:r>
        <w:rPr>
          <w:rFonts w:ascii="Times New Roman" w:hAnsi="Times New Roman" w:cs="Times New Roman"/>
          <w:sz w:val="24"/>
          <w:szCs w:val="24"/>
        </w:rPr>
        <w:t xml:space="preserve">NASH mNAC-Liver was assessed in relation to the total cell number of </w:t>
      </w:r>
      <w:r>
        <w:rPr>
          <w:rFonts w:ascii="Times New Roman" w:hAnsi="Times New Roman" w:cs="Times New Roman" w:hint="eastAsia"/>
          <w:sz w:val="24"/>
          <w:szCs w:val="24"/>
        </w:rPr>
        <w:t>PHH</w:t>
      </w:r>
      <w:r>
        <w:rPr>
          <w:rFonts w:ascii="Times New Roman" w:hAnsi="Times New Roman" w:cs="Times New Roman"/>
          <w:sz w:val="24"/>
          <w:szCs w:val="24"/>
        </w:rPr>
        <w:t xml:space="preserve">s, LSECs, and KCs, following a ratio of 1:1. Additionally, in the NASH pNAC-Liver shell layer, the number of HSCs was evaluated relative to the total cell number in the core, also following a ratio of 1:1. Scale bars, 50 </w:t>
      </w:r>
      <w:r>
        <w:rPr>
          <w:rFonts w:ascii="Times New Roman" w:hAnsi="Times New Roman" w:cs="Times New Roman"/>
          <w:sz w:val="24"/>
          <w:szCs w:val="24"/>
        </w:rPr>
        <w:sym w:font="Symbol" w:char="F06D"/>
      </w:r>
      <w:r>
        <w:rPr>
          <w:rFonts w:ascii="Times New Roman" w:hAnsi="Times New Roman" w:cs="Times New Roman"/>
          <w:sz w:val="24"/>
          <w:szCs w:val="24"/>
        </w:rPr>
        <w:t xml:space="preserve">m. H&amp;E, hematoxylin and eosin; α-SMA, α-smooth muscle actin; NASH, Non-alcoholic steatohepatitis; </w:t>
      </w:r>
      <w:r>
        <w:rPr>
          <w:rFonts w:ascii="Times New Roman" w:hAnsi="Times New Roman" w:cs="Times New Roman" w:hint="eastAsia"/>
          <w:sz w:val="24"/>
          <w:szCs w:val="24"/>
        </w:rPr>
        <w:t>PHH</w:t>
      </w:r>
      <w:r>
        <w:rPr>
          <w:rFonts w:ascii="Times New Roman" w:hAnsi="Times New Roman" w:cs="Times New Roman"/>
          <w:sz w:val="24"/>
          <w:szCs w:val="24"/>
        </w:rPr>
        <w:t>s, hepatocytes; HSCs, hepatic stellate cells; LSECs, liver sinusoidal cells; KCs, Kupffer cells.</w:t>
      </w:r>
    </w:p>
    <w:p w14:paraId="038E69DD" w14:textId="77777777" w:rsidR="005C4D1A" w:rsidRDefault="005C4D1A">
      <w:pPr>
        <w:spacing w:line="480" w:lineRule="auto"/>
        <w:rPr>
          <w:rFonts w:ascii="Times New Roman" w:hAnsi="Times New Roman"/>
          <w:sz w:val="24"/>
          <w:szCs w:val="24"/>
        </w:rPr>
        <w:sectPr w:rsidR="005C4D1A">
          <w:pgSz w:w="11906" w:h="16838"/>
          <w:pgMar w:top="720" w:right="720" w:bottom="720" w:left="720" w:header="851" w:footer="992" w:gutter="0"/>
          <w:cols w:space="425"/>
          <w:docGrid w:type="lines" w:linePitch="312"/>
        </w:sectPr>
      </w:pPr>
    </w:p>
    <w:p w14:paraId="097FF7BD" w14:textId="7138B03A" w:rsidR="005C4D1A" w:rsidRDefault="00757F4B">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26CD8D1E" wp14:editId="756E7510">
            <wp:extent cx="6645910" cy="3084830"/>
            <wp:effectExtent l="0" t="0" r="254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13.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3084830"/>
                    </a:xfrm>
                    <a:prstGeom prst="rect">
                      <a:avLst/>
                    </a:prstGeom>
                  </pic:spPr>
                </pic:pic>
              </a:graphicData>
            </a:graphic>
          </wp:inline>
        </w:drawing>
      </w:r>
    </w:p>
    <w:p w14:paraId="0D4FC6D5" w14:textId="77777777" w:rsidR="005C4D1A" w:rsidRDefault="00EB1E3B">
      <w:pPr>
        <w:spacing w:line="480" w:lineRule="auto"/>
        <w:rPr>
          <w:rFonts w:ascii="Times New Roman" w:hAnsi="Times New Roman" w:cs="Times New Roman"/>
          <w:sz w:val="24"/>
          <w:szCs w:val="24"/>
        </w:rPr>
      </w:pPr>
      <w:r>
        <w:rPr>
          <w:rFonts w:ascii="Times New Roman" w:hAnsi="Times New Roman" w:cs="Times New Roman"/>
          <w:b/>
          <w:sz w:val="24"/>
          <w:szCs w:val="24"/>
        </w:rPr>
        <w:t>Supplementary Figure 13 |Therapeutic efficacy of OSU03012, SIS3</w:t>
      </w:r>
      <w:r>
        <w:rPr>
          <w:rFonts w:ascii="Times New Roman" w:hAnsi="Times New Roman" w:cs="Times New Roman" w:hint="eastAsia"/>
          <w:b/>
          <w:sz w:val="24"/>
          <w:szCs w:val="24"/>
        </w:rPr>
        <w:t xml:space="preserve"> </w:t>
      </w:r>
      <w:r>
        <w:rPr>
          <w:rFonts w:ascii="Times New Roman" w:hAnsi="Times New Roman" w:cs="Times New Roman"/>
          <w:b/>
          <w:sz w:val="24"/>
          <w:szCs w:val="24"/>
        </w:rPr>
        <w:t xml:space="preserve">HCl, and SB505124 on </w:t>
      </w:r>
      <w:bookmarkStart w:id="60" w:name="_Hlk148464973"/>
      <w:r>
        <w:rPr>
          <w:rFonts w:ascii="Times New Roman" w:hAnsi="Times New Roman" w:cs="Times New Roman"/>
          <w:b/>
          <w:sz w:val="24"/>
          <w:szCs w:val="24"/>
        </w:rPr>
        <w:t>fibrotic</w:t>
      </w:r>
      <w:bookmarkEnd w:id="60"/>
      <w:r>
        <w:rPr>
          <w:rFonts w:ascii="Times New Roman" w:hAnsi="Times New Roman" w:cs="Times New Roman"/>
          <w:b/>
          <w:sz w:val="24"/>
          <w:szCs w:val="24"/>
        </w:rPr>
        <w:t xml:space="preserve"> pNAC-Livers in vitro. a, </w:t>
      </w:r>
      <w:r>
        <w:rPr>
          <w:rFonts w:ascii="Times New Roman" w:eastAsia="Times-Roman" w:hAnsi="Times New Roman" w:cs="Times New Roman"/>
          <w:color w:val="000000"/>
          <w:sz w:val="24"/>
          <w:szCs w:val="24"/>
          <w:lang w:bidi="ar"/>
        </w:rPr>
        <w:t xml:space="preserve">Cell viability assay of 2D HSCs and 3D fibrotic pNAC-Livers with treatments of 0.1% DMSO (Ctrl), 10 </w:t>
      </w:r>
      <w:r>
        <w:rPr>
          <w:rFonts w:ascii="Times New Roman" w:eastAsia="Times-Roman" w:hAnsi="Times New Roman" w:cs="Times New Roman"/>
          <w:color w:val="000000"/>
          <w:sz w:val="24"/>
          <w:szCs w:val="24"/>
          <w:lang w:bidi="ar"/>
        </w:rPr>
        <w:sym w:font="Symbol" w:char="F06D"/>
      </w:r>
      <w:r>
        <w:rPr>
          <w:rFonts w:ascii="Times New Roman" w:eastAsia="Times-Roman" w:hAnsi="Times New Roman" w:cs="Times New Roman"/>
          <w:color w:val="000000"/>
          <w:sz w:val="24"/>
          <w:szCs w:val="24"/>
          <w:lang w:bidi="ar"/>
        </w:rPr>
        <w:t xml:space="preserve">M OSU03012, 10 </w:t>
      </w:r>
      <w:r>
        <w:rPr>
          <w:rFonts w:ascii="Times New Roman" w:eastAsia="Times-Roman" w:hAnsi="Times New Roman" w:cs="Times New Roman"/>
          <w:color w:val="000000"/>
          <w:sz w:val="24"/>
          <w:szCs w:val="24"/>
          <w:lang w:bidi="ar"/>
        </w:rPr>
        <w:sym w:font="Symbol" w:char="F06D"/>
      </w:r>
      <w:r>
        <w:rPr>
          <w:rFonts w:ascii="Times New Roman" w:eastAsia="Times-Roman" w:hAnsi="Times New Roman" w:cs="Times New Roman"/>
          <w:color w:val="000000"/>
          <w:sz w:val="24"/>
          <w:szCs w:val="24"/>
          <w:lang w:bidi="ar"/>
        </w:rPr>
        <w:t xml:space="preserve">M SIS3HCl, and 10 </w:t>
      </w:r>
      <w:r>
        <w:rPr>
          <w:rFonts w:ascii="Times New Roman" w:eastAsia="Times-Roman" w:hAnsi="Times New Roman" w:cs="Times New Roman"/>
          <w:color w:val="000000"/>
          <w:sz w:val="24"/>
          <w:szCs w:val="24"/>
          <w:lang w:bidi="ar"/>
        </w:rPr>
        <w:sym w:font="Symbol" w:char="F06D"/>
      </w:r>
      <w:r>
        <w:rPr>
          <w:rFonts w:ascii="Times New Roman" w:eastAsia="Times-Roman" w:hAnsi="Times New Roman" w:cs="Times New Roman"/>
          <w:color w:val="000000"/>
          <w:sz w:val="24"/>
          <w:szCs w:val="24"/>
          <w:lang w:bidi="ar"/>
        </w:rPr>
        <w:t>M SB505124</w:t>
      </w:r>
      <w:r>
        <w:rPr>
          <w:rFonts w:ascii="Times New Roman" w:hAnsi="Times New Roman" w:cs="Times New Roman"/>
          <w:sz w:val="24"/>
          <w:szCs w:val="24"/>
        </w:rPr>
        <w:t>. Data are mean ± s.d. of n = 4 independent experiments</w:t>
      </w:r>
      <w:r>
        <w:rPr>
          <w:rFonts w:ascii="Times New Roman" w:eastAsia="Times-Roman" w:hAnsi="Times New Roman" w:cs="Times New Roman"/>
          <w:color w:val="000000"/>
          <w:sz w:val="24"/>
          <w:szCs w:val="24"/>
          <w:lang w:bidi="ar"/>
        </w:rPr>
        <w:t>.</w:t>
      </w:r>
      <w:r>
        <w:rPr>
          <w:rFonts w:ascii="Times New Roman" w:hAnsi="Times New Roman" w:cs="Times New Roman"/>
          <w:sz w:val="24"/>
          <w:szCs w:val="24"/>
        </w:rPr>
        <w:t xml:space="preserve"> n.s., not significant. * P &lt; 0.05; ** P &lt; 0.01; **** P &lt; 0.0001.</w:t>
      </w:r>
      <w:r>
        <w:rPr>
          <w:rFonts w:ascii="Times New Roman" w:hAnsi="Times New Roman" w:cs="Times New Roman"/>
          <w:b/>
          <w:sz w:val="24"/>
          <w:szCs w:val="24"/>
        </w:rPr>
        <w:t>b,</w:t>
      </w:r>
      <w:r>
        <w:rPr>
          <w:rFonts w:ascii="Times New Roman" w:hAnsi="Times New Roman" w:cs="Times New Roman"/>
          <w:b/>
          <w:bCs/>
          <w:sz w:val="24"/>
          <w:szCs w:val="24"/>
        </w:rPr>
        <w:t xml:space="preserve"> </w:t>
      </w:r>
      <w:r>
        <w:rPr>
          <w:rFonts w:ascii="Times New Roman" w:eastAsia="Times-Roman" w:hAnsi="Times New Roman" w:cs="Times New Roman"/>
          <w:color w:val="000000"/>
          <w:sz w:val="24"/>
          <w:szCs w:val="24"/>
          <w:lang w:bidi="ar"/>
        </w:rPr>
        <w:t xml:space="preserve">Representative fluorescence images of fibrotic pNAC-Livers at day 1, day 4, and day 7. PHHs were labeled with Calcein-AM (green) and HSCs were labeled with CMTPX (red). The total number of </w:t>
      </w:r>
      <w:r>
        <w:rPr>
          <w:rFonts w:ascii="Times New Roman" w:eastAsia="宋体" w:hAnsi="Times New Roman" w:cs="Times New Roman" w:hint="eastAsia"/>
          <w:color w:val="000000"/>
          <w:sz w:val="24"/>
          <w:szCs w:val="24"/>
          <w:lang w:bidi="ar"/>
        </w:rPr>
        <w:t>PHH</w:t>
      </w:r>
      <w:r>
        <w:rPr>
          <w:rFonts w:ascii="Times New Roman" w:eastAsia="Times-Roman" w:hAnsi="Times New Roman" w:cs="Times New Roman"/>
          <w:color w:val="000000"/>
          <w:sz w:val="24"/>
          <w:szCs w:val="24"/>
          <w:lang w:bidi="ar"/>
        </w:rPr>
        <w:t>s, LSECs, and KCs included in the pNAC-</w:t>
      </w:r>
      <w:proofErr w:type="gramStart"/>
      <w:r>
        <w:rPr>
          <w:rFonts w:ascii="Times New Roman" w:eastAsia="Times-Roman" w:hAnsi="Times New Roman" w:cs="Times New Roman"/>
          <w:color w:val="000000"/>
          <w:sz w:val="24"/>
          <w:szCs w:val="24"/>
          <w:lang w:bidi="ar"/>
        </w:rPr>
        <w:t>Livers</w:t>
      </w:r>
      <w:proofErr w:type="gramEnd"/>
      <w:r>
        <w:rPr>
          <w:rFonts w:ascii="Times New Roman" w:eastAsia="Times-Roman" w:hAnsi="Times New Roman" w:cs="Times New Roman"/>
          <w:color w:val="000000"/>
          <w:sz w:val="24"/>
          <w:szCs w:val="24"/>
          <w:lang w:bidi="ar"/>
        </w:rPr>
        <w:t xml:space="preserve"> core is 5.7×10</w:t>
      </w:r>
      <w:r>
        <w:rPr>
          <w:rFonts w:ascii="Times New Roman" w:eastAsia="Times-Roman" w:hAnsi="Times New Roman" w:cs="Times New Roman"/>
          <w:color w:val="000000"/>
          <w:sz w:val="24"/>
          <w:szCs w:val="24"/>
          <w:vertAlign w:val="superscript"/>
          <w:lang w:bidi="ar"/>
        </w:rPr>
        <w:t>3</w:t>
      </w:r>
      <w:r>
        <w:rPr>
          <w:rFonts w:ascii="Times New Roman" w:eastAsia="Times-Roman" w:hAnsi="Times New Roman" w:cs="Times New Roman"/>
          <w:color w:val="000000"/>
          <w:sz w:val="24"/>
          <w:szCs w:val="24"/>
          <w:lang w:bidi="ar"/>
        </w:rPr>
        <w:t xml:space="preserve">, and the ratio is 10:6:3. The number of HSCs in the shell layer is equal to the total cell number in the core, with a ratio of 1:1. Scale bars, 200 </w:t>
      </w:r>
      <w:r>
        <w:rPr>
          <w:rFonts w:ascii="Times New Roman" w:eastAsia="Times-Roman" w:hAnsi="Times New Roman" w:cs="Times New Roman"/>
          <w:color w:val="000000"/>
          <w:sz w:val="24"/>
          <w:szCs w:val="24"/>
          <w:lang w:bidi="ar"/>
        </w:rPr>
        <w:sym w:font="Symbol" w:char="F06D"/>
      </w:r>
      <w:r>
        <w:rPr>
          <w:rFonts w:ascii="Times New Roman" w:eastAsia="Times-Roman" w:hAnsi="Times New Roman" w:cs="Times New Roman"/>
          <w:color w:val="000000"/>
          <w:sz w:val="24"/>
          <w:szCs w:val="24"/>
          <w:lang w:bidi="ar"/>
        </w:rPr>
        <w:t xml:space="preserve">m. </w:t>
      </w:r>
      <w:r>
        <w:rPr>
          <w:rFonts w:ascii="Times New Roman" w:hAnsi="Times New Roman" w:cs="Times New Roman"/>
          <w:b/>
          <w:sz w:val="24"/>
          <w:szCs w:val="24"/>
        </w:rPr>
        <w:t>c,</w:t>
      </w:r>
      <w:r>
        <w:rPr>
          <w:rFonts w:ascii="Times New Roman" w:hAnsi="Times New Roman" w:cs="Times New Roman"/>
          <w:b/>
          <w:bCs/>
          <w:sz w:val="24"/>
          <w:szCs w:val="24"/>
        </w:rPr>
        <w:t xml:space="preserve"> </w:t>
      </w:r>
      <w:r>
        <w:rPr>
          <w:rFonts w:ascii="Times New Roman" w:eastAsia="Times-Roman" w:hAnsi="Times New Roman" w:cs="Times New Roman"/>
          <w:color w:val="000000"/>
          <w:sz w:val="24"/>
          <w:szCs w:val="24"/>
          <w:lang w:bidi="ar"/>
        </w:rPr>
        <w:t>Long-term AST and ALT levels of fibrotic pNAC-Livers. T</w:t>
      </w:r>
      <w:r>
        <w:rPr>
          <w:rFonts w:ascii="Times New Roman" w:eastAsia="Times-Roman" w:hAnsi="Times New Roman" w:cs="Times New Roman" w:hint="eastAsia"/>
          <w:color w:val="000000"/>
          <w:sz w:val="24"/>
          <w:szCs w:val="24"/>
          <w:lang w:bidi="ar"/>
        </w:rPr>
        <w:t>he</w:t>
      </w:r>
      <w:r>
        <w:rPr>
          <w:rFonts w:ascii="Times New Roman" w:eastAsia="Times-Roman" w:hAnsi="Times New Roman" w:cs="Times New Roman"/>
          <w:color w:val="000000"/>
          <w:sz w:val="24"/>
          <w:szCs w:val="24"/>
          <w:lang w:bidi="ar"/>
        </w:rPr>
        <w:t xml:space="preserve"> </w:t>
      </w:r>
      <w:r>
        <w:rPr>
          <w:rFonts w:ascii="Times New Roman" w:eastAsia="Times-Roman" w:hAnsi="Times New Roman" w:cs="Times New Roman" w:hint="eastAsia"/>
          <w:color w:val="000000"/>
          <w:sz w:val="24"/>
          <w:szCs w:val="24"/>
          <w:lang w:bidi="ar"/>
        </w:rPr>
        <w:t>r</w:t>
      </w:r>
      <w:r>
        <w:rPr>
          <w:rFonts w:ascii="Times New Roman" w:eastAsia="Times-Roman" w:hAnsi="Times New Roman" w:cs="Times New Roman"/>
          <w:color w:val="000000"/>
          <w:sz w:val="24"/>
          <w:szCs w:val="24"/>
          <w:lang w:bidi="ar"/>
        </w:rPr>
        <w:t xml:space="preserve">elative levels of AST and ALT secretion were normalized to </w:t>
      </w:r>
      <w:r>
        <w:rPr>
          <w:rFonts w:ascii="Times New Roman" w:eastAsia="宋体" w:hAnsi="Times New Roman" w:cs="Times New Roman" w:hint="eastAsia"/>
          <w:color w:val="000000"/>
          <w:sz w:val="24"/>
          <w:szCs w:val="24"/>
          <w:lang w:bidi="ar"/>
        </w:rPr>
        <w:t xml:space="preserve">0.1 % </w:t>
      </w:r>
      <w:r>
        <w:rPr>
          <w:rFonts w:ascii="Times New Roman" w:eastAsia="Times-Roman" w:hAnsi="Times New Roman" w:cs="Times New Roman"/>
          <w:color w:val="000000"/>
          <w:sz w:val="24"/>
          <w:szCs w:val="24"/>
          <w:lang w:bidi="ar"/>
        </w:rPr>
        <w:t xml:space="preserve">DMSO </w:t>
      </w:r>
      <w:r>
        <w:rPr>
          <w:rFonts w:ascii="Times New Roman" w:hAnsi="Times New Roman" w:cs="Times New Roman"/>
          <w:sz w:val="24"/>
          <w:szCs w:val="24"/>
        </w:rPr>
        <w:t>(</w:t>
      </w:r>
      <w:r>
        <w:rPr>
          <w:rFonts w:ascii="Times New Roman" w:eastAsia="Times-Roman" w:hAnsi="Times New Roman" w:cs="Times New Roman"/>
          <w:color w:val="000000"/>
          <w:sz w:val="24"/>
          <w:szCs w:val="24"/>
          <w:lang w:bidi="ar"/>
        </w:rPr>
        <w:t>Ctrl</w:t>
      </w:r>
      <w:r>
        <w:rPr>
          <w:rFonts w:ascii="Times New Roman" w:hAnsi="Times New Roman" w:cs="Times New Roman"/>
          <w:sz w:val="24"/>
          <w:szCs w:val="24"/>
        </w:rPr>
        <w:t xml:space="preserve">). </w:t>
      </w:r>
      <w:r>
        <w:rPr>
          <w:rFonts w:ascii="Times New Roman" w:hAnsi="Times New Roman" w:cs="Times New Roman"/>
          <w:b/>
          <w:sz w:val="24"/>
          <w:szCs w:val="24"/>
        </w:rPr>
        <w:t>d-e,</w:t>
      </w:r>
      <w:r>
        <w:rPr>
          <w:rFonts w:ascii="Times New Roman" w:hAnsi="Times New Roman" w:cs="Times New Roman"/>
          <w:b/>
          <w:bCs/>
          <w:sz w:val="24"/>
          <w:szCs w:val="24"/>
        </w:rPr>
        <w:t xml:space="preserve"> </w:t>
      </w:r>
      <w:r>
        <w:rPr>
          <w:rFonts w:ascii="Times New Roman" w:eastAsia="Times-Roman" w:hAnsi="Times New Roman" w:cs="Times New Roman"/>
          <w:color w:val="000000"/>
          <w:sz w:val="24"/>
          <w:szCs w:val="24"/>
          <w:lang w:bidi="ar"/>
        </w:rPr>
        <w:t xml:space="preserve">qPCR analysis of fibrosis-related gene expression in fibrotic pNAC-Livers after treatment with 96 hours. The relative levels of mRNA expression were normalized to </w:t>
      </w:r>
      <w:r>
        <w:rPr>
          <w:rFonts w:ascii="Times New Roman" w:eastAsia="宋体" w:hAnsi="Times New Roman" w:cs="Times New Roman" w:hint="eastAsia"/>
          <w:color w:val="000000"/>
          <w:sz w:val="24"/>
          <w:szCs w:val="24"/>
          <w:lang w:bidi="ar"/>
        </w:rPr>
        <w:t xml:space="preserve">0.1 % </w:t>
      </w:r>
      <w:r>
        <w:rPr>
          <w:rFonts w:ascii="Times New Roman" w:eastAsia="Times-Roman" w:hAnsi="Times New Roman" w:cs="Times New Roman"/>
          <w:color w:val="000000"/>
          <w:sz w:val="24"/>
          <w:szCs w:val="24"/>
          <w:lang w:bidi="ar"/>
        </w:rPr>
        <w:t xml:space="preserve">DMSO </w:t>
      </w:r>
      <w:r>
        <w:rPr>
          <w:rFonts w:ascii="Times New Roman" w:hAnsi="Times New Roman" w:cs="Times New Roman"/>
          <w:sz w:val="24"/>
          <w:szCs w:val="24"/>
        </w:rPr>
        <w:t>(</w:t>
      </w:r>
      <w:r>
        <w:rPr>
          <w:rFonts w:ascii="Times New Roman" w:eastAsia="Times-Roman" w:hAnsi="Times New Roman" w:cs="Times New Roman"/>
          <w:color w:val="000000"/>
          <w:sz w:val="24"/>
          <w:szCs w:val="24"/>
          <w:lang w:bidi="ar"/>
        </w:rPr>
        <w:t>Ctrl</w:t>
      </w:r>
      <w:r>
        <w:rPr>
          <w:rFonts w:ascii="Times New Roman" w:hAnsi="Times New Roman" w:cs="Times New Roman"/>
          <w:sz w:val="24"/>
          <w:szCs w:val="24"/>
        </w:rPr>
        <w:t>). Data in (</w:t>
      </w:r>
      <w:r>
        <w:rPr>
          <w:rFonts w:ascii="Times New Roman" w:hAnsi="Times New Roman" w:cs="Times New Roman"/>
          <w:b/>
          <w:sz w:val="24"/>
          <w:szCs w:val="24"/>
        </w:rPr>
        <w:t>c-e)</w:t>
      </w:r>
      <w:r>
        <w:rPr>
          <w:rFonts w:ascii="Times New Roman" w:hAnsi="Times New Roman" w:cs="Times New Roman"/>
          <w:sz w:val="24"/>
          <w:szCs w:val="24"/>
        </w:rPr>
        <w:t xml:space="preserve"> are mean ± s.d. of n = 3 independent experiments</w:t>
      </w:r>
      <w:r>
        <w:rPr>
          <w:rFonts w:ascii="Times New Roman" w:eastAsia="Times-Roman" w:hAnsi="Times New Roman" w:cs="Times New Roman"/>
          <w:color w:val="000000"/>
          <w:sz w:val="24"/>
          <w:szCs w:val="24"/>
          <w:lang w:bidi="ar"/>
        </w:rPr>
        <w:t>.</w:t>
      </w:r>
      <w:r>
        <w:rPr>
          <w:rFonts w:ascii="Times New Roman" w:hAnsi="Times New Roman" w:cs="Times New Roman"/>
          <w:sz w:val="24"/>
          <w:szCs w:val="24"/>
        </w:rPr>
        <w:t xml:space="preserve"> n.s., not significant. * P &lt; 0.05. HSCs, hepatic st</w:t>
      </w:r>
      <w:r>
        <w:rPr>
          <w:rFonts w:ascii="Times New Roman" w:eastAsia="Times-Roman" w:hAnsi="Times New Roman" w:cs="Times New Roman"/>
          <w:color w:val="000000"/>
          <w:sz w:val="24"/>
          <w:szCs w:val="24"/>
          <w:lang w:bidi="ar"/>
        </w:rPr>
        <w:t xml:space="preserve">ellate cells; DMSO, Dimethyl sulfoxide; Ctrl, control; PHHs, primary human hepatocytes; </w:t>
      </w:r>
      <w:r>
        <w:rPr>
          <w:rFonts w:ascii="Times New Roman" w:hAnsi="Times New Roman" w:cs="Times New Roman"/>
          <w:sz w:val="24"/>
          <w:szCs w:val="24"/>
        </w:rPr>
        <w:t>LSECs, liver sinusoidal cells; KCs, Kupffer cells; ALT, alanine aminotransferase; AST, aspartate aminotransferase</w:t>
      </w:r>
      <w:r>
        <w:rPr>
          <w:rFonts w:ascii="Times New Roman" w:hAnsi="Times New Roman" w:cs="Times New Roman"/>
          <w:color w:val="000000"/>
          <w:sz w:val="24"/>
          <w:szCs w:val="24"/>
          <w:lang w:bidi="ar"/>
        </w:rPr>
        <w:t>.</w:t>
      </w:r>
    </w:p>
    <w:p w14:paraId="488BA38F" w14:textId="77777777" w:rsidR="005C4D1A" w:rsidRDefault="005C4D1A">
      <w:pPr>
        <w:spacing w:line="480" w:lineRule="auto"/>
        <w:rPr>
          <w:rFonts w:ascii="Times New Roman" w:eastAsia="Times-Roman" w:hAnsi="Times New Roman" w:cs="Times New Roman"/>
          <w:color w:val="000000"/>
          <w:sz w:val="24"/>
          <w:szCs w:val="24"/>
          <w:lang w:bidi="ar"/>
        </w:rPr>
      </w:pPr>
    </w:p>
    <w:p w14:paraId="300E780C" w14:textId="77777777" w:rsidR="005C4D1A" w:rsidRDefault="005C4D1A">
      <w:pPr>
        <w:spacing w:line="480" w:lineRule="auto"/>
        <w:jc w:val="center"/>
        <w:rPr>
          <w:rFonts w:ascii="Times New Roman" w:hAnsi="Times New Roman"/>
          <w:sz w:val="24"/>
          <w:szCs w:val="24"/>
        </w:rPr>
      </w:pPr>
    </w:p>
    <w:p w14:paraId="362028B2" w14:textId="77777777" w:rsidR="005C4D1A" w:rsidRDefault="00EB1E3B">
      <w:pPr>
        <w:spacing w:line="480" w:lineRule="auto"/>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0A959746" wp14:editId="27D918CB">
            <wp:extent cx="6645910" cy="3667760"/>
            <wp:effectExtent l="0" t="0" r="254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45910" cy="3667760"/>
                    </a:xfrm>
                    <a:prstGeom prst="rect">
                      <a:avLst/>
                    </a:prstGeom>
                  </pic:spPr>
                </pic:pic>
              </a:graphicData>
            </a:graphic>
          </wp:inline>
        </w:drawing>
      </w:r>
    </w:p>
    <w:p w14:paraId="0AC60152" w14:textId="77777777" w:rsidR="005C4D1A" w:rsidRDefault="00EB1E3B">
      <w:pPr>
        <w:spacing w:line="480" w:lineRule="auto"/>
        <w:rPr>
          <w:rFonts w:ascii="Times New Roman" w:hAnsi="Times New Roman" w:cs="Times New Roman"/>
          <w:color w:val="000000"/>
          <w:sz w:val="24"/>
          <w:szCs w:val="24"/>
        </w:rPr>
      </w:pPr>
      <w:r>
        <w:rPr>
          <w:rFonts w:ascii="Times New Roman" w:hAnsi="Times New Roman" w:cs="Times New Roman"/>
          <w:b/>
          <w:sz w:val="24"/>
          <w:szCs w:val="24"/>
        </w:rPr>
        <w:t>Supplementary Figure 14 | Therapeutic efficacy of</w:t>
      </w:r>
      <w:r>
        <w:rPr>
          <w:rFonts w:ascii="Times New Roman" w:hAnsi="Times New Roman" w:cs="Times New Roman" w:hint="eastAsia"/>
          <w:b/>
          <w:sz w:val="24"/>
          <w:szCs w:val="24"/>
        </w:rPr>
        <w:t xml:space="preserve"> </w:t>
      </w:r>
      <w:r>
        <w:rPr>
          <w:rFonts w:ascii="Times New Roman" w:hAnsi="Times New Roman" w:cs="Times New Roman"/>
          <w:b/>
          <w:sz w:val="24"/>
          <w:szCs w:val="24"/>
        </w:rPr>
        <w:t xml:space="preserve">OSU03012, SIS3HCl, and SB505124 in the mouse model. a, </w:t>
      </w:r>
      <w:r>
        <w:rPr>
          <w:rFonts w:ascii="Times New Roman" w:hAnsi="Times New Roman" w:cs="Times New Roman"/>
          <w:color w:val="000000"/>
          <w:sz w:val="24"/>
          <w:szCs w:val="24"/>
        </w:rPr>
        <w:t>Schematic illustration of the 0.1</w:t>
      </w:r>
      <w:r>
        <w:rPr>
          <w:rFonts w:ascii="Times New Roman" w:hAnsi="Times New Roman" w:cs="Times New Roman" w:hint="eastAsia"/>
          <w:color w:val="000000"/>
          <w:sz w:val="24"/>
          <w:szCs w:val="24"/>
        </w:rPr>
        <w:t xml:space="preserve"> </w:t>
      </w:r>
      <w:r>
        <w:rPr>
          <w:rFonts w:ascii="Times New Roman" w:hAnsi="Times New Roman" w:cs="Times New Roman"/>
          <w:color w:val="000000"/>
          <w:sz w:val="24"/>
          <w:szCs w:val="24"/>
        </w:rPr>
        <w:t xml:space="preserve">% DDC diet mouse model treated with intraperitoneal injections of </w:t>
      </w:r>
      <w:bookmarkStart w:id="61" w:name="_Hlk141306586"/>
      <w:r>
        <w:rPr>
          <w:rFonts w:ascii="Times New Roman" w:hAnsi="Times New Roman" w:cs="Times New Roman"/>
          <w:color w:val="000000"/>
          <w:sz w:val="24"/>
          <w:szCs w:val="24"/>
        </w:rPr>
        <w:t>OSU03012, SIS3HCl, and SB505124.</w:t>
      </w:r>
      <w:bookmarkEnd w:id="61"/>
      <w:r>
        <w:rPr>
          <w:rFonts w:ascii="Times New Roman" w:hAnsi="Times New Roman" w:cs="Times New Roman"/>
          <w:color w:val="000000"/>
          <w:sz w:val="24"/>
          <w:szCs w:val="24"/>
        </w:rPr>
        <w:t xml:space="preserve"> </w:t>
      </w:r>
      <w:r>
        <w:rPr>
          <w:rFonts w:ascii="Times New Roman" w:hAnsi="Times New Roman" w:cs="Times New Roman"/>
          <w:b/>
          <w:sz w:val="24"/>
          <w:szCs w:val="24"/>
        </w:rPr>
        <w:t>b,</w:t>
      </w:r>
      <w:r>
        <w:rPr>
          <w:rFonts w:ascii="Times New Roman" w:hAnsi="Times New Roman" w:cs="Times New Roman"/>
          <w:b/>
          <w:bCs/>
          <w:sz w:val="24"/>
          <w:szCs w:val="24"/>
        </w:rPr>
        <w:t xml:space="preserve"> </w:t>
      </w:r>
      <w:r>
        <w:rPr>
          <w:rFonts w:ascii="Times New Roman" w:hAnsi="Times New Roman" w:cs="Times New Roman"/>
          <w:color w:val="000000"/>
          <w:sz w:val="24"/>
          <w:szCs w:val="24"/>
        </w:rPr>
        <w:t>H&amp;E, Sirius Red, and αSMA staining of liver sections from five treatment groups: negative control (NC), DDC Ctrl, OSU03012, SIS3</w:t>
      </w:r>
      <w:r>
        <w:rPr>
          <w:rFonts w:ascii="Times New Roman" w:hAnsi="Times New Roman" w:cs="Times New Roman" w:hint="eastAsia"/>
          <w:color w:val="000000"/>
          <w:sz w:val="24"/>
          <w:szCs w:val="24"/>
        </w:rPr>
        <w:t xml:space="preserve"> </w:t>
      </w:r>
      <w:r>
        <w:rPr>
          <w:rFonts w:ascii="Times New Roman" w:hAnsi="Times New Roman" w:cs="Times New Roman"/>
          <w:color w:val="000000"/>
          <w:sz w:val="24"/>
          <w:szCs w:val="24"/>
        </w:rPr>
        <w:t>HCl, and SB505124.</w:t>
      </w:r>
      <w:bookmarkStart w:id="62" w:name="OLE_LINK250"/>
      <w:r>
        <w:rPr>
          <w:rFonts w:ascii="Times New Roman" w:hAnsi="Times New Roman" w:cs="Times New Roman"/>
          <w:color w:val="000000"/>
          <w:sz w:val="24"/>
          <w:szCs w:val="24"/>
        </w:rPr>
        <w:t xml:space="preserve"> </w:t>
      </w:r>
      <w:r>
        <w:rPr>
          <w:rFonts w:ascii="Times New Roman" w:eastAsia="宋体" w:hAnsi="Times New Roman" w:cs="Times New Roman"/>
          <w:color w:val="000000"/>
          <w:kern w:val="0"/>
          <w:sz w:val="24"/>
          <w:szCs w:val="24"/>
        </w:rPr>
        <w:t xml:space="preserve">NC represents the group with normal </w:t>
      </w:r>
      <w:bookmarkStart w:id="63" w:name="OLE_LINK39"/>
      <w:r>
        <w:rPr>
          <w:rFonts w:ascii="Times New Roman" w:eastAsia="宋体" w:hAnsi="Times New Roman" w:cs="Times New Roman"/>
          <w:color w:val="000000"/>
          <w:kern w:val="0"/>
          <w:sz w:val="24"/>
          <w:szCs w:val="24"/>
        </w:rPr>
        <w:t>diet modeling</w:t>
      </w:r>
      <w:bookmarkEnd w:id="63"/>
      <w:r>
        <w:rPr>
          <w:rFonts w:ascii="Times New Roman" w:eastAsia="宋体" w:hAnsi="Times New Roman" w:cs="Times New Roman"/>
          <w:color w:val="000000"/>
          <w:kern w:val="0"/>
          <w:sz w:val="24"/>
          <w:szCs w:val="24"/>
        </w:rPr>
        <w:t>, and DDC Ctrl represents the group with 0.1 % DDC diet modeling and intraperitoneal injection of solvent</w:t>
      </w:r>
      <w:bookmarkEnd w:id="62"/>
      <w:r>
        <w:rPr>
          <w:rFonts w:ascii="Times New Roman" w:eastAsia="宋体" w:hAnsi="Times New Roman" w:cs="Times New Roman" w:hint="eastAsia"/>
          <w:color w:val="000000"/>
          <w:kern w:val="0"/>
          <w:sz w:val="24"/>
          <w:szCs w:val="24"/>
        </w:rPr>
        <w:t xml:space="preserve"> (saline containing 2% DMSO, 30% PEG300</w:t>
      </w:r>
      <w:r>
        <w:rPr>
          <w:rFonts w:ascii="Times New Roman" w:eastAsia="宋体" w:hAnsi="Times New Roman" w:cs="Times New Roman"/>
          <w:color w:val="000000"/>
          <w:kern w:val="0"/>
          <w:sz w:val="24"/>
          <w:szCs w:val="24"/>
        </w:rPr>
        <w:t>,</w:t>
      </w:r>
      <w:r>
        <w:rPr>
          <w:rFonts w:ascii="Times New Roman" w:eastAsia="宋体" w:hAnsi="Times New Roman" w:cs="Times New Roman" w:hint="eastAsia"/>
          <w:color w:val="000000"/>
          <w:kern w:val="0"/>
          <w:sz w:val="24"/>
          <w:szCs w:val="24"/>
        </w:rPr>
        <w:t xml:space="preserve"> and 2% Tween 80).</w:t>
      </w:r>
      <w:r>
        <w:rPr>
          <w:rFonts w:ascii="Times New Roman" w:hAnsi="Times New Roman" w:cs="Times New Roman"/>
          <w:color w:val="000000"/>
          <w:sz w:val="24"/>
          <w:szCs w:val="24"/>
        </w:rPr>
        <w:t xml:space="preserve"> OSU03012, SIS3HCl, and SB505124 respectively</w:t>
      </w:r>
      <w:r>
        <w:rPr>
          <w:rFonts w:ascii="Times New Roman" w:eastAsia="宋体" w:hAnsi="Times New Roman" w:cs="Times New Roman"/>
          <w:color w:val="000000"/>
          <w:kern w:val="0"/>
          <w:sz w:val="24"/>
          <w:szCs w:val="24"/>
        </w:rPr>
        <w:t xml:space="preserve"> represent the groups with 0.1 % DDC diet modeling and intraperitoneal injection of </w:t>
      </w:r>
      <w:r>
        <w:rPr>
          <w:rFonts w:ascii="Times New Roman" w:hAnsi="Times New Roman" w:cs="Times New Roman"/>
          <w:color w:val="000000"/>
          <w:sz w:val="24"/>
          <w:szCs w:val="24"/>
        </w:rPr>
        <w:t>OSU03012, SIS3HCl, and SB505124</w:t>
      </w:r>
      <w:r>
        <w:rPr>
          <w:rFonts w:ascii="Times New Roman" w:eastAsia="宋体" w:hAnsi="Times New Roman" w:cs="Times New Roman" w:hint="eastAsia"/>
          <w:color w:val="000000"/>
          <w:kern w:val="0"/>
          <w:sz w:val="24"/>
          <w:szCs w:val="24"/>
        </w:rPr>
        <w:t xml:space="preserve">. </w:t>
      </w:r>
      <w:r>
        <w:rPr>
          <w:rFonts w:ascii="Times New Roman" w:hAnsi="Times New Roman" w:cs="Times New Roman"/>
          <w:color w:val="000000"/>
          <w:sz w:val="24"/>
          <w:szCs w:val="24"/>
        </w:rPr>
        <w:t xml:space="preserve">See Supplementary Table </w:t>
      </w:r>
      <w:r>
        <w:rPr>
          <w:rFonts w:ascii="Times New Roman" w:hAnsi="Times New Roman" w:cs="Times New Roman" w:hint="eastAsia"/>
          <w:color w:val="000000"/>
          <w:sz w:val="24"/>
          <w:szCs w:val="24"/>
        </w:rPr>
        <w:t>S2</w:t>
      </w:r>
      <w:r>
        <w:rPr>
          <w:rFonts w:ascii="Times New Roman" w:hAnsi="Times New Roman" w:cs="Times New Roman"/>
          <w:color w:val="000000"/>
          <w:sz w:val="24"/>
          <w:szCs w:val="24"/>
        </w:rPr>
        <w:t xml:space="preserve"> for the concentration for in vivo administration. Scale bar</w:t>
      </w:r>
      <w:r>
        <w:rPr>
          <w:rFonts w:ascii="Times New Roman" w:hAnsi="Times New Roman" w:cs="Times New Roman" w:hint="eastAsia"/>
          <w:color w:val="000000"/>
          <w:sz w:val="24"/>
          <w:szCs w:val="24"/>
        </w:rPr>
        <w:t>s</w:t>
      </w:r>
      <w:r>
        <w:rPr>
          <w:rFonts w:ascii="Times New Roman" w:hAnsi="Times New Roman" w:cs="Times New Roman"/>
          <w:color w:val="000000"/>
          <w:sz w:val="24"/>
          <w:szCs w:val="24"/>
        </w:rPr>
        <w:t xml:space="preserve">, 200 </w:t>
      </w:r>
      <w:r>
        <w:rPr>
          <w:rFonts w:ascii="Times New Roman" w:hAnsi="Times New Roman" w:cs="Times New Roman"/>
          <w:color w:val="000000"/>
          <w:sz w:val="24"/>
          <w:szCs w:val="24"/>
        </w:rPr>
        <w:sym w:font="Symbol" w:char="F06D"/>
      </w:r>
      <w:r>
        <w:rPr>
          <w:rFonts w:ascii="Times New Roman" w:hAnsi="Times New Roman" w:cs="Times New Roman"/>
          <w:color w:val="000000"/>
          <w:sz w:val="24"/>
          <w:szCs w:val="24"/>
        </w:rPr>
        <w:t>m.</w:t>
      </w:r>
      <w:r>
        <w:rPr>
          <w:rFonts w:ascii="Times New Roman" w:hAnsi="Times New Roman" w:cs="Times New Roman"/>
          <w:b/>
          <w:bCs/>
          <w:color w:val="000000"/>
          <w:sz w:val="24"/>
          <w:szCs w:val="24"/>
        </w:rPr>
        <w:t xml:space="preserve"> c,</w:t>
      </w:r>
      <w:r>
        <w:rPr>
          <w:rFonts w:ascii="Times New Roman" w:hAnsi="Times New Roman" w:cs="Times New Roman"/>
          <w:color w:val="000000"/>
          <w:sz w:val="24"/>
          <w:szCs w:val="24"/>
        </w:rPr>
        <w:t xml:space="preserve"> Quantification of Sirius Red positive area of each group in (</w:t>
      </w:r>
      <w:r>
        <w:rPr>
          <w:rFonts w:ascii="Times New Roman" w:hAnsi="Times New Roman" w:cs="Times New Roman" w:hint="eastAsia"/>
          <w:b/>
          <w:color w:val="000000"/>
          <w:sz w:val="24"/>
          <w:szCs w:val="24"/>
        </w:rPr>
        <w:t>b</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h,</w:t>
      </w:r>
      <w:r>
        <w:rPr>
          <w:rFonts w:ascii="Times New Roman" w:hAnsi="Times New Roman" w:cs="Times New Roman"/>
          <w:color w:val="000000"/>
          <w:sz w:val="24"/>
          <w:szCs w:val="24"/>
        </w:rPr>
        <w:t xml:space="preserve"> Quantification of the H-score in αSMA immunohistochemical staining slices of each group in (</w:t>
      </w:r>
      <w:r>
        <w:rPr>
          <w:rFonts w:ascii="Times New Roman" w:hAnsi="Times New Roman" w:cs="Times New Roman"/>
          <w:b/>
          <w:color w:val="000000"/>
          <w:sz w:val="24"/>
          <w:szCs w:val="24"/>
        </w:rPr>
        <w:t>b</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e-f,</w:t>
      </w:r>
      <w:bookmarkStart w:id="64" w:name="_Hlk141348136"/>
      <w:r>
        <w:rPr>
          <w:rFonts w:ascii="Times New Roman" w:hAnsi="Times New Roman" w:cs="Times New Roman"/>
          <w:color w:val="000000"/>
          <w:sz w:val="24"/>
          <w:szCs w:val="24"/>
        </w:rPr>
        <w:t xml:space="preserve"> The concentrations of </w:t>
      </w:r>
      <w:r>
        <w:rPr>
          <w:rFonts w:ascii="Times New Roman" w:hAnsi="Times New Roman" w:cs="Times New Roman" w:hint="eastAsia"/>
          <w:color w:val="000000"/>
          <w:sz w:val="24"/>
          <w:szCs w:val="24"/>
        </w:rPr>
        <w:t>s</w:t>
      </w:r>
      <w:r>
        <w:rPr>
          <w:rFonts w:ascii="Times New Roman" w:hAnsi="Times New Roman" w:cs="Times New Roman"/>
          <w:color w:val="000000"/>
          <w:sz w:val="24"/>
          <w:szCs w:val="24"/>
        </w:rPr>
        <w:t>erum</w:t>
      </w:r>
      <w:bookmarkEnd w:id="64"/>
      <w:r>
        <w:rPr>
          <w:rFonts w:ascii="Times New Roman" w:hAnsi="Times New Roman" w:cs="Times New Roman"/>
          <w:color w:val="000000"/>
          <w:sz w:val="24"/>
          <w:szCs w:val="24"/>
        </w:rPr>
        <w:t xml:space="preserve"> alanine aminotransferase (ALT) (</w:t>
      </w:r>
      <w:r>
        <w:rPr>
          <w:rFonts w:ascii="Times New Roman" w:hAnsi="Times New Roman" w:cs="Times New Roman"/>
          <w:b/>
          <w:color w:val="000000"/>
          <w:sz w:val="24"/>
          <w:szCs w:val="24"/>
        </w:rPr>
        <w:t>e</w:t>
      </w:r>
      <w:r>
        <w:rPr>
          <w:rFonts w:ascii="Times New Roman" w:hAnsi="Times New Roman" w:cs="Times New Roman"/>
          <w:color w:val="000000"/>
          <w:sz w:val="24"/>
          <w:szCs w:val="24"/>
        </w:rPr>
        <w:t>) and aspartate aminotransferase (AST) (</w:t>
      </w:r>
      <w:r>
        <w:rPr>
          <w:rFonts w:ascii="Times New Roman" w:hAnsi="Times New Roman" w:cs="Times New Roman"/>
          <w:b/>
          <w:color w:val="000000"/>
          <w:sz w:val="24"/>
          <w:szCs w:val="24"/>
        </w:rPr>
        <w:t>f</w:t>
      </w:r>
      <w:r>
        <w:rPr>
          <w:rFonts w:ascii="Times New Roman" w:hAnsi="Times New Roman" w:cs="Times New Roman"/>
          <w:color w:val="000000"/>
          <w:sz w:val="24"/>
          <w:szCs w:val="24"/>
        </w:rPr>
        <w:t>) in mouse serum of each group in (</w:t>
      </w:r>
      <w:r>
        <w:rPr>
          <w:rFonts w:ascii="Times New Roman" w:hAnsi="Times New Roman" w:cs="Times New Roman"/>
          <w:b/>
          <w:color w:val="000000"/>
          <w:sz w:val="24"/>
          <w:szCs w:val="24"/>
        </w:rPr>
        <w:t>b</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 xml:space="preserve"> </w:t>
      </w:r>
      <w:r>
        <w:rPr>
          <w:rFonts w:ascii="Times New Roman" w:hAnsi="Times New Roman"/>
          <w:sz w:val="24"/>
          <w:szCs w:val="24"/>
        </w:rPr>
        <w:t>Data in (</w:t>
      </w:r>
      <w:r>
        <w:rPr>
          <w:rFonts w:ascii="Times New Roman" w:hAnsi="Times New Roman"/>
          <w:b/>
          <w:sz w:val="24"/>
          <w:szCs w:val="24"/>
        </w:rPr>
        <w:t>c-f)</w:t>
      </w:r>
      <w:r>
        <w:rPr>
          <w:rFonts w:ascii="Times New Roman" w:hAnsi="Times New Roman"/>
          <w:sz w:val="24"/>
          <w:szCs w:val="24"/>
        </w:rPr>
        <w:t xml:space="preserve"> are mean ± s.d. of n = 6 independent experiments</w:t>
      </w:r>
      <w:r>
        <w:rPr>
          <w:rFonts w:ascii="Times New Roman" w:eastAsia="Times-Roman" w:hAnsi="Times New Roman" w:cs="Times New Roman"/>
          <w:color w:val="000000"/>
          <w:sz w:val="24"/>
          <w:szCs w:val="24"/>
          <w:lang w:bidi="ar"/>
        </w:rPr>
        <w:t>.</w:t>
      </w:r>
      <w:r>
        <w:rPr>
          <w:rFonts w:ascii="Times New Roman" w:hAnsi="Times New Roman" w:cs="Times New Roman"/>
          <w:sz w:val="24"/>
          <w:szCs w:val="24"/>
        </w:rPr>
        <w:t xml:space="preserve"> n.s., not significant.</w:t>
      </w:r>
      <w:r>
        <w:rPr>
          <w:rFonts w:ascii="Times New Roman" w:hAnsi="Times New Roman" w:cs="Times New Roman"/>
          <w:color w:val="000000"/>
          <w:sz w:val="24"/>
          <w:szCs w:val="24"/>
        </w:rPr>
        <w:t xml:space="preserve"> n.s., not significant. **</w:t>
      </w:r>
      <w:r>
        <w:rPr>
          <w:rFonts w:ascii="Times New Roman" w:hAnsi="Times New Roman" w:cs="Times New Roman"/>
          <w:sz w:val="24"/>
          <w:szCs w:val="24"/>
        </w:rPr>
        <w:t xml:space="preserve"> </w:t>
      </w:r>
      <w:r>
        <w:rPr>
          <w:rFonts w:ascii="Times New Roman" w:hAnsi="Times New Roman" w:cs="Times New Roman"/>
          <w:color w:val="000000"/>
          <w:sz w:val="24"/>
          <w:szCs w:val="24"/>
        </w:rPr>
        <w:t>p &lt; 0.01; ***</w:t>
      </w:r>
      <w:r>
        <w:rPr>
          <w:rFonts w:ascii="Times New Roman" w:hAnsi="Times New Roman" w:cs="Times New Roman"/>
          <w:sz w:val="24"/>
          <w:szCs w:val="24"/>
        </w:rPr>
        <w:t xml:space="preserve"> </w:t>
      </w:r>
      <w:r>
        <w:rPr>
          <w:rFonts w:ascii="Times New Roman" w:hAnsi="Times New Roman" w:cs="Times New Roman"/>
          <w:color w:val="000000"/>
          <w:sz w:val="24"/>
          <w:szCs w:val="24"/>
        </w:rPr>
        <w:t>p &lt; 0.001,</w:t>
      </w:r>
      <w:r>
        <w:rPr>
          <w:rFonts w:ascii="Times New Roman" w:hAnsi="Times New Roman" w:cs="Times New Roman" w:hint="eastAsia"/>
          <w:color w:val="000000"/>
          <w:sz w:val="24"/>
          <w:szCs w:val="24"/>
        </w:rPr>
        <w:t xml:space="preserve"> </w:t>
      </w:r>
      <w:r>
        <w:rPr>
          <w:rFonts w:ascii="Times New Roman" w:hAnsi="Times New Roman" w:cs="Times New Roman"/>
          <w:color w:val="000000"/>
          <w:sz w:val="24"/>
          <w:szCs w:val="24"/>
        </w:rPr>
        <w:t>**** P &lt; 0.</w:t>
      </w:r>
      <w:r>
        <w:rPr>
          <w:rFonts w:ascii="Times New Roman" w:hAnsi="Times New Roman"/>
          <w:sz w:val="24"/>
          <w:szCs w:val="24"/>
        </w:rPr>
        <w:t xml:space="preserve">0001. </w:t>
      </w:r>
      <w:bookmarkStart w:id="65" w:name="_Hlk141347931"/>
      <w:r>
        <w:rPr>
          <w:rFonts w:ascii="Times New Roman" w:hAnsi="Times New Roman" w:hint="eastAsia"/>
          <w:sz w:val="24"/>
          <w:szCs w:val="24"/>
        </w:rPr>
        <w:t>DDC</w:t>
      </w:r>
      <w:r>
        <w:rPr>
          <w:rFonts w:ascii="Times New Roman" w:hAnsi="Times New Roman"/>
          <w:sz w:val="24"/>
          <w:szCs w:val="24"/>
        </w:rPr>
        <w:t>, 2',3'-dideoxycytidine; H&amp;E, hematoxylin and eosin; α-SMA, α-smooth muscle actin.</w:t>
      </w:r>
    </w:p>
    <w:bookmarkEnd w:id="65"/>
    <w:p w14:paraId="692D534B" w14:textId="77777777" w:rsidR="005C4D1A" w:rsidRDefault="005C4D1A">
      <w:pPr>
        <w:spacing w:line="480" w:lineRule="auto"/>
        <w:rPr>
          <w:rFonts w:ascii="Times New Roman" w:hAnsi="Times New Roman" w:cs="Times New Roman"/>
          <w:color w:val="000000"/>
          <w:sz w:val="24"/>
          <w:szCs w:val="24"/>
        </w:rPr>
        <w:sectPr w:rsidR="005C4D1A">
          <w:pgSz w:w="11906" w:h="16838"/>
          <w:pgMar w:top="720" w:right="720" w:bottom="720" w:left="720" w:header="851" w:footer="992" w:gutter="0"/>
          <w:cols w:space="425"/>
          <w:docGrid w:type="lines" w:linePitch="312"/>
        </w:sectPr>
      </w:pPr>
    </w:p>
    <w:p w14:paraId="0AE16068" w14:textId="77777777" w:rsidR="005C4D1A" w:rsidRDefault="00EB1E3B">
      <w:pPr>
        <w:spacing w:after="50"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4E98FEB5" wp14:editId="5E705339">
            <wp:extent cx="5399405" cy="471106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00000" cy="4711608"/>
                    </a:xfrm>
                    <a:prstGeom prst="rect">
                      <a:avLst/>
                    </a:prstGeom>
                  </pic:spPr>
                </pic:pic>
              </a:graphicData>
            </a:graphic>
          </wp:inline>
        </w:drawing>
      </w:r>
    </w:p>
    <w:p w14:paraId="033C2870" w14:textId="77777777" w:rsidR="005C4D1A" w:rsidRDefault="00EB1E3B">
      <w:pPr>
        <w:spacing w:line="480" w:lineRule="auto"/>
        <w:rPr>
          <w:rFonts w:ascii="Times New Roman" w:hAnsi="Times New Roman" w:cs="Times New Roman"/>
          <w:color w:val="000000"/>
          <w:sz w:val="24"/>
          <w:szCs w:val="24"/>
          <w:lang w:bidi="ar"/>
        </w:rPr>
      </w:pPr>
      <w:bookmarkStart w:id="66" w:name="OLE_LINK38"/>
      <w:bookmarkStart w:id="67" w:name="OLE_LINK37"/>
      <w:r>
        <w:rPr>
          <w:rFonts w:ascii="Times New Roman" w:hAnsi="Times New Roman" w:cs="Times New Roman"/>
          <w:b/>
          <w:sz w:val="24"/>
          <w:szCs w:val="24"/>
        </w:rPr>
        <w:t xml:space="preserve">Supplementary Figure 15 | </w:t>
      </w:r>
      <w:r>
        <w:rPr>
          <w:rFonts w:ascii="Times New Roman" w:hAnsi="Times New Roman" w:cs="Times New Roman" w:hint="eastAsia"/>
          <w:b/>
          <w:sz w:val="24"/>
          <w:szCs w:val="24"/>
        </w:rPr>
        <w:t>D</w:t>
      </w:r>
      <w:r>
        <w:rPr>
          <w:rFonts w:ascii="Times New Roman" w:hAnsi="Times New Roman" w:cs="Times New Roman"/>
          <w:b/>
          <w:sz w:val="24"/>
          <w:szCs w:val="24"/>
        </w:rPr>
        <w:t>rug</w:t>
      </w:r>
      <w:r>
        <w:rPr>
          <w:rFonts w:ascii="Times New Roman" w:hAnsi="Times New Roman" w:cs="Times New Roman" w:hint="eastAsia"/>
          <w:b/>
          <w:sz w:val="24"/>
          <w:szCs w:val="24"/>
        </w:rPr>
        <w:t xml:space="preserve"> </w:t>
      </w:r>
      <w:r>
        <w:rPr>
          <w:rFonts w:ascii="Times New Roman" w:hAnsi="Times New Roman" w:cs="Times New Roman"/>
          <w:b/>
          <w:sz w:val="24"/>
          <w:szCs w:val="24"/>
        </w:rPr>
        <w:t>efficacy of Axitinib in the treatment of fibrotic pNAC-Livers.</w:t>
      </w:r>
      <w:r>
        <w:rPr>
          <w:rFonts w:ascii="Times New Roman" w:hAnsi="Times New Roman" w:cs="Times New Roman" w:hint="eastAsia"/>
          <w:b/>
          <w:sz w:val="24"/>
          <w:szCs w:val="24"/>
        </w:rPr>
        <w:t xml:space="preserve"> </w:t>
      </w:r>
      <w:r>
        <w:rPr>
          <w:rFonts w:ascii="Times New Roman" w:hAnsi="Times New Roman" w:cs="Times New Roman"/>
          <w:b/>
          <w:sz w:val="24"/>
          <w:szCs w:val="24"/>
        </w:rPr>
        <w:t>a,</w:t>
      </w:r>
      <w:bookmarkStart w:id="68" w:name="OLE_LINK36"/>
      <w:bookmarkStart w:id="69" w:name="OLE_LINK40"/>
      <w:r>
        <w:rPr>
          <w:rFonts w:ascii="Times New Roman" w:hAnsi="Times New Roman" w:cs="Times New Roman"/>
          <w:b/>
          <w:bCs/>
          <w:sz w:val="24"/>
          <w:szCs w:val="24"/>
        </w:rPr>
        <w:t xml:space="preserve"> </w:t>
      </w:r>
      <w:r>
        <w:rPr>
          <w:rFonts w:ascii="Times New Roman" w:hAnsi="Times New Roman" w:cs="Times New Roman"/>
          <w:sz w:val="24"/>
          <w:szCs w:val="24"/>
        </w:rPr>
        <w:t>Table of the locations and concentrations of 37 candidate molecules for high-throughput drug screening in Fig.5,</w:t>
      </w:r>
      <w:r>
        <w:t xml:space="preserve"> </w:t>
      </w:r>
      <w:r>
        <w:rPr>
          <w:rFonts w:ascii="Times New Roman" w:hAnsi="Times New Roman" w:cs="Times New Roman"/>
          <w:sz w:val="24"/>
          <w:szCs w:val="24"/>
        </w:rPr>
        <w:t>presented as the number of candidate molecules (</w:t>
      </w:r>
      <w:r>
        <w:rPr>
          <w:rFonts w:ascii="Times New Roman" w:hAnsi="Times New Roman" w:cs="Times New Roman" w:hint="eastAsia"/>
          <w:sz w:val="24"/>
          <w:szCs w:val="24"/>
        </w:rPr>
        <w:t>n</w:t>
      </w:r>
      <w:r>
        <w:rPr>
          <w:rFonts w:ascii="Times New Roman" w:hAnsi="Times New Roman" w:cs="Times New Roman"/>
          <w:sz w:val="24"/>
          <w:szCs w:val="24"/>
        </w:rPr>
        <w:t>) and their respective concentrations (c) (referred to as n</w:t>
      </w:r>
      <w:r>
        <w:rPr>
          <w:rFonts w:ascii="Times New Roman" w:hAnsi="Times New Roman" w:cs="Times New Roman" w:hint="eastAsia"/>
          <w:sz w:val="24"/>
          <w:szCs w:val="24"/>
        </w:rPr>
        <w:t>-c</w:t>
      </w:r>
      <w:r>
        <w:rPr>
          <w:rFonts w:ascii="Times New Roman" w:hAnsi="Times New Roman" w:cs="Times New Roman"/>
          <w:sz w:val="24"/>
          <w:szCs w:val="24"/>
        </w:rPr>
        <w:t xml:space="preserve"> </w:t>
      </w:r>
      <w:r>
        <w:rPr>
          <w:rFonts w:ascii="Times New Roman" w:hAnsi="Times New Roman" w:cs="Times New Roman"/>
          <w:sz w:val="24"/>
          <w:szCs w:val="24"/>
        </w:rPr>
        <w:sym w:font="Symbol" w:char="F06D"/>
      </w:r>
      <w:r>
        <w:rPr>
          <w:rFonts w:ascii="Times New Roman" w:hAnsi="Times New Roman" w:cs="Times New Roman"/>
          <w:sz w:val="24"/>
          <w:szCs w:val="24"/>
        </w:rPr>
        <w:t>M).</w:t>
      </w:r>
      <w:bookmarkEnd w:id="68"/>
      <w:bookmarkEnd w:id="69"/>
      <w:r>
        <w:rPr>
          <w:rFonts w:ascii="Times New Roman" w:hAnsi="Times New Roman" w:cs="Times New Roman" w:hint="eastAsia"/>
          <w:sz w:val="24"/>
          <w:szCs w:val="24"/>
        </w:rPr>
        <w:t xml:space="preserve"> All candidate molecules were dissolved in saline containing 0.1 % DMSO. 20 % DMSO was used as </w:t>
      </w:r>
      <w:r>
        <w:rPr>
          <w:rFonts w:ascii="Times New Roman" w:hAnsi="Times New Roman" w:cs="Times New Roman"/>
          <w:sz w:val="24"/>
          <w:szCs w:val="24"/>
        </w:rPr>
        <w:t xml:space="preserve">a </w:t>
      </w:r>
      <w:r>
        <w:rPr>
          <w:rFonts w:ascii="Times New Roman" w:hAnsi="Times New Roman" w:cs="Times New Roman" w:hint="eastAsia"/>
          <w:sz w:val="24"/>
          <w:szCs w:val="24"/>
        </w:rPr>
        <w:t xml:space="preserve">positive control for toxic drugs (DMSO) and 0.1 % DMSO served as </w:t>
      </w:r>
      <w:r>
        <w:rPr>
          <w:rFonts w:ascii="Times New Roman" w:hAnsi="Times New Roman" w:cs="Times New Roman"/>
          <w:sz w:val="24"/>
          <w:szCs w:val="24"/>
        </w:rPr>
        <w:t xml:space="preserve">a </w:t>
      </w:r>
      <w:r>
        <w:rPr>
          <w:rFonts w:ascii="Times New Roman" w:hAnsi="Times New Roman" w:cs="Times New Roman" w:hint="eastAsia"/>
          <w:sz w:val="24"/>
          <w:szCs w:val="24"/>
        </w:rPr>
        <w:t xml:space="preserve">blank control (Ctrl). </w:t>
      </w:r>
      <w:r>
        <w:rPr>
          <w:rFonts w:ascii="Times New Roman" w:hAnsi="Times New Roman" w:cs="Times New Roman"/>
          <w:b/>
          <w:sz w:val="24"/>
          <w:szCs w:val="24"/>
        </w:rPr>
        <w:t xml:space="preserve">b, </w:t>
      </w:r>
      <w:r>
        <w:rPr>
          <w:rFonts w:ascii="Times New Roman" w:hAnsi="Times New Roman" w:cs="Times New Roman"/>
          <w:sz w:val="24"/>
          <w:szCs w:val="24"/>
        </w:rPr>
        <w:t>qPCR analysis of fibrosis-related gene expressions</w:t>
      </w:r>
      <w:r>
        <w:rPr>
          <w:rFonts w:ascii="Times New Roman" w:hAnsi="Times New Roman" w:cs="Times New Roman" w:hint="eastAsia"/>
          <w:sz w:val="24"/>
          <w:szCs w:val="24"/>
        </w:rPr>
        <w:t xml:space="preserve"> </w:t>
      </w:r>
      <w:r>
        <w:rPr>
          <w:rFonts w:ascii="Times New Roman" w:hAnsi="Times New Roman" w:cs="Times New Roman"/>
          <w:sz w:val="24"/>
          <w:szCs w:val="24"/>
        </w:rPr>
        <w:t>after treatment with 0.1</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DMSO (Ctrl) and 10 </w:t>
      </w:r>
      <w:r>
        <w:rPr>
          <w:rFonts w:ascii="Times New Roman" w:hAnsi="Times New Roman" w:cs="Times New Roman"/>
          <w:sz w:val="24"/>
          <w:szCs w:val="24"/>
        </w:rPr>
        <w:sym w:font="Symbol" w:char="F06D"/>
      </w:r>
      <w:r>
        <w:rPr>
          <w:rFonts w:ascii="Times New Roman" w:hAnsi="Times New Roman" w:cs="Times New Roman"/>
          <w:sz w:val="24"/>
          <w:szCs w:val="24"/>
        </w:rPr>
        <w:t xml:space="preserve">M Axitinib for 96 hours. The </w:t>
      </w:r>
      <w:r>
        <w:rPr>
          <w:rFonts w:ascii="Times New Roman" w:hAnsi="Times New Roman" w:cs="Times New Roman"/>
          <w:color w:val="000000"/>
          <w:sz w:val="24"/>
          <w:szCs w:val="24"/>
          <w:lang w:bidi="ar"/>
        </w:rPr>
        <w:t>r</w:t>
      </w:r>
      <w:r>
        <w:rPr>
          <w:rFonts w:ascii="Times New Roman" w:eastAsia="Times-Roman" w:hAnsi="Times New Roman" w:cs="Times New Roman"/>
          <w:color w:val="000000"/>
          <w:sz w:val="24"/>
          <w:szCs w:val="24"/>
          <w:lang w:bidi="ar"/>
        </w:rPr>
        <w:t xml:space="preserve">elative levels of mRNA expression were normalized to </w:t>
      </w:r>
      <w:r>
        <w:rPr>
          <w:rFonts w:ascii="Times New Roman" w:eastAsia="宋体" w:hAnsi="Times New Roman" w:cs="Times New Roman" w:hint="eastAsia"/>
          <w:color w:val="000000"/>
          <w:sz w:val="24"/>
          <w:szCs w:val="24"/>
          <w:lang w:bidi="ar"/>
        </w:rPr>
        <w:t xml:space="preserve">0.1 % </w:t>
      </w:r>
      <w:r>
        <w:rPr>
          <w:rFonts w:ascii="Times New Roman" w:eastAsia="Times-Roman" w:hAnsi="Times New Roman" w:cs="Times New Roman"/>
          <w:color w:val="000000"/>
          <w:sz w:val="24"/>
          <w:szCs w:val="24"/>
          <w:lang w:bidi="ar"/>
        </w:rPr>
        <w:t xml:space="preserve">DMSO </w:t>
      </w:r>
      <w:r>
        <w:rPr>
          <w:rFonts w:ascii="Times New Roman" w:hAnsi="Times New Roman" w:cs="Times New Roman"/>
          <w:sz w:val="24"/>
          <w:szCs w:val="24"/>
        </w:rPr>
        <w:t>(</w:t>
      </w:r>
      <w:r>
        <w:rPr>
          <w:rFonts w:ascii="Times New Roman" w:eastAsia="Times-Roman" w:hAnsi="Times New Roman" w:cs="Times New Roman"/>
          <w:color w:val="000000"/>
          <w:sz w:val="24"/>
          <w:szCs w:val="24"/>
          <w:lang w:bidi="ar"/>
        </w:rPr>
        <w:t>Ctrl</w:t>
      </w:r>
      <w:r>
        <w:rPr>
          <w:rFonts w:ascii="Times New Roman" w:hAnsi="Times New Roman" w:cs="Times New Roman"/>
          <w:sz w:val="24"/>
          <w:szCs w:val="24"/>
        </w:rPr>
        <w:t xml:space="preserve">). </w:t>
      </w:r>
      <w:r>
        <w:rPr>
          <w:rFonts w:ascii="Times New Roman" w:hAnsi="Times New Roman" w:cs="Times New Roman"/>
          <w:b/>
          <w:sz w:val="24"/>
          <w:szCs w:val="24"/>
        </w:rPr>
        <w:t xml:space="preserve">c, </w:t>
      </w:r>
      <w:r>
        <w:rPr>
          <w:rFonts w:ascii="Times New Roman" w:eastAsia="Times-Roman" w:hAnsi="Times New Roman" w:cs="Times New Roman"/>
          <w:color w:val="000000"/>
          <w:sz w:val="24"/>
          <w:szCs w:val="24"/>
          <w:lang w:bidi="ar"/>
        </w:rPr>
        <w:t xml:space="preserve">The relative levels </w:t>
      </w:r>
      <w:r>
        <w:rPr>
          <w:rFonts w:ascii="Times New Roman" w:hAnsi="Times New Roman" w:cs="Times New Roman"/>
          <w:color w:val="000000"/>
          <w:sz w:val="24"/>
          <w:szCs w:val="24"/>
        </w:rPr>
        <w:t xml:space="preserve">of serum </w:t>
      </w:r>
      <w:bookmarkStart w:id="70" w:name="_Hlk141343751"/>
      <w:r>
        <w:rPr>
          <w:rFonts w:ascii="Times New Roman" w:hAnsi="Times New Roman"/>
          <w:sz w:val="24"/>
          <w:szCs w:val="24"/>
        </w:rPr>
        <w:t xml:space="preserve">aspartate aminotransferase </w:t>
      </w:r>
      <w:r>
        <w:rPr>
          <w:rFonts w:ascii="Times New Roman" w:hAnsi="Times New Roman" w:cs="Times New Roman"/>
          <w:color w:val="000000"/>
          <w:sz w:val="24"/>
          <w:szCs w:val="24"/>
        </w:rPr>
        <w:t>(AST)</w:t>
      </w:r>
      <w:bookmarkEnd w:id="70"/>
      <w:r>
        <w:rPr>
          <w:rFonts w:ascii="Times New Roman" w:hAnsi="Times New Roman" w:cs="Times New Roman"/>
          <w:color w:val="000000"/>
          <w:sz w:val="24"/>
          <w:szCs w:val="24"/>
        </w:rPr>
        <w:t xml:space="preserve"> and </w:t>
      </w:r>
      <w:bookmarkStart w:id="71" w:name="_Hlk141343762"/>
      <w:r>
        <w:rPr>
          <w:rFonts w:ascii="Times New Roman" w:hAnsi="Times New Roman"/>
          <w:sz w:val="24"/>
          <w:szCs w:val="24"/>
        </w:rPr>
        <w:t>alanine aminotransferase</w:t>
      </w:r>
      <w:r>
        <w:rPr>
          <w:rFonts w:ascii="Times New Roman" w:hAnsi="Times New Roman" w:cs="Times New Roman"/>
          <w:color w:val="000000"/>
          <w:sz w:val="24"/>
          <w:szCs w:val="24"/>
        </w:rPr>
        <w:t xml:space="preserve"> (ALT)</w:t>
      </w:r>
      <w:bookmarkEnd w:id="71"/>
      <w:r>
        <w:rPr>
          <w:rFonts w:ascii="Times New Roman" w:hAnsi="Times New Roman" w:cs="Times New Roman"/>
          <w:color w:val="000000"/>
          <w:sz w:val="24"/>
          <w:szCs w:val="24"/>
        </w:rPr>
        <w:t xml:space="preserve"> </w:t>
      </w:r>
      <w:r>
        <w:rPr>
          <w:rFonts w:ascii="Times New Roman" w:hAnsi="Times New Roman" w:cs="Times New Roman"/>
          <w:sz w:val="24"/>
          <w:szCs w:val="24"/>
        </w:rPr>
        <w:t>secretion of</w:t>
      </w:r>
      <w:r>
        <w:t xml:space="preserve"> </w:t>
      </w:r>
      <w:r>
        <w:rPr>
          <w:rFonts w:ascii="Times New Roman" w:hAnsi="Times New Roman" w:cs="Times New Roman"/>
          <w:sz w:val="24"/>
          <w:szCs w:val="24"/>
        </w:rPr>
        <w:t xml:space="preserve">fibrotic pNAC-Livers after treatment with 0.1% DMSO (Ctrl) and 10 </w:t>
      </w:r>
      <w:r>
        <w:rPr>
          <w:rFonts w:ascii="Times New Roman" w:hAnsi="Times New Roman" w:cs="Times New Roman"/>
          <w:sz w:val="24"/>
          <w:szCs w:val="24"/>
        </w:rPr>
        <w:sym w:font="Symbol" w:char="F06D"/>
      </w:r>
      <w:r>
        <w:rPr>
          <w:rFonts w:ascii="Times New Roman" w:hAnsi="Times New Roman" w:cs="Times New Roman"/>
          <w:sz w:val="24"/>
          <w:szCs w:val="24"/>
        </w:rPr>
        <w:t xml:space="preserve">M Axitinib. </w:t>
      </w:r>
      <w:r>
        <w:rPr>
          <w:rFonts w:ascii="Times New Roman" w:eastAsia="Times-Roman" w:hAnsi="Times New Roman" w:cs="Times New Roman"/>
          <w:color w:val="000000"/>
          <w:sz w:val="24"/>
          <w:szCs w:val="24"/>
          <w:lang w:bidi="ar"/>
        </w:rPr>
        <w:t xml:space="preserve">The relative levels of ALT and AST secretion were normalized to DMSO </w:t>
      </w:r>
      <w:r>
        <w:rPr>
          <w:rFonts w:ascii="Times New Roman" w:hAnsi="Times New Roman" w:cs="Times New Roman"/>
          <w:sz w:val="24"/>
          <w:szCs w:val="24"/>
        </w:rPr>
        <w:t>(</w:t>
      </w:r>
      <w:r>
        <w:rPr>
          <w:rFonts w:ascii="Times New Roman" w:eastAsia="Times-Roman" w:hAnsi="Times New Roman" w:cs="Times New Roman"/>
          <w:color w:val="000000"/>
          <w:sz w:val="24"/>
          <w:szCs w:val="24"/>
          <w:lang w:bidi="ar"/>
        </w:rPr>
        <w:t>Ctrl</w:t>
      </w:r>
      <w:r>
        <w:rPr>
          <w:rFonts w:ascii="Times New Roman" w:hAnsi="Times New Roman" w:cs="Times New Roman"/>
          <w:sz w:val="24"/>
          <w:szCs w:val="24"/>
        </w:rPr>
        <w:t>). n.s.,</w:t>
      </w:r>
      <w:r>
        <w:rPr>
          <w:rFonts w:ascii="Times New Roman" w:hAnsi="Times New Roman" w:cs="Times New Roman" w:hint="eastAsia"/>
          <w:sz w:val="24"/>
          <w:szCs w:val="24"/>
        </w:rPr>
        <w:t xml:space="preserve"> </w:t>
      </w:r>
      <w:r>
        <w:rPr>
          <w:rFonts w:ascii="Times New Roman" w:hAnsi="Times New Roman" w:cs="Times New Roman"/>
          <w:sz w:val="24"/>
          <w:szCs w:val="24"/>
        </w:rPr>
        <w:t>not significant.</w:t>
      </w:r>
      <w:r>
        <w:rPr>
          <w:rFonts w:ascii="Times New Roman" w:hAnsi="Times New Roman" w:cs="Times New Roman" w:hint="eastAsia"/>
          <w:sz w:val="24"/>
          <w:szCs w:val="24"/>
        </w:rPr>
        <w:t xml:space="preserve"> </w:t>
      </w:r>
      <w:r>
        <w:rPr>
          <w:rFonts w:ascii="Times New Roman" w:hAnsi="Times New Roman" w:cs="Times New Roman"/>
          <w:sz w:val="24"/>
          <w:szCs w:val="24"/>
        </w:rPr>
        <w:t>* P &lt; 0.05, *</w:t>
      </w:r>
      <w:r>
        <w:rPr>
          <w:rFonts w:ascii="Times New Roman" w:hAnsi="Times New Roman" w:cs="Times New Roman" w:hint="eastAsia"/>
          <w:sz w:val="24"/>
          <w:szCs w:val="24"/>
        </w:rPr>
        <w:t>*</w:t>
      </w:r>
      <w:r>
        <w:rPr>
          <w:rFonts w:ascii="Times New Roman" w:hAnsi="Times New Roman" w:cs="Times New Roman"/>
          <w:sz w:val="24"/>
          <w:szCs w:val="24"/>
        </w:rPr>
        <w:t xml:space="preserve"> P &lt; 0.0</w:t>
      </w:r>
      <w:r>
        <w:rPr>
          <w:rFonts w:ascii="Times New Roman" w:hAnsi="Times New Roman" w:cs="Times New Roman" w:hint="eastAsia"/>
          <w:sz w:val="24"/>
          <w:szCs w:val="24"/>
        </w:rPr>
        <w:t xml:space="preserve">1, </w:t>
      </w:r>
      <w:r>
        <w:rPr>
          <w:rFonts w:ascii="Times New Roman" w:hAnsi="Times New Roman" w:cs="Times New Roman"/>
          <w:sz w:val="24"/>
          <w:szCs w:val="24"/>
        </w:rPr>
        <w:t>*** P &lt; 0.001</w:t>
      </w:r>
      <w:r>
        <w:rPr>
          <w:rFonts w:ascii="Times New Roman" w:hAnsi="Times New Roman" w:cs="Times New Roman" w:hint="eastAsia"/>
          <w:sz w:val="24"/>
          <w:szCs w:val="24"/>
        </w:rPr>
        <w:t xml:space="preserve">, </w:t>
      </w:r>
      <w:r>
        <w:rPr>
          <w:rFonts w:ascii="Times New Roman" w:hAnsi="Times New Roman" w:cs="Times New Roman"/>
          <w:sz w:val="24"/>
          <w:szCs w:val="24"/>
        </w:rPr>
        <w:t>**** P &lt; 0.0001.</w:t>
      </w:r>
      <w:r>
        <w:rPr>
          <w:rFonts w:ascii="Times New Roman" w:hAnsi="Times New Roman"/>
          <w:sz w:val="24"/>
          <w:szCs w:val="24"/>
        </w:rPr>
        <w:t xml:space="preserve"> Data in (</w:t>
      </w:r>
      <w:r>
        <w:rPr>
          <w:rFonts w:ascii="Times New Roman" w:hAnsi="Times New Roman"/>
          <w:b/>
          <w:sz w:val="24"/>
          <w:szCs w:val="24"/>
        </w:rPr>
        <w:t>b-c)</w:t>
      </w:r>
      <w:r>
        <w:rPr>
          <w:rFonts w:ascii="Times New Roman" w:hAnsi="Times New Roman"/>
          <w:sz w:val="24"/>
          <w:szCs w:val="24"/>
        </w:rPr>
        <w:t xml:space="preserve"> are mean ± s.d. of n = 3 independent experiments</w:t>
      </w:r>
      <w:r>
        <w:rPr>
          <w:rFonts w:ascii="Times New Roman" w:eastAsia="Times-Roman" w:hAnsi="Times New Roman" w:cs="Times New Roman"/>
          <w:color w:val="000000"/>
          <w:sz w:val="24"/>
          <w:szCs w:val="24"/>
          <w:lang w:bidi="ar"/>
        </w:rPr>
        <w:t>.</w:t>
      </w:r>
      <w:r>
        <w:rPr>
          <w:rFonts w:ascii="Times New Roman" w:hAnsi="Times New Roman" w:cs="Times New Roman"/>
          <w:sz w:val="24"/>
          <w:szCs w:val="24"/>
        </w:rPr>
        <w:t xml:space="preserve"> </w:t>
      </w:r>
      <w:r>
        <w:rPr>
          <w:rFonts w:ascii="Times New Roman" w:eastAsia="Times-Roman" w:hAnsi="Times New Roman" w:cs="Times New Roman" w:hint="eastAsia"/>
          <w:color w:val="000000"/>
          <w:sz w:val="24"/>
          <w:szCs w:val="24"/>
          <w:lang w:bidi="ar"/>
        </w:rPr>
        <w:t>qPCR</w:t>
      </w:r>
      <w:r>
        <w:rPr>
          <w:rFonts w:ascii="Times New Roman" w:eastAsia="Times-Roman" w:hAnsi="Times New Roman" w:cs="Times New Roman"/>
          <w:color w:val="000000"/>
          <w:sz w:val="24"/>
          <w:szCs w:val="24"/>
          <w:lang w:bidi="ar"/>
        </w:rPr>
        <w:t>, quantitative polymerase chain reaction; DMSO, Dimethyl sulfoxide.</w:t>
      </w:r>
    </w:p>
    <w:bookmarkEnd w:id="66"/>
    <w:bookmarkEnd w:id="67"/>
    <w:p w14:paraId="35E7FC12" w14:textId="77777777" w:rsidR="005C4D1A" w:rsidRDefault="00EB1E3B">
      <w:pPr>
        <w:spacing w:line="480" w:lineRule="auto"/>
        <w:rPr>
          <w:rFonts w:ascii="Times New Roman" w:eastAsia="宋体" w:hAnsi="Times New Roman" w:cs="Times New Roman"/>
          <w:b/>
          <w:bCs/>
          <w:color w:val="000000"/>
          <w:kern w:val="0"/>
          <w:sz w:val="20"/>
          <w:szCs w:val="20"/>
          <w:lang w:bidi="ar"/>
        </w:rPr>
      </w:pPr>
      <w:r>
        <w:rPr>
          <w:rFonts w:ascii="Times New Roman" w:hAnsi="Times New Roman" w:cs="Times New Roman"/>
          <w:b/>
          <w:sz w:val="24"/>
          <w:szCs w:val="24"/>
        </w:rPr>
        <w:lastRenderedPageBreak/>
        <w:t>Supplementary</w:t>
      </w:r>
      <w:r>
        <w:rPr>
          <w:rFonts w:ascii="Times New Roman" w:eastAsia="宋体" w:hAnsi="Times New Roman" w:cs="Times New Roman"/>
          <w:b/>
          <w:bCs/>
          <w:color w:val="000000"/>
          <w:kern w:val="0"/>
          <w:sz w:val="24"/>
          <w:szCs w:val="20"/>
          <w:lang w:bidi="ar"/>
        </w:rPr>
        <w:t xml:space="preserve"> Table 1</w:t>
      </w:r>
      <w:r>
        <w:rPr>
          <w:rFonts w:ascii="Times New Roman" w:hAnsi="Times New Roman" w:cs="Times New Roman"/>
          <w:b/>
          <w:sz w:val="24"/>
          <w:szCs w:val="24"/>
        </w:rPr>
        <w:t xml:space="preserve"> | </w:t>
      </w:r>
      <w:r>
        <w:rPr>
          <w:rFonts w:ascii="Times New Roman" w:eastAsia="宋体" w:hAnsi="Times New Roman" w:cs="Times New Roman"/>
          <w:b/>
          <w:bCs/>
          <w:color w:val="000000"/>
          <w:kern w:val="0"/>
          <w:sz w:val="24"/>
          <w:szCs w:val="20"/>
          <w:lang w:bidi="ar"/>
        </w:rPr>
        <w:t>Drug information for hepatotoxicity analysis.</w:t>
      </w:r>
    </w:p>
    <w:tbl>
      <w:tblPr>
        <w:tblW w:w="5000" w:type="pct"/>
        <w:tblLayout w:type="fixed"/>
        <w:tblLook w:val="04A0" w:firstRow="1" w:lastRow="0" w:firstColumn="1" w:lastColumn="0" w:noHBand="0" w:noVBand="1"/>
      </w:tblPr>
      <w:tblGrid>
        <w:gridCol w:w="1842"/>
        <w:gridCol w:w="2269"/>
        <w:gridCol w:w="1702"/>
        <w:gridCol w:w="1277"/>
        <w:gridCol w:w="3376"/>
      </w:tblGrid>
      <w:tr w:rsidR="005C4D1A" w14:paraId="620AB9FB" w14:textId="77777777">
        <w:trPr>
          <w:trHeight w:val="90"/>
        </w:trPr>
        <w:tc>
          <w:tcPr>
            <w:tcW w:w="880" w:type="pct"/>
            <w:tcBorders>
              <w:top w:val="single" w:sz="12" w:space="0" w:color="auto"/>
              <w:bottom w:val="single" w:sz="12" w:space="0" w:color="auto"/>
            </w:tcBorders>
            <w:noWrap/>
          </w:tcPr>
          <w:p w14:paraId="1FBE1EE7" w14:textId="77777777" w:rsidR="005C4D1A" w:rsidRDefault="00EB1E3B">
            <w:pPr>
              <w:widowControl/>
              <w:spacing w:line="480" w:lineRule="auto"/>
              <w:jc w:val="center"/>
              <w:rPr>
                <w:rFonts w:ascii="Times New Roman" w:eastAsia="宋体" w:hAnsi="Times New Roman" w:cs="Times New Roman"/>
                <w:b/>
                <w:bCs/>
                <w:color w:val="000000"/>
                <w:sz w:val="24"/>
                <w:szCs w:val="20"/>
              </w:rPr>
            </w:pPr>
            <w:r>
              <w:rPr>
                <w:rFonts w:ascii="Times New Roman" w:eastAsia="宋体" w:hAnsi="Times New Roman" w:cs="Times New Roman"/>
                <w:b/>
                <w:bCs/>
                <w:color w:val="000000"/>
                <w:kern w:val="0"/>
                <w:sz w:val="24"/>
                <w:szCs w:val="20"/>
                <w:lang w:bidi="ar"/>
              </w:rPr>
              <w:t>Name</w:t>
            </w:r>
          </w:p>
        </w:tc>
        <w:tc>
          <w:tcPr>
            <w:tcW w:w="1084" w:type="pct"/>
            <w:tcBorders>
              <w:top w:val="single" w:sz="12" w:space="0" w:color="auto"/>
              <w:bottom w:val="single" w:sz="12" w:space="0" w:color="auto"/>
            </w:tcBorders>
          </w:tcPr>
          <w:p w14:paraId="5BB43EA9" w14:textId="77777777" w:rsidR="005C4D1A" w:rsidRDefault="00EB1E3B">
            <w:pPr>
              <w:widowControl/>
              <w:spacing w:line="480" w:lineRule="auto"/>
              <w:jc w:val="center"/>
              <w:rPr>
                <w:rFonts w:ascii="Times New Roman" w:eastAsia="宋体" w:hAnsi="Times New Roman" w:cs="Times New Roman"/>
                <w:b/>
                <w:bCs/>
                <w:color w:val="000000"/>
                <w:sz w:val="24"/>
                <w:szCs w:val="20"/>
              </w:rPr>
            </w:pPr>
            <w:bookmarkStart w:id="72" w:name="OLE_LINK41"/>
            <w:r>
              <w:rPr>
                <w:rFonts w:ascii="Times New Roman" w:eastAsia="宋体" w:hAnsi="Times New Roman" w:cs="Times New Roman"/>
                <w:b/>
                <w:bCs/>
                <w:color w:val="000000"/>
                <w:sz w:val="24"/>
                <w:szCs w:val="20"/>
                <w:lang w:bidi="ar"/>
              </w:rPr>
              <w:t>DILI concern</w:t>
            </w:r>
            <w:bookmarkEnd w:id="72"/>
            <w:r>
              <w:rPr>
                <w:rFonts w:ascii="Times New Roman" w:eastAsia="宋体" w:hAnsi="Times New Roman" w:cs="Times New Roman"/>
                <w:b/>
                <w:bCs/>
                <w:color w:val="000000"/>
                <w:sz w:val="24"/>
                <w:szCs w:val="20"/>
                <w:vertAlign w:val="superscript"/>
                <w:lang w:bidi="ar"/>
              </w:rPr>
              <w:t>a</w:t>
            </w:r>
          </w:p>
        </w:tc>
        <w:tc>
          <w:tcPr>
            <w:tcW w:w="813" w:type="pct"/>
            <w:tcBorders>
              <w:top w:val="single" w:sz="12" w:space="0" w:color="auto"/>
              <w:bottom w:val="single" w:sz="12" w:space="0" w:color="auto"/>
            </w:tcBorders>
          </w:tcPr>
          <w:p w14:paraId="2CD4C2D2" w14:textId="77777777" w:rsidR="005C4D1A" w:rsidRDefault="00EB1E3B">
            <w:pPr>
              <w:widowControl/>
              <w:spacing w:line="480" w:lineRule="auto"/>
              <w:jc w:val="center"/>
              <w:rPr>
                <w:rFonts w:ascii="Times New Roman" w:eastAsia="宋体" w:hAnsi="Times New Roman" w:cs="Times New Roman"/>
                <w:b/>
                <w:bCs/>
                <w:color w:val="000000"/>
                <w:sz w:val="24"/>
                <w:szCs w:val="20"/>
              </w:rPr>
            </w:pPr>
            <w:r>
              <w:rPr>
                <w:rFonts w:ascii="Times New Roman" w:eastAsia="宋体" w:hAnsi="Times New Roman" w:cs="Times New Roman"/>
                <w:b/>
                <w:bCs/>
                <w:color w:val="000000"/>
                <w:kern w:val="0"/>
                <w:sz w:val="24"/>
                <w:szCs w:val="20"/>
                <w:lang w:bidi="ar"/>
              </w:rPr>
              <w:t>Molecular weight (g/mol)</w:t>
            </w:r>
          </w:p>
        </w:tc>
        <w:tc>
          <w:tcPr>
            <w:tcW w:w="610" w:type="pct"/>
            <w:tcBorders>
              <w:top w:val="single" w:sz="12" w:space="0" w:color="auto"/>
              <w:bottom w:val="single" w:sz="12" w:space="0" w:color="auto"/>
            </w:tcBorders>
          </w:tcPr>
          <w:p w14:paraId="7942BB91" w14:textId="77777777" w:rsidR="005C4D1A" w:rsidRDefault="00EB1E3B">
            <w:pPr>
              <w:widowControl/>
              <w:spacing w:line="480" w:lineRule="auto"/>
              <w:jc w:val="center"/>
              <w:rPr>
                <w:rFonts w:ascii="Times New Roman" w:eastAsia="宋体" w:hAnsi="Times New Roman" w:cs="Times New Roman"/>
                <w:b/>
                <w:bCs/>
                <w:color w:val="000000"/>
                <w:sz w:val="24"/>
                <w:szCs w:val="20"/>
                <w:lang w:bidi="ar"/>
              </w:rPr>
            </w:pPr>
            <w:r>
              <w:rPr>
                <w:rFonts w:ascii="Times New Roman" w:eastAsia="宋体" w:hAnsi="Times New Roman" w:cs="Times New Roman"/>
                <w:b/>
                <w:bCs/>
                <w:color w:val="000000"/>
                <w:sz w:val="24"/>
                <w:szCs w:val="20"/>
                <w:lang w:bidi="ar"/>
              </w:rPr>
              <w:t xml:space="preserve">Cmax </w:t>
            </w:r>
          </w:p>
          <w:p w14:paraId="10229C3F" w14:textId="77777777" w:rsidR="005C4D1A" w:rsidRDefault="00EB1E3B">
            <w:pPr>
              <w:widowControl/>
              <w:spacing w:line="480" w:lineRule="auto"/>
              <w:jc w:val="center"/>
              <w:rPr>
                <w:rFonts w:ascii="Times New Roman" w:eastAsia="宋体" w:hAnsi="Times New Roman" w:cs="Times New Roman"/>
                <w:b/>
                <w:bCs/>
                <w:color w:val="000000"/>
                <w:sz w:val="24"/>
                <w:szCs w:val="20"/>
              </w:rPr>
            </w:pPr>
            <w:r>
              <w:rPr>
                <w:rFonts w:ascii="Times New Roman" w:eastAsia="宋体" w:hAnsi="Times New Roman" w:cs="Times New Roman"/>
                <w:b/>
                <w:bCs/>
                <w:color w:val="000000"/>
                <w:sz w:val="24"/>
                <w:szCs w:val="20"/>
                <w:lang w:bidi="ar"/>
              </w:rPr>
              <w:t>(</w:t>
            </w:r>
            <w:r>
              <w:rPr>
                <w:rFonts w:ascii="Times New Roman" w:eastAsia="宋体" w:hAnsi="Times New Roman" w:cs="Times New Roman"/>
                <w:b/>
                <w:bCs/>
                <w:color w:val="000000"/>
                <w:sz w:val="24"/>
                <w:szCs w:val="20"/>
                <w:lang w:bidi="ar"/>
              </w:rPr>
              <w:sym w:font="Symbol" w:char="F06D"/>
            </w:r>
            <w:r>
              <w:rPr>
                <w:rFonts w:ascii="Times New Roman" w:eastAsia="宋体" w:hAnsi="Times New Roman" w:cs="Times New Roman"/>
                <w:b/>
                <w:bCs/>
                <w:color w:val="000000"/>
                <w:sz w:val="24"/>
                <w:szCs w:val="20"/>
                <w:lang w:bidi="ar"/>
              </w:rPr>
              <w:t xml:space="preserve">M) </w:t>
            </w:r>
            <w:r>
              <w:rPr>
                <w:rFonts w:ascii="Times New Roman" w:eastAsia="宋体" w:hAnsi="Times New Roman" w:cs="Times New Roman" w:hint="eastAsia"/>
                <w:b/>
                <w:bCs/>
                <w:color w:val="000000"/>
                <w:sz w:val="24"/>
                <w:szCs w:val="20"/>
                <w:vertAlign w:val="superscript"/>
                <w:lang w:bidi="ar"/>
              </w:rPr>
              <w:t>b</w:t>
            </w:r>
          </w:p>
        </w:tc>
        <w:tc>
          <w:tcPr>
            <w:tcW w:w="1614" w:type="pct"/>
            <w:tcBorders>
              <w:top w:val="single" w:sz="12" w:space="0" w:color="auto"/>
              <w:bottom w:val="single" w:sz="12" w:space="0" w:color="auto"/>
            </w:tcBorders>
          </w:tcPr>
          <w:p w14:paraId="1AD0C606" w14:textId="77777777" w:rsidR="005C4D1A" w:rsidRDefault="00EB1E3B">
            <w:pPr>
              <w:widowControl/>
              <w:spacing w:line="480" w:lineRule="auto"/>
              <w:jc w:val="center"/>
              <w:rPr>
                <w:rFonts w:ascii="Times New Roman" w:eastAsia="宋体" w:hAnsi="Times New Roman" w:cs="Times New Roman"/>
                <w:b/>
                <w:bCs/>
                <w:color w:val="000000"/>
                <w:sz w:val="24"/>
                <w:szCs w:val="20"/>
                <w:lang w:bidi="ar"/>
              </w:rPr>
            </w:pPr>
            <w:r>
              <w:rPr>
                <w:rFonts w:ascii="Times New Roman" w:eastAsia="宋体" w:hAnsi="Times New Roman" w:cs="Times New Roman" w:hint="eastAsia"/>
                <w:b/>
                <w:bCs/>
                <w:color w:val="000000"/>
                <w:sz w:val="24"/>
                <w:szCs w:val="20"/>
                <w:lang w:bidi="ar"/>
              </w:rPr>
              <w:t xml:space="preserve">Treated </w:t>
            </w:r>
            <w:r>
              <w:rPr>
                <w:rFonts w:ascii="Times New Roman" w:eastAsia="宋体" w:hAnsi="Times New Roman" w:cs="Times New Roman"/>
                <w:b/>
                <w:bCs/>
                <w:color w:val="000000"/>
                <w:sz w:val="24"/>
                <w:szCs w:val="20"/>
                <w:lang w:bidi="ar"/>
              </w:rPr>
              <w:t>c</w:t>
            </w:r>
            <w:r>
              <w:rPr>
                <w:rFonts w:ascii="Times New Roman" w:eastAsia="宋体" w:hAnsi="Times New Roman" w:cs="Times New Roman" w:hint="eastAsia"/>
                <w:b/>
                <w:bCs/>
                <w:color w:val="000000"/>
                <w:sz w:val="24"/>
                <w:szCs w:val="20"/>
                <w:lang w:bidi="ar"/>
              </w:rPr>
              <w:t>oncentration</w:t>
            </w:r>
            <w:r>
              <w:rPr>
                <w:rFonts w:ascii="Times New Roman" w:eastAsia="宋体" w:hAnsi="Times New Roman" w:cs="Times New Roman"/>
                <w:b/>
                <w:bCs/>
                <w:color w:val="000000"/>
                <w:sz w:val="24"/>
                <w:szCs w:val="20"/>
                <w:lang w:bidi="ar"/>
              </w:rPr>
              <w:t xml:space="preserve"> </w:t>
            </w:r>
          </w:p>
          <w:p w14:paraId="5649A34E" w14:textId="77777777" w:rsidR="005C4D1A" w:rsidRDefault="00EB1E3B">
            <w:pPr>
              <w:widowControl/>
              <w:spacing w:line="480" w:lineRule="auto"/>
              <w:jc w:val="center"/>
              <w:rPr>
                <w:rFonts w:ascii="Times New Roman" w:eastAsia="宋体" w:hAnsi="Times New Roman" w:cs="Times New Roman"/>
                <w:b/>
                <w:bCs/>
                <w:color w:val="000000"/>
                <w:sz w:val="24"/>
                <w:szCs w:val="20"/>
                <w:lang w:bidi="ar"/>
              </w:rPr>
            </w:pPr>
            <w:r>
              <w:rPr>
                <w:rFonts w:ascii="Times New Roman" w:eastAsia="宋体" w:hAnsi="Times New Roman" w:cs="Times New Roman"/>
                <w:b/>
                <w:bCs/>
                <w:color w:val="000000"/>
                <w:sz w:val="24"/>
                <w:szCs w:val="20"/>
                <w:lang w:bidi="ar"/>
              </w:rPr>
              <w:t>(</w:t>
            </w:r>
            <w:r>
              <w:rPr>
                <w:rFonts w:ascii="Times New Roman" w:eastAsia="宋体" w:hAnsi="Times New Roman" w:cs="Times New Roman" w:hint="eastAsia"/>
                <w:b/>
                <w:bCs/>
                <w:color w:val="000000"/>
                <w:sz w:val="24"/>
                <w:szCs w:val="20"/>
                <w:lang w:bidi="ar"/>
              </w:rPr>
              <w:sym w:font="Symbol" w:char="F06D"/>
            </w:r>
            <w:r>
              <w:rPr>
                <w:rFonts w:ascii="Times New Roman" w:eastAsia="宋体" w:hAnsi="Times New Roman" w:cs="Times New Roman"/>
                <w:b/>
                <w:bCs/>
                <w:color w:val="000000"/>
                <w:sz w:val="24"/>
                <w:szCs w:val="20"/>
                <w:lang w:bidi="ar"/>
              </w:rPr>
              <w:t>M)</w:t>
            </w:r>
          </w:p>
        </w:tc>
      </w:tr>
      <w:tr w:rsidR="005C4D1A" w14:paraId="0C6D66F7" w14:textId="77777777">
        <w:trPr>
          <w:trHeight w:val="700"/>
        </w:trPr>
        <w:tc>
          <w:tcPr>
            <w:tcW w:w="880" w:type="pct"/>
            <w:tcBorders>
              <w:top w:val="single" w:sz="12" w:space="0" w:color="auto"/>
            </w:tcBorders>
          </w:tcPr>
          <w:p w14:paraId="508DB96F" w14:textId="77777777" w:rsidR="005C4D1A" w:rsidRDefault="00EB1E3B">
            <w:pPr>
              <w:widowControl/>
              <w:spacing w:line="480" w:lineRule="auto"/>
              <w:jc w:val="center"/>
              <w:rPr>
                <w:rFonts w:ascii="Times New Roman" w:eastAsia="宋体" w:hAnsi="Times New Roman" w:cs="Times New Roman"/>
                <w:bCs/>
                <w:color w:val="000000"/>
                <w:sz w:val="24"/>
                <w:szCs w:val="20"/>
              </w:rPr>
            </w:pPr>
            <w:r>
              <w:rPr>
                <w:rFonts w:ascii="Times New Roman" w:eastAsia="宋体" w:hAnsi="Times New Roman" w:cs="Times New Roman"/>
                <w:bCs/>
                <w:color w:val="000000"/>
                <w:kern w:val="0"/>
                <w:sz w:val="24"/>
                <w:szCs w:val="20"/>
                <w:lang w:bidi="ar"/>
              </w:rPr>
              <w:t>Mannitol</w:t>
            </w:r>
          </w:p>
        </w:tc>
        <w:tc>
          <w:tcPr>
            <w:tcW w:w="1084" w:type="pct"/>
            <w:tcBorders>
              <w:top w:val="single" w:sz="12" w:space="0" w:color="auto"/>
            </w:tcBorders>
          </w:tcPr>
          <w:p w14:paraId="680FBCB3"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No DILI-concern</w:t>
            </w:r>
          </w:p>
        </w:tc>
        <w:tc>
          <w:tcPr>
            <w:tcW w:w="813" w:type="pct"/>
            <w:tcBorders>
              <w:top w:val="single" w:sz="12" w:space="0" w:color="auto"/>
            </w:tcBorders>
            <w:noWrap/>
          </w:tcPr>
          <w:p w14:paraId="3EC71604"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182.17</w:t>
            </w:r>
          </w:p>
        </w:tc>
        <w:tc>
          <w:tcPr>
            <w:tcW w:w="610" w:type="pct"/>
            <w:tcBorders>
              <w:top w:val="single" w:sz="12" w:space="0" w:color="auto"/>
            </w:tcBorders>
          </w:tcPr>
          <w:p w14:paraId="76A45C02"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w:t>
            </w:r>
          </w:p>
        </w:tc>
        <w:tc>
          <w:tcPr>
            <w:tcW w:w="1614" w:type="pct"/>
            <w:tcBorders>
              <w:top w:val="single" w:sz="12" w:space="0" w:color="auto"/>
            </w:tcBorders>
          </w:tcPr>
          <w:p w14:paraId="1A6AC0A6" w14:textId="77777777" w:rsidR="005C4D1A" w:rsidRDefault="00EB1E3B">
            <w:pPr>
              <w:widowControl/>
              <w:spacing w:line="480" w:lineRule="auto"/>
              <w:jc w:val="center"/>
              <w:rPr>
                <w:rFonts w:ascii="Times New Roman" w:eastAsia="宋体" w:hAnsi="Times New Roman" w:cs="Times New Roman"/>
                <w:color w:val="000000"/>
                <w:kern w:val="0"/>
                <w:sz w:val="24"/>
                <w:szCs w:val="20"/>
                <w:lang w:bidi="ar"/>
              </w:rPr>
            </w:pPr>
            <w:r>
              <w:rPr>
                <w:rFonts w:ascii="Times New Roman" w:eastAsia="宋体" w:hAnsi="Times New Roman" w:cs="Times New Roman" w:hint="eastAsia"/>
                <w:color w:val="000000"/>
                <w:kern w:val="0"/>
                <w:sz w:val="24"/>
                <w:szCs w:val="20"/>
                <w:lang w:bidi="ar"/>
              </w:rPr>
              <w:t>10/100/500/1</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000/5</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000/10,000</w:t>
            </w:r>
          </w:p>
        </w:tc>
      </w:tr>
      <w:tr w:rsidR="005C4D1A" w14:paraId="323ADE52" w14:textId="77777777">
        <w:trPr>
          <w:trHeight w:val="700"/>
        </w:trPr>
        <w:tc>
          <w:tcPr>
            <w:tcW w:w="880" w:type="pct"/>
          </w:tcPr>
          <w:p w14:paraId="5C13D038" w14:textId="77777777" w:rsidR="005C4D1A" w:rsidRDefault="00EB1E3B">
            <w:pPr>
              <w:widowControl/>
              <w:spacing w:line="480" w:lineRule="auto"/>
              <w:jc w:val="center"/>
              <w:rPr>
                <w:rFonts w:ascii="Times New Roman" w:eastAsia="宋体" w:hAnsi="Times New Roman" w:cs="Times New Roman"/>
                <w:bCs/>
                <w:color w:val="000000"/>
                <w:sz w:val="24"/>
                <w:szCs w:val="20"/>
              </w:rPr>
            </w:pPr>
            <w:r>
              <w:rPr>
                <w:rFonts w:ascii="Times New Roman" w:eastAsia="宋体" w:hAnsi="Times New Roman" w:cs="Times New Roman"/>
                <w:bCs/>
                <w:color w:val="000000"/>
                <w:kern w:val="0"/>
                <w:sz w:val="24"/>
                <w:szCs w:val="20"/>
                <w:lang w:bidi="ar"/>
              </w:rPr>
              <w:t>Troglitazone</w:t>
            </w:r>
          </w:p>
        </w:tc>
        <w:tc>
          <w:tcPr>
            <w:tcW w:w="1084" w:type="pct"/>
          </w:tcPr>
          <w:p w14:paraId="7F27E0E9"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Most-DILI-Concern</w:t>
            </w:r>
          </w:p>
        </w:tc>
        <w:tc>
          <w:tcPr>
            <w:tcW w:w="813" w:type="pct"/>
            <w:noWrap/>
          </w:tcPr>
          <w:p w14:paraId="37EC526A"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441.54</w:t>
            </w:r>
          </w:p>
        </w:tc>
        <w:tc>
          <w:tcPr>
            <w:tcW w:w="610" w:type="pct"/>
          </w:tcPr>
          <w:p w14:paraId="00228B72"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6.4</w:t>
            </w:r>
          </w:p>
        </w:tc>
        <w:tc>
          <w:tcPr>
            <w:tcW w:w="1614" w:type="pct"/>
          </w:tcPr>
          <w:p w14:paraId="484C4D36" w14:textId="77777777" w:rsidR="005C4D1A" w:rsidRDefault="00EB1E3B">
            <w:pPr>
              <w:widowControl/>
              <w:spacing w:line="480" w:lineRule="auto"/>
              <w:jc w:val="center"/>
              <w:rPr>
                <w:rFonts w:ascii="Times New Roman" w:eastAsia="宋体" w:hAnsi="Times New Roman" w:cs="Times New Roman"/>
                <w:color w:val="000000"/>
                <w:kern w:val="0"/>
                <w:sz w:val="24"/>
                <w:szCs w:val="20"/>
                <w:lang w:bidi="ar"/>
              </w:rPr>
            </w:pPr>
            <w:r>
              <w:rPr>
                <w:rFonts w:ascii="Times New Roman" w:eastAsia="宋体" w:hAnsi="Times New Roman" w:cs="Times New Roman" w:hint="eastAsia"/>
                <w:color w:val="000000"/>
                <w:kern w:val="0"/>
                <w:sz w:val="24"/>
                <w:szCs w:val="20"/>
                <w:lang w:bidi="ar"/>
              </w:rPr>
              <w:t>1/10/50/100/500/</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1000</w:t>
            </w:r>
          </w:p>
        </w:tc>
      </w:tr>
      <w:tr w:rsidR="005C4D1A" w14:paraId="666C92AF" w14:textId="77777777">
        <w:trPr>
          <w:trHeight w:val="700"/>
        </w:trPr>
        <w:tc>
          <w:tcPr>
            <w:tcW w:w="880" w:type="pct"/>
          </w:tcPr>
          <w:p w14:paraId="176FBF84" w14:textId="77777777" w:rsidR="005C4D1A" w:rsidRDefault="00EB1E3B">
            <w:pPr>
              <w:widowControl/>
              <w:spacing w:line="480" w:lineRule="auto"/>
              <w:jc w:val="center"/>
              <w:rPr>
                <w:rFonts w:ascii="Times New Roman" w:eastAsia="宋体" w:hAnsi="Times New Roman" w:cs="Times New Roman"/>
                <w:bCs/>
                <w:color w:val="000000"/>
                <w:sz w:val="24"/>
                <w:szCs w:val="20"/>
              </w:rPr>
            </w:pPr>
            <w:r>
              <w:rPr>
                <w:rFonts w:ascii="Times New Roman" w:eastAsia="宋体" w:hAnsi="Times New Roman" w:cs="Times New Roman"/>
                <w:bCs/>
                <w:color w:val="000000"/>
                <w:kern w:val="0"/>
                <w:sz w:val="24"/>
                <w:szCs w:val="20"/>
                <w:lang w:bidi="ar"/>
              </w:rPr>
              <w:t>Chlorpromazine</w:t>
            </w:r>
          </w:p>
        </w:tc>
        <w:tc>
          <w:tcPr>
            <w:tcW w:w="1084" w:type="pct"/>
          </w:tcPr>
          <w:p w14:paraId="3512E89F"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Less-DILI-Concern</w:t>
            </w:r>
          </w:p>
        </w:tc>
        <w:tc>
          <w:tcPr>
            <w:tcW w:w="813" w:type="pct"/>
            <w:noWrap/>
          </w:tcPr>
          <w:p w14:paraId="3172E20C"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318.86</w:t>
            </w:r>
          </w:p>
        </w:tc>
        <w:tc>
          <w:tcPr>
            <w:tcW w:w="610" w:type="pct"/>
          </w:tcPr>
          <w:p w14:paraId="1F56A860"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1.6</w:t>
            </w:r>
          </w:p>
        </w:tc>
        <w:tc>
          <w:tcPr>
            <w:tcW w:w="1614" w:type="pct"/>
          </w:tcPr>
          <w:p w14:paraId="5A861F53" w14:textId="77777777" w:rsidR="005C4D1A" w:rsidRDefault="00EB1E3B">
            <w:pPr>
              <w:widowControl/>
              <w:spacing w:line="480" w:lineRule="auto"/>
              <w:jc w:val="center"/>
              <w:rPr>
                <w:rFonts w:ascii="Times New Roman" w:eastAsia="宋体" w:hAnsi="Times New Roman" w:cs="Times New Roman"/>
                <w:color w:val="000000"/>
                <w:kern w:val="0"/>
                <w:sz w:val="24"/>
                <w:szCs w:val="20"/>
                <w:lang w:bidi="ar"/>
              </w:rPr>
            </w:pPr>
            <w:r>
              <w:rPr>
                <w:rFonts w:ascii="Times New Roman" w:eastAsia="宋体" w:hAnsi="Times New Roman" w:cs="Times New Roman" w:hint="eastAsia"/>
                <w:color w:val="000000"/>
                <w:kern w:val="0"/>
                <w:sz w:val="24"/>
                <w:szCs w:val="20"/>
                <w:lang w:bidi="ar"/>
              </w:rPr>
              <w:t>1/10/50/100/500/1</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w:t>
            </w:r>
          </w:p>
        </w:tc>
      </w:tr>
      <w:tr w:rsidR="005C4D1A" w14:paraId="146688FF" w14:textId="77777777">
        <w:trPr>
          <w:trHeight w:val="700"/>
        </w:trPr>
        <w:tc>
          <w:tcPr>
            <w:tcW w:w="880" w:type="pct"/>
            <w:tcBorders>
              <w:bottom w:val="single" w:sz="12" w:space="0" w:color="auto"/>
            </w:tcBorders>
            <w:vAlign w:val="center"/>
          </w:tcPr>
          <w:p w14:paraId="6E44341D" w14:textId="77777777" w:rsidR="005C4D1A" w:rsidRDefault="00EB1E3B">
            <w:pPr>
              <w:widowControl/>
              <w:spacing w:line="480" w:lineRule="auto"/>
              <w:jc w:val="center"/>
              <w:rPr>
                <w:rFonts w:ascii="Times New Roman" w:eastAsia="宋体" w:hAnsi="Times New Roman" w:cs="Times New Roman"/>
                <w:bCs/>
                <w:color w:val="000000"/>
                <w:sz w:val="24"/>
                <w:szCs w:val="20"/>
              </w:rPr>
            </w:pPr>
            <w:r>
              <w:rPr>
                <w:rFonts w:ascii="Times New Roman" w:eastAsia="宋体" w:hAnsi="Times New Roman" w:cs="Times New Roman"/>
                <w:bCs/>
                <w:color w:val="000000"/>
                <w:kern w:val="0"/>
                <w:sz w:val="24"/>
                <w:szCs w:val="20"/>
                <w:lang w:bidi="ar"/>
              </w:rPr>
              <w:t>Acetaminophen</w:t>
            </w:r>
          </w:p>
        </w:tc>
        <w:tc>
          <w:tcPr>
            <w:tcW w:w="1084" w:type="pct"/>
            <w:tcBorders>
              <w:bottom w:val="single" w:sz="12" w:space="0" w:color="auto"/>
            </w:tcBorders>
            <w:vAlign w:val="center"/>
          </w:tcPr>
          <w:p w14:paraId="499035FE"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Most-DILI-Concern</w:t>
            </w:r>
          </w:p>
        </w:tc>
        <w:tc>
          <w:tcPr>
            <w:tcW w:w="813" w:type="pct"/>
            <w:tcBorders>
              <w:bottom w:val="single" w:sz="12" w:space="0" w:color="auto"/>
            </w:tcBorders>
            <w:noWrap/>
            <w:vAlign w:val="center"/>
          </w:tcPr>
          <w:p w14:paraId="3C743C0C"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151.16</w:t>
            </w:r>
          </w:p>
        </w:tc>
        <w:tc>
          <w:tcPr>
            <w:tcW w:w="610" w:type="pct"/>
            <w:tcBorders>
              <w:bottom w:val="single" w:sz="12" w:space="0" w:color="auto"/>
            </w:tcBorders>
            <w:vAlign w:val="center"/>
          </w:tcPr>
          <w:p w14:paraId="52306BFB" w14:textId="77777777" w:rsidR="005C4D1A" w:rsidRDefault="00EB1E3B">
            <w:pPr>
              <w:widowControl/>
              <w:spacing w:line="480" w:lineRule="auto"/>
              <w:jc w:val="center"/>
              <w:rPr>
                <w:rFonts w:ascii="Times New Roman" w:eastAsia="宋体" w:hAnsi="Times New Roman" w:cs="Times New Roman"/>
                <w:color w:val="000000"/>
                <w:sz w:val="24"/>
                <w:szCs w:val="20"/>
              </w:rPr>
            </w:pPr>
            <w:r>
              <w:rPr>
                <w:rFonts w:ascii="Times New Roman" w:eastAsia="宋体" w:hAnsi="Times New Roman" w:cs="Times New Roman"/>
                <w:color w:val="000000"/>
                <w:kern w:val="0"/>
                <w:sz w:val="24"/>
                <w:szCs w:val="20"/>
                <w:lang w:bidi="ar"/>
              </w:rPr>
              <w:t>139</w:t>
            </w:r>
          </w:p>
        </w:tc>
        <w:tc>
          <w:tcPr>
            <w:tcW w:w="1614" w:type="pct"/>
            <w:tcBorders>
              <w:bottom w:val="single" w:sz="12" w:space="0" w:color="auto"/>
            </w:tcBorders>
          </w:tcPr>
          <w:p w14:paraId="26AB4AEF" w14:textId="77777777" w:rsidR="005C4D1A" w:rsidRDefault="00EB1E3B">
            <w:pPr>
              <w:widowControl/>
              <w:spacing w:line="480" w:lineRule="auto"/>
              <w:jc w:val="center"/>
              <w:rPr>
                <w:rFonts w:ascii="Times New Roman" w:eastAsia="宋体" w:hAnsi="Times New Roman" w:cs="Times New Roman"/>
                <w:color w:val="000000"/>
                <w:kern w:val="0"/>
                <w:sz w:val="24"/>
                <w:szCs w:val="20"/>
                <w:lang w:bidi="ar"/>
              </w:rPr>
            </w:pPr>
            <w:r>
              <w:rPr>
                <w:rFonts w:ascii="Times New Roman" w:eastAsia="宋体" w:hAnsi="Times New Roman" w:cs="Times New Roman" w:hint="eastAsia"/>
                <w:color w:val="000000"/>
                <w:kern w:val="0"/>
                <w:sz w:val="24"/>
                <w:szCs w:val="20"/>
                <w:lang w:bidi="ar"/>
              </w:rPr>
              <w:t>100/1</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000/5</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000/10</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000/50</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000/100</w:t>
            </w:r>
            <w:r>
              <w:rPr>
                <w:rFonts w:ascii="Times New Roman" w:eastAsia="宋体" w:hAnsi="Times New Roman" w:cs="Times New Roman"/>
                <w:color w:val="000000"/>
                <w:kern w:val="0"/>
                <w:sz w:val="24"/>
                <w:szCs w:val="20"/>
                <w:lang w:bidi="ar"/>
              </w:rPr>
              <w:t>,</w:t>
            </w:r>
            <w:r>
              <w:rPr>
                <w:rFonts w:ascii="Times New Roman" w:eastAsia="宋体" w:hAnsi="Times New Roman" w:cs="Times New Roman" w:hint="eastAsia"/>
                <w:color w:val="000000"/>
                <w:kern w:val="0"/>
                <w:sz w:val="24"/>
                <w:szCs w:val="20"/>
                <w:lang w:bidi="ar"/>
              </w:rPr>
              <w:t>000</w:t>
            </w:r>
          </w:p>
        </w:tc>
      </w:tr>
    </w:tbl>
    <w:p w14:paraId="3CA24DC4" w14:textId="77777777" w:rsidR="005C4D1A" w:rsidRDefault="00EB1E3B">
      <w:pPr>
        <w:widowControl/>
        <w:numPr>
          <w:ilvl w:val="0"/>
          <w:numId w:val="1"/>
        </w:numPr>
        <w:spacing w:line="480" w:lineRule="auto"/>
        <w:rPr>
          <w:rFonts w:ascii="Times New Roman" w:eastAsia="宋体" w:hAnsi="Times New Roman" w:cs="Times New Roman"/>
          <w:color w:val="000000"/>
          <w:kern w:val="0"/>
          <w:sz w:val="24"/>
          <w:szCs w:val="20"/>
          <w:lang w:bidi="ar"/>
        </w:rPr>
      </w:pPr>
      <w:r>
        <w:rPr>
          <w:rFonts w:ascii="Times New Roman" w:eastAsia="宋体" w:hAnsi="Times New Roman" w:cs="Times New Roman"/>
          <w:color w:val="000000"/>
          <w:kern w:val="0"/>
          <w:sz w:val="24"/>
          <w:szCs w:val="20"/>
          <w:lang w:bidi="ar"/>
        </w:rPr>
        <w:t xml:space="preserve">The DILI (Drug Induced Liver Injury) concern is evaluated by the </w:t>
      </w:r>
      <w:r>
        <w:rPr>
          <w:rFonts w:ascii="Times New Roman" w:eastAsia="宋体" w:hAnsi="Times New Roman" w:cs="Times New Roman" w:hint="eastAsia"/>
          <w:color w:val="000000"/>
          <w:kern w:val="0"/>
          <w:sz w:val="24"/>
          <w:szCs w:val="20"/>
          <w:lang w:bidi="ar"/>
        </w:rPr>
        <w:t>DILIrank database (https://www.fda.gov/science-research/liver-toxicity-knowledge-base-ltkb/drug-induced-liver-injury-rank-dilirank-dataset)</w:t>
      </w:r>
    </w:p>
    <w:p w14:paraId="398E3BB5" w14:textId="77777777" w:rsidR="005C4D1A" w:rsidRDefault="00EB1E3B">
      <w:pPr>
        <w:widowControl/>
        <w:numPr>
          <w:ilvl w:val="0"/>
          <w:numId w:val="1"/>
        </w:numPr>
        <w:spacing w:line="480" w:lineRule="auto"/>
        <w:rPr>
          <w:rFonts w:ascii="Times New Roman" w:eastAsia="宋体" w:hAnsi="Times New Roman" w:cs="Times New Roman"/>
          <w:color w:val="000000"/>
          <w:kern w:val="0"/>
          <w:szCs w:val="20"/>
          <w:lang w:bidi="ar"/>
        </w:rPr>
      </w:pPr>
      <w:r>
        <w:rPr>
          <w:rFonts w:ascii="Times New Roman" w:eastAsia="宋体" w:hAnsi="Times New Roman" w:cs="Times New Roman"/>
          <w:color w:val="000000"/>
          <w:kern w:val="0"/>
          <w:sz w:val="24"/>
          <w:szCs w:val="20"/>
          <w:lang w:bidi="ar"/>
        </w:rPr>
        <w:t>The clinical maximum plasma concentration of the drug (Cmax) is collected from Drug.com (</w:t>
      </w:r>
      <w:hyperlink r:id="rId23" w:history="1">
        <w:r>
          <w:rPr>
            <w:rStyle w:val="a9"/>
            <w:rFonts w:ascii="Times New Roman" w:eastAsia="宋体" w:hAnsi="Times New Roman" w:cs="Times New Roman"/>
            <w:kern w:val="0"/>
            <w:sz w:val="24"/>
            <w:szCs w:val="20"/>
            <w:lang w:bidi="ar"/>
          </w:rPr>
          <w:t>https://www.drugs.com</w:t>
        </w:r>
      </w:hyperlink>
      <w:r>
        <w:rPr>
          <w:rFonts w:ascii="Times New Roman" w:eastAsia="宋体" w:hAnsi="Times New Roman" w:cs="Times New Roman"/>
          <w:color w:val="000000"/>
          <w:kern w:val="0"/>
          <w:sz w:val="24"/>
          <w:szCs w:val="20"/>
          <w:lang w:bidi="ar"/>
        </w:rPr>
        <w:t xml:space="preserve">) </w:t>
      </w:r>
    </w:p>
    <w:p w14:paraId="209570FD" w14:textId="77777777" w:rsidR="005C4D1A" w:rsidRDefault="00EB1E3B">
      <w:pPr>
        <w:spacing w:line="480" w:lineRule="auto"/>
        <w:rPr>
          <w:rFonts w:ascii="Times New Roman" w:eastAsia="宋体" w:hAnsi="Times New Roman" w:cs="Times New Roman"/>
          <w:color w:val="000000"/>
          <w:kern w:val="0"/>
          <w:sz w:val="20"/>
          <w:szCs w:val="20"/>
          <w:lang w:bidi="ar"/>
        </w:rPr>
      </w:pPr>
      <w:r>
        <w:br w:type="page"/>
      </w:r>
    </w:p>
    <w:p w14:paraId="201C5269" w14:textId="77777777" w:rsidR="005C4D1A" w:rsidRDefault="00EB1E3B">
      <w:pPr>
        <w:widowControl/>
        <w:spacing w:line="480" w:lineRule="auto"/>
        <w:jc w:val="left"/>
        <w:rPr>
          <w:rFonts w:ascii="Times New Roman" w:eastAsia="宋体" w:hAnsi="Times New Roman" w:cs="Times New Roman"/>
          <w:b/>
          <w:color w:val="000000"/>
          <w:sz w:val="24"/>
          <w:lang w:bidi="ar"/>
        </w:rPr>
      </w:pPr>
      <w:r>
        <w:rPr>
          <w:rFonts w:ascii="Times New Roman" w:hAnsi="Times New Roman" w:cs="Times New Roman"/>
          <w:b/>
          <w:sz w:val="24"/>
          <w:szCs w:val="24"/>
        </w:rPr>
        <w:lastRenderedPageBreak/>
        <w:t>Supplementary</w:t>
      </w:r>
      <w:r>
        <w:rPr>
          <w:rFonts w:ascii="Times New Roman" w:eastAsia="宋体" w:hAnsi="Times New Roman" w:cs="Times New Roman"/>
          <w:b/>
          <w:bCs/>
          <w:color w:val="000000"/>
          <w:kern w:val="0"/>
          <w:sz w:val="24"/>
          <w:szCs w:val="20"/>
          <w:lang w:bidi="ar"/>
        </w:rPr>
        <w:t xml:space="preserve"> Table 2</w:t>
      </w:r>
      <w:r>
        <w:rPr>
          <w:rFonts w:ascii="Times New Roman" w:hAnsi="Times New Roman" w:cs="Times New Roman"/>
          <w:b/>
          <w:sz w:val="24"/>
          <w:szCs w:val="24"/>
        </w:rPr>
        <w:t xml:space="preserve"> | </w:t>
      </w:r>
      <w:r>
        <w:rPr>
          <w:rFonts w:ascii="Times New Roman" w:eastAsia="宋体" w:hAnsi="Times New Roman" w:cs="Times New Roman" w:hint="eastAsia"/>
          <w:b/>
          <w:bCs/>
          <w:color w:val="000000"/>
          <w:kern w:val="0"/>
          <w:sz w:val="24"/>
          <w:szCs w:val="20"/>
          <w:lang w:bidi="ar"/>
        </w:rPr>
        <w:t>In vivo experimental dosing in mice model</w:t>
      </w:r>
    </w:p>
    <w:tbl>
      <w:tblPr>
        <w:tblpPr w:leftFromText="180" w:rightFromText="180" w:vertAnchor="text" w:horzAnchor="page" w:tblpX="938" w:tblpY="171"/>
        <w:tblW w:w="4998" w:type="pct"/>
        <w:tblLook w:val="04A0" w:firstRow="1" w:lastRow="0" w:firstColumn="1" w:lastColumn="0" w:noHBand="0" w:noVBand="1"/>
      </w:tblPr>
      <w:tblGrid>
        <w:gridCol w:w="2589"/>
        <w:gridCol w:w="2019"/>
        <w:gridCol w:w="2839"/>
        <w:gridCol w:w="3015"/>
      </w:tblGrid>
      <w:tr w:rsidR="005C4D1A" w14:paraId="4C7EF382" w14:textId="77777777">
        <w:trPr>
          <w:trHeight w:val="412"/>
        </w:trPr>
        <w:tc>
          <w:tcPr>
            <w:tcW w:w="1237" w:type="pct"/>
            <w:tcBorders>
              <w:top w:val="single" w:sz="12" w:space="0" w:color="auto"/>
              <w:bottom w:val="single" w:sz="12" w:space="0" w:color="auto"/>
            </w:tcBorders>
            <w:noWrap/>
          </w:tcPr>
          <w:p w14:paraId="799237F8"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hint="eastAsia"/>
                <w:b/>
                <w:bCs/>
                <w:color w:val="000000"/>
                <w:kern w:val="0"/>
                <w:sz w:val="24"/>
                <w:szCs w:val="24"/>
                <w:lang w:bidi="ar"/>
              </w:rPr>
              <w:t>Name</w:t>
            </w:r>
          </w:p>
        </w:tc>
        <w:tc>
          <w:tcPr>
            <w:tcW w:w="965" w:type="pct"/>
            <w:tcBorders>
              <w:top w:val="single" w:sz="12" w:space="0" w:color="auto"/>
              <w:bottom w:val="single" w:sz="12" w:space="0" w:color="auto"/>
            </w:tcBorders>
          </w:tcPr>
          <w:p w14:paraId="797A1D47"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Molecular weight</w:t>
            </w:r>
          </w:p>
          <w:p w14:paraId="5CC2141E"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(g/mol)</w:t>
            </w:r>
          </w:p>
        </w:tc>
        <w:tc>
          <w:tcPr>
            <w:tcW w:w="1356" w:type="pct"/>
            <w:tcBorders>
              <w:top w:val="single" w:sz="12" w:space="0" w:color="auto"/>
              <w:bottom w:val="single" w:sz="12" w:space="0" w:color="auto"/>
            </w:tcBorders>
          </w:tcPr>
          <w:p w14:paraId="1C8AAF52"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hint="eastAsia"/>
                <w:b/>
                <w:bCs/>
                <w:color w:val="000000"/>
                <w:kern w:val="0"/>
                <w:sz w:val="24"/>
                <w:szCs w:val="24"/>
                <w:lang w:bidi="ar"/>
              </w:rPr>
              <w:t>Molar concentration</w:t>
            </w:r>
          </w:p>
          <w:p w14:paraId="0F74B043"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(μM)</w:t>
            </w:r>
          </w:p>
        </w:tc>
        <w:tc>
          <w:tcPr>
            <w:tcW w:w="1440" w:type="pct"/>
            <w:tcBorders>
              <w:top w:val="single" w:sz="12" w:space="0" w:color="auto"/>
              <w:bottom w:val="single" w:sz="12" w:space="0" w:color="auto"/>
            </w:tcBorders>
          </w:tcPr>
          <w:p w14:paraId="0A9ABB28"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hint="eastAsia"/>
                <w:b/>
                <w:bCs/>
                <w:color w:val="000000"/>
                <w:kern w:val="0"/>
                <w:sz w:val="24"/>
                <w:szCs w:val="24"/>
                <w:lang w:bidi="ar"/>
              </w:rPr>
              <w:t xml:space="preserve">Injection </w:t>
            </w:r>
            <w:r>
              <w:rPr>
                <w:rFonts w:ascii="Times New Roman" w:eastAsia="宋体" w:hAnsi="Times New Roman" w:cs="Times New Roman"/>
                <w:b/>
                <w:bCs/>
                <w:color w:val="000000"/>
                <w:kern w:val="0"/>
                <w:sz w:val="24"/>
                <w:szCs w:val="24"/>
                <w:lang w:bidi="ar"/>
              </w:rPr>
              <w:t>v</w:t>
            </w:r>
            <w:r>
              <w:rPr>
                <w:rFonts w:ascii="Times New Roman" w:eastAsia="宋体" w:hAnsi="Times New Roman" w:cs="Times New Roman" w:hint="eastAsia"/>
                <w:b/>
                <w:bCs/>
                <w:color w:val="000000"/>
                <w:kern w:val="0"/>
                <w:sz w:val="24"/>
                <w:szCs w:val="24"/>
                <w:lang w:bidi="ar"/>
              </w:rPr>
              <w:t>olume</w:t>
            </w:r>
          </w:p>
          <w:p w14:paraId="6D0AA593"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hint="eastAsia"/>
                <w:b/>
                <w:bCs/>
                <w:color w:val="000000"/>
                <w:kern w:val="0"/>
                <w:sz w:val="24"/>
                <w:szCs w:val="24"/>
                <w:lang w:bidi="ar"/>
              </w:rPr>
              <w:t>(mg/kg)</w:t>
            </w:r>
          </w:p>
        </w:tc>
      </w:tr>
      <w:tr w:rsidR="005C4D1A" w14:paraId="0D4B023C" w14:textId="77777777">
        <w:trPr>
          <w:trHeight w:val="463"/>
        </w:trPr>
        <w:tc>
          <w:tcPr>
            <w:tcW w:w="1237" w:type="pct"/>
            <w:tcBorders>
              <w:top w:val="single" w:sz="12" w:space="0" w:color="auto"/>
            </w:tcBorders>
          </w:tcPr>
          <w:p w14:paraId="3D50ACDA"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OSU03012</w:t>
            </w:r>
          </w:p>
        </w:tc>
        <w:tc>
          <w:tcPr>
            <w:tcW w:w="965" w:type="pct"/>
            <w:tcBorders>
              <w:top w:val="single" w:sz="12" w:space="0" w:color="auto"/>
            </w:tcBorders>
          </w:tcPr>
          <w:p w14:paraId="5B03ECE1"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460.45 </w:t>
            </w:r>
          </w:p>
        </w:tc>
        <w:tc>
          <w:tcPr>
            <w:tcW w:w="1356" w:type="pct"/>
            <w:tcBorders>
              <w:top w:val="single" w:sz="12" w:space="0" w:color="auto"/>
            </w:tcBorders>
          </w:tcPr>
          <w:p w14:paraId="40A34ABB"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754.09 </w:t>
            </w:r>
          </w:p>
        </w:tc>
        <w:tc>
          <w:tcPr>
            <w:tcW w:w="1440" w:type="pct"/>
            <w:tcBorders>
              <w:top w:val="single" w:sz="12" w:space="0" w:color="auto"/>
            </w:tcBorders>
          </w:tcPr>
          <w:p w14:paraId="5376BD5A"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25.00 </w:t>
            </w:r>
          </w:p>
        </w:tc>
      </w:tr>
      <w:tr w:rsidR="005C4D1A" w14:paraId="65F28B77" w14:textId="77777777">
        <w:trPr>
          <w:trHeight w:val="463"/>
        </w:trPr>
        <w:tc>
          <w:tcPr>
            <w:tcW w:w="1237" w:type="pct"/>
          </w:tcPr>
          <w:p w14:paraId="11A177CA"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SIS3 HCl</w:t>
            </w:r>
          </w:p>
        </w:tc>
        <w:tc>
          <w:tcPr>
            <w:tcW w:w="965" w:type="pct"/>
          </w:tcPr>
          <w:p w14:paraId="7A7D3880"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489.99 </w:t>
            </w:r>
          </w:p>
        </w:tc>
        <w:tc>
          <w:tcPr>
            <w:tcW w:w="1356" w:type="pct"/>
          </w:tcPr>
          <w:p w14:paraId="30ED8894"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754.09 </w:t>
            </w:r>
          </w:p>
        </w:tc>
        <w:tc>
          <w:tcPr>
            <w:tcW w:w="1440" w:type="pct"/>
          </w:tcPr>
          <w:p w14:paraId="239D55D5"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26.60 </w:t>
            </w:r>
          </w:p>
        </w:tc>
      </w:tr>
      <w:tr w:rsidR="005C4D1A" w14:paraId="2C85A967" w14:textId="77777777">
        <w:trPr>
          <w:trHeight w:val="463"/>
        </w:trPr>
        <w:tc>
          <w:tcPr>
            <w:tcW w:w="1237" w:type="pct"/>
          </w:tcPr>
          <w:p w14:paraId="24DD5230"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SB505124</w:t>
            </w:r>
          </w:p>
        </w:tc>
        <w:tc>
          <w:tcPr>
            <w:tcW w:w="965" w:type="pct"/>
          </w:tcPr>
          <w:p w14:paraId="59A6BBE0"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335.40 </w:t>
            </w:r>
          </w:p>
        </w:tc>
        <w:tc>
          <w:tcPr>
            <w:tcW w:w="1356" w:type="pct"/>
          </w:tcPr>
          <w:p w14:paraId="6C82624E"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754.09 </w:t>
            </w:r>
          </w:p>
        </w:tc>
        <w:tc>
          <w:tcPr>
            <w:tcW w:w="1440" w:type="pct"/>
          </w:tcPr>
          <w:p w14:paraId="610233AF"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18.21 </w:t>
            </w:r>
          </w:p>
        </w:tc>
      </w:tr>
      <w:tr w:rsidR="005C4D1A" w14:paraId="2062066E" w14:textId="77777777">
        <w:trPr>
          <w:trHeight w:val="463"/>
        </w:trPr>
        <w:tc>
          <w:tcPr>
            <w:tcW w:w="1237" w:type="pct"/>
            <w:tcBorders>
              <w:bottom w:val="single" w:sz="12" w:space="0" w:color="auto"/>
            </w:tcBorders>
          </w:tcPr>
          <w:p w14:paraId="1EC08C51"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Axitinib</w:t>
            </w:r>
          </w:p>
        </w:tc>
        <w:tc>
          <w:tcPr>
            <w:tcW w:w="965" w:type="pct"/>
            <w:tcBorders>
              <w:bottom w:val="single" w:sz="12" w:space="0" w:color="auto"/>
            </w:tcBorders>
          </w:tcPr>
          <w:p w14:paraId="5BD3C63B"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386.47 </w:t>
            </w:r>
          </w:p>
        </w:tc>
        <w:tc>
          <w:tcPr>
            <w:tcW w:w="1356" w:type="pct"/>
            <w:tcBorders>
              <w:bottom w:val="single" w:sz="12" w:space="0" w:color="auto"/>
            </w:tcBorders>
          </w:tcPr>
          <w:p w14:paraId="6668B839"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754.09 </w:t>
            </w:r>
          </w:p>
        </w:tc>
        <w:tc>
          <w:tcPr>
            <w:tcW w:w="1440" w:type="pct"/>
            <w:tcBorders>
              <w:bottom w:val="single" w:sz="12" w:space="0" w:color="auto"/>
            </w:tcBorders>
          </w:tcPr>
          <w:p w14:paraId="5A704709" w14:textId="77777777" w:rsidR="005C4D1A" w:rsidRDefault="00EB1E3B">
            <w:pPr>
              <w:widowControl/>
              <w:spacing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20.98 </w:t>
            </w:r>
          </w:p>
        </w:tc>
      </w:tr>
    </w:tbl>
    <w:p w14:paraId="6B9D5B7C" w14:textId="77777777" w:rsidR="005C4D1A" w:rsidRDefault="00EB1E3B">
      <w:pPr>
        <w:spacing w:line="480" w:lineRule="auto"/>
        <w:rPr>
          <w:rFonts w:ascii="Times New Roman" w:eastAsia="宋体" w:hAnsi="Times New Roman" w:cs="Times New Roman"/>
          <w:b/>
          <w:bCs/>
          <w:color w:val="000000"/>
          <w:kern w:val="0"/>
          <w:sz w:val="20"/>
          <w:szCs w:val="20"/>
          <w:lang w:bidi="ar"/>
        </w:rPr>
      </w:pPr>
      <w:r>
        <w:br w:type="page"/>
      </w:r>
    </w:p>
    <w:p w14:paraId="0ECBA6BA" w14:textId="77777777" w:rsidR="005C4D1A" w:rsidRDefault="00EB1E3B">
      <w:pPr>
        <w:widowControl/>
        <w:spacing w:line="480" w:lineRule="auto"/>
        <w:jc w:val="left"/>
        <w:rPr>
          <w:rFonts w:ascii="Times New Roman" w:eastAsia="宋体" w:hAnsi="Times New Roman" w:cs="Times New Roman"/>
          <w:b/>
          <w:bCs/>
          <w:color w:val="000000"/>
          <w:kern w:val="0"/>
          <w:sz w:val="24"/>
          <w:szCs w:val="20"/>
          <w:lang w:bidi="ar"/>
        </w:rPr>
      </w:pPr>
      <w:r>
        <w:rPr>
          <w:rFonts w:ascii="Times New Roman" w:hAnsi="Times New Roman" w:cs="Times New Roman"/>
          <w:b/>
          <w:sz w:val="24"/>
          <w:szCs w:val="24"/>
        </w:rPr>
        <w:lastRenderedPageBreak/>
        <w:t>Supplementary</w:t>
      </w:r>
      <w:r>
        <w:rPr>
          <w:rFonts w:ascii="Times New Roman" w:eastAsia="宋体" w:hAnsi="Times New Roman" w:cs="Times New Roman"/>
          <w:b/>
          <w:bCs/>
          <w:color w:val="000000"/>
          <w:kern w:val="0"/>
          <w:sz w:val="24"/>
          <w:szCs w:val="20"/>
          <w:lang w:bidi="ar"/>
        </w:rPr>
        <w:t xml:space="preserve"> Table 3 </w:t>
      </w:r>
      <w:r>
        <w:rPr>
          <w:rFonts w:ascii="Times New Roman" w:hAnsi="Times New Roman" w:cs="Times New Roman"/>
          <w:b/>
          <w:sz w:val="24"/>
          <w:szCs w:val="24"/>
        </w:rPr>
        <w:t xml:space="preserve">| </w:t>
      </w:r>
      <w:r>
        <w:rPr>
          <w:rFonts w:ascii="Times New Roman" w:eastAsia="宋体" w:hAnsi="Times New Roman" w:cs="Times New Roman"/>
          <w:b/>
          <w:bCs/>
          <w:color w:val="000000"/>
          <w:kern w:val="0"/>
          <w:sz w:val="24"/>
          <w:szCs w:val="20"/>
          <w:lang w:bidi="ar"/>
        </w:rPr>
        <w:t>Drug information for high content analysis</w:t>
      </w:r>
    </w:p>
    <w:tbl>
      <w:tblPr>
        <w:tblW w:w="5000" w:type="pct"/>
        <w:tblBorders>
          <w:top w:val="single" w:sz="12" w:space="0" w:color="auto"/>
          <w:bottom w:val="single" w:sz="12" w:space="0" w:color="auto"/>
        </w:tblBorders>
        <w:tblLook w:val="04A0" w:firstRow="1" w:lastRow="0" w:firstColumn="1" w:lastColumn="0" w:noHBand="0" w:noVBand="1"/>
      </w:tblPr>
      <w:tblGrid>
        <w:gridCol w:w="619"/>
        <w:gridCol w:w="3877"/>
        <w:gridCol w:w="2552"/>
        <w:gridCol w:w="3418"/>
      </w:tblGrid>
      <w:tr w:rsidR="005C4D1A" w14:paraId="5530A42B" w14:textId="77777777">
        <w:trPr>
          <w:trHeight w:val="327"/>
          <w:tblHeader/>
        </w:trPr>
        <w:tc>
          <w:tcPr>
            <w:tcW w:w="296" w:type="pct"/>
            <w:tcBorders>
              <w:top w:val="single" w:sz="12" w:space="0" w:color="auto"/>
              <w:bottom w:val="single" w:sz="12" w:space="0" w:color="auto"/>
            </w:tcBorders>
            <w:noWrap/>
          </w:tcPr>
          <w:p w14:paraId="35C7D8A8"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ID</w:t>
            </w:r>
          </w:p>
        </w:tc>
        <w:tc>
          <w:tcPr>
            <w:tcW w:w="1852" w:type="pct"/>
            <w:tcBorders>
              <w:top w:val="single" w:sz="12" w:space="0" w:color="auto"/>
              <w:bottom w:val="single" w:sz="12" w:space="0" w:color="auto"/>
            </w:tcBorders>
          </w:tcPr>
          <w:p w14:paraId="4ECF6984"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Name</w:t>
            </w:r>
          </w:p>
        </w:tc>
        <w:tc>
          <w:tcPr>
            <w:tcW w:w="1219" w:type="pct"/>
            <w:tcBorders>
              <w:top w:val="single" w:sz="12" w:space="0" w:color="auto"/>
              <w:bottom w:val="single" w:sz="12" w:space="0" w:color="auto"/>
            </w:tcBorders>
          </w:tcPr>
          <w:p w14:paraId="060FC78C"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Formula</w:t>
            </w:r>
          </w:p>
        </w:tc>
        <w:tc>
          <w:tcPr>
            <w:tcW w:w="1633" w:type="pct"/>
            <w:tcBorders>
              <w:top w:val="single" w:sz="12" w:space="0" w:color="auto"/>
              <w:bottom w:val="single" w:sz="12" w:space="0" w:color="auto"/>
            </w:tcBorders>
          </w:tcPr>
          <w:p w14:paraId="2666EA20" w14:textId="77777777" w:rsidR="005C4D1A" w:rsidRDefault="00EB1E3B">
            <w:pPr>
              <w:widowControl/>
              <w:spacing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Molecular weight (g/mol)</w:t>
            </w:r>
          </w:p>
        </w:tc>
      </w:tr>
      <w:tr w:rsidR="005C4D1A" w14:paraId="0EB0E24B" w14:textId="77777777">
        <w:trPr>
          <w:trHeight w:val="290"/>
        </w:trPr>
        <w:tc>
          <w:tcPr>
            <w:tcW w:w="296" w:type="pct"/>
            <w:tcBorders>
              <w:top w:val="single" w:sz="12" w:space="0" w:color="auto"/>
            </w:tcBorders>
          </w:tcPr>
          <w:p w14:paraId="4616D798"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w:t>
            </w:r>
          </w:p>
        </w:tc>
        <w:tc>
          <w:tcPr>
            <w:tcW w:w="1852" w:type="pct"/>
            <w:tcBorders>
              <w:top w:val="single" w:sz="12" w:space="0" w:color="auto"/>
            </w:tcBorders>
          </w:tcPr>
          <w:p w14:paraId="7559B11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Adenosine</w:t>
            </w:r>
          </w:p>
        </w:tc>
        <w:tc>
          <w:tcPr>
            <w:tcW w:w="1219" w:type="pct"/>
            <w:tcBorders>
              <w:top w:val="single" w:sz="12" w:space="0" w:color="auto"/>
            </w:tcBorders>
          </w:tcPr>
          <w:p w14:paraId="0CECB00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13</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4</w:t>
            </w:r>
          </w:p>
        </w:tc>
        <w:tc>
          <w:tcPr>
            <w:tcW w:w="1633" w:type="pct"/>
            <w:tcBorders>
              <w:top w:val="single" w:sz="12" w:space="0" w:color="auto"/>
            </w:tcBorders>
          </w:tcPr>
          <w:p w14:paraId="6F28E39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267.24</w:t>
            </w:r>
          </w:p>
        </w:tc>
      </w:tr>
      <w:tr w:rsidR="005C4D1A" w14:paraId="4CA4521D" w14:textId="77777777">
        <w:trPr>
          <w:trHeight w:val="405"/>
        </w:trPr>
        <w:tc>
          <w:tcPr>
            <w:tcW w:w="296" w:type="pct"/>
          </w:tcPr>
          <w:p w14:paraId="32E60C39"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w:t>
            </w:r>
          </w:p>
        </w:tc>
        <w:tc>
          <w:tcPr>
            <w:tcW w:w="1852" w:type="pct"/>
          </w:tcPr>
          <w:p w14:paraId="3E6FAA4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5'-monophosphate</w:t>
            </w:r>
          </w:p>
        </w:tc>
        <w:tc>
          <w:tcPr>
            <w:tcW w:w="1219" w:type="pct"/>
          </w:tcPr>
          <w:p w14:paraId="5CE4D2F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14</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7</w:t>
            </w:r>
            <w:r>
              <w:rPr>
                <w:rFonts w:ascii="Times New Roman" w:eastAsia="宋体" w:hAnsi="Times New Roman" w:cs="Times New Roman"/>
                <w:color w:val="000000"/>
                <w:kern w:val="0"/>
                <w:sz w:val="24"/>
                <w:szCs w:val="24"/>
                <w:lang w:bidi="ar"/>
              </w:rPr>
              <w:t>P</w:t>
            </w:r>
          </w:p>
        </w:tc>
        <w:tc>
          <w:tcPr>
            <w:tcW w:w="1633" w:type="pct"/>
          </w:tcPr>
          <w:p w14:paraId="517D3D45"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347.22</w:t>
            </w:r>
          </w:p>
        </w:tc>
      </w:tr>
      <w:tr w:rsidR="005C4D1A" w14:paraId="1DAE6285" w14:textId="77777777">
        <w:trPr>
          <w:trHeight w:val="270"/>
        </w:trPr>
        <w:tc>
          <w:tcPr>
            <w:tcW w:w="296" w:type="pct"/>
          </w:tcPr>
          <w:p w14:paraId="56EEF867"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w:t>
            </w:r>
          </w:p>
        </w:tc>
        <w:tc>
          <w:tcPr>
            <w:tcW w:w="1852" w:type="pct"/>
          </w:tcPr>
          <w:p w14:paraId="28BC6767" w14:textId="77777777" w:rsidR="005C4D1A" w:rsidRDefault="00EB1E3B">
            <w:pPr>
              <w:widowControl/>
              <w:spacing w:line="480" w:lineRule="auto"/>
              <w:jc w:val="center"/>
              <w:rPr>
                <w:rFonts w:ascii="Times New Roman" w:eastAsia="宋体" w:hAnsi="Times New Roman" w:cs="Times New Roman"/>
                <w:color w:val="000000"/>
                <w:sz w:val="24"/>
                <w:szCs w:val="24"/>
              </w:rPr>
            </w:pPr>
            <w:proofErr w:type="gramStart"/>
            <w:r>
              <w:rPr>
                <w:rFonts w:ascii="Times New Roman" w:eastAsia="宋体" w:hAnsi="Times New Roman" w:cs="Times New Roman"/>
                <w:color w:val="000000"/>
                <w:kern w:val="0"/>
                <w:sz w:val="24"/>
                <w:szCs w:val="24"/>
                <w:lang w:bidi="ar"/>
              </w:rPr>
              <w:t>L(</w:t>
            </w:r>
            <w:proofErr w:type="gramEnd"/>
            <w:r>
              <w:rPr>
                <w:rFonts w:ascii="Times New Roman" w:eastAsia="宋体" w:hAnsi="Times New Roman" w:cs="Times New Roman"/>
                <w:color w:val="000000"/>
                <w:kern w:val="0"/>
                <w:sz w:val="24"/>
                <w:szCs w:val="24"/>
                <w:lang w:bidi="ar"/>
              </w:rPr>
              <w:t>+)-Ascorbic acid</w:t>
            </w:r>
          </w:p>
        </w:tc>
        <w:tc>
          <w:tcPr>
            <w:tcW w:w="1219" w:type="pct"/>
          </w:tcPr>
          <w:p w14:paraId="5ED7A80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6</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8</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6</w:t>
            </w:r>
          </w:p>
        </w:tc>
        <w:tc>
          <w:tcPr>
            <w:tcW w:w="1633" w:type="pct"/>
          </w:tcPr>
          <w:p w14:paraId="12568EB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176.12</w:t>
            </w:r>
          </w:p>
        </w:tc>
      </w:tr>
      <w:tr w:rsidR="005C4D1A" w14:paraId="1A4A1A3A" w14:textId="77777777">
        <w:trPr>
          <w:trHeight w:val="270"/>
        </w:trPr>
        <w:tc>
          <w:tcPr>
            <w:tcW w:w="296" w:type="pct"/>
          </w:tcPr>
          <w:p w14:paraId="46063FD7"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4</w:t>
            </w:r>
          </w:p>
        </w:tc>
        <w:tc>
          <w:tcPr>
            <w:tcW w:w="1852" w:type="pct"/>
          </w:tcPr>
          <w:p w14:paraId="78CBE56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Axitinib</w:t>
            </w:r>
          </w:p>
        </w:tc>
        <w:tc>
          <w:tcPr>
            <w:tcW w:w="1219" w:type="pct"/>
          </w:tcPr>
          <w:p w14:paraId="412DB45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22</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18</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4</w:t>
            </w:r>
            <w:r>
              <w:rPr>
                <w:rFonts w:ascii="Times New Roman" w:eastAsia="宋体" w:hAnsi="Times New Roman" w:cs="Times New Roman"/>
                <w:color w:val="000000"/>
                <w:kern w:val="0"/>
                <w:sz w:val="24"/>
                <w:szCs w:val="24"/>
                <w:lang w:bidi="ar"/>
              </w:rPr>
              <w:t>OS</w:t>
            </w:r>
          </w:p>
        </w:tc>
        <w:tc>
          <w:tcPr>
            <w:tcW w:w="1633" w:type="pct"/>
          </w:tcPr>
          <w:p w14:paraId="116CE998"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386.47</w:t>
            </w:r>
          </w:p>
        </w:tc>
      </w:tr>
      <w:tr w:rsidR="005C4D1A" w14:paraId="3B14F0A0" w14:textId="77777777">
        <w:trPr>
          <w:trHeight w:val="270"/>
        </w:trPr>
        <w:tc>
          <w:tcPr>
            <w:tcW w:w="296" w:type="pct"/>
          </w:tcPr>
          <w:p w14:paraId="27DCEAC7"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5</w:t>
            </w:r>
          </w:p>
        </w:tc>
        <w:tc>
          <w:tcPr>
            <w:tcW w:w="1852" w:type="pct"/>
          </w:tcPr>
          <w:p w14:paraId="6127A79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Azlocillin sodium</w:t>
            </w:r>
          </w:p>
        </w:tc>
        <w:tc>
          <w:tcPr>
            <w:tcW w:w="1219" w:type="pct"/>
          </w:tcPr>
          <w:p w14:paraId="49560B4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22</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NaO</w:t>
            </w:r>
            <w:r>
              <w:rPr>
                <w:rFonts w:ascii="Times New Roman" w:eastAsia="宋体" w:hAnsi="Times New Roman" w:cs="Times New Roman"/>
                <w:color w:val="000000"/>
                <w:sz w:val="24"/>
                <w:szCs w:val="24"/>
                <w:vertAlign w:val="subscript"/>
                <w:lang w:bidi="ar"/>
              </w:rPr>
              <w:t>6</w:t>
            </w:r>
            <w:r>
              <w:rPr>
                <w:rFonts w:ascii="Times New Roman" w:eastAsia="宋体" w:hAnsi="Times New Roman" w:cs="Times New Roman"/>
                <w:color w:val="000000"/>
                <w:kern w:val="0"/>
                <w:sz w:val="24"/>
                <w:szCs w:val="24"/>
                <w:lang w:bidi="ar"/>
              </w:rPr>
              <w:t>S</w:t>
            </w:r>
          </w:p>
        </w:tc>
        <w:tc>
          <w:tcPr>
            <w:tcW w:w="1633" w:type="pct"/>
          </w:tcPr>
          <w:p w14:paraId="04FB631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483.47</w:t>
            </w:r>
          </w:p>
        </w:tc>
      </w:tr>
      <w:tr w:rsidR="005C4D1A" w14:paraId="632BDF65" w14:textId="77777777">
        <w:trPr>
          <w:trHeight w:val="270"/>
        </w:trPr>
        <w:tc>
          <w:tcPr>
            <w:tcW w:w="296" w:type="pct"/>
          </w:tcPr>
          <w:p w14:paraId="2D5FF55B"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6</w:t>
            </w:r>
          </w:p>
        </w:tc>
        <w:tc>
          <w:tcPr>
            <w:tcW w:w="1852" w:type="pct"/>
          </w:tcPr>
          <w:p w14:paraId="5554659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Bleomycin Sulfate</w:t>
            </w:r>
          </w:p>
        </w:tc>
        <w:tc>
          <w:tcPr>
            <w:tcW w:w="1219" w:type="pct"/>
          </w:tcPr>
          <w:p w14:paraId="21CB5C2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55</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85</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17</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25</w:t>
            </w:r>
            <w:r>
              <w:rPr>
                <w:rFonts w:ascii="Times New Roman" w:eastAsia="宋体" w:hAnsi="Times New Roman" w:cs="Times New Roman"/>
                <w:color w:val="000000"/>
                <w:kern w:val="0"/>
                <w:sz w:val="24"/>
                <w:szCs w:val="24"/>
                <w:lang w:bidi="ar"/>
              </w:rPr>
              <w:t>S</w:t>
            </w:r>
            <w:r>
              <w:rPr>
                <w:rFonts w:ascii="Times New Roman" w:eastAsia="宋体" w:hAnsi="Times New Roman" w:cs="Times New Roman"/>
                <w:color w:val="000000"/>
                <w:sz w:val="24"/>
                <w:szCs w:val="24"/>
                <w:vertAlign w:val="subscript"/>
                <w:lang w:bidi="ar"/>
              </w:rPr>
              <w:t>4</w:t>
            </w:r>
          </w:p>
        </w:tc>
        <w:tc>
          <w:tcPr>
            <w:tcW w:w="1633" w:type="pct"/>
          </w:tcPr>
          <w:p w14:paraId="119A2FE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1512.62</w:t>
            </w:r>
          </w:p>
        </w:tc>
      </w:tr>
      <w:tr w:rsidR="005C4D1A" w14:paraId="2BCB2B94" w14:textId="77777777">
        <w:trPr>
          <w:trHeight w:val="270"/>
        </w:trPr>
        <w:tc>
          <w:tcPr>
            <w:tcW w:w="296" w:type="pct"/>
          </w:tcPr>
          <w:p w14:paraId="25260DEB"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7</w:t>
            </w:r>
          </w:p>
        </w:tc>
        <w:tc>
          <w:tcPr>
            <w:tcW w:w="1852" w:type="pct"/>
          </w:tcPr>
          <w:p w14:paraId="3FF0BD3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Brivudine</w:t>
            </w:r>
          </w:p>
        </w:tc>
        <w:tc>
          <w:tcPr>
            <w:tcW w:w="1219" w:type="pct"/>
          </w:tcPr>
          <w:p w14:paraId="119901AA"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11</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13</w:t>
            </w:r>
            <w:r>
              <w:rPr>
                <w:rFonts w:ascii="Times New Roman" w:eastAsia="宋体" w:hAnsi="Times New Roman" w:cs="Times New Roman"/>
                <w:color w:val="000000"/>
                <w:kern w:val="0"/>
                <w:sz w:val="24"/>
                <w:szCs w:val="24"/>
                <w:lang w:bidi="ar"/>
              </w:rPr>
              <w:t>BrN</w:t>
            </w:r>
            <w:r>
              <w:rPr>
                <w:rFonts w:ascii="Times New Roman" w:eastAsia="宋体" w:hAnsi="Times New Roman" w:cs="Times New Roman"/>
                <w:color w:val="000000"/>
                <w:sz w:val="24"/>
                <w:szCs w:val="24"/>
                <w:vertAlign w:val="subscript"/>
                <w:lang w:bidi="ar"/>
              </w:rPr>
              <w:t>2</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5</w:t>
            </w:r>
          </w:p>
        </w:tc>
        <w:tc>
          <w:tcPr>
            <w:tcW w:w="1633" w:type="pct"/>
          </w:tcPr>
          <w:p w14:paraId="35E1A03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333.14</w:t>
            </w:r>
          </w:p>
        </w:tc>
      </w:tr>
      <w:tr w:rsidR="005C4D1A" w14:paraId="2F163570" w14:textId="77777777">
        <w:trPr>
          <w:trHeight w:val="270"/>
        </w:trPr>
        <w:tc>
          <w:tcPr>
            <w:tcW w:w="296" w:type="pct"/>
          </w:tcPr>
          <w:p w14:paraId="2C5393F3"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8</w:t>
            </w:r>
          </w:p>
        </w:tc>
        <w:tc>
          <w:tcPr>
            <w:tcW w:w="1852" w:type="pct"/>
          </w:tcPr>
          <w:p w14:paraId="1D5F9A2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(R)-Elagolix</w:t>
            </w:r>
          </w:p>
        </w:tc>
        <w:tc>
          <w:tcPr>
            <w:tcW w:w="1219" w:type="pct"/>
          </w:tcPr>
          <w:p w14:paraId="77AACCC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32</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30</w:t>
            </w:r>
            <w:r>
              <w:rPr>
                <w:rFonts w:ascii="Times New Roman" w:eastAsia="宋体" w:hAnsi="Times New Roman" w:cs="Times New Roman"/>
                <w:color w:val="000000"/>
                <w:kern w:val="0"/>
                <w:sz w:val="24"/>
                <w:szCs w:val="24"/>
                <w:lang w:bidi="ar"/>
              </w:rPr>
              <w:t>F</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3</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5</w:t>
            </w:r>
          </w:p>
        </w:tc>
        <w:tc>
          <w:tcPr>
            <w:tcW w:w="1633" w:type="pct"/>
          </w:tcPr>
          <w:p w14:paraId="6E7F922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631.59</w:t>
            </w:r>
          </w:p>
        </w:tc>
      </w:tr>
      <w:tr w:rsidR="005C4D1A" w14:paraId="0F7B668F" w14:textId="77777777">
        <w:trPr>
          <w:trHeight w:val="270"/>
        </w:trPr>
        <w:tc>
          <w:tcPr>
            <w:tcW w:w="296" w:type="pct"/>
          </w:tcPr>
          <w:p w14:paraId="020CD2BF"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9</w:t>
            </w:r>
          </w:p>
        </w:tc>
        <w:tc>
          <w:tcPr>
            <w:tcW w:w="1852" w:type="pct"/>
          </w:tcPr>
          <w:p w14:paraId="40FDA0A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Cladribine</w:t>
            </w:r>
          </w:p>
        </w:tc>
        <w:tc>
          <w:tcPr>
            <w:tcW w:w="1219" w:type="pct"/>
          </w:tcPr>
          <w:p w14:paraId="5D0A355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12</w:t>
            </w:r>
            <w:r>
              <w:rPr>
                <w:rFonts w:ascii="Times New Roman" w:eastAsia="宋体" w:hAnsi="Times New Roman" w:cs="Times New Roman"/>
                <w:color w:val="000000"/>
                <w:kern w:val="0"/>
                <w:sz w:val="24"/>
                <w:szCs w:val="24"/>
                <w:lang w:bidi="ar"/>
              </w:rPr>
              <w:t>ClN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3</w:t>
            </w:r>
          </w:p>
        </w:tc>
        <w:tc>
          <w:tcPr>
            <w:tcW w:w="1633" w:type="pct"/>
          </w:tcPr>
          <w:p w14:paraId="6BAE0ED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285.69</w:t>
            </w:r>
          </w:p>
        </w:tc>
      </w:tr>
      <w:tr w:rsidR="005C4D1A" w14:paraId="175FC943" w14:textId="77777777">
        <w:trPr>
          <w:trHeight w:val="270"/>
        </w:trPr>
        <w:tc>
          <w:tcPr>
            <w:tcW w:w="296" w:type="pct"/>
          </w:tcPr>
          <w:p w14:paraId="0C1A2E88"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10</w:t>
            </w:r>
          </w:p>
        </w:tc>
        <w:tc>
          <w:tcPr>
            <w:tcW w:w="1852" w:type="pct"/>
          </w:tcPr>
          <w:p w14:paraId="6377BBD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Clofarabine</w:t>
            </w:r>
          </w:p>
        </w:tc>
        <w:tc>
          <w:tcPr>
            <w:tcW w:w="1219" w:type="pct"/>
          </w:tcPr>
          <w:p w14:paraId="036D4BC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11</w:t>
            </w:r>
            <w:r>
              <w:rPr>
                <w:rFonts w:ascii="Times New Roman" w:eastAsia="宋体" w:hAnsi="Times New Roman" w:cs="Times New Roman"/>
                <w:color w:val="000000"/>
                <w:kern w:val="0"/>
                <w:sz w:val="24"/>
                <w:szCs w:val="24"/>
                <w:lang w:bidi="ar"/>
              </w:rPr>
              <w:t>ClFN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3</w:t>
            </w:r>
          </w:p>
        </w:tc>
        <w:tc>
          <w:tcPr>
            <w:tcW w:w="1633" w:type="pct"/>
          </w:tcPr>
          <w:p w14:paraId="13008E4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303.68</w:t>
            </w:r>
          </w:p>
        </w:tc>
      </w:tr>
      <w:tr w:rsidR="005C4D1A" w14:paraId="55319F31" w14:textId="77777777">
        <w:trPr>
          <w:trHeight w:val="270"/>
        </w:trPr>
        <w:tc>
          <w:tcPr>
            <w:tcW w:w="296" w:type="pct"/>
          </w:tcPr>
          <w:p w14:paraId="50B8C609"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11</w:t>
            </w:r>
          </w:p>
        </w:tc>
        <w:tc>
          <w:tcPr>
            <w:tcW w:w="1852" w:type="pct"/>
          </w:tcPr>
          <w:p w14:paraId="5B923809"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Crizotinib</w:t>
            </w:r>
          </w:p>
        </w:tc>
        <w:tc>
          <w:tcPr>
            <w:tcW w:w="1219" w:type="pct"/>
          </w:tcPr>
          <w:p w14:paraId="137C994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21</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22</w:t>
            </w:r>
            <w:r>
              <w:rPr>
                <w:rFonts w:ascii="Times New Roman" w:eastAsia="宋体" w:hAnsi="Times New Roman" w:cs="Times New Roman"/>
                <w:color w:val="000000"/>
                <w:kern w:val="0"/>
                <w:sz w:val="24"/>
                <w:szCs w:val="24"/>
                <w:lang w:bidi="ar"/>
              </w:rPr>
              <w:t>Cl</w:t>
            </w:r>
            <w:r>
              <w:rPr>
                <w:rFonts w:ascii="Times New Roman" w:eastAsia="宋体" w:hAnsi="Times New Roman" w:cs="Times New Roman"/>
                <w:color w:val="000000"/>
                <w:sz w:val="24"/>
                <w:szCs w:val="24"/>
                <w:vertAlign w:val="subscript"/>
                <w:lang w:bidi="ar"/>
              </w:rPr>
              <w:t>2</w:t>
            </w:r>
            <w:r>
              <w:rPr>
                <w:rFonts w:ascii="Times New Roman" w:eastAsia="宋体" w:hAnsi="Times New Roman" w:cs="Times New Roman"/>
                <w:color w:val="000000"/>
                <w:kern w:val="0"/>
                <w:sz w:val="24"/>
                <w:szCs w:val="24"/>
                <w:lang w:bidi="ar"/>
              </w:rPr>
              <w:t>FN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p>
        </w:tc>
        <w:tc>
          <w:tcPr>
            <w:tcW w:w="1633" w:type="pct"/>
          </w:tcPr>
          <w:p w14:paraId="2E10CA67"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450.34</w:t>
            </w:r>
          </w:p>
        </w:tc>
      </w:tr>
      <w:tr w:rsidR="005C4D1A" w14:paraId="56A7E551" w14:textId="77777777">
        <w:trPr>
          <w:trHeight w:val="270"/>
        </w:trPr>
        <w:tc>
          <w:tcPr>
            <w:tcW w:w="296" w:type="pct"/>
          </w:tcPr>
          <w:p w14:paraId="6BB50978"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12</w:t>
            </w:r>
          </w:p>
        </w:tc>
        <w:tc>
          <w:tcPr>
            <w:tcW w:w="1852" w:type="pct"/>
          </w:tcPr>
          <w:p w14:paraId="1B39254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Curcumin</w:t>
            </w:r>
          </w:p>
        </w:tc>
        <w:tc>
          <w:tcPr>
            <w:tcW w:w="1219" w:type="pct"/>
          </w:tcPr>
          <w:p w14:paraId="7A58B33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21</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20</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6</w:t>
            </w:r>
          </w:p>
        </w:tc>
        <w:tc>
          <w:tcPr>
            <w:tcW w:w="1633" w:type="pct"/>
          </w:tcPr>
          <w:p w14:paraId="37E13B2C"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368.39</w:t>
            </w:r>
          </w:p>
        </w:tc>
      </w:tr>
      <w:tr w:rsidR="005C4D1A" w14:paraId="3DB5D70E" w14:textId="77777777">
        <w:trPr>
          <w:trHeight w:val="405"/>
        </w:trPr>
        <w:tc>
          <w:tcPr>
            <w:tcW w:w="296" w:type="pct"/>
          </w:tcPr>
          <w:p w14:paraId="02154892"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13</w:t>
            </w:r>
          </w:p>
        </w:tc>
        <w:tc>
          <w:tcPr>
            <w:tcW w:w="1852" w:type="pct"/>
          </w:tcPr>
          <w:p w14:paraId="058DAAFC"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Demeclocycline hydrochloride</w:t>
            </w:r>
          </w:p>
        </w:tc>
        <w:tc>
          <w:tcPr>
            <w:tcW w:w="1219" w:type="pct"/>
          </w:tcPr>
          <w:p w14:paraId="26E543E4"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21</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21</w:t>
            </w:r>
            <w:r>
              <w:rPr>
                <w:rFonts w:ascii="Times New Roman" w:eastAsia="宋体" w:hAnsi="Times New Roman" w:cs="Times New Roman"/>
                <w:color w:val="000000"/>
                <w:kern w:val="0"/>
                <w:sz w:val="24"/>
                <w:szCs w:val="24"/>
                <w:lang w:bidi="ar"/>
              </w:rPr>
              <w:t>ClN</w:t>
            </w:r>
            <w:r>
              <w:rPr>
                <w:rFonts w:ascii="Times New Roman" w:eastAsia="宋体" w:hAnsi="Times New Roman" w:cs="Times New Roman"/>
                <w:color w:val="000000"/>
                <w:sz w:val="24"/>
                <w:szCs w:val="24"/>
                <w:vertAlign w:val="subscript"/>
                <w:lang w:bidi="ar"/>
              </w:rPr>
              <w:t>2</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8</w:t>
            </w:r>
            <w:r>
              <w:rPr>
                <w:rFonts w:ascii="Times New Roman" w:eastAsia="宋体" w:hAnsi="Times New Roman" w:cs="Times New Roman"/>
                <w:color w:val="000000"/>
                <w:kern w:val="0"/>
                <w:sz w:val="24"/>
                <w:szCs w:val="24"/>
                <w:lang w:bidi="ar"/>
              </w:rPr>
              <w:t>·HCl</w:t>
            </w:r>
          </w:p>
        </w:tc>
        <w:tc>
          <w:tcPr>
            <w:tcW w:w="1633" w:type="pct"/>
          </w:tcPr>
          <w:p w14:paraId="446A5118"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501.32</w:t>
            </w:r>
          </w:p>
        </w:tc>
      </w:tr>
      <w:tr w:rsidR="005C4D1A" w14:paraId="3473DAD4" w14:textId="77777777">
        <w:trPr>
          <w:trHeight w:val="270"/>
        </w:trPr>
        <w:tc>
          <w:tcPr>
            <w:tcW w:w="296" w:type="pct"/>
          </w:tcPr>
          <w:p w14:paraId="04080144"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14</w:t>
            </w:r>
          </w:p>
        </w:tc>
        <w:tc>
          <w:tcPr>
            <w:tcW w:w="1852" w:type="pct"/>
          </w:tcPr>
          <w:p w14:paraId="422544A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Didanosine</w:t>
            </w:r>
          </w:p>
        </w:tc>
        <w:tc>
          <w:tcPr>
            <w:tcW w:w="1219" w:type="pct"/>
          </w:tcPr>
          <w:p w14:paraId="2AC68D6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12</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4</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3</w:t>
            </w:r>
          </w:p>
        </w:tc>
        <w:tc>
          <w:tcPr>
            <w:tcW w:w="1633" w:type="pct"/>
          </w:tcPr>
          <w:p w14:paraId="1E2CB6F7"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236.23</w:t>
            </w:r>
          </w:p>
        </w:tc>
      </w:tr>
      <w:tr w:rsidR="005C4D1A" w14:paraId="1229BCEE" w14:textId="77777777">
        <w:trPr>
          <w:trHeight w:val="405"/>
        </w:trPr>
        <w:tc>
          <w:tcPr>
            <w:tcW w:w="296" w:type="pct"/>
          </w:tcPr>
          <w:p w14:paraId="5B9EBA3A"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15</w:t>
            </w:r>
          </w:p>
        </w:tc>
        <w:tc>
          <w:tcPr>
            <w:tcW w:w="1852" w:type="pct"/>
          </w:tcPr>
          <w:p w14:paraId="735B1A49"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Doxorubicin hydrochloride</w:t>
            </w:r>
          </w:p>
        </w:tc>
        <w:tc>
          <w:tcPr>
            <w:tcW w:w="1219" w:type="pct"/>
          </w:tcPr>
          <w:p w14:paraId="090C4CD9"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27</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29</w:t>
            </w:r>
            <w:r>
              <w:rPr>
                <w:rFonts w:ascii="Times New Roman" w:eastAsia="宋体" w:hAnsi="Times New Roman" w:cs="Times New Roman"/>
                <w:color w:val="000000"/>
                <w:kern w:val="0"/>
                <w:sz w:val="24"/>
                <w:szCs w:val="24"/>
                <w:lang w:bidi="ar"/>
              </w:rPr>
              <w:t>NO</w:t>
            </w:r>
            <w:r>
              <w:rPr>
                <w:rFonts w:ascii="Times New Roman" w:eastAsia="宋体" w:hAnsi="Times New Roman" w:cs="Times New Roman"/>
                <w:color w:val="000000"/>
                <w:sz w:val="24"/>
                <w:szCs w:val="24"/>
                <w:vertAlign w:val="subscript"/>
                <w:lang w:bidi="ar"/>
              </w:rPr>
              <w:t>11</w:t>
            </w:r>
            <w:r>
              <w:rPr>
                <w:rFonts w:ascii="Times New Roman" w:eastAsia="宋体" w:hAnsi="Times New Roman" w:cs="Times New Roman"/>
                <w:color w:val="000000"/>
                <w:kern w:val="0"/>
                <w:sz w:val="24"/>
                <w:szCs w:val="24"/>
                <w:lang w:bidi="ar"/>
              </w:rPr>
              <w:t>·HCl</w:t>
            </w:r>
          </w:p>
        </w:tc>
        <w:tc>
          <w:tcPr>
            <w:tcW w:w="1633" w:type="pct"/>
          </w:tcPr>
          <w:p w14:paraId="37ECCAB8"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579.99</w:t>
            </w:r>
          </w:p>
        </w:tc>
      </w:tr>
      <w:tr w:rsidR="005C4D1A" w14:paraId="4521C010" w14:textId="77777777">
        <w:trPr>
          <w:trHeight w:val="270"/>
        </w:trPr>
        <w:tc>
          <w:tcPr>
            <w:tcW w:w="296" w:type="pct"/>
          </w:tcPr>
          <w:p w14:paraId="66419FE5"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16</w:t>
            </w:r>
          </w:p>
        </w:tc>
        <w:tc>
          <w:tcPr>
            <w:tcW w:w="1852" w:type="pct"/>
          </w:tcPr>
          <w:p w14:paraId="7E9FFF2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Epirubicin hydrochloride</w:t>
            </w:r>
          </w:p>
        </w:tc>
        <w:tc>
          <w:tcPr>
            <w:tcW w:w="1219" w:type="pct"/>
          </w:tcPr>
          <w:p w14:paraId="5B0DBCF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27</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30</w:t>
            </w:r>
            <w:r>
              <w:rPr>
                <w:rFonts w:ascii="Times New Roman" w:eastAsia="宋体" w:hAnsi="Times New Roman" w:cs="Times New Roman"/>
                <w:color w:val="000000"/>
                <w:kern w:val="0"/>
                <w:sz w:val="24"/>
                <w:szCs w:val="24"/>
                <w:lang w:bidi="ar"/>
              </w:rPr>
              <w:t>ClNO</w:t>
            </w:r>
            <w:r>
              <w:rPr>
                <w:rFonts w:ascii="Times New Roman" w:eastAsia="宋体" w:hAnsi="Times New Roman" w:cs="Times New Roman"/>
                <w:color w:val="000000"/>
                <w:sz w:val="24"/>
                <w:szCs w:val="24"/>
                <w:vertAlign w:val="subscript"/>
                <w:lang w:bidi="ar"/>
              </w:rPr>
              <w:t>11</w:t>
            </w:r>
          </w:p>
        </w:tc>
        <w:tc>
          <w:tcPr>
            <w:tcW w:w="1633" w:type="pct"/>
          </w:tcPr>
          <w:p w14:paraId="3917123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579.98</w:t>
            </w:r>
          </w:p>
        </w:tc>
      </w:tr>
      <w:tr w:rsidR="005C4D1A" w14:paraId="006C8751" w14:textId="77777777">
        <w:trPr>
          <w:trHeight w:val="270"/>
        </w:trPr>
        <w:tc>
          <w:tcPr>
            <w:tcW w:w="296" w:type="pct"/>
          </w:tcPr>
          <w:p w14:paraId="3AD1EC9F"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17</w:t>
            </w:r>
          </w:p>
        </w:tc>
        <w:tc>
          <w:tcPr>
            <w:tcW w:w="1852" w:type="pct"/>
          </w:tcPr>
          <w:p w14:paraId="226F5C3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Fludarabine</w:t>
            </w:r>
          </w:p>
        </w:tc>
        <w:tc>
          <w:tcPr>
            <w:tcW w:w="1219" w:type="pct"/>
          </w:tcPr>
          <w:p w14:paraId="253081C5"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12</w:t>
            </w:r>
            <w:r>
              <w:rPr>
                <w:rFonts w:ascii="Times New Roman" w:eastAsia="宋体" w:hAnsi="Times New Roman" w:cs="Times New Roman"/>
                <w:color w:val="000000"/>
                <w:kern w:val="0"/>
                <w:sz w:val="24"/>
                <w:szCs w:val="24"/>
                <w:lang w:bidi="ar"/>
              </w:rPr>
              <w:t>FN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4</w:t>
            </w:r>
          </w:p>
        </w:tc>
        <w:tc>
          <w:tcPr>
            <w:tcW w:w="1633" w:type="pct"/>
          </w:tcPr>
          <w:p w14:paraId="50EF1E5C"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285.23</w:t>
            </w:r>
          </w:p>
        </w:tc>
      </w:tr>
      <w:tr w:rsidR="005C4D1A" w14:paraId="52E0B9BC" w14:textId="77777777">
        <w:trPr>
          <w:trHeight w:val="270"/>
        </w:trPr>
        <w:tc>
          <w:tcPr>
            <w:tcW w:w="296" w:type="pct"/>
          </w:tcPr>
          <w:p w14:paraId="5E8FE45F"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18</w:t>
            </w:r>
          </w:p>
        </w:tc>
        <w:tc>
          <w:tcPr>
            <w:tcW w:w="1852" w:type="pct"/>
          </w:tcPr>
          <w:p w14:paraId="5139085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Hesperidin</w:t>
            </w:r>
          </w:p>
        </w:tc>
        <w:tc>
          <w:tcPr>
            <w:tcW w:w="1219" w:type="pct"/>
          </w:tcPr>
          <w:p w14:paraId="1401281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28</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34</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15</w:t>
            </w:r>
          </w:p>
        </w:tc>
        <w:tc>
          <w:tcPr>
            <w:tcW w:w="1633" w:type="pct"/>
          </w:tcPr>
          <w:p w14:paraId="0B6C4005"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610.56</w:t>
            </w:r>
          </w:p>
        </w:tc>
      </w:tr>
      <w:tr w:rsidR="005C4D1A" w14:paraId="55617F64" w14:textId="77777777">
        <w:trPr>
          <w:trHeight w:val="270"/>
        </w:trPr>
        <w:tc>
          <w:tcPr>
            <w:tcW w:w="296" w:type="pct"/>
          </w:tcPr>
          <w:p w14:paraId="12424ACD"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19</w:t>
            </w:r>
          </w:p>
        </w:tc>
        <w:tc>
          <w:tcPr>
            <w:tcW w:w="1852" w:type="pct"/>
          </w:tcPr>
          <w:p w14:paraId="143C445C"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Idarubicin HCl</w:t>
            </w:r>
          </w:p>
        </w:tc>
        <w:tc>
          <w:tcPr>
            <w:tcW w:w="1219" w:type="pct"/>
          </w:tcPr>
          <w:p w14:paraId="6717458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26</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27</w:t>
            </w:r>
            <w:r>
              <w:rPr>
                <w:rFonts w:ascii="Times New Roman" w:eastAsia="宋体" w:hAnsi="Times New Roman" w:cs="Times New Roman"/>
                <w:color w:val="000000"/>
                <w:kern w:val="0"/>
                <w:sz w:val="24"/>
                <w:szCs w:val="24"/>
                <w:lang w:bidi="ar"/>
              </w:rPr>
              <w:t>NO</w:t>
            </w:r>
            <w:r>
              <w:rPr>
                <w:rFonts w:ascii="Times New Roman" w:eastAsia="宋体" w:hAnsi="Times New Roman" w:cs="Times New Roman"/>
                <w:color w:val="000000"/>
                <w:sz w:val="24"/>
                <w:szCs w:val="24"/>
                <w:vertAlign w:val="subscript"/>
                <w:lang w:bidi="ar"/>
              </w:rPr>
              <w:t>9</w:t>
            </w:r>
            <w:r>
              <w:rPr>
                <w:rFonts w:ascii="Times New Roman" w:eastAsia="宋体" w:hAnsi="Times New Roman" w:cs="Times New Roman"/>
                <w:color w:val="000000"/>
                <w:kern w:val="0"/>
                <w:sz w:val="24"/>
                <w:szCs w:val="24"/>
                <w:lang w:bidi="ar"/>
              </w:rPr>
              <w:t>·HCl</w:t>
            </w:r>
          </w:p>
        </w:tc>
        <w:tc>
          <w:tcPr>
            <w:tcW w:w="1633" w:type="pct"/>
          </w:tcPr>
          <w:p w14:paraId="02D235AA"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533.95</w:t>
            </w:r>
          </w:p>
        </w:tc>
      </w:tr>
      <w:tr w:rsidR="005C4D1A" w14:paraId="56491A60" w14:textId="77777777">
        <w:trPr>
          <w:trHeight w:val="270"/>
        </w:trPr>
        <w:tc>
          <w:tcPr>
            <w:tcW w:w="296" w:type="pct"/>
          </w:tcPr>
          <w:p w14:paraId="186107DC"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20</w:t>
            </w:r>
          </w:p>
        </w:tc>
        <w:tc>
          <w:tcPr>
            <w:tcW w:w="1852" w:type="pct"/>
          </w:tcPr>
          <w:p w14:paraId="5D7735F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Imidazolidinyl urea</w:t>
            </w:r>
          </w:p>
        </w:tc>
        <w:tc>
          <w:tcPr>
            <w:tcW w:w="1219" w:type="pct"/>
          </w:tcPr>
          <w:p w14:paraId="415D798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11</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16</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8</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8</w:t>
            </w:r>
          </w:p>
        </w:tc>
        <w:tc>
          <w:tcPr>
            <w:tcW w:w="1633" w:type="pct"/>
          </w:tcPr>
          <w:p w14:paraId="3A0B159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388.3</w:t>
            </w:r>
          </w:p>
        </w:tc>
      </w:tr>
      <w:tr w:rsidR="005C4D1A" w14:paraId="7D32A7C8" w14:textId="77777777">
        <w:trPr>
          <w:trHeight w:val="270"/>
        </w:trPr>
        <w:tc>
          <w:tcPr>
            <w:tcW w:w="296" w:type="pct"/>
          </w:tcPr>
          <w:p w14:paraId="4D85B5C2"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21</w:t>
            </w:r>
          </w:p>
        </w:tc>
        <w:tc>
          <w:tcPr>
            <w:tcW w:w="1852" w:type="pct"/>
          </w:tcPr>
          <w:p w14:paraId="1D9AA80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Iohexol</w:t>
            </w:r>
          </w:p>
        </w:tc>
        <w:tc>
          <w:tcPr>
            <w:tcW w:w="1219" w:type="pct"/>
          </w:tcPr>
          <w:p w14:paraId="512BB747"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19</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26</w:t>
            </w:r>
            <w:r>
              <w:rPr>
                <w:rFonts w:ascii="Times New Roman" w:eastAsia="宋体" w:hAnsi="Times New Roman" w:cs="Times New Roman"/>
                <w:color w:val="000000"/>
                <w:kern w:val="0"/>
                <w:sz w:val="24"/>
                <w:szCs w:val="24"/>
                <w:lang w:bidi="ar"/>
              </w:rPr>
              <w:t>I</w:t>
            </w:r>
            <w:r>
              <w:rPr>
                <w:rFonts w:ascii="Times New Roman" w:eastAsia="宋体" w:hAnsi="Times New Roman" w:cs="Times New Roman"/>
                <w:color w:val="000000"/>
                <w:sz w:val="24"/>
                <w:szCs w:val="24"/>
                <w:vertAlign w:val="subscript"/>
                <w:lang w:bidi="ar"/>
              </w:rPr>
              <w:t>3</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3</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9</w:t>
            </w:r>
          </w:p>
        </w:tc>
        <w:tc>
          <w:tcPr>
            <w:tcW w:w="1633" w:type="pct"/>
          </w:tcPr>
          <w:p w14:paraId="1523103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821.14</w:t>
            </w:r>
          </w:p>
        </w:tc>
      </w:tr>
      <w:tr w:rsidR="005C4D1A" w14:paraId="5CF360B8" w14:textId="77777777">
        <w:trPr>
          <w:trHeight w:val="270"/>
        </w:trPr>
        <w:tc>
          <w:tcPr>
            <w:tcW w:w="296" w:type="pct"/>
          </w:tcPr>
          <w:p w14:paraId="1B5BA9A1"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22</w:t>
            </w:r>
          </w:p>
        </w:tc>
        <w:tc>
          <w:tcPr>
            <w:tcW w:w="1852" w:type="pct"/>
          </w:tcPr>
          <w:p w14:paraId="268756A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Lactose</w:t>
            </w:r>
          </w:p>
        </w:tc>
        <w:tc>
          <w:tcPr>
            <w:tcW w:w="1219" w:type="pct"/>
          </w:tcPr>
          <w:p w14:paraId="31137A3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12</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22</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11</w:t>
            </w:r>
          </w:p>
        </w:tc>
        <w:tc>
          <w:tcPr>
            <w:tcW w:w="1633" w:type="pct"/>
          </w:tcPr>
          <w:p w14:paraId="53436E8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342.3</w:t>
            </w:r>
          </w:p>
        </w:tc>
      </w:tr>
      <w:tr w:rsidR="005C4D1A" w14:paraId="04454B7D" w14:textId="77777777">
        <w:trPr>
          <w:trHeight w:val="270"/>
        </w:trPr>
        <w:tc>
          <w:tcPr>
            <w:tcW w:w="296" w:type="pct"/>
          </w:tcPr>
          <w:p w14:paraId="7FD25778"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lastRenderedPageBreak/>
              <w:t>23</w:t>
            </w:r>
          </w:p>
        </w:tc>
        <w:tc>
          <w:tcPr>
            <w:tcW w:w="1852" w:type="pct"/>
          </w:tcPr>
          <w:p w14:paraId="437294A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Lactulose</w:t>
            </w:r>
          </w:p>
        </w:tc>
        <w:tc>
          <w:tcPr>
            <w:tcW w:w="1219" w:type="pct"/>
          </w:tcPr>
          <w:p w14:paraId="1DBC85A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12</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22</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11</w:t>
            </w:r>
          </w:p>
        </w:tc>
        <w:tc>
          <w:tcPr>
            <w:tcW w:w="1633" w:type="pct"/>
          </w:tcPr>
          <w:p w14:paraId="64614FF5"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342.3</w:t>
            </w:r>
          </w:p>
        </w:tc>
      </w:tr>
      <w:tr w:rsidR="005C4D1A" w14:paraId="6B237652" w14:textId="77777777">
        <w:trPr>
          <w:trHeight w:val="405"/>
        </w:trPr>
        <w:tc>
          <w:tcPr>
            <w:tcW w:w="296" w:type="pct"/>
          </w:tcPr>
          <w:p w14:paraId="716DB9F2"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24</w:t>
            </w:r>
          </w:p>
        </w:tc>
        <w:tc>
          <w:tcPr>
            <w:tcW w:w="1852" w:type="pct"/>
          </w:tcPr>
          <w:p w14:paraId="19837A51"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Minocycline hydrochloride</w:t>
            </w:r>
          </w:p>
        </w:tc>
        <w:tc>
          <w:tcPr>
            <w:tcW w:w="1219" w:type="pct"/>
          </w:tcPr>
          <w:p w14:paraId="63F8439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23</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28</w:t>
            </w:r>
            <w:r>
              <w:rPr>
                <w:rFonts w:ascii="Times New Roman" w:eastAsia="宋体" w:hAnsi="Times New Roman" w:cs="Times New Roman"/>
                <w:color w:val="000000"/>
                <w:kern w:val="0"/>
                <w:sz w:val="24"/>
                <w:szCs w:val="24"/>
                <w:lang w:bidi="ar"/>
              </w:rPr>
              <w:t>ClN</w:t>
            </w:r>
            <w:r>
              <w:rPr>
                <w:rFonts w:ascii="Times New Roman" w:eastAsia="宋体" w:hAnsi="Times New Roman" w:cs="Times New Roman"/>
                <w:color w:val="000000"/>
                <w:sz w:val="24"/>
                <w:szCs w:val="24"/>
                <w:vertAlign w:val="subscript"/>
                <w:lang w:bidi="ar"/>
              </w:rPr>
              <w:t>3</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7</w:t>
            </w:r>
          </w:p>
        </w:tc>
        <w:tc>
          <w:tcPr>
            <w:tcW w:w="1633" w:type="pct"/>
          </w:tcPr>
          <w:p w14:paraId="4645498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493.94</w:t>
            </w:r>
          </w:p>
        </w:tc>
      </w:tr>
      <w:tr w:rsidR="005C4D1A" w14:paraId="763749FA" w14:textId="77777777">
        <w:trPr>
          <w:trHeight w:val="270"/>
        </w:trPr>
        <w:tc>
          <w:tcPr>
            <w:tcW w:w="296" w:type="pct"/>
          </w:tcPr>
          <w:p w14:paraId="4A7F084C"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25</w:t>
            </w:r>
          </w:p>
        </w:tc>
        <w:tc>
          <w:tcPr>
            <w:tcW w:w="1852" w:type="pct"/>
          </w:tcPr>
          <w:p w14:paraId="066E23A7"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Mitoxantrone</w:t>
            </w:r>
          </w:p>
        </w:tc>
        <w:tc>
          <w:tcPr>
            <w:tcW w:w="1219" w:type="pct"/>
          </w:tcPr>
          <w:p w14:paraId="4A5A818D"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22</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28</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4</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6</w:t>
            </w:r>
          </w:p>
        </w:tc>
        <w:tc>
          <w:tcPr>
            <w:tcW w:w="1633" w:type="pct"/>
          </w:tcPr>
          <w:p w14:paraId="0D28EDC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444.48</w:t>
            </w:r>
          </w:p>
        </w:tc>
      </w:tr>
      <w:tr w:rsidR="005C4D1A" w14:paraId="157B1ECE" w14:textId="77777777">
        <w:trPr>
          <w:trHeight w:val="270"/>
        </w:trPr>
        <w:tc>
          <w:tcPr>
            <w:tcW w:w="296" w:type="pct"/>
          </w:tcPr>
          <w:p w14:paraId="421DF5BB"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26</w:t>
            </w:r>
          </w:p>
        </w:tc>
        <w:tc>
          <w:tcPr>
            <w:tcW w:w="1852" w:type="pct"/>
          </w:tcPr>
          <w:p w14:paraId="1268CEC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Olmesartan</w:t>
            </w:r>
          </w:p>
        </w:tc>
        <w:tc>
          <w:tcPr>
            <w:tcW w:w="1219" w:type="pct"/>
          </w:tcPr>
          <w:p w14:paraId="59D1FCA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24</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26</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6</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3</w:t>
            </w:r>
          </w:p>
        </w:tc>
        <w:tc>
          <w:tcPr>
            <w:tcW w:w="1633" w:type="pct"/>
          </w:tcPr>
          <w:p w14:paraId="67D5F09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446.5</w:t>
            </w:r>
          </w:p>
        </w:tc>
      </w:tr>
      <w:tr w:rsidR="005C4D1A" w14:paraId="4765C178" w14:textId="77777777">
        <w:trPr>
          <w:trHeight w:val="270"/>
        </w:trPr>
        <w:tc>
          <w:tcPr>
            <w:tcW w:w="296" w:type="pct"/>
          </w:tcPr>
          <w:p w14:paraId="2F5991CA"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27</w:t>
            </w:r>
          </w:p>
        </w:tc>
        <w:tc>
          <w:tcPr>
            <w:tcW w:w="1852" w:type="pct"/>
          </w:tcPr>
          <w:p w14:paraId="1A3ABAC4"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Pexidartinib</w:t>
            </w:r>
          </w:p>
        </w:tc>
        <w:tc>
          <w:tcPr>
            <w:tcW w:w="1219" w:type="pct"/>
          </w:tcPr>
          <w:p w14:paraId="5A1BB68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15</w:t>
            </w:r>
            <w:r>
              <w:rPr>
                <w:rFonts w:ascii="Times New Roman" w:eastAsia="宋体" w:hAnsi="Times New Roman" w:cs="Times New Roman"/>
                <w:color w:val="000000"/>
                <w:kern w:val="0"/>
                <w:sz w:val="24"/>
                <w:szCs w:val="24"/>
                <w:lang w:bidi="ar"/>
              </w:rPr>
              <w:t>ClF</w:t>
            </w:r>
            <w:r>
              <w:rPr>
                <w:rFonts w:ascii="Times New Roman" w:eastAsia="宋体" w:hAnsi="Times New Roman" w:cs="Times New Roman"/>
                <w:color w:val="000000"/>
                <w:sz w:val="24"/>
                <w:szCs w:val="24"/>
                <w:vertAlign w:val="subscript"/>
                <w:lang w:bidi="ar"/>
              </w:rPr>
              <w:t>3</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5</w:t>
            </w:r>
          </w:p>
        </w:tc>
        <w:tc>
          <w:tcPr>
            <w:tcW w:w="1633" w:type="pct"/>
          </w:tcPr>
          <w:p w14:paraId="74359A1A"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417.81</w:t>
            </w:r>
          </w:p>
        </w:tc>
      </w:tr>
      <w:tr w:rsidR="005C4D1A" w14:paraId="4A39FCBF" w14:textId="77777777">
        <w:trPr>
          <w:trHeight w:val="270"/>
        </w:trPr>
        <w:tc>
          <w:tcPr>
            <w:tcW w:w="296" w:type="pct"/>
          </w:tcPr>
          <w:p w14:paraId="25BBF355"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28</w:t>
            </w:r>
          </w:p>
        </w:tc>
        <w:tc>
          <w:tcPr>
            <w:tcW w:w="1852" w:type="pct"/>
          </w:tcPr>
          <w:p w14:paraId="3672DC7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Regadenoson</w:t>
            </w:r>
          </w:p>
        </w:tc>
        <w:tc>
          <w:tcPr>
            <w:tcW w:w="1219" w:type="pct"/>
          </w:tcPr>
          <w:p w14:paraId="6F7FCFB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15</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18</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8</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5</w:t>
            </w:r>
          </w:p>
        </w:tc>
        <w:tc>
          <w:tcPr>
            <w:tcW w:w="1633" w:type="pct"/>
          </w:tcPr>
          <w:p w14:paraId="15507234"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390.35</w:t>
            </w:r>
          </w:p>
        </w:tc>
      </w:tr>
      <w:tr w:rsidR="005C4D1A" w14:paraId="562832A7" w14:textId="77777777">
        <w:trPr>
          <w:trHeight w:val="270"/>
        </w:trPr>
        <w:tc>
          <w:tcPr>
            <w:tcW w:w="296" w:type="pct"/>
          </w:tcPr>
          <w:p w14:paraId="2DA20CA5"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29</w:t>
            </w:r>
          </w:p>
        </w:tc>
        <w:tc>
          <w:tcPr>
            <w:tcW w:w="1852" w:type="pct"/>
          </w:tcPr>
          <w:p w14:paraId="3CCBE6F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Rutin</w:t>
            </w:r>
          </w:p>
        </w:tc>
        <w:tc>
          <w:tcPr>
            <w:tcW w:w="1219" w:type="pct"/>
          </w:tcPr>
          <w:p w14:paraId="75676C9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27</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30</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16</w:t>
            </w:r>
          </w:p>
        </w:tc>
        <w:tc>
          <w:tcPr>
            <w:tcW w:w="1633" w:type="pct"/>
          </w:tcPr>
          <w:p w14:paraId="1BBDA9CF"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610.52</w:t>
            </w:r>
          </w:p>
        </w:tc>
      </w:tr>
      <w:tr w:rsidR="005C4D1A" w14:paraId="5EB9A7F7" w14:textId="77777777">
        <w:trPr>
          <w:trHeight w:val="270"/>
        </w:trPr>
        <w:tc>
          <w:tcPr>
            <w:tcW w:w="296" w:type="pct"/>
          </w:tcPr>
          <w:p w14:paraId="5F2C234F"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30</w:t>
            </w:r>
          </w:p>
        </w:tc>
        <w:tc>
          <w:tcPr>
            <w:tcW w:w="1852" w:type="pct"/>
          </w:tcPr>
          <w:p w14:paraId="3B536418"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Salmeterol</w:t>
            </w:r>
          </w:p>
        </w:tc>
        <w:tc>
          <w:tcPr>
            <w:tcW w:w="1219" w:type="pct"/>
          </w:tcPr>
          <w:p w14:paraId="0933B0C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25</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37</w:t>
            </w:r>
            <w:r>
              <w:rPr>
                <w:rFonts w:ascii="Times New Roman" w:eastAsia="宋体" w:hAnsi="Times New Roman" w:cs="Times New Roman"/>
                <w:color w:val="000000"/>
                <w:kern w:val="0"/>
                <w:sz w:val="24"/>
                <w:szCs w:val="24"/>
                <w:lang w:bidi="ar"/>
              </w:rPr>
              <w:t>NO</w:t>
            </w:r>
            <w:r>
              <w:rPr>
                <w:rFonts w:ascii="Times New Roman" w:eastAsia="宋体" w:hAnsi="Times New Roman" w:cs="Times New Roman"/>
                <w:color w:val="000000"/>
                <w:sz w:val="24"/>
                <w:szCs w:val="24"/>
                <w:vertAlign w:val="subscript"/>
                <w:lang w:bidi="ar"/>
              </w:rPr>
              <w:t>4</w:t>
            </w:r>
          </w:p>
        </w:tc>
        <w:tc>
          <w:tcPr>
            <w:tcW w:w="1633" w:type="pct"/>
          </w:tcPr>
          <w:p w14:paraId="1F10B34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415.57</w:t>
            </w:r>
          </w:p>
        </w:tc>
      </w:tr>
      <w:tr w:rsidR="005C4D1A" w14:paraId="7126E762" w14:textId="77777777">
        <w:trPr>
          <w:trHeight w:val="270"/>
        </w:trPr>
        <w:tc>
          <w:tcPr>
            <w:tcW w:w="296" w:type="pct"/>
          </w:tcPr>
          <w:p w14:paraId="136DA964"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31</w:t>
            </w:r>
          </w:p>
        </w:tc>
        <w:tc>
          <w:tcPr>
            <w:tcW w:w="1852" w:type="pct"/>
          </w:tcPr>
          <w:p w14:paraId="7108221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steviolbioside</w:t>
            </w:r>
          </w:p>
        </w:tc>
        <w:tc>
          <w:tcPr>
            <w:tcW w:w="1219" w:type="pct"/>
          </w:tcPr>
          <w:p w14:paraId="600FBD9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32</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50</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13</w:t>
            </w:r>
          </w:p>
        </w:tc>
        <w:tc>
          <w:tcPr>
            <w:tcW w:w="1633" w:type="pct"/>
          </w:tcPr>
          <w:p w14:paraId="56EA2F56"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642.73</w:t>
            </w:r>
          </w:p>
        </w:tc>
      </w:tr>
      <w:tr w:rsidR="005C4D1A" w14:paraId="4830E650" w14:textId="77777777">
        <w:trPr>
          <w:trHeight w:val="270"/>
        </w:trPr>
        <w:tc>
          <w:tcPr>
            <w:tcW w:w="296" w:type="pct"/>
          </w:tcPr>
          <w:p w14:paraId="7C877F14"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32</w:t>
            </w:r>
          </w:p>
        </w:tc>
        <w:tc>
          <w:tcPr>
            <w:tcW w:w="1852" w:type="pct"/>
          </w:tcPr>
          <w:p w14:paraId="7523126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Vidarabine</w:t>
            </w:r>
          </w:p>
        </w:tc>
        <w:tc>
          <w:tcPr>
            <w:tcW w:w="1219" w:type="pct"/>
          </w:tcPr>
          <w:p w14:paraId="5D870304"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13</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4</w:t>
            </w:r>
          </w:p>
        </w:tc>
        <w:tc>
          <w:tcPr>
            <w:tcW w:w="1633" w:type="pct"/>
          </w:tcPr>
          <w:p w14:paraId="1F8B907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267.24</w:t>
            </w:r>
          </w:p>
        </w:tc>
      </w:tr>
      <w:tr w:rsidR="005C4D1A" w14:paraId="2A6D063D" w14:textId="77777777">
        <w:trPr>
          <w:trHeight w:val="270"/>
        </w:trPr>
        <w:tc>
          <w:tcPr>
            <w:tcW w:w="296" w:type="pct"/>
          </w:tcPr>
          <w:p w14:paraId="17006BCC"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33</w:t>
            </w:r>
          </w:p>
        </w:tc>
        <w:tc>
          <w:tcPr>
            <w:tcW w:w="1852" w:type="pct"/>
          </w:tcPr>
          <w:p w14:paraId="063437B2"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Zidovudine</w:t>
            </w:r>
          </w:p>
        </w:tc>
        <w:tc>
          <w:tcPr>
            <w:tcW w:w="1219" w:type="pct"/>
          </w:tcPr>
          <w:p w14:paraId="1C495F3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13</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5</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4</w:t>
            </w:r>
          </w:p>
        </w:tc>
        <w:tc>
          <w:tcPr>
            <w:tcW w:w="1633" w:type="pct"/>
          </w:tcPr>
          <w:p w14:paraId="45D57EC4"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267.24</w:t>
            </w:r>
          </w:p>
        </w:tc>
      </w:tr>
      <w:tr w:rsidR="005C4D1A" w14:paraId="7A633D34" w14:textId="77777777">
        <w:trPr>
          <w:trHeight w:val="270"/>
        </w:trPr>
        <w:tc>
          <w:tcPr>
            <w:tcW w:w="296" w:type="pct"/>
          </w:tcPr>
          <w:p w14:paraId="33950E41"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34</w:t>
            </w:r>
          </w:p>
        </w:tc>
        <w:tc>
          <w:tcPr>
            <w:tcW w:w="1852" w:type="pct"/>
          </w:tcPr>
          <w:p w14:paraId="7850A103"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BX912</w:t>
            </w:r>
          </w:p>
        </w:tc>
        <w:tc>
          <w:tcPr>
            <w:tcW w:w="1219" w:type="pct"/>
          </w:tcPr>
          <w:p w14:paraId="483DE248"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20</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23</w:t>
            </w:r>
            <w:r>
              <w:rPr>
                <w:rFonts w:ascii="Times New Roman" w:eastAsia="宋体" w:hAnsi="Times New Roman" w:cs="Times New Roman"/>
                <w:color w:val="000000"/>
                <w:kern w:val="0"/>
                <w:sz w:val="24"/>
                <w:szCs w:val="24"/>
                <w:lang w:bidi="ar"/>
              </w:rPr>
              <w:t>BrN</w:t>
            </w:r>
            <w:r>
              <w:rPr>
                <w:rFonts w:ascii="Times New Roman" w:eastAsia="宋体" w:hAnsi="Times New Roman" w:cs="Times New Roman"/>
                <w:color w:val="000000"/>
                <w:sz w:val="24"/>
                <w:szCs w:val="24"/>
                <w:vertAlign w:val="subscript"/>
                <w:lang w:bidi="ar"/>
              </w:rPr>
              <w:t>8</w:t>
            </w:r>
            <w:r>
              <w:rPr>
                <w:rFonts w:ascii="Times New Roman" w:eastAsia="宋体" w:hAnsi="Times New Roman" w:cs="Times New Roman"/>
                <w:color w:val="000000"/>
                <w:kern w:val="0"/>
                <w:sz w:val="24"/>
                <w:szCs w:val="24"/>
                <w:lang w:bidi="ar"/>
              </w:rPr>
              <w:t>O</w:t>
            </w:r>
          </w:p>
        </w:tc>
        <w:tc>
          <w:tcPr>
            <w:tcW w:w="1633" w:type="pct"/>
          </w:tcPr>
          <w:p w14:paraId="091EB71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471.35</w:t>
            </w:r>
          </w:p>
        </w:tc>
      </w:tr>
      <w:tr w:rsidR="005C4D1A" w14:paraId="3B850824" w14:textId="77777777">
        <w:trPr>
          <w:trHeight w:val="270"/>
        </w:trPr>
        <w:tc>
          <w:tcPr>
            <w:tcW w:w="296" w:type="pct"/>
          </w:tcPr>
          <w:p w14:paraId="4C2FEF26"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35</w:t>
            </w:r>
          </w:p>
        </w:tc>
        <w:tc>
          <w:tcPr>
            <w:tcW w:w="1852" w:type="pct"/>
          </w:tcPr>
          <w:p w14:paraId="65F65700"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BX795</w:t>
            </w:r>
          </w:p>
        </w:tc>
        <w:tc>
          <w:tcPr>
            <w:tcW w:w="1219" w:type="pct"/>
          </w:tcPr>
          <w:p w14:paraId="36747EC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23</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26</w:t>
            </w:r>
            <w:r>
              <w:rPr>
                <w:rFonts w:ascii="Times New Roman" w:eastAsia="宋体" w:hAnsi="Times New Roman" w:cs="Times New Roman"/>
                <w:color w:val="000000"/>
                <w:kern w:val="0"/>
                <w:sz w:val="24"/>
                <w:szCs w:val="24"/>
                <w:lang w:bidi="ar"/>
              </w:rPr>
              <w:t>IN</w:t>
            </w:r>
            <w:r>
              <w:rPr>
                <w:rFonts w:ascii="Times New Roman" w:eastAsia="宋体" w:hAnsi="Times New Roman" w:cs="Times New Roman"/>
                <w:color w:val="000000"/>
                <w:sz w:val="24"/>
                <w:szCs w:val="24"/>
                <w:vertAlign w:val="subscript"/>
                <w:lang w:bidi="ar"/>
              </w:rPr>
              <w:t>7</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2</w:t>
            </w:r>
            <w:r>
              <w:rPr>
                <w:rFonts w:ascii="Times New Roman" w:eastAsia="宋体" w:hAnsi="Times New Roman" w:cs="Times New Roman"/>
                <w:color w:val="000000"/>
                <w:kern w:val="0"/>
                <w:sz w:val="24"/>
                <w:szCs w:val="24"/>
                <w:lang w:bidi="ar"/>
              </w:rPr>
              <w:t>S</w:t>
            </w:r>
          </w:p>
        </w:tc>
        <w:tc>
          <w:tcPr>
            <w:tcW w:w="1633" w:type="pct"/>
          </w:tcPr>
          <w:p w14:paraId="2E317C94"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591.47</w:t>
            </w:r>
          </w:p>
        </w:tc>
      </w:tr>
      <w:tr w:rsidR="005C4D1A" w14:paraId="1B30F2F8" w14:textId="77777777">
        <w:trPr>
          <w:trHeight w:val="270"/>
        </w:trPr>
        <w:tc>
          <w:tcPr>
            <w:tcW w:w="296" w:type="pct"/>
          </w:tcPr>
          <w:p w14:paraId="799626C4"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36</w:t>
            </w:r>
          </w:p>
        </w:tc>
        <w:tc>
          <w:tcPr>
            <w:tcW w:w="1852" w:type="pct"/>
          </w:tcPr>
          <w:p w14:paraId="105A174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BX517</w:t>
            </w:r>
          </w:p>
        </w:tc>
        <w:tc>
          <w:tcPr>
            <w:tcW w:w="1219" w:type="pct"/>
          </w:tcPr>
          <w:p w14:paraId="6B3CC69A"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15</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14</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4</w:t>
            </w:r>
            <w:r>
              <w:rPr>
                <w:rFonts w:ascii="Times New Roman" w:eastAsia="宋体" w:hAnsi="Times New Roman" w:cs="Times New Roman"/>
                <w:color w:val="000000"/>
                <w:kern w:val="0"/>
                <w:sz w:val="24"/>
                <w:szCs w:val="24"/>
                <w:lang w:bidi="ar"/>
              </w:rPr>
              <w:t>O</w:t>
            </w:r>
            <w:r>
              <w:rPr>
                <w:rFonts w:ascii="Times New Roman" w:eastAsia="宋体" w:hAnsi="Times New Roman" w:cs="Times New Roman"/>
                <w:color w:val="000000"/>
                <w:sz w:val="24"/>
                <w:szCs w:val="24"/>
                <w:vertAlign w:val="subscript"/>
                <w:lang w:bidi="ar"/>
              </w:rPr>
              <w:t>2</w:t>
            </w:r>
          </w:p>
        </w:tc>
        <w:tc>
          <w:tcPr>
            <w:tcW w:w="1633" w:type="pct"/>
          </w:tcPr>
          <w:p w14:paraId="159BF5CA"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282.3</w:t>
            </w:r>
          </w:p>
        </w:tc>
      </w:tr>
      <w:tr w:rsidR="005C4D1A" w14:paraId="2BF8CA49" w14:textId="77777777">
        <w:trPr>
          <w:trHeight w:val="270"/>
        </w:trPr>
        <w:tc>
          <w:tcPr>
            <w:tcW w:w="296" w:type="pct"/>
          </w:tcPr>
          <w:p w14:paraId="3FE5CA7E" w14:textId="77777777" w:rsidR="005C4D1A" w:rsidRDefault="00EB1E3B">
            <w:pPr>
              <w:widowControl/>
              <w:spacing w:line="480"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lang w:bidi="ar"/>
              </w:rPr>
              <w:t>37</w:t>
            </w:r>
          </w:p>
        </w:tc>
        <w:tc>
          <w:tcPr>
            <w:tcW w:w="1852" w:type="pct"/>
          </w:tcPr>
          <w:p w14:paraId="6D9618AA"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OSU03012</w:t>
            </w:r>
          </w:p>
        </w:tc>
        <w:tc>
          <w:tcPr>
            <w:tcW w:w="1219" w:type="pct"/>
          </w:tcPr>
          <w:p w14:paraId="323D2A3E"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C</w:t>
            </w:r>
            <w:r>
              <w:rPr>
                <w:rFonts w:ascii="Times New Roman" w:eastAsia="宋体" w:hAnsi="Times New Roman" w:cs="Times New Roman"/>
                <w:color w:val="000000"/>
                <w:sz w:val="24"/>
                <w:szCs w:val="24"/>
                <w:vertAlign w:val="subscript"/>
                <w:lang w:bidi="ar"/>
              </w:rPr>
              <w:t>26</w:t>
            </w:r>
            <w:r>
              <w:rPr>
                <w:rFonts w:ascii="Times New Roman" w:eastAsia="宋体" w:hAnsi="Times New Roman" w:cs="Times New Roman"/>
                <w:color w:val="000000"/>
                <w:kern w:val="0"/>
                <w:sz w:val="24"/>
                <w:szCs w:val="24"/>
                <w:lang w:bidi="ar"/>
              </w:rPr>
              <w:t>H</w:t>
            </w:r>
            <w:r>
              <w:rPr>
                <w:rFonts w:ascii="Times New Roman" w:eastAsia="宋体" w:hAnsi="Times New Roman" w:cs="Times New Roman"/>
                <w:color w:val="000000"/>
                <w:sz w:val="24"/>
                <w:szCs w:val="24"/>
                <w:vertAlign w:val="subscript"/>
                <w:lang w:bidi="ar"/>
              </w:rPr>
              <w:t>19</w:t>
            </w:r>
            <w:r>
              <w:rPr>
                <w:rFonts w:ascii="Times New Roman" w:eastAsia="宋体" w:hAnsi="Times New Roman" w:cs="Times New Roman"/>
                <w:color w:val="000000"/>
                <w:kern w:val="0"/>
                <w:sz w:val="24"/>
                <w:szCs w:val="24"/>
                <w:lang w:bidi="ar"/>
              </w:rPr>
              <w:t>F</w:t>
            </w:r>
            <w:r>
              <w:rPr>
                <w:rFonts w:ascii="Times New Roman" w:eastAsia="宋体" w:hAnsi="Times New Roman" w:cs="Times New Roman"/>
                <w:color w:val="000000"/>
                <w:sz w:val="24"/>
                <w:szCs w:val="24"/>
                <w:vertAlign w:val="subscript"/>
                <w:lang w:bidi="ar"/>
              </w:rPr>
              <w:t>3</w:t>
            </w:r>
            <w:r>
              <w:rPr>
                <w:rFonts w:ascii="Times New Roman" w:eastAsia="宋体" w:hAnsi="Times New Roman" w:cs="Times New Roman"/>
                <w:color w:val="000000"/>
                <w:kern w:val="0"/>
                <w:sz w:val="24"/>
                <w:szCs w:val="24"/>
                <w:lang w:bidi="ar"/>
              </w:rPr>
              <w:t>N</w:t>
            </w:r>
            <w:r>
              <w:rPr>
                <w:rFonts w:ascii="Times New Roman" w:eastAsia="宋体" w:hAnsi="Times New Roman" w:cs="Times New Roman"/>
                <w:color w:val="000000"/>
                <w:sz w:val="24"/>
                <w:szCs w:val="24"/>
                <w:vertAlign w:val="subscript"/>
                <w:lang w:bidi="ar"/>
              </w:rPr>
              <w:t>4</w:t>
            </w:r>
            <w:r>
              <w:rPr>
                <w:rFonts w:ascii="Times New Roman" w:eastAsia="宋体" w:hAnsi="Times New Roman" w:cs="Times New Roman"/>
                <w:color w:val="000000"/>
                <w:kern w:val="0"/>
                <w:sz w:val="24"/>
                <w:szCs w:val="24"/>
                <w:lang w:bidi="ar"/>
              </w:rPr>
              <w:t>O</w:t>
            </w:r>
          </w:p>
        </w:tc>
        <w:tc>
          <w:tcPr>
            <w:tcW w:w="1633" w:type="pct"/>
          </w:tcPr>
          <w:p w14:paraId="6F8A695B" w14:textId="77777777" w:rsidR="005C4D1A" w:rsidRDefault="00EB1E3B">
            <w:pPr>
              <w:widowControl/>
              <w:spacing w:line="480" w:lineRule="auto"/>
              <w:jc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460.45</w:t>
            </w:r>
          </w:p>
        </w:tc>
      </w:tr>
    </w:tbl>
    <w:p w14:paraId="027520AC" w14:textId="77777777" w:rsidR="005C4D1A" w:rsidRDefault="00EB1E3B">
      <w:pPr>
        <w:widowControl/>
        <w:spacing w:line="480" w:lineRule="auto"/>
        <w:jc w:val="left"/>
        <w:rPr>
          <w:rFonts w:ascii="Times New Roman" w:eastAsia="宋体" w:hAnsi="Times New Roman" w:cs="Times New Roman"/>
          <w:b/>
          <w:bCs/>
          <w:color w:val="000000"/>
          <w:kern w:val="0"/>
          <w:sz w:val="20"/>
          <w:szCs w:val="20"/>
          <w:lang w:bidi="ar"/>
        </w:rPr>
      </w:pPr>
      <w:r>
        <w:rPr>
          <w:rFonts w:ascii="Times New Roman" w:eastAsia="宋体" w:hAnsi="Times New Roman" w:cs="Times New Roman"/>
          <w:b/>
          <w:bCs/>
          <w:color w:val="000000"/>
          <w:kern w:val="0"/>
          <w:sz w:val="20"/>
          <w:szCs w:val="20"/>
          <w:lang w:bidi="ar"/>
        </w:rPr>
        <w:br w:type="page"/>
      </w:r>
    </w:p>
    <w:p w14:paraId="62732B44" w14:textId="77777777" w:rsidR="005C4D1A" w:rsidRDefault="00EB1E3B">
      <w:pPr>
        <w:widowControl/>
        <w:spacing w:line="480" w:lineRule="auto"/>
        <w:jc w:val="left"/>
        <w:rPr>
          <w:rFonts w:ascii="Times New Roman" w:eastAsia="宋体" w:hAnsi="Times New Roman" w:cs="Times New Roman"/>
          <w:b/>
          <w:bCs/>
          <w:color w:val="000000"/>
          <w:kern w:val="0"/>
          <w:sz w:val="20"/>
          <w:szCs w:val="20"/>
          <w:lang w:bidi="ar"/>
        </w:rPr>
      </w:pPr>
      <w:bookmarkStart w:id="73" w:name="OLE_LINK280"/>
      <w:bookmarkStart w:id="74" w:name="OLE_LINK281"/>
      <w:r>
        <w:rPr>
          <w:rFonts w:ascii="Times New Roman" w:hAnsi="Times New Roman" w:cs="Times New Roman"/>
          <w:b/>
          <w:sz w:val="24"/>
          <w:szCs w:val="24"/>
        </w:rPr>
        <w:lastRenderedPageBreak/>
        <w:t>Supplementary</w:t>
      </w:r>
      <w:r>
        <w:rPr>
          <w:rFonts w:ascii="Times New Roman" w:eastAsia="宋体" w:hAnsi="Times New Roman" w:cs="Times New Roman"/>
          <w:b/>
          <w:bCs/>
          <w:color w:val="000000"/>
          <w:kern w:val="0"/>
          <w:sz w:val="24"/>
          <w:szCs w:val="20"/>
          <w:lang w:bidi="ar"/>
        </w:rPr>
        <w:t xml:space="preserve"> Table 4 </w:t>
      </w:r>
      <w:r>
        <w:rPr>
          <w:rFonts w:ascii="Times New Roman" w:hAnsi="Times New Roman" w:cs="Times New Roman"/>
          <w:b/>
          <w:sz w:val="24"/>
          <w:szCs w:val="24"/>
        </w:rPr>
        <w:t>| Primer sequences.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980"/>
        <w:gridCol w:w="3864"/>
        <w:gridCol w:w="2217"/>
      </w:tblGrid>
      <w:tr w:rsidR="005C4D1A" w14:paraId="5B409D46" w14:textId="77777777">
        <w:tc>
          <w:tcPr>
            <w:tcW w:w="2405" w:type="dxa"/>
            <w:tcBorders>
              <w:top w:val="single" w:sz="12" w:space="0" w:color="auto"/>
              <w:bottom w:val="single" w:sz="12" w:space="0" w:color="auto"/>
            </w:tcBorders>
            <w:vAlign w:val="center"/>
          </w:tcPr>
          <w:bookmarkEnd w:id="73"/>
          <w:bookmarkEnd w:id="74"/>
          <w:p w14:paraId="774FC62A" w14:textId="77777777" w:rsidR="005C4D1A" w:rsidRDefault="00EB1E3B">
            <w:pPr>
              <w:spacing w:after="50" w:line="480" w:lineRule="auto"/>
              <w:jc w:val="center"/>
              <w:rPr>
                <w:rFonts w:ascii="Times New Roman" w:hAnsi="Times New Roman" w:cs="Times New Roman"/>
                <w:b/>
                <w:bCs/>
                <w:sz w:val="24"/>
                <w:szCs w:val="24"/>
              </w:rPr>
            </w:pPr>
            <w:r>
              <w:rPr>
                <w:rFonts w:ascii="Times New Roman" w:eastAsia="宋体" w:hAnsi="Times New Roman" w:cs="Times New Roman"/>
                <w:b/>
                <w:bCs/>
                <w:color w:val="000000"/>
                <w:kern w:val="0"/>
                <w:sz w:val="24"/>
                <w:szCs w:val="24"/>
                <w:lang w:bidi="ar"/>
              </w:rPr>
              <w:t>Gene</w:t>
            </w:r>
          </w:p>
        </w:tc>
        <w:tc>
          <w:tcPr>
            <w:tcW w:w="1980" w:type="dxa"/>
            <w:tcBorders>
              <w:top w:val="single" w:sz="12" w:space="0" w:color="auto"/>
              <w:bottom w:val="single" w:sz="12" w:space="0" w:color="auto"/>
            </w:tcBorders>
          </w:tcPr>
          <w:p w14:paraId="4A7230C5" w14:textId="77777777" w:rsidR="005C4D1A" w:rsidRDefault="00EB1E3B">
            <w:pPr>
              <w:spacing w:after="50" w:line="480" w:lineRule="auto"/>
              <w:jc w:val="center"/>
              <w:rPr>
                <w:rFonts w:ascii="Times New Roman" w:eastAsia="宋体" w:hAnsi="Times New Roman" w:cs="Times New Roman"/>
                <w:b/>
                <w:bCs/>
                <w:color w:val="000000"/>
                <w:kern w:val="0"/>
                <w:sz w:val="24"/>
                <w:szCs w:val="24"/>
                <w:lang w:bidi="ar"/>
              </w:rPr>
            </w:pPr>
            <w:r>
              <w:rPr>
                <w:rFonts w:ascii="Times New Roman" w:eastAsia="宋体" w:hAnsi="Times New Roman" w:cs="Times New Roman"/>
                <w:b/>
                <w:bCs/>
                <w:color w:val="000000"/>
                <w:kern w:val="0"/>
                <w:sz w:val="24"/>
                <w:szCs w:val="24"/>
                <w:lang w:bidi="ar"/>
              </w:rPr>
              <w:t>Primer</w:t>
            </w:r>
          </w:p>
        </w:tc>
        <w:tc>
          <w:tcPr>
            <w:tcW w:w="3864" w:type="dxa"/>
            <w:tcBorders>
              <w:top w:val="single" w:sz="12" w:space="0" w:color="auto"/>
              <w:bottom w:val="single" w:sz="12" w:space="0" w:color="auto"/>
            </w:tcBorders>
            <w:vAlign w:val="center"/>
          </w:tcPr>
          <w:p w14:paraId="19C5C49E" w14:textId="77777777" w:rsidR="005C4D1A" w:rsidRDefault="00EB1E3B">
            <w:pPr>
              <w:spacing w:after="50" w:line="480" w:lineRule="auto"/>
              <w:jc w:val="center"/>
              <w:rPr>
                <w:rFonts w:ascii="Times New Roman" w:hAnsi="Times New Roman" w:cs="Times New Roman"/>
                <w:b/>
                <w:bCs/>
                <w:sz w:val="24"/>
                <w:szCs w:val="24"/>
              </w:rPr>
            </w:pPr>
            <w:r>
              <w:rPr>
                <w:rFonts w:ascii="Times New Roman" w:eastAsia="宋体" w:hAnsi="Times New Roman" w:cs="Times New Roman"/>
                <w:b/>
                <w:bCs/>
                <w:color w:val="000000"/>
                <w:kern w:val="0"/>
                <w:sz w:val="24"/>
                <w:szCs w:val="24"/>
                <w:lang w:bidi="ar"/>
              </w:rPr>
              <w:t>Sequence (from 5’ to 3’)</w:t>
            </w:r>
          </w:p>
        </w:tc>
        <w:tc>
          <w:tcPr>
            <w:tcW w:w="2217" w:type="dxa"/>
            <w:tcBorders>
              <w:top w:val="single" w:sz="12" w:space="0" w:color="auto"/>
              <w:bottom w:val="single" w:sz="12" w:space="0" w:color="auto"/>
            </w:tcBorders>
            <w:vAlign w:val="center"/>
          </w:tcPr>
          <w:p w14:paraId="5314AD13" w14:textId="77777777" w:rsidR="005C4D1A" w:rsidRDefault="00EB1E3B">
            <w:pPr>
              <w:spacing w:after="50" w:line="480" w:lineRule="auto"/>
              <w:jc w:val="center"/>
              <w:rPr>
                <w:rFonts w:ascii="Times New Roman" w:hAnsi="Times New Roman" w:cs="Times New Roman"/>
                <w:b/>
                <w:bCs/>
                <w:sz w:val="24"/>
                <w:szCs w:val="24"/>
              </w:rPr>
            </w:pPr>
            <w:r>
              <w:rPr>
                <w:rFonts w:ascii="Times New Roman" w:eastAsia="宋体" w:hAnsi="Times New Roman" w:cs="Times New Roman"/>
                <w:b/>
                <w:bCs/>
                <w:color w:val="000000"/>
                <w:kern w:val="0"/>
                <w:sz w:val="24"/>
                <w:szCs w:val="24"/>
                <w:lang w:bidi="ar"/>
              </w:rPr>
              <w:t>Species</w:t>
            </w:r>
          </w:p>
        </w:tc>
      </w:tr>
      <w:tr w:rsidR="005C4D1A" w14:paraId="255A0403" w14:textId="77777777">
        <w:tc>
          <w:tcPr>
            <w:tcW w:w="2405" w:type="dxa"/>
            <w:vMerge w:val="restart"/>
            <w:tcBorders>
              <w:top w:val="single" w:sz="12" w:space="0" w:color="auto"/>
            </w:tcBorders>
            <w:vAlign w:val="center"/>
          </w:tcPr>
          <w:p w14:paraId="58DE6B6F"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GAPDH</w:t>
            </w:r>
          </w:p>
        </w:tc>
        <w:tc>
          <w:tcPr>
            <w:tcW w:w="1980" w:type="dxa"/>
            <w:tcBorders>
              <w:top w:val="single" w:sz="12" w:space="0" w:color="auto"/>
            </w:tcBorders>
          </w:tcPr>
          <w:p w14:paraId="67CC5577"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12" w:space="0" w:color="auto"/>
            </w:tcBorders>
            <w:vAlign w:val="center"/>
          </w:tcPr>
          <w:p w14:paraId="24F7B5C3"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AGCCACATCGCTCAGACAC</w:t>
            </w:r>
          </w:p>
        </w:tc>
        <w:tc>
          <w:tcPr>
            <w:tcW w:w="2217" w:type="dxa"/>
            <w:vMerge w:val="restart"/>
            <w:tcBorders>
              <w:top w:val="single" w:sz="12" w:space="0" w:color="auto"/>
              <w:bottom w:val="single" w:sz="4" w:space="0" w:color="auto"/>
            </w:tcBorders>
            <w:vAlign w:val="center"/>
          </w:tcPr>
          <w:p w14:paraId="4E04B329"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2E815134" w14:textId="77777777">
        <w:tc>
          <w:tcPr>
            <w:tcW w:w="2405" w:type="dxa"/>
            <w:vMerge/>
            <w:tcBorders>
              <w:bottom w:val="single" w:sz="4" w:space="0" w:color="auto"/>
            </w:tcBorders>
            <w:vAlign w:val="center"/>
          </w:tcPr>
          <w:p w14:paraId="0958B1F2"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4" w:space="0" w:color="auto"/>
            </w:tcBorders>
          </w:tcPr>
          <w:p w14:paraId="2AAF5600"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4" w:space="0" w:color="auto"/>
            </w:tcBorders>
            <w:vAlign w:val="center"/>
          </w:tcPr>
          <w:p w14:paraId="2383039C"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GCCCAATACGACCAAATCC</w:t>
            </w:r>
          </w:p>
        </w:tc>
        <w:tc>
          <w:tcPr>
            <w:tcW w:w="2217" w:type="dxa"/>
            <w:vMerge/>
            <w:tcBorders>
              <w:bottom w:val="single" w:sz="4" w:space="0" w:color="auto"/>
            </w:tcBorders>
            <w:vAlign w:val="center"/>
          </w:tcPr>
          <w:p w14:paraId="742E47B1" w14:textId="77777777" w:rsidR="005C4D1A" w:rsidRDefault="005C4D1A">
            <w:pPr>
              <w:spacing w:after="50" w:line="480" w:lineRule="auto"/>
              <w:jc w:val="center"/>
              <w:rPr>
                <w:rFonts w:ascii="Times New Roman" w:hAnsi="Times New Roman" w:cs="Times New Roman"/>
                <w:bCs/>
                <w:sz w:val="24"/>
                <w:szCs w:val="24"/>
              </w:rPr>
            </w:pPr>
          </w:p>
        </w:tc>
      </w:tr>
      <w:tr w:rsidR="005C4D1A" w14:paraId="6EA7D10B" w14:textId="77777777">
        <w:tc>
          <w:tcPr>
            <w:tcW w:w="2405" w:type="dxa"/>
            <w:vMerge w:val="restart"/>
            <w:tcBorders>
              <w:top w:val="single" w:sz="4" w:space="0" w:color="auto"/>
            </w:tcBorders>
            <w:vAlign w:val="center"/>
          </w:tcPr>
          <w:p w14:paraId="32151421"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ACTA1</w:t>
            </w:r>
          </w:p>
        </w:tc>
        <w:tc>
          <w:tcPr>
            <w:tcW w:w="1980" w:type="dxa"/>
            <w:tcBorders>
              <w:top w:val="single" w:sz="4" w:space="0" w:color="auto"/>
            </w:tcBorders>
          </w:tcPr>
          <w:p w14:paraId="6DB20077"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4" w:space="0" w:color="auto"/>
            </w:tcBorders>
            <w:vAlign w:val="center"/>
          </w:tcPr>
          <w:p w14:paraId="60C8C433"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GGCATTCACGAGACCACCTAC</w:t>
            </w:r>
          </w:p>
        </w:tc>
        <w:tc>
          <w:tcPr>
            <w:tcW w:w="2217" w:type="dxa"/>
            <w:vMerge w:val="restart"/>
            <w:tcBorders>
              <w:top w:val="single" w:sz="4" w:space="0" w:color="auto"/>
              <w:bottom w:val="single" w:sz="4" w:space="0" w:color="auto"/>
            </w:tcBorders>
            <w:vAlign w:val="center"/>
          </w:tcPr>
          <w:p w14:paraId="111BB2D2"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5112A48E" w14:textId="77777777">
        <w:tc>
          <w:tcPr>
            <w:tcW w:w="2405" w:type="dxa"/>
            <w:vMerge/>
            <w:tcBorders>
              <w:bottom w:val="single" w:sz="4" w:space="0" w:color="auto"/>
            </w:tcBorders>
            <w:vAlign w:val="center"/>
          </w:tcPr>
          <w:p w14:paraId="370B7A06"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4" w:space="0" w:color="auto"/>
            </w:tcBorders>
          </w:tcPr>
          <w:p w14:paraId="4E5508BA"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4" w:space="0" w:color="auto"/>
            </w:tcBorders>
            <w:vAlign w:val="center"/>
          </w:tcPr>
          <w:p w14:paraId="2F3CAB87"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CGACATGACGTTGTTGGCATAC</w:t>
            </w:r>
          </w:p>
        </w:tc>
        <w:tc>
          <w:tcPr>
            <w:tcW w:w="2217" w:type="dxa"/>
            <w:vMerge/>
            <w:tcBorders>
              <w:bottom w:val="single" w:sz="4" w:space="0" w:color="auto"/>
            </w:tcBorders>
            <w:vAlign w:val="center"/>
          </w:tcPr>
          <w:p w14:paraId="458D195B" w14:textId="77777777" w:rsidR="005C4D1A" w:rsidRDefault="005C4D1A">
            <w:pPr>
              <w:spacing w:after="50" w:line="480" w:lineRule="auto"/>
              <w:jc w:val="center"/>
              <w:rPr>
                <w:rFonts w:ascii="Times New Roman" w:hAnsi="Times New Roman" w:cs="Times New Roman"/>
                <w:bCs/>
                <w:sz w:val="24"/>
                <w:szCs w:val="24"/>
              </w:rPr>
            </w:pPr>
          </w:p>
        </w:tc>
      </w:tr>
      <w:tr w:rsidR="005C4D1A" w14:paraId="0A7D02A4" w14:textId="77777777">
        <w:trPr>
          <w:trHeight w:val="60"/>
        </w:trPr>
        <w:tc>
          <w:tcPr>
            <w:tcW w:w="2405" w:type="dxa"/>
            <w:vMerge w:val="restart"/>
            <w:tcBorders>
              <w:top w:val="single" w:sz="4" w:space="0" w:color="auto"/>
            </w:tcBorders>
            <w:vAlign w:val="center"/>
          </w:tcPr>
          <w:p w14:paraId="533FB606"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Timp1</w:t>
            </w:r>
          </w:p>
        </w:tc>
        <w:tc>
          <w:tcPr>
            <w:tcW w:w="1980" w:type="dxa"/>
            <w:tcBorders>
              <w:top w:val="single" w:sz="4" w:space="0" w:color="auto"/>
            </w:tcBorders>
          </w:tcPr>
          <w:p w14:paraId="4E36E73C"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4" w:space="0" w:color="auto"/>
            </w:tcBorders>
            <w:vAlign w:val="center"/>
          </w:tcPr>
          <w:p w14:paraId="2B51C795"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CTTCTGCAATTCCGACCTCGT</w:t>
            </w:r>
          </w:p>
        </w:tc>
        <w:tc>
          <w:tcPr>
            <w:tcW w:w="2217" w:type="dxa"/>
            <w:vMerge w:val="restart"/>
            <w:tcBorders>
              <w:top w:val="single" w:sz="4" w:space="0" w:color="auto"/>
              <w:bottom w:val="single" w:sz="4" w:space="0" w:color="auto"/>
            </w:tcBorders>
            <w:vAlign w:val="center"/>
          </w:tcPr>
          <w:p w14:paraId="7B627059"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4C6DB1DA" w14:textId="77777777">
        <w:tc>
          <w:tcPr>
            <w:tcW w:w="2405" w:type="dxa"/>
            <w:vMerge/>
            <w:tcBorders>
              <w:bottom w:val="single" w:sz="4" w:space="0" w:color="auto"/>
            </w:tcBorders>
            <w:vAlign w:val="center"/>
          </w:tcPr>
          <w:p w14:paraId="78DB0E3D"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4" w:space="0" w:color="auto"/>
            </w:tcBorders>
          </w:tcPr>
          <w:p w14:paraId="06BE3100"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4" w:space="0" w:color="auto"/>
            </w:tcBorders>
            <w:vAlign w:val="center"/>
          </w:tcPr>
          <w:p w14:paraId="496A83C6"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ACGCTGGTATAAGGTGGTCTG</w:t>
            </w:r>
          </w:p>
        </w:tc>
        <w:tc>
          <w:tcPr>
            <w:tcW w:w="2217" w:type="dxa"/>
            <w:vMerge/>
            <w:tcBorders>
              <w:bottom w:val="single" w:sz="4" w:space="0" w:color="auto"/>
            </w:tcBorders>
            <w:vAlign w:val="center"/>
          </w:tcPr>
          <w:p w14:paraId="164E144E" w14:textId="77777777" w:rsidR="005C4D1A" w:rsidRDefault="005C4D1A">
            <w:pPr>
              <w:spacing w:after="50" w:line="480" w:lineRule="auto"/>
              <w:jc w:val="center"/>
              <w:rPr>
                <w:rFonts w:ascii="Times New Roman" w:hAnsi="Times New Roman" w:cs="Times New Roman"/>
                <w:bCs/>
                <w:sz w:val="24"/>
                <w:szCs w:val="24"/>
              </w:rPr>
            </w:pPr>
          </w:p>
        </w:tc>
      </w:tr>
      <w:tr w:rsidR="005C4D1A" w14:paraId="6B041607" w14:textId="77777777">
        <w:tc>
          <w:tcPr>
            <w:tcW w:w="2405" w:type="dxa"/>
            <w:vMerge w:val="restart"/>
            <w:tcBorders>
              <w:top w:val="single" w:sz="4" w:space="0" w:color="auto"/>
            </w:tcBorders>
            <w:vAlign w:val="center"/>
          </w:tcPr>
          <w:p w14:paraId="274CD6E8"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TGFβ</w:t>
            </w:r>
          </w:p>
        </w:tc>
        <w:tc>
          <w:tcPr>
            <w:tcW w:w="1980" w:type="dxa"/>
            <w:tcBorders>
              <w:top w:val="single" w:sz="4" w:space="0" w:color="auto"/>
            </w:tcBorders>
          </w:tcPr>
          <w:p w14:paraId="49DD4C89"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4" w:space="0" w:color="auto"/>
            </w:tcBorders>
            <w:vAlign w:val="center"/>
          </w:tcPr>
          <w:p w14:paraId="49CDFDD5"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CAATTCCTGGCGATACCTCAG</w:t>
            </w:r>
          </w:p>
        </w:tc>
        <w:tc>
          <w:tcPr>
            <w:tcW w:w="2217" w:type="dxa"/>
            <w:vMerge w:val="restart"/>
            <w:tcBorders>
              <w:top w:val="single" w:sz="4" w:space="0" w:color="auto"/>
              <w:bottom w:val="single" w:sz="4" w:space="0" w:color="auto"/>
            </w:tcBorders>
            <w:vAlign w:val="center"/>
          </w:tcPr>
          <w:p w14:paraId="7E8FBAF4"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279A35EB" w14:textId="77777777">
        <w:tc>
          <w:tcPr>
            <w:tcW w:w="2405" w:type="dxa"/>
            <w:vMerge/>
            <w:tcBorders>
              <w:bottom w:val="single" w:sz="4" w:space="0" w:color="auto"/>
            </w:tcBorders>
            <w:vAlign w:val="center"/>
          </w:tcPr>
          <w:p w14:paraId="16CE0042"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4" w:space="0" w:color="auto"/>
            </w:tcBorders>
          </w:tcPr>
          <w:p w14:paraId="77ECA53C"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4" w:space="0" w:color="auto"/>
            </w:tcBorders>
            <w:vAlign w:val="center"/>
          </w:tcPr>
          <w:p w14:paraId="4C8BF704"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GCACAACTCCGGTGACATCAA</w:t>
            </w:r>
          </w:p>
        </w:tc>
        <w:tc>
          <w:tcPr>
            <w:tcW w:w="2217" w:type="dxa"/>
            <w:vMerge/>
            <w:tcBorders>
              <w:bottom w:val="single" w:sz="4" w:space="0" w:color="auto"/>
            </w:tcBorders>
            <w:vAlign w:val="center"/>
          </w:tcPr>
          <w:p w14:paraId="309036FC" w14:textId="77777777" w:rsidR="005C4D1A" w:rsidRDefault="005C4D1A">
            <w:pPr>
              <w:spacing w:after="50" w:line="480" w:lineRule="auto"/>
              <w:jc w:val="center"/>
              <w:rPr>
                <w:rFonts w:ascii="Times New Roman" w:hAnsi="Times New Roman" w:cs="Times New Roman"/>
                <w:bCs/>
                <w:sz w:val="24"/>
                <w:szCs w:val="24"/>
              </w:rPr>
            </w:pPr>
          </w:p>
        </w:tc>
      </w:tr>
      <w:tr w:rsidR="005C4D1A" w14:paraId="25E28F7D" w14:textId="77777777">
        <w:tc>
          <w:tcPr>
            <w:tcW w:w="2405" w:type="dxa"/>
            <w:vMerge w:val="restart"/>
            <w:tcBorders>
              <w:top w:val="single" w:sz="4" w:space="0" w:color="auto"/>
            </w:tcBorders>
            <w:vAlign w:val="center"/>
          </w:tcPr>
          <w:p w14:paraId="62134013"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PDGFβ</w:t>
            </w:r>
          </w:p>
        </w:tc>
        <w:tc>
          <w:tcPr>
            <w:tcW w:w="1980" w:type="dxa"/>
            <w:tcBorders>
              <w:top w:val="single" w:sz="4" w:space="0" w:color="auto"/>
            </w:tcBorders>
          </w:tcPr>
          <w:p w14:paraId="178E1297"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4" w:space="0" w:color="auto"/>
            </w:tcBorders>
            <w:vAlign w:val="center"/>
          </w:tcPr>
          <w:p w14:paraId="406BDDBB"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AGACACGGGAGAATACTTTTGC</w:t>
            </w:r>
          </w:p>
        </w:tc>
        <w:tc>
          <w:tcPr>
            <w:tcW w:w="2217" w:type="dxa"/>
            <w:vMerge w:val="restart"/>
            <w:tcBorders>
              <w:top w:val="single" w:sz="4" w:space="0" w:color="auto"/>
              <w:bottom w:val="single" w:sz="4" w:space="0" w:color="auto"/>
            </w:tcBorders>
            <w:vAlign w:val="center"/>
          </w:tcPr>
          <w:p w14:paraId="05263597"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49AEA7E2" w14:textId="77777777">
        <w:tc>
          <w:tcPr>
            <w:tcW w:w="2405" w:type="dxa"/>
            <w:vMerge/>
            <w:tcBorders>
              <w:bottom w:val="single" w:sz="4" w:space="0" w:color="auto"/>
            </w:tcBorders>
            <w:vAlign w:val="center"/>
          </w:tcPr>
          <w:p w14:paraId="7FA779A2"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4" w:space="0" w:color="auto"/>
            </w:tcBorders>
          </w:tcPr>
          <w:p w14:paraId="56F24A24"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4" w:space="0" w:color="auto"/>
            </w:tcBorders>
            <w:vAlign w:val="center"/>
          </w:tcPr>
          <w:p w14:paraId="28131E85"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AGTTCCTCGGCATCATTAGGG</w:t>
            </w:r>
          </w:p>
        </w:tc>
        <w:tc>
          <w:tcPr>
            <w:tcW w:w="2217" w:type="dxa"/>
            <w:vMerge/>
            <w:tcBorders>
              <w:bottom w:val="single" w:sz="4" w:space="0" w:color="auto"/>
            </w:tcBorders>
            <w:vAlign w:val="center"/>
          </w:tcPr>
          <w:p w14:paraId="0086AD30" w14:textId="77777777" w:rsidR="005C4D1A" w:rsidRDefault="005C4D1A">
            <w:pPr>
              <w:spacing w:after="50" w:line="480" w:lineRule="auto"/>
              <w:jc w:val="center"/>
              <w:rPr>
                <w:rFonts w:ascii="Times New Roman" w:hAnsi="Times New Roman" w:cs="Times New Roman"/>
                <w:bCs/>
                <w:sz w:val="24"/>
                <w:szCs w:val="24"/>
              </w:rPr>
            </w:pPr>
          </w:p>
        </w:tc>
      </w:tr>
      <w:tr w:rsidR="005C4D1A" w14:paraId="39D0B72C" w14:textId="77777777">
        <w:tc>
          <w:tcPr>
            <w:tcW w:w="2405" w:type="dxa"/>
            <w:vMerge w:val="restart"/>
            <w:tcBorders>
              <w:top w:val="single" w:sz="4" w:space="0" w:color="auto"/>
            </w:tcBorders>
            <w:vAlign w:val="center"/>
          </w:tcPr>
          <w:p w14:paraId="4C6B71B4"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sz w:val="24"/>
                <w:szCs w:val="24"/>
              </w:rPr>
              <w:t>COL1a1</w:t>
            </w:r>
          </w:p>
        </w:tc>
        <w:tc>
          <w:tcPr>
            <w:tcW w:w="1980" w:type="dxa"/>
            <w:tcBorders>
              <w:top w:val="single" w:sz="4" w:space="0" w:color="auto"/>
            </w:tcBorders>
          </w:tcPr>
          <w:p w14:paraId="50F5DB35"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4" w:space="0" w:color="auto"/>
            </w:tcBorders>
            <w:vAlign w:val="center"/>
          </w:tcPr>
          <w:p w14:paraId="02E771C6"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GTGCGATGACGTGATCTGTGA</w:t>
            </w:r>
          </w:p>
        </w:tc>
        <w:tc>
          <w:tcPr>
            <w:tcW w:w="2217" w:type="dxa"/>
            <w:vMerge w:val="restart"/>
            <w:tcBorders>
              <w:top w:val="single" w:sz="4" w:space="0" w:color="auto"/>
              <w:bottom w:val="single" w:sz="6" w:space="0" w:color="auto"/>
            </w:tcBorders>
            <w:vAlign w:val="center"/>
          </w:tcPr>
          <w:p w14:paraId="04047387"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27E2FA5D" w14:textId="77777777">
        <w:tc>
          <w:tcPr>
            <w:tcW w:w="2405" w:type="dxa"/>
            <w:vMerge/>
            <w:tcBorders>
              <w:bottom w:val="single" w:sz="6" w:space="0" w:color="auto"/>
            </w:tcBorders>
            <w:vAlign w:val="center"/>
          </w:tcPr>
          <w:p w14:paraId="170FD524"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6" w:space="0" w:color="auto"/>
            </w:tcBorders>
          </w:tcPr>
          <w:p w14:paraId="5570792E"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6" w:space="0" w:color="auto"/>
            </w:tcBorders>
            <w:vAlign w:val="center"/>
          </w:tcPr>
          <w:p w14:paraId="56E5AEE7"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kern w:val="0"/>
                <w:sz w:val="24"/>
                <w:szCs w:val="24"/>
                <w:lang w:bidi="ar"/>
              </w:rPr>
              <w:t>CGGTGGTTTCTTGGTCGGT</w:t>
            </w:r>
          </w:p>
        </w:tc>
        <w:tc>
          <w:tcPr>
            <w:tcW w:w="2217" w:type="dxa"/>
            <w:vMerge/>
            <w:tcBorders>
              <w:bottom w:val="single" w:sz="6" w:space="0" w:color="auto"/>
            </w:tcBorders>
            <w:vAlign w:val="center"/>
          </w:tcPr>
          <w:p w14:paraId="4473C1EA" w14:textId="77777777" w:rsidR="005C4D1A" w:rsidRDefault="005C4D1A">
            <w:pPr>
              <w:spacing w:after="50" w:line="480" w:lineRule="auto"/>
              <w:jc w:val="center"/>
              <w:rPr>
                <w:rFonts w:ascii="Times New Roman" w:hAnsi="Times New Roman" w:cs="Times New Roman"/>
                <w:bCs/>
                <w:sz w:val="24"/>
                <w:szCs w:val="24"/>
              </w:rPr>
            </w:pPr>
          </w:p>
        </w:tc>
      </w:tr>
      <w:tr w:rsidR="005C4D1A" w14:paraId="0AE489BE" w14:textId="77777777">
        <w:tc>
          <w:tcPr>
            <w:tcW w:w="2405" w:type="dxa"/>
            <w:vMerge w:val="restart"/>
            <w:tcBorders>
              <w:top w:val="single" w:sz="6" w:space="0" w:color="auto"/>
            </w:tcBorders>
            <w:vAlign w:val="center"/>
          </w:tcPr>
          <w:p w14:paraId="49AB78C8"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sz w:val="24"/>
                <w:szCs w:val="24"/>
              </w:rPr>
              <w:t>COL3a1</w:t>
            </w:r>
          </w:p>
        </w:tc>
        <w:tc>
          <w:tcPr>
            <w:tcW w:w="1980" w:type="dxa"/>
            <w:tcBorders>
              <w:top w:val="single" w:sz="6" w:space="0" w:color="auto"/>
            </w:tcBorders>
          </w:tcPr>
          <w:p w14:paraId="524576EF"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6" w:space="0" w:color="auto"/>
            </w:tcBorders>
            <w:vAlign w:val="center"/>
          </w:tcPr>
          <w:p w14:paraId="4DF08657"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sz w:val="24"/>
                <w:szCs w:val="24"/>
              </w:rPr>
              <w:t>TTGAAGGAGGATGTTCCCATCT</w:t>
            </w:r>
          </w:p>
        </w:tc>
        <w:tc>
          <w:tcPr>
            <w:tcW w:w="2217" w:type="dxa"/>
            <w:vMerge w:val="restart"/>
            <w:tcBorders>
              <w:top w:val="single" w:sz="6" w:space="0" w:color="auto"/>
              <w:bottom w:val="single" w:sz="6" w:space="0" w:color="auto"/>
            </w:tcBorders>
            <w:vAlign w:val="center"/>
          </w:tcPr>
          <w:p w14:paraId="1F5E9771"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70F1E8E2" w14:textId="77777777">
        <w:tc>
          <w:tcPr>
            <w:tcW w:w="2405" w:type="dxa"/>
            <w:vMerge/>
            <w:tcBorders>
              <w:bottom w:val="single" w:sz="6" w:space="0" w:color="auto"/>
            </w:tcBorders>
            <w:vAlign w:val="center"/>
          </w:tcPr>
          <w:p w14:paraId="7C8500A2"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6" w:space="0" w:color="auto"/>
            </w:tcBorders>
          </w:tcPr>
          <w:p w14:paraId="1576330D"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6" w:space="0" w:color="auto"/>
            </w:tcBorders>
            <w:vAlign w:val="center"/>
          </w:tcPr>
          <w:p w14:paraId="72913849"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color w:val="000000"/>
                <w:sz w:val="24"/>
                <w:szCs w:val="24"/>
              </w:rPr>
              <w:t>ACAGACACATATTTGGCATGGTT</w:t>
            </w:r>
          </w:p>
        </w:tc>
        <w:tc>
          <w:tcPr>
            <w:tcW w:w="2217" w:type="dxa"/>
            <w:vMerge/>
            <w:tcBorders>
              <w:bottom w:val="single" w:sz="6" w:space="0" w:color="auto"/>
            </w:tcBorders>
            <w:vAlign w:val="center"/>
          </w:tcPr>
          <w:p w14:paraId="48293C0F" w14:textId="77777777" w:rsidR="005C4D1A" w:rsidRDefault="005C4D1A">
            <w:pPr>
              <w:spacing w:after="50" w:line="480" w:lineRule="auto"/>
              <w:jc w:val="center"/>
              <w:rPr>
                <w:rFonts w:ascii="Times New Roman" w:hAnsi="Times New Roman" w:cs="Times New Roman"/>
                <w:bCs/>
                <w:sz w:val="24"/>
                <w:szCs w:val="24"/>
              </w:rPr>
            </w:pPr>
          </w:p>
        </w:tc>
      </w:tr>
      <w:tr w:rsidR="005C4D1A" w14:paraId="4DC0BE6D" w14:textId="77777777">
        <w:tc>
          <w:tcPr>
            <w:tcW w:w="2405" w:type="dxa"/>
            <w:vMerge w:val="restart"/>
            <w:tcBorders>
              <w:top w:val="single" w:sz="6" w:space="0" w:color="auto"/>
            </w:tcBorders>
            <w:vAlign w:val="center"/>
          </w:tcPr>
          <w:p w14:paraId="0B80135A"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hint="eastAsia"/>
                <w:bCs/>
                <w:color w:val="000000"/>
                <w:sz w:val="24"/>
                <w:szCs w:val="24"/>
              </w:rPr>
              <w:t>Coagulation Factor 2</w:t>
            </w:r>
            <w:r>
              <w:rPr>
                <w:rFonts w:ascii="Times New Roman" w:eastAsia="宋体" w:hAnsi="Times New Roman" w:cs="Times New Roman"/>
                <w:bCs/>
                <w:color w:val="000000"/>
                <w:sz w:val="24"/>
                <w:szCs w:val="24"/>
              </w:rPr>
              <w:t xml:space="preserve"> (F2)</w:t>
            </w:r>
          </w:p>
        </w:tc>
        <w:tc>
          <w:tcPr>
            <w:tcW w:w="1980" w:type="dxa"/>
            <w:tcBorders>
              <w:top w:val="single" w:sz="6" w:space="0" w:color="auto"/>
            </w:tcBorders>
          </w:tcPr>
          <w:p w14:paraId="4B7310E0"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6" w:space="0" w:color="auto"/>
            </w:tcBorders>
            <w:vAlign w:val="center"/>
          </w:tcPr>
          <w:p w14:paraId="185B4F86" w14:textId="77777777" w:rsidR="005C4D1A" w:rsidRDefault="00EB1E3B">
            <w:pPr>
              <w:spacing w:after="50" w:line="480" w:lineRule="auto"/>
              <w:jc w:val="center"/>
              <w:rPr>
                <w:rFonts w:ascii="Times New Roman" w:hAnsi="Times New Roman" w:cs="Times New Roman"/>
                <w:bCs/>
                <w:sz w:val="24"/>
                <w:szCs w:val="24"/>
              </w:rPr>
            </w:pPr>
            <w:r>
              <w:rPr>
                <w:rFonts w:ascii="Times New Roman" w:hAnsi="Times New Roman" w:cs="Times New Roman"/>
                <w:bCs/>
                <w:sz w:val="24"/>
                <w:szCs w:val="24"/>
              </w:rPr>
              <w:t>GGCTCTTCATGACAAAGGGT</w:t>
            </w:r>
          </w:p>
        </w:tc>
        <w:tc>
          <w:tcPr>
            <w:tcW w:w="2217" w:type="dxa"/>
            <w:vMerge w:val="restart"/>
            <w:tcBorders>
              <w:top w:val="single" w:sz="6" w:space="0" w:color="auto"/>
              <w:bottom w:val="single" w:sz="6" w:space="0" w:color="auto"/>
            </w:tcBorders>
            <w:vAlign w:val="center"/>
          </w:tcPr>
          <w:p w14:paraId="02067B9C"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4394A838" w14:textId="77777777">
        <w:tc>
          <w:tcPr>
            <w:tcW w:w="2405" w:type="dxa"/>
            <w:vMerge/>
            <w:tcBorders>
              <w:bottom w:val="single" w:sz="6" w:space="0" w:color="auto"/>
            </w:tcBorders>
            <w:vAlign w:val="center"/>
          </w:tcPr>
          <w:p w14:paraId="765642A0"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6" w:space="0" w:color="auto"/>
            </w:tcBorders>
          </w:tcPr>
          <w:p w14:paraId="6646DB99"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6" w:space="0" w:color="auto"/>
            </w:tcBorders>
            <w:vAlign w:val="center"/>
          </w:tcPr>
          <w:p w14:paraId="476376F1" w14:textId="77777777" w:rsidR="005C4D1A" w:rsidRDefault="00EB1E3B">
            <w:pPr>
              <w:spacing w:after="50" w:line="480" w:lineRule="auto"/>
              <w:jc w:val="center"/>
              <w:rPr>
                <w:rFonts w:ascii="Times New Roman" w:hAnsi="Times New Roman" w:cs="Times New Roman"/>
                <w:bCs/>
                <w:sz w:val="24"/>
                <w:szCs w:val="24"/>
              </w:rPr>
            </w:pPr>
            <w:r>
              <w:rPr>
                <w:rFonts w:ascii="Times New Roman" w:hAnsi="Times New Roman" w:cs="Times New Roman"/>
                <w:bCs/>
                <w:sz w:val="24"/>
                <w:szCs w:val="24"/>
              </w:rPr>
              <w:t>ATCCGCATCACTGACAACAT</w:t>
            </w:r>
          </w:p>
        </w:tc>
        <w:tc>
          <w:tcPr>
            <w:tcW w:w="2217" w:type="dxa"/>
            <w:vMerge/>
            <w:tcBorders>
              <w:bottom w:val="single" w:sz="6" w:space="0" w:color="auto"/>
            </w:tcBorders>
            <w:vAlign w:val="center"/>
          </w:tcPr>
          <w:p w14:paraId="4DD6C6C7" w14:textId="77777777" w:rsidR="005C4D1A" w:rsidRDefault="005C4D1A">
            <w:pPr>
              <w:spacing w:after="50" w:line="480" w:lineRule="auto"/>
              <w:jc w:val="center"/>
              <w:rPr>
                <w:rFonts w:ascii="Times New Roman" w:hAnsi="Times New Roman" w:cs="Times New Roman"/>
                <w:bCs/>
                <w:sz w:val="24"/>
                <w:szCs w:val="24"/>
              </w:rPr>
            </w:pPr>
          </w:p>
        </w:tc>
      </w:tr>
      <w:tr w:rsidR="005C4D1A" w14:paraId="1F54C0E5" w14:textId="77777777">
        <w:tc>
          <w:tcPr>
            <w:tcW w:w="2405" w:type="dxa"/>
            <w:vMerge w:val="restart"/>
            <w:tcBorders>
              <w:top w:val="single" w:sz="6" w:space="0" w:color="auto"/>
            </w:tcBorders>
            <w:vAlign w:val="center"/>
          </w:tcPr>
          <w:p w14:paraId="390643B6"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hint="eastAsia"/>
                <w:bCs/>
                <w:color w:val="000000"/>
                <w:sz w:val="24"/>
                <w:szCs w:val="24"/>
              </w:rPr>
              <w:t>Coagulation Factor 10</w:t>
            </w:r>
            <w:r>
              <w:rPr>
                <w:rFonts w:ascii="Times New Roman" w:eastAsia="宋体" w:hAnsi="Times New Roman" w:cs="Times New Roman"/>
                <w:bCs/>
                <w:color w:val="000000"/>
                <w:sz w:val="24"/>
                <w:szCs w:val="24"/>
              </w:rPr>
              <w:t xml:space="preserve"> (F10</w:t>
            </w:r>
            <w:r>
              <w:rPr>
                <w:rFonts w:ascii="Times New Roman" w:eastAsia="宋体" w:hAnsi="Times New Roman" w:cs="Times New Roman" w:hint="eastAsia"/>
                <w:bCs/>
                <w:color w:val="000000"/>
                <w:sz w:val="24"/>
                <w:szCs w:val="24"/>
              </w:rPr>
              <w:t>)</w:t>
            </w:r>
          </w:p>
        </w:tc>
        <w:tc>
          <w:tcPr>
            <w:tcW w:w="1980" w:type="dxa"/>
            <w:tcBorders>
              <w:top w:val="single" w:sz="6" w:space="0" w:color="auto"/>
            </w:tcBorders>
          </w:tcPr>
          <w:p w14:paraId="40606F04"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6" w:space="0" w:color="auto"/>
            </w:tcBorders>
            <w:vAlign w:val="center"/>
          </w:tcPr>
          <w:p w14:paraId="4E8FB462" w14:textId="77777777" w:rsidR="005C4D1A" w:rsidRDefault="00EB1E3B">
            <w:pPr>
              <w:spacing w:after="50" w:line="480" w:lineRule="auto"/>
              <w:jc w:val="center"/>
              <w:rPr>
                <w:rFonts w:ascii="Times New Roman" w:hAnsi="Times New Roman" w:cs="Times New Roman"/>
                <w:bCs/>
                <w:sz w:val="24"/>
                <w:szCs w:val="24"/>
              </w:rPr>
            </w:pPr>
            <w:r>
              <w:rPr>
                <w:rFonts w:ascii="Times New Roman" w:hAnsi="Times New Roman" w:cs="Times New Roman"/>
                <w:bCs/>
                <w:sz w:val="24"/>
                <w:szCs w:val="24"/>
              </w:rPr>
              <w:t>CACTGGTCGCCATCTTTGTA</w:t>
            </w:r>
          </w:p>
        </w:tc>
        <w:tc>
          <w:tcPr>
            <w:tcW w:w="2217" w:type="dxa"/>
            <w:vMerge w:val="restart"/>
            <w:tcBorders>
              <w:top w:val="single" w:sz="6" w:space="0" w:color="auto"/>
              <w:bottom w:val="single" w:sz="6" w:space="0" w:color="auto"/>
            </w:tcBorders>
            <w:vAlign w:val="center"/>
          </w:tcPr>
          <w:p w14:paraId="7A07FBD3"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4C0BD4AD" w14:textId="77777777">
        <w:tc>
          <w:tcPr>
            <w:tcW w:w="2405" w:type="dxa"/>
            <w:vMerge/>
            <w:tcBorders>
              <w:bottom w:val="single" w:sz="6" w:space="0" w:color="auto"/>
            </w:tcBorders>
            <w:vAlign w:val="center"/>
          </w:tcPr>
          <w:p w14:paraId="1178D2C2"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6" w:space="0" w:color="auto"/>
            </w:tcBorders>
          </w:tcPr>
          <w:p w14:paraId="633A0D7A"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6" w:space="0" w:color="auto"/>
            </w:tcBorders>
            <w:vAlign w:val="center"/>
          </w:tcPr>
          <w:p w14:paraId="4523F995" w14:textId="77777777" w:rsidR="005C4D1A" w:rsidRDefault="00EB1E3B">
            <w:pPr>
              <w:spacing w:after="50" w:line="480" w:lineRule="auto"/>
              <w:jc w:val="center"/>
              <w:rPr>
                <w:rFonts w:ascii="Times New Roman" w:hAnsi="Times New Roman" w:cs="Times New Roman"/>
                <w:bCs/>
                <w:sz w:val="24"/>
                <w:szCs w:val="24"/>
              </w:rPr>
            </w:pPr>
            <w:r>
              <w:rPr>
                <w:rFonts w:ascii="Times New Roman" w:hAnsi="Times New Roman" w:cs="Times New Roman"/>
                <w:bCs/>
                <w:sz w:val="24"/>
                <w:szCs w:val="24"/>
              </w:rPr>
              <w:t>AGTGCATGGAAGAGACCTGC</w:t>
            </w:r>
          </w:p>
        </w:tc>
        <w:tc>
          <w:tcPr>
            <w:tcW w:w="2217" w:type="dxa"/>
            <w:vMerge/>
            <w:tcBorders>
              <w:bottom w:val="single" w:sz="6" w:space="0" w:color="auto"/>
            </w:tcBorders>
            <w:vAlign w:val="center"/>
          </w:tcPr>
          <w:p w14:paraId="102A9110" w14:textId="77777777" w:rsidR="005C4D1A" w:rsidRDefault="005C4D1A">
            <w:pPr>
              <w:spacing w:after="50" w:line="480" w:lineRule="auto"/>
              <w:jc w:val="center"/>
              <w:rPr>
                <w:rFonts w:ascii="Times New Roman" w:hAnsi="Times New Roman" w:cs="Times New Roman"/>
                <w:bCs/>
                <w:sz w:val="24"/>
                <w:szCs w:val="24"/>
              </w:rPr>
            </w:pPr>
          </w:p>
        </w:tc>
      </w:tr>
      <w:tr w:rsidR="005C4D1A" w14:paraId="35257771" w14:textId="77777777">
        <w:tc>
          <w:tcPr>
            <w:tcW w:w="2405" w:type="dxa"/>
            <w:vMerge w:val="restart"/>
            <w:tcBorders>
              <w:top w:val="single" w:sz="6" w:space="0" w:color="auto"/>
            </w:tcBorders>
            <w:vAlign w:val="center"/>
          </w:tcPr>
          <w:p w14:paraId="7CEABDB8"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hint="eastAsia"/>
                <w:bCs/>
                <w:color w:val="000000"/>
                <w:sz w:val="24"/>
                <w:szCs w:val="24"/>
              </w:rPr>
              <w:t>NTCP</w:t>
            </w:r>
          </w:p>
        </w:tc>
        <w:tc>
          <w:tcPr>
            <w:tcW w:w="1980" w:type="dxa"/>
            <w:tcBorders>
              <w:top w:val="single" w:sz="6" w:space="0" w:color="auto"/>
            </w:tcBorders>
          </w:tcPr>
          <w:p w14:paraId="547D49FB"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Forward primer</w:t>
            </w:r>
          </w:p>
        </w:tc>
        <w:tc>
          <w:tcPr>
            <w:tcW w:w="3864" w:type="dxa"/>
            <w:tcBorders>
              <w:top w:val="single" w:sz="6" w:space="0" w:color="auto"/>
            </w:tcBorders>
            <w:vAlign w:val="center"/>
          </w:tcPr>
          <w:p w14:paraId="658C120D" w14:textId="77777777" w:rsidR="005C4D1A" w:rsidRDefault="00EB1E3B">
            <w:pPr>
              <w:spacing w:after="50" w:line="480" w:lineRule="auto"/>
              <w:jc w:val="center"/>
              <w:rPr>
                <w:rFonts w:ascii="Times New Roman" w:hAnsi="Times New Roman" w:cs="Times New Roman"/>
                <w:bCs/>
                <w:sz w:val="24"/>
                <w:szCs w:val="24"/>
              </w:rPr>
            </w:pPr>
            <w:r>
              <w:rPr>
                <w:rFonts w:ascii="Times New Roman" w:hAnsi="Times New Roman" w:cs="Times New Roman"/>
                <w:bCs/>
                <w:sz w:val="24"/>
                <w:szCs w:val="24"/>
              </w:rPr>
              <w:t>AGGGGGACATGAACCTCAG</w:t>
            </w:r>
          </w:p>
        </w:tc>
        <w:tc>
          <w:tcPr>
            <w:tcW w:w="2217" w:type="dxa"/>
            <w:vMerge w:val="restart"/>
            <w:tcBorders>
              <w:top w:val="single" w:sz="6" w:space="0" w:color="auto"/>
            </w:tcBorders>
            <w:vAlign w:val="center"/>
          </w:tcPr>
          <w:p w14:paraId="499D5DD4" w14:textId="77777777" w:rsidR="005C4D1A" w:rsidRDefault="00EB1E3B">
            <w:pPr>
              <w:spacing w:after="50" w:line="480" w:lineRule="auto"/>
              <w:jc w:val="center"/>
              <w:rPr>
                <w:rFonts w:ascii="Times New Roman" w:hAnsi="Times New Roman" w:cs="Times New Roman"/>
                <w:bCs/>
                <w:sz w:val="24"/>
                <w:szCs w:val="24"/>
              </w:rPr>
            </w:pPr>
            <w:r>
              <w:rPr>
                <w:rFonts w:ascii="Times New Roman" w:eastAsia="宋体" w:hAnsi="Times New Roman" w:cs="Times New Roman"/>
                <w:bCs/>
                <w:color w:val="000000"/>
                <w:kern w:val="0"/>
                <w:sz w:val="24"/>
                <w:szCs w:val="24"/>
                <w:lang w:bidi="ar"/>
              </w:rPr>
              <w:t>Human</w:t>
            </w:r>
          </w:p>
        </w:tc>
      </w:tr>
      <w:tr w:rsidR="005C4D1A" w14:paraId="7C78B52D" w14:textId="77777777">
        <w:tc>
          <w:tcPr>
            <w:tcW w:w="2405" w:type="dxa"/>
            <w:vMerge/>
            <w:tcBorders>
              <w:bottom w:val="single" w:sz="12" w:space="0" w:color="auto"/>
            </w:tcBorders>
            <w:vAlign w:val="center"/>
          </w:tcPr>
          <w:p w14:paraId="7963F354" w14:textId="77777777" w:rsidR="005C4D1A" w:rsidRDefault="005C4D1A">
            <w:pPr>
              <w:spacing w:after="50" w:line="480" w:lineRule="auto"/>
              <w:jc w:val="center"/>
              <w:rPr>
                <w:rFonts w:ascii="Times New Roman" w:hAnsi="Times New Roman" w:cs="Times New Roman"/>
                <w:bCs/>
                <w:sz w:val="24"/>
                <w:szCs w:val="24"/>
              </w:rPr>
            </w:pPr>
          </w:p>
        </w:tc>
        <w:tc>
          <w:tcPr>
            <w:tcW w:w="1980" w:type="dxa"/>
            <w:tcBorders>
              <w:bottom w:val="single" w:sz="12" w:space="0" w:color="auto"/>
            </w:tcBorders>
          </w:tcPr>
          <w:p w14:paraId="0A7AD016" w14:textId="77777777" w:rsidR="005C4D1A" w:rsidRDefault="00EB1E3B">
            <w:pPr>
              <w:spacing w:after="50" w:line="480" w:lineRule="auto"/>
              <w:jc w:val="center"/>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18"/>
                <w:lang w:bidi="ar"/>
              </w:rPr>
              <w:t>Reverse primer</w:t>
            </w:r>
          </w:p>
        </w:tc>
        <w:tc>
          <w:tcPr>
            <w:tcW w:w="3864" w:type="dxa"/>
            <w:tcBorders>
              <w:bottom w:val="single" w:sz="12" w:space="0" w:color="auto"/>
            </w:tcBorders>
            <w:vAlign w:val="center"/>
          </w:tcPr>
          <w:p w14:paraId="248D8521" w14:textId="77777777" w:rsidR="005C4D1A" w:rsidRDefault="00EB1E3B">
            <w:pPr>
              <w:spacing w:after="50" w:line="480" w:lineRule="auto"/>
              <w:jc w:val="center"/>
              <w:rPr>
                <w:rFonts w:ascii="Times New Roman" w:hAnsi="Times New Roman" w:cs="Times New Roman"/>
                <w:bCs/>
                <w:sz w:val="24"/>
                <w:szCs w:val="24"/>
              </w:rPr>
            </w:pPr>
            <w:r>
              <w:rPr>
                <w:rFonts w:ascii="Times New Roman" w:hAnsi="Times New Roman" w:cs="Times New Roman"/>
                <w:bCs/>
                <w:sz w:val="24"/>
                <w:szCs w:val="24"/>
              </w:rPr>
              <w:t>AGGTCCCCATCATAGATCCC</w:t>
            </w:r>
          </w:p>
        </w:tc>
        <w:tc>
          <w:tcPr>
            <w:tcW w:w="2217" w:type="dxa"/>
            <w:vMerge/>
            <w:tcBorders>
              <w:bottom w:val="single" w:sz="12" w:space="0" w:color="auto"/>
            </w:tcBorders>
            <w:vAlign w:val="center"/>
          </w:tcPr>
          <w:p w14:paraId="6439121C" w14:textId="77777777" w:rsidR="005C4D1A" w:rsidRDefault="005C4D1A">
            <w:pPr>
              <w:spacing w:after="50" w:line="480" w:lineRule="auto"/>
              <w:jc w:val="center"/>
              <w:rPr>
                <w:rFonts w:ascii="Times New Roman" w:hAnsi="Times New Roman" w:cs="Times New Roman"/>
                <w:bCs/>
                <w:sz w:val="24"/>
                <w:szCs w:val="24"/>
              </w:rPr>
            </w:pPr>
          </w:p>
        </w:tc>
      </w:tr>
    </w:tbl>
    <w:p w14:paraId="3DCB8CF6" w14:textId="77777777" w:rsidR="005C4D1A" w:rsidRDefault="005C4D1A">
      <w:pPr>
        <w:spacing w:after="50"/>
        <w:rPr>
          <w:rFonts w:ascii="Times New Roman" w:hAnsi="Times New Roman" w:cs="Times New Roman"/>
          <w:bCs/>
          <w:sz w:val="24"/>
          <w:szCs w:val="18"/>
        </w:rPr>
      </w:pPr>
    </w:p>
    <w:sectPr w:rsidR="005C4D1A">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4E475" w14:textId="77777777" w:rsidR="009A1100" w:rsidRDefault="009A1100" w:rsidP="0067034F">
      <w:r>
        <w:separator/>
      </w:r>
    </w:p>
  </w:endnote>
  <w:endnote w:type="continuationSeparator" w:id="0">
    <w:p w14:paraId="7094A3D5" w14:textId="77777777" w:rsidR="009A1100" w:rsidRDefault="009A1100" w:rsidP="00670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Roman">
    <w:altName w:val="Times New Roman"/>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FA390" w14:textId="77777777" w:rsidR="009A1100" w:rsidRDefault="009A1100" w:rsidP="0067034F">
      <w:r>
        <w:separator/>
      </w:r>
    </w:p>
  </w:footnote>
  <w:footnote w:type="continuationSeparator" w:id="0">
    <w:p w14:paraId="72EB3650" w14:textId="77777777" w:rsidR="009A1100" w:rsidRDefault="009A1100" w:rsidP="006703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33520E9"/>
    <w:multiLevelType w:val="singleLevel"/>
    <w:tmpl w:val="E33520E9"/>
    <w:lvl w:ilvl="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k5ODM0YmMxOWJiYWQyNDU4MGIzYWRmYTA0ZmI5NDcifQ=="/>
  </w:docVars>
  <w:rsids>
    <w:rsidRoot w:val="005E0667"/>
    <w:rsid w:val="0001105B"/>
    <w:rsid w:val="00016D71"/>
    <w:rsid w:val="00017575"/>
    <w:rsid w:val="0003346B"/>
    <w:rsid w:val="00050AA9"/>
    <w:rsid w:val="00050CBC"/>
    <w:rsid w:val="00075C31"/>
    <w:rsid w:val="00076F7E"/>
    <w:rsid w:val="00083414"/>
    <w:rsid w:val="0009304D"/>
    <w:rsid w:val="00095144"/>
    <w:rsid w:val="000A18CC"/>
    <w:rsid w:val="000D207B"/>
    <w:rsid w:val="000D7169"/>
    <w:rsid w:val="000E2794"/>
    <w:rsid w:val="000E4157"/>
    <w:rsid w:val="000E7753"/>
    <w:rsid w:val="000F2876"/>
    <w:rsid w:val="000F6281"/>
    <w:rsid w:val="00111F7E"/>
    <w:rsid w:val="00114599"/>
    <w:rsid w:val="00116819"/>
    <w:rsid w:val="001228DF"/>
    <w:rsid w:val="00122970"/>
    <w:rsid w:val="00125CBE"/>
    <w:rsid w:val="001371CB"/>
    <w:rsid w:val="001406EB"/>
    <w:rsid w:val="001441DF"/>
    <w:rsid w:val="00144F13"/>
    <w:rsid w:val="001679D2"/>
    <w:rsid w:val="0017206F"/>
    <w:rsid w:val="0017388F"/>
    <w:rsid w:val="00175051"/>
    <w:rsid w:val="00183D96"/>
    <w:rsid w:val="00187388"/>
    <w:rsid w:val="001A3736"/>
    <w:rsid w:val="001A3C05"/>
    <w:rsid w:val="001B06C7"/>
    <w:rsid w:val="001B426A"/>
    <w:rsid w:val="001B4DF0"/>
    <w:rsid w:val="001C1277"/>
    <w:rsid w:val="001C695D"/>
    <w:rsid w:val="001D3806"/>
    <w:rsid w:val="001F1D4F"/>
    <w:rsid w:val="002043A7"/>
    <w:rsid w:val="00212FB9"/>
    <w:rsid w:val="00230398"/>
    <w:rsid w:val="00230C33"/>
    <w:rsid w:val="002343EE"/>
    <w:rsid w:val="0025434B"/>
    <w:rsid w:val="00256F6F"/>
    <w:rsid w:val="0026518D"/>
    <w:rsid w:val="00280AC5"/>
    <w:rsid w:val="002A12AC"/>
    <w:rsid w:val="002A78C0"/>
    <w:rsid w:val="002B1DEA"/>
    <w:rsid w:val="002B2CBD"/>
    <w:rsid w:val="002C09A7"/>
    <w:rsid w:val="002C0B64"/>
    <w:rsid w:val="002D18E8"/>
    <w:rsid w:val="002D256E"/>
    <w:rsid w:val="002D25B5"/>
    <w:rsid w:val="002D4BA7"/>
    <w:rsid w:val="002E1427"/>
    <w:rsid w:val="002E53D7"/>
    <w:rsid w:val="002F1A4B"/>
    <w:rsid w:val="002F7876"/>
    <w:rsid w:val="003034B0"/>
    <w:rsid w:val="0030461A"/>
    <w:rsid w:val="00313162"/>
    <w:rsid w:val="003165D3"/>
    <w:rsid w:val="003166AE"/>
    <w:rsid w:val="00330D3C"/>
    <w:rsid w:val="00332258"/>
    <w:rsid w:val="00333A07"/>
    <w:rsid w:val="003348E4"/>
    <w:rsid w:val="00340441"/>
    <w:rsid w:val="00341F91"/>
    <w:rsid w:val="00344771"/>
    <w:rsid w:val="00350D9F"/>
    <w:rsid w:val="003578AF"/>
    <w:rsid w:val="00371218"/>
    <w:rsid w:val="00373A4B"/>
    <w:rsid w:val="00383DDA"/>
    <w:rsid w:val="003858DF"/>
    <w:rsid w:val="003B2D83"/>
    <w:rsid w:val="003C1AC6"/>
    <w:rsid w:val="003C28D3"/>
    <w:rsid w:val="003D4134"/>
    <w:rsid w:val="003D7BC0"/>
    <w:rsid w:val="003E398C"/>
    <w:rsid w:val="003E3E5E"/>
    <w:rsid w:val="003E72D5"/>
    <w:rsid w:val="003F2972"/>
    <w:rsid w:val="0040221D"/>
    <w:rsid w:val="00406B6D"/>
    <w:rsid w:val="004114D0"/>
    <w:rsid w:val="00416C54"/>
    <w:rsid w:val="0042286D"/>
    <w:rsid w:val="004321F5"/>
    <w:rsid w:val="004350CD"/>
    <w:rsid w:val="004406DA"/>
    <w:rsid w:val="00442542"/>
    <w:rsid w:val="0044571F"/>
    <w:rsid w:val="00450E93"/>
    <w:rsid w:val="00456E72"/>
    <w:rsid w:val="00462794"/>
    <w:rsid w:val="00477070"/>
    <w:rsid w:val="00481971"/>
    <w:rsid w:val="00484A5A"/>
    <w:rsid w:val="004857B9"/>
    <w:rsid w:val="00492F7E"/>
    <w:rsid w:val="004947C2"/>
    <w:rsid w:val="004A3DA8"/>
    <w:rsid w:val="004A52CA"/>
    <w:rsid w:val="004A6D19"/>
    <w:rsid w:val="004B3854"/>
    <w:rsid w:val="004B56FE"/>
    <w:rsid w:val="004D52CD"/>
    <w:rsid w:val="004E1363"/>
    <w:rsid w:val="004E374A"/>
    <w:rsid w:val="004E418B"/>
    <w:rsid w:val="004F151B"/>
    <w:rsid w:val="004F2D67"/>
    <w:rsid w:val="005054DF"/>
    <w:rsid w:val="00514773"/>
    <w:rsid w:val="00514A9B"/>
    <w:rsid w:val="005164DB"/>
    <w:rsid w:val="00517661"/>
    <w:rsid w:val="0052642E"/>
    <w:rsid w:val="00537F72"/>
    <w:rsid w:val="00541B07"/>
    <w:rsid w:val="00542524"/>
    <w:rsid w:val="005426D9"/>
    <w:rsid w:val="00544E67"/>
    <w:rsid w:val="005545D0"/>
    <w:rsid w:val="005579DE"/>
    <w:rsid w:val="005640F0"/>
    <w:rsid w:val="005963A8"/>
    <w:rsid w:val="00597FD6"/>
    <w:rsid w:val="005A2C7E"/>
    <w:rsid w:val="005A6B9C"/>
    <w:rsid w:val="005B3BA6"/>
    <w:rsid w:val="005C15EA"/>
    <w:rsid w:val="005C4D1A"/>
    <w:rsid w:val="005C5501"/>
    <w:rsid w:val="005D0CB2"/>
    <w:rsid w:val="005D3837"/>
    <w:rsid w:val="005D6675"/>
    <w:rsid w:val="005E0667"/>
    <w:rsid w:val="005E5419"/>
    <w:rsid w:val="005F1285"/>
    <w:rsid w:val="00602E7D"/>
    <w:rsid w:val="00610F96"/>
    <w:rsid w:val="006129E0"/>
    <w:rsid w:val="00613542"/>
    <w:rsid w:val="0061458D"/>
    <w:rsid w:val="00623D90"/>
    <w:rsid w:val="0063057E"/>
    <w:rsid w:val="006344C8"/>
    <w:rsid w:val="00640F71"/>
    <w:rsid w:val="00642C3A"/>
    <w:rsid w:val="0064700E"/>
    <w:rsid w:val="00651757"/>
    <w:rsid w:val="006604CC"/>
    <w:rsid w:val="0066163E"/>
    <w:rsid w:val="0067034F"/>
    <w:rsid w:val="00670E7D"/>
    <w:rsid w:val="00672FEE"/>
    <w:rsid w:val="00683E75"/>
    <w:rsid w:val="006B48CE"/>
    <w:rsid w:val="006B4F05"/>
    <w:rsid w:val="006B65F5"/>
    <w:rsid w:val="006C74F4"/>
    <w:rsid w:val="006D5D8C"/>
    <w:rsid w:val="006E6F65"/>
    <w:rsid w:val="006F02ED"/>
    <w:rsid w:val="00703278"/>
    <w:rsid w:val="0071233F"/>
    <w:rsid w:val="007143B0"/>
    <w:rsid w:val="00732C21"/>
    <w:rsid w:val="00745BF6"/>
    <w:rsid w:val="00751493"/>
    <w:rsid w:val="00755CE7"/>
    <w:rsid w:val="00757F4B"/>
    <w:rsid w:val="00770BCE"/>
    <w:rsid w:val="00772B1C"/>
    <w:rsid w:val="0077501A"/>
    <w:rsid w:val="00782778"/>
    <w:rsid w:val="00786CD8"/>
    <w:rsid w:val="007B69B7"/>
    <w:rsid w:val="007B6EA3"/>
    <w:rsid w:val="007D1EC5"/>
    <w:rsid w:val="007D1F96"/>
    <w:rsid w:val="007E14C8"/>
    <w:rsid w:val="007F0834"/>
    <w:rsid w:val="007F5618"/>
    <w:rsid w:val="00801C89"/>
    <w:rsid w:val="00811263"/>
    <w:rsid w:val="00823221"/>
    <w:rsid w:val="00827894"/>
    <w:rsid w:val="00834F45"/>
    <w:rsid w:val="008358A9"/>
    <w:rsid w:val="008461EA"/>
    <w:rsid w:val="008465A9"/>
    <w:rsid w:val="008549D8"/>
    <w:rsid w:val="0085797E"/>
    <w:rsid w:val="00866122"/>
    <w:rsid w:val="00873569"/>
    <w:rsid w:val="00875202"/>
    <w:rsid w:val="00891176"/>
    <w:rsid w:val="00894507"/>
    <w:rsid w:val="00895CFD"/>
    <w:rsid w:val="008A1682"/>
    <w:rsid w:val="008C5EF3"/>
    <w:rsid w:val="008D1AF3"/>
    <w:rsid w:val="008E0D02"/>
    <w:rsid w:val="00900309"/>
    <w:rsid w:val="00904072"/>
    <w:rsid w:val="00911BAA"/>
    <w:rsid w:val="0091796D"/>
    <w:rsid w:val="0095311B"/>
    <w:rsid w:val="00954AC4"/>
    <w:rsid w:val="00961D08"/>
    <w:rsid w:val="00961FA8"/>
    <w:rsid w:val="00974ABD"/>
    <w:rsid w:val="00981AB7"/>
    <w:rsid w:val="00982FA9"/>
    <w:rsid w:val="00990E64"/>
    <w:rsid w:val="009915EB"/>
    <w:rsid w:val="009919AE"/>
    <w:rsid w:val="009921A0"/>
    <w:rsid w:val="00995320"/>
    <w:rsid w:val="0099725C"/>
    <w:rsid w:val="009A1100"/>
    <w:rsid w:val="009D6A09"/>
    <w:rsid w:val="009E7679"/>
    <w:rsid w:val="00A00027"/>
    <w:rsid w:val="00A00317"/>
    <w:rsid w:val="00A15282"/>
    <w:rsid w:val="00A20BE1"/>
    <w:rsid w:val="00A2214D"/>
    <w:rsid w:val="00A2480A"/>
    <w:rsid w:val="00A37294"/>
    <w:rsid w:val="00A47BCB"/>
    <w:rsid w:val="00A53CED"/>
    <w:rsid w:val="00A62E6F"/>
    <w:rsid w:val="00A66EE0"/>
    <w:rsid w:val="00A710D5"/>
    <w:rsid w:val="00A71360"/>
    <w:rsid w:val="00A85429"/>
    <w:rsid w:val="00AB52EC"/>
    <w:rsid w:val="00AB67E1"/>
    <w:rsid w:val="00AD40E9"/>
    <w:rsid w:val="00AD4947"/>
    <w:rsid w:val="00AE130D"/>
    <w:rsid w:val="00AE2D42"/>
    <w:rsid w:val="00AE3C0E"/>
    <w:rsid w:val="00AE741F"/>
    <w:rsid w:val="00AF3CA6"/>
    <w:rsid w:val="00AF517D"/>
    <w:rsid w:val="00AF602F"/>
    <w:rsid w:val="00B11732"/>
    <w:rsid w:val="00B119D0"/>
    <w:rsid w:val="00B1213A"/>
    <w:rsid w:val="00B148A3"/>
    <w:rsid w:val="00B209F8"/>
    <w:rsid w:val="00B25699"/>
    <w:rsid w:val="00B40709"/>
    <w:rsid w:val="00B45549"/>
    <w:rsid w:val="00B4635E"/>
    <w:rsid w:val="00B67AB8"/>
    <w:rsid w:val="00B779C8"/>
    <w:rsid w:val="00B802E0"/>
    <w:rsid w:val="00B96761"/>
    <w:rsid w:val="00B9748A"/>
    <w:rsid w:val="00BA036A"/>
    <w:rsid w:val="00BB4122"/>
    <w:rsid w:val="00BD11CB"/>
    <w:rsid w:val="00BD63EB"/>
    <w:rsid w:val="00BE7D17"/>
    <w:rsid w:val="00BF17B7"/>
    <w:rsid w:val="00BF19EB"/>
    <w:rsid w:val="00BF6583"/>
    <w:rsid w:val="00BF7BF2"/>
    <w:rsid w:val="00C009FA"/>
    <w:rsid w:val="00C03CA9"/>
    <w:rsid w:val="00C05900"/>
    <w:rsid w:val="00C05E21"/>
    <w:rsid w:val="00C139B2"/>
    <w:rsid w:val="00C30D18"/>
    <w:rsid w:val="00C33A49"/>
    <w:rsid w:val="00C460DB"/>
    <w:rsid w:val="00C4651C"/>
    <w:rsid w:val="00C5099F"/>
    <w:rsid w:val="00C6200E"/>
    <w:rsid w:val="00C63A40"/>
    <w:rsid w:val="00C74D5F"/>
    <w:rsid w:val="00C975DC"/>
    <w:rsid w:val="00CA6580"/>
    <w:rsid w:val="00CD57D6"/>
    <w:rsid w:val="00CD6B01"/>
    <w:rsid w:val="00CE63EA"/>
    <w:rsid w:val="00CE6CF6"/>
    <w:rsid w:val="00CF7C63"/>
    <w:rsid w:val="00D11B6F"/>
    <w:rsid w:val="00D249C8"/>
    <w:rsid w:val="00D30CB6"/>
    <w:rsid w:val="00D35AD7"/>
    <w:rsid w:val="00D421A3"/>
    <w:rsid w:val="00D45122"/>
    <w:rsid w:val="00D5180B"/>
    <w:rsid w:val="00D54470"/>
    <w:rsid w:val="00D730C8"/>
    <w:rsid w:val="00D843C0"/>
    <w:rsid w:val="00D90AC0"/>
    <w:rsid w:val="00D94601"/>
    <w:rsid w:val="00D9675E"/>
    <w:rsid w:val="00DA462D"/>
    <w:rsid w:val="00DB5592"/>
    <w:rsid w:val="00DB7B84"/>
    <w:rsid w:val="00DE03F0"/>
    <w:rsid w:val="00DE4000"/>
    <w:rsid w:val="00E02576"/>
    <w:rsid w:val="00E03E2B"/>
    <w:rsid w:val="00E05D55"/>
    <w:rsid w:val="00E12BA3"/>
    <w:rsid w:val="00E140E1"/>
    <w:rsid w:val="00E153D5"/>
    <w:rsid w:val="00E16D33"/>
    <w:rsid w:val="00E27DDE"/>
    <w:rsid w:val="00E3140C"/>
    <w:rsid w:val="00E5138D"/>
    <w:rsid w:val="00E56410"/>
    <w:rsid w:val="00E62AAA"/>
    <w:rsid w:val="00E65021"/>
    <w:rsid w:val="00E77F62"/>
    <w:rsid w:val="00E81C34"/>
    <w:rsid w:val="00E82694"/>
    <w:rsid w:val="00E85735"/>
    <w:rsid w:val="00E90898"/>
    <w:rsid w:val="00EA0D29"/>
    <w:rsid w:val="00EA3742"/>
    <w:rsid w:val="00EA54D5"/>
    <w:rsid w:val="00EA57B0"/>
    <w:rsid w:val="00EA683D"/>
    <w:rsid w:val="00EB113D"/>
    <w:rsid w:val="00EB1E3B"/>
    <w:rsid w:val="00EB213E"/>
    <w:rsid w:val="00EB464A"/>
    <w:rsid w:val="00EE5EA6"/>
    <w:rsid w:val="00F12893"/>
    <w:rsid w:val="00F4228C"/>
    <w:rsid w:val="00F441B1"/>
    <w:rsid w:val="00F6054A"/>
    <w:rsid w:val="00F71788"/>
    <w:rsid w:val="00F932A6"/>
    <w:rsid w:val="00FA4742"/>
    <w:rsid w:val="00FA5113"/>
    <w:rsid w:val="00FA67A4"/>
    <w:rsid w:val="00FC7542"/>
    <w:rsid w:val="00FD2036"/>
    <w:rsid w:val="00FD7454"/>
    <w:rsid w:val="00FD7892"/>
    <w:rsid w:val="00FE5C72"/>
    <w:rsid w:val="00FF077F"/>
    <w:rsid w:val="00FF3100"/>
    <w:rsid w:val="00FF6BF9"/>
    <w:rsid w:val="12EF0C20"/>
    <w:rsid w:val="1CCC06EE"/>
    <w:rsid w:val="35D5580A"/>
    <w:rsid w:val="38312C02"/>
    <w:rsid w:val="526F7C25"/>
    <w:rsid w:val="5DE861C9"/>
    <w:rsid w:val="71386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49E051"/>
  <w15:docId w15:val="{7D9259CE-0592-8A44-BD59-9D44E1B78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3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Pr>
      <w:color w:val="0563C1" w:themeColor="hyperlink"/>
      <w:u w:val="single"/>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a">
    <w:name w:val="annotation reference"/>
    <w:basedOn w:val="a0"/>
    <w:uiPriority w:val="99"/>
    <w:semiHidden/>
    <w:unhideWhenUsed/>
    <w:rPr>
      <w:sz w:val="21"/>
      <w:szCs w:val="21"/>
    </w:rPr>
  </w:style>
  <w:style w:type="paragraph" w:styleId="ab">
    <w:name w:val="Balloon Text"/>
    <w:basedOn w:val="a"/>
    <w:link w:val="ac"/>
    <w:uiPriority w:val="99"/>
    <w:semiHidden/>
    <w:unhideWhenUsed/>
    <w:rsid w:val="00EB1E3B"/>
    <w:rPr>
      <w:rFonts w:ascii="宋体" w:eastAsia="宋体"/>
      <w:sz w:val="18"/>
      <w:szCs w:val="18"/>
    </w:rPr>
  </w:style>
  <w:style w:type="character" w:customStyle="1" w:styleId="ac">
    <w:name w:val="批注框文本 字符"/>
    <w:basedOn w:val="a0"/>
    <w:link w:val="ab"/>
    <w:uiPriority w:val="99"/>
    <w:semiHidden/>
    <w:rsid w:val="00EB1E3B"/>
    <w:rPr>
      <w:rFonts w:ascii="宋体"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www.drugs.com" TargetMode="External"/><Relationship Id="rId10" Type="http://schemas.openxmlformats.org/officeDocument/2006/relationships/image" Target="media/image3.jpe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94389B-7329-4518-BDFC-C4926120D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21</Pages>
  <Words>2441</Words>
  <Characters>14678</Characters>
  <Application>Microsoft Office Word</Application>
  <DocSecurity>0</DocSecurity>
  <Lines>484</Lines>
  <Paragraphs>304</Paragraphs>
  <ScaleCrop>false</ScaleCrop>
  <Company/>
  <LinksUpToDate>false</LinksUpToDate>
  <CharactersWithSpaces>16832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yueyang sun</cp:lastModifiedBy>
  <cp:revision>20</cp:revision>
  <dcterms:created xsi:type="dcterms:W3CDTF">2023-10-24T06:56:00Z</dcterms:created>
  <dcterms:modified xsi:type="dcterms:W3CDTF">2023-11-03T13:38:00Z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EACFBC1501D549C59A3125F2D82B6D9F_13</vt:lpwstr>
  </property>
  <property fmtid="{D5CDD505-2E9C-101B-9397-08002B2CF9AE}" pid="4" name="GrammarlyDocumentId">
    <vt:lpwstr>19693c1892b2db24cb43d4015e659caee5d92939d8ab7c10ee8c4d28b862a718</vt:lpwstr>
  </property>
</Properties>
</file>