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4601E8" w14:textId="77777777" w:rsidR="00A57252" w:rsidRPr="004B20F1" w:rsidRDefault="00DD719A" w:rsidP="000F0763">
      <w:pPr>
        <w:autoSpaceDE w:val="0"/>
        <w:autoSpaceDN w:val="0"/>
        <w:adjustRightInd w:val="0"/>
        <w:spacing w:afterLines="50" w:after="156" w:line="440" w:lineRule="exact"/>
        <w:rPr>
          <w:rFonts w:ascii="Times New Roman" w:eastAsia="Arial Unicode MS" w:hAnsi="Times New Roman" w:cs="Times New Roman"/>
          <w:b/>
          <w:bCs/>
          <w:color w:val="000000"/>
          <w:kern w:val="0"/>
          <w:sz w:val="24"/>
          <w:szCs w:val="24"/>
        </w:rPr>
      </w:pPr>
      <w:r w:rsidRPr="004B20F1">
        <w:rPr>
          <w:rFonts w:ascii="Times New Roman" w:eastAsia="Arial Unicode MS" w:hAnsi="Times New Roman" w:cs="Times New Roman"/>
          <w:b/>
          <w:bCs/>
          <w:color w:val="000000"/>
          <w:kern w:val="0"/>
          <w:sz w:val="24"/>
          <w:szCs w:val="24"/>
        </w:rPr>
        <w:t>Dear Editors:</w:t>
      </w:r>
    </w:p>
    <w:p w14:paraId="04C3FAC0" w14:textId="316A88A8" w:rsidR="00DD719A" w:rsidRPr="004B20F1" w:rsidRDefault="00105081" w:rsidP="00D068DF">
      <w:pPr>
        <w:adjustRightInd w:val="0"/>
        <w:snapToGrid w:val="0"/>
        <w:spacing w:afterLines="50" w:after="156" w:line="440" w:lineRule="exact"/>
        <w:ind w:firstLineChars="200" w:firstLine="480"/>
        <w:rPr>
          <w:rFonts w:ascii="Times New Roman" w:eastAsia="Arial Unicode MS" w:hAnsi="Times New Roman" w:cs="Times New Roman"/>
          <w:bCs/>
          <w:color w:val="FF0000"/>
          <w:kern w:val="0"/>
          <w:sz w:val="24"/>
          <w:szCs w:val="24"/>
        </w:rPr>
      </w:pPr>
      <w:r w:rsidRPr="004B20F1">
        <w:rPr>
          <w:rFonts w:ascii="Times New Roman" w:eastAsia="Arial Unicode MS" w:hAnsi="Times New Roman" w:cs="Times New Roman"/>
          <w:bCs/>
          <w:kern w:val="0"/>
          <w:sz w:val="24"/>
          <w:szCs w:val="24"/>
        </w:rPr>
        <w:t>We would like to submit the enclosed manuscript entitled “</w:t>
      </w:r>
      <w:r w:rsidR="00D002F0" w:rsidRPr="004B20F1">
        <w:rPr>
          <w:rFonts w:ascii="Times New Roman" w:eastAsia="Arial Unicode MS" w:hAnsi="Times New Roman" w:cs="Times New Roman"/>
          <w:bCs/>
          <w:kern w:val="0"/>
          <w:sz w:val="24"/>
          <w:szCs w:val="24"/>
        </w:rPr>
        <w:t xml:space="preserve">Patient </w:t>
      </w:r>
      <w:r w:rsidR="00D002F0" w:rsidRPr="004B20F1">
        <w:rPr>
          <w:rFonts w:ascii="Times New Roman" w:eastAsia="Arial Unicode MS" w:hAnsi="Times New Roman" w:cs="Times New Roman" w:hint="eastAsia"/>
          <w:bCs/>
          <w:kern w:val="0"/>
          <w:sz w:val="24"/>
          <w:szCs w:val="24"/>
        </w:rPr>
        <w:t>c</w:t>
      </w:r>
      <w:r w:rsidR="00D002F0" w:rsidRPr="004B20F1">
        <w:rPr>
          <w:rFonts w:ascii="Times New Roman" w:eastAsia="Arial Unicode MS" w:hAnsi="Times New Roman" w:cs="Times New Roman"/>
          <w:bCs/>
          <w:kern w:val="0"/>
          <w:sz w:val="24"/>
          <w:szCs w:val="24"/>
        </w:rPr>
        <w:t>harac</w:t>
      </w:r>
      <w:r w:rsidR="00D002F0" w:rsidRPr="004B20F1">
        <w:rPr>
          <w:rFonts w:ascii="Times New Roman" w:eastAsia="Arial Unicode MS" w:hAnsi="Times New Roman" w:cs="Times New Roman" w:hint="eastAsia"/>
          <w:bCs/>
          <w:kern w:val="0"/>
          <w:sz w:val="24"/>
          <w:szCs w:val="24"/>
        </w:rPr>
        <w:t>teristic</w:t>
      </w:r>
      <w:r w:rsidR="00D002F0" w:rsidRPr="004B20F1">
        <w:rPr>
          <w:rFonts w:ascii="Times New Roman" w:eastAsia="Arial Unicode MS" w:hAnsi="Times New Roman" w:cs="Times New Roman"/>
          <w:bCs/>
          <w:kern w:val="0"/>
          <w:sz w:val="24"/>
          <w:szCs w:val="24"/>
        </w:rPr>
        <w:t xml:space="preserve">s and medical </w:t>
      </w:r>
      <w:r w:rsidR="00D002F0" w:rsidRPr="004B20F1">
        <w:rPr>
          <w:rFonts w:ascii="Times New Roman" w:eastAsia="Arial Unicode MS" w:hAnsi="Times New Roman" w:cs="Times New Roman" w:hint="eastAsia"/>
          <w:bCs/>
          <w:kern w:val="0"/>
          <w:sz w:val="24"/>
          <w:szCs w:val="24"/>
        </w:rPr>
        <w:t>p</w:t>
      </w:r>
      <w:r w:rsidR="00D002F0" w:rsidRPr="004B20F1">
        <w:rPr>
          <w:rFonts w:ascii="Times New Roman" w:eastAsia="Arial Unicode MS" w:hAnsi="Times New Roman" w:cs="Times New Roman"/>
          <w:bCs/>
          <w:kern w:val="0"/>
          <w:sz w:val="24"/>
          <w:szCs w:val="24"/>
        </w:rPr>
        <w:t>rovider factors are associated with length of stay in total hip arthroplasty patients: a retro</w:t>
      </w:r>
      <w:r w:rsidR="00D002F0" w:rsidRPr="004B20F1">
        <w:rPr>
          <w:rFonts w:ascii="Times New Roman" w:eastAsia="Arial Unicode MS" w:hAnsi="Times New Roman" w:cs="Times New Roman" w:hint="eastAsia"/>
          <w:bCs/>
          <w:kern w:val="0"/>
          <w:sz w:val="24"/>
          <w:szCs w:val="24"/>
        </w:rPr>
        <w:t>spective</w:t>
      </w:r>
      <w:r w:rsidR="00D002F0" w:rsidRPr="004B20F1">
        <w:rPr>
          <w:rFonts w:ascii="Times New Roman" w:eastAsia="Arial Unicode MS" w:hAnsi="Times New Roman" w:cs="Times New Roman"/>
          <w:bCs/>
          <w:kern w:val="0"/>
          <w:sz w:val="24"/>
          <w:szCs w:val="24"/>
        </w:rPr>
        <w:t xml:space="preserve"> </w:t>
      </w:r>
      <w:r w:rsidR="00D002F0" w:rsidRPr="004B20F1">
        <w:rPr>
          <w:rFonts w:ascii="Times New Roman" w:eastAsia="Arial Unicode MS" w:hAnsi="Times New Roman" w:cs="Times New Roman" w:hint="eastAsia"/>
          <w:bCs/>
          <w:kern w:val="0"/>
          <w:sz w:val="24"/>
          <w:szCs w:val="24"/>
        </w:rPr>
        <w:t>Chinese</w:t>
      </w:r>
      <w:r w:rsidR="00D002F0" w:rsidRPr="004B20F1">
        <w:rPr>
          <w:rFonts w:ascii="Times New Roman" w:eastAsia="Arial Unicode MS" w:hAnsi="Times New Roman" w:cs="Times New Roman"/>
          <w:bCs/>
          <w:kern w:val="0"/>
          <w:sz w:val="24"/>
          <w:szCs w:val="24"/>
        </w:rPr>
        <w:t xml:space="preserve"> c</w:t>
      </w:r>
      <w:r w:rsidR="00D002F0" w:rsidRPr="004B20F1">
        <w:rPr>
          <w:rFonts w:ascii="Times New Roman" w:eastAsia="Arial Unicode MS" w:hAnsi="Times New Roman" w:cs="Times New Roman" w:hint="eastAsia"/>
          <w:bCs/>
          <w:kern w:val="0"/>
          <w:sz w:val="24"/>
          <w:szCs w:val="24"/>
        </w:rPr>
        <w:t>ohort</w:t>
      </w:r>
      <w:r w:rsidR="00D002F0" w:rsidRPr="004B20F1">
        <w:rPr>
          <w:rFonts w:ascii="Times New Roman" w:eastAsia="Arial Unicode MS" w:hAnsi="Times New Roman" w:cs="Times New Roman"/>
          <w:bCs/>
          <w:kern w:val="0"/>
          <w:sz w:val="24"/>
          <w:szCs w:val="24"/>
        </w:rPr>
        <w:t xml:space="preserve"> study</w:t>
      </w:r>
      <w:r w:rsidRPr="004B20F1">
        <w:rPr>
          <w:rFonts w:ascii="Times New Roman" w:eastAsia="Arial Unicode MS" w:hAnsi="Times New Roman" w:cs="Times New Roman"/>
          <w:bCs/>
          <w:kern w:val="0"/>
          <w:sz w:val="24"/>
          <w:szCs w:val="24"/>
        </w:rPr>
        <w:t xml:space="preserve">”, which we wish </w:t>
      </w:r>
      <w:r w:rsidRPr="004B20F1">
        <w:rPr>
          <w:rFonts w:ascii="Times New Roman" w:eastAsia="Arial Unicode MS" w:hAnsi="Times New Roman" w:cs="Times New Roman"/>
          <w:bCs/>
          <w:color w:val="000000" w:themeColor="text1"/>
          <w:kern w:val="0"/>
          <w:sz w:val="24"/>
          <w:szCs w:val="24"/>
        </w:rPr>
        <w:t>to b</w:t>
      </w:r>
      <w:r w:rsidR="00B14941" w:rsidRPr="004B20F1">
        <w:rPr>
          <w:rFonts w:ascii="Times New Roman" w:eastAsia="Arial Unicode MS" w:hAnsi="Times New Roman" w:cs="Times New Roman"/>
          <w:bCs/>
          <w:color w:val="000000" w:themeColor="text1"/>
          <w:kern w:val="0"/>
          <w:sz w:val="24"/>
          <w:szCs w:val="24"/>
        </w:rPr>
        <w:t>e considered for</w:t>
      </w:r>
      <w:r w:rsidR="00B14941" w:rsidRPr="004B20F1">
        <w:rPr>
          <w:rFonts w:ascii="Times New Roman" w:eastAsia="Arial Unicode MS" w:hAnsi="Times New Roman" w:cs="Times New Roman"/>
          <w:bCs/>
          <w:kern w:val="0"/>
          <w:sz w:val="24"/>
          <w:szCs w:val="24"/>
        </w:rPr>
        <w:t xml:space="preserve"> publication </w:t>
      </w:r>
      <w:r w:rsidR="00B14941" w:rsidRPr="004B20F1">
        <w:rPr>
          <w:rFonts w:ascii="Times New Roman" w:eastAsia="Arial Unicode MS" w:hAnsi="Times New Roman" w:cs="Times New Roman"/>
          <w:sz w:val="24"/>
          <w:szCs w:val="24"/>
        </w:rPr>
        <w:t>in your journal.</w:t>
      </w:r>
    </w:p>
    <w:p w14:paraId="28DEB85F" w14:textId="5A8BF5D0" w:rsidR="00073589" w:rsidRPr="004B20F1" w:rsidRDefault="00B713CB" w:rsidP="00D068DF">
      <w:pPr>
        <w:autoSpaceDE w:val="0"/>
        <w:autoSpaceDN w:val="0"/>
        <w:adjustRightInd w:val="0"/>
        <w:spacing w:afterLines="50" w:after="156" w:line="440" w:lineRule="exact"/>
        <w:ind w:firstLineChars="200" w:firstLine="480"/>
        <w:rPr>
          <w:rFonts w:ascii="Times New Roman" w:eastAsia="Arial Unicode MS" w:hAnsi="Times New Roman" w:cs="Times New Roman"/>
          <w:sz w:val="24"/>
          <w:szCs w:val="24"/>
        </w:rPr>
      </w:pPr>
      <w:bookmarkStart w:id="0" w:name="OLE_LINK44"/>
      <w:bookmarkStart w:id="1" w:name="OLE_LINK45"/>
      <w:r w:rsidRPr="004B20F1">
        <w:rPr>
          <w:rFonts w:ascii="Times New Roman" w:eastAsia="Arial Unicode MS" w:hAnsi="Times New Roman" w:cs="Times New Roman"/>
          <w:color w:val="000000"/>
          <w:kern w:val="0"/>
          <w:sz w:val="24"/>
          <w:szCs w:val="24"/>
        </w:rPr>
        <w:t>Our team has been studied</w:t>
      </w:r>
      <w:r w:rsidRPr="004B20F1">
        <w:rPr>
          <w:rFonts w:ascii="Times New Roman" w:eastAsia="Arial Unicode MS" w:hAnsi="Times New Roman" w:cs="Times New Roman"/>
          <w:color w:val="000000" w:themeColor="text1"/>
          <w:kern w:val="0"/>
          <w:sz w:val="24"/>
          <w:szCs w:val="24"/>
        </w:rPr>
        <w:t xml:space="preserve"> </w:t>
      </w:r>
      <w:r w:rsidR="00950F03" w:rsidRPr="004B20F1">
        <w:rPr>
          <w:rFonts w:ascii="Times New Roman" w:eastAsia="Arial Unicode MS" w:hAnsi="Times New Roman" w:cs="Times New Roman"/>
          <w:color w:val="000000" w:themeColor="text1"/>
          <w:kern w:val="0"/>
          <w:sz w:val="24"/>
          <w:szCs w:val="24"/>
        </w:rPr>
        <w:t>bone</w:t>
      </w:r>
      <w:r w:rsidR="000B111B" w:rsidRPr="004B20F1">
        <w:rPr>
          <w:rFonts w:ascii="Times New Roman" w:eastAsia="Arial Unicode MS" w:hAnsi="Times New Roman" w:cs="Times New Roman"/>
          <w:color w:val="000000" w:themeColor="text1"/>
          <w:kern w:val="0"/>
          <w:sz w:val="24"/>
          <w:szCs w:val="24"/>
        </w:rPr>
        <w:t xml:space="preserve"> and joint</w:t>
      </w:r>
      <w:r w:rsidRPr="004B20F1">
        <w:rPr>
          <w:rFonts w:ascii="Times New Roman" w:eastAsia="Arial Unicode MS" w:hAnsi="Times New Roman" w:cs="Times New Roman"/>
          <w:color w:val="000000" w:themeColor="text1"/>
          <w:kern w:val="0"/>
          <w:sz w:val="24"/>
          <w:szCs w:val="24"/>
        </w:rPr>
        <w:t xml:space="preserve"> injury</w:t>
      </w:r>
      <w:r w:rsidR="00B456C2" w:rsidRPr="004B20F1">
        <w:rPr>
          <w:rFonts w:ascii="Times New Roman" w:eastAsia="Arial Unicode MS" w:hAnsi="Times New Roman" w:cs="Times New Roman"/>
          <w:color w:val="000000" w:themeColor="text1"/>
          <w:kern w:val="0"/>
          <w:sz w:val="24"/>
          <w:szCs w:val="24"/>
        </w:rPr>
        <w:t xml:space="preserve">, </w:t>
      </w:r>
      <w:r w:rsidR="000B111B" w:rsidRPr="004B20F1">
        <w:rPr>
          <w:rFonts w:ascii="Times New Roman" w:eastAsia="Arial Unicode MS" w:hAnsi="Times New Roman" w:cs="Times New Roman"/>
          <w:color w:val="000000" w:themeColor="text1"/>
          <w:kern w:val="0"/>
          <w:sz w:val="24"/>
          <w:szCs w:val="24"/>
        </w:rPr>
        <w:t>repair</w:t>
      </w:r>
      <w:r w:rsidR="00B456C2" w:rsidRPr="004B20F1">
        <w:rPr>
          <w:rFonts w:ascii="Times New Roman" w:eastAsia="Arial Unicode MS" w:hAnsi="Times New Roman" w:cs="Times New Roman"/>
          <w:color w:val="000000" w:themeColor="text1"/>
          <w:kern w:val="0"/>
          <w:sz w:val="24"/>
          <w:szCs w:val="24"/>
        </w:rPr>
        <w:t xml:space="preserve"> and arthroplasty</w:t>
      </w:r>
      <w:r w:rsidRPr="004B20F1">
        <w:rPr>
          <w:rFonts w:ascii="Times New Roman" w:eastAsia="Arial Unicode MS" w:hAnsi="Times New Roman" w:cs="Times New Roman"/>
          <w:color w:val="000000" w:themeColor="text1"/>
          <w:kern w:val="0"/>
          <w:sz w:val="24"/>
          <w:szCs w:val="24"/>
        </w:rPr>
        <w:t xml:space="preserve"> for almost </w:t>
      </w:r>
      <w:r w:rsidR="000B111B" w:rsidRPr="004B20F1">
        <w:rPr>
          <w:rFonts w:ascii="Times New Roman" w:eastAsia="Arial Unicode MS" w:hAnsi="Times New Roman" w:cs="Times New Roman"/>
          <w:color w:val="000000" w:themeColor="text1"/>
          <w:kern w:val="0"/>
          <w:sz w:val="24"/>
          <w:szCs w:val="24"/>
        </w:rPr>
        <w:t>20</w:t>
      </w:r>
      <w:r w:rsidRPr="004B20F1">
        <w:rPr>
          <w:rFonts w:ascii="Times New Roman" w:eastAsia="Arial Unicode MS" w:hAnsi="Times New Roman" w:cs="Times New Roman"/>
          <w:color w:val="000000" w:themeColor="text1"/>
          <w:kern w:val="0"/>
          <w:sz w:val="24"/>
          <w:szCs w:val="24"/>
        </w:rPr>
        <w:t xml:space="preserve"> years. We have revealed som</w:t>
      </w:r>
      <w:r w:rsidRPr="004B20F1">
        <w:rPr>
          <w:rFonts w:ascii="Times New Roman" w:eastAsia="Arial Unicode MS" w:hAnsi="Times New Roman" w:cs="Times New Roman"/>
          <w:color w:val="000000"/>
          <w:kern w:val="0"/>
          <w:sz w:val="24"/>
          <w:szCs w:val="24"/>
        </w:rPr>
        <w:t xml:space="preserve">e typical theories, methods and technology of </w:t>
      </w:r>
      <w:r w:rsidR="0016771B" w:rsidRPr="004B20F1">
        <w:rPr>
          <w:rFonts w:ascii="Times New Roman" w:eastAsia="Arial Unicode MS" w:hAnsi="Times New Roman" w:cs="Times New Roman"/>
          <w:color w:val="000000" w:themeColor="text1"/>
          <w:kern w:val="0"/>
          <w:sz w:val="24"/>
          <w:szCs w:val="24"/>
        </w:rPr>
        <w:t>total hip arthroplasty</w:t>
      </w:r>
      <w:r w:rsidR="000B111B" w:rsidRPr="004B20F1">
        <w:rPr>
          <w:rFonts w:ascii="Times New Roman" w:eastAsia="Arial Unicode MS" w:hAnsi="Times New Roman" w:cs="Times New Roman"/>
          <w:color w:val="000000" w:themeColor="text1"/>
          <w:kern w:val="0"/>
          <w:sz w:val="24"/>
          <w:szCs w:val="24"/>
        </w:rPr>
        <w:t xml:space="preserve"> in orthopedics</w:t>
      </w:r>
      <w:r w:rsidRPr="004B20F1">
        <w:rPr>
          <w:rFonts w:ascii="Times New Roman" w:eastAsia="Arial Unicode MS" w:hAnsi="Times New Roman" w:cs="Times New Roman"/>
          <w:color w:val="000000" w:themeColor="text1"/>
          <w:kern w:val="0"/>
          <w:sz w:val="24"/>
          <w:szCs w:val="24"/>
        </w:rPr>
        <w:t xml:space="preserve">. </w:t>
      </w:r>
      <w:r w:rsidR="00950F03" w:rsidRPr="004B20F1">
        <w:rPr>
          <w:rFonts w:ascii="Times New Roman" w:eastAsia="Arial Unicode MS" w:hAnsi="Times New Roman" w:cs="Times New Roman"/>
          <w:sz w:val="24"/>
          <w:szCs w:val="24"/>
        </w:rPr>
        <w:t xml:space="preserve">The purpose of this study is to explore the factors that influence the length of stay (LOS) in </w:t>
      </w:r>
      <w:r w:rsidR="0016771B" w:rsidRPr="004B20F1">
        <w:rPr>
          <w:rFonts w:ascii="Times New Roman" w:eastAsia="Arial Unicode MS" w:hAnsi="Times New Roman" w:cs="Times New Roman"/>
          <w:color w:val="000000" w:themeColor="text1"/>
          <w:kern w:val="0"/>
          <w:sz w:val="24"/>
          <w:szCs w:val="24"/>
        </w:rPr>
        <w:t>total hip arthroplasty</w:t>
      </w:r>
      <w:r w:rsidR="00950F03" w:rsidRPr="004B20F1">
        <w:rPr>
          <w:rFonts w:ascii="Times New Roman" w:eastAsia="Arial Unicode MS" w:hAnsi="Times New Roman" w:cs="Times New Roman"/>
          <w:sz w:val="24"/>
          <w:szCs w:val="24"/>
        </w:rPr>
        <w:t xml:space="preserve"> (T</w:t>
      </w:r>
      <w:r w:rsidR="0016771B" w:rsidRPr="004B20F1">
        <w:rPr>
          <w:rFonts w:ascii="Times New Roman" w:eastAsia="Arial Unicode MS" w:hAnsi="Times New Roman" w:cs="Times New Roman"/>
          <w:sz w:val="24"/>
          <w:szCs w:val="24"/>
        </w:rPr>
        <w:t>H</w:t>
      </w:r>
      <w:r w:rsidR="00950F03" w:rsidRPr="004B20F1">
        <w:rPr>
          <w:rFonts w:ascii="Times New Roman" w:eastAsia="Arial Unicode MS" w:hAnsi="Times New Roman" w:cs="Times New Roman"/>
          <w:sz w:val="24"/>
          <w:szCs w:val="24"/>
        </w:rPr>
        <w:t>A) patients</w:t>
      </w:r>
      <w:r w:rsidR="0016771B" w:rsidRPr="004B20F1">
        <w:rPr>
          <w:rFonts w:ascii="Times New Roman" w:eastAsia="Arial Unicode MS" w:hAnsi="Times New Roman" w:cs="Times New Roman"/>
          <w:sz w:val="24"/>
          <w:szCs w:val="24"/>
        </w:rPr>
        <w:t xml:space="preserve"> related </w:t>
      </w:r>
      <w:r w:rsidR="00210C34" w:rsidRPr="004B20F1">
        <w:rPr>
          <w:rFonts w:ascii="Times New Roman" w:eastAsia="Arial Unicode MS" w:hAnsi="Times New Roman" w:cs="Times New Roman"/>
          <w:sz w:val="24"/>
          <w:szCs w:val="24"/>
        </w:rPr>
        <w:t>with patient characteristics and medical providers</w:t>
      </w:r>
      <w:r w:rsidR="00950F03" w:rsidRPr="004B20F1">
        <w:rPr>
          <w:rFonts w:ascii="Times New Roman" w:eastAsia="Arial Unicode MS" w:hAnsi="Times New Roman" w:cs="Times New Roman"/>
          <w:sz w:val="24"/>
          <w:szCs w:val="24"/>
        </w:rPr>
        <w:t xml:space="preserve">. Information from </w:t>
      </w:r>
      <w:r w:rsidR="00210C34" w:rsidRPr="004B20F1">
        <w:rPr>
          <w:rFonts w:ascii="Times New Roman" w:eastAsia="Arial Unicode MS" w:hAnsi="Times New Roman" w:cs="Times New Roman"/>
          <w:sz w:val="24"/>
          <w:szCs w:val="24"/>
        </w:rPr>
        <w:t>461</w:t>
      </w:r>
      <w:r w:rsidR="00950F03" w:rsidRPr="004B20F1">
        <w:rPr>
          <w:rFonts w:ascii="Times New Roman" w:eastAsia="Arial Unicode MS" w:hAnsi="Times New Roman" w:cs="Times New Roman"/>
          <w:sz w:val="24"/>
          <w:szCs w:val="24"/>
        </w:rPr>
        <w:t xml:space="preserve"> patients who underwent the unilateral elective primary T</w:t>
      </w:r>
      <w:r w:rsidR="00210C34" w:rsidRPr="004B20F1">
        <w:rPr>
          <w:rFonts w:ascii="Times New Roman" w:eastAsia="Arial Unicode MS" w:hAnsi="Times New Roman" w:cs="Times New Roman"/>
          <w:sz w:val="24"/>
          <w:szCs w:val="24"/>
        </w:rPr>
        <w:t>H</w:t>
      </w:r>
      <w:r w:rsidR="00950F03" w:rsidRPr="004B20F1">
        <w:rPr>
          <w:rFonts w:ascii="Times New Roman" w:eastAsia="Arial Unicode MS" w:hAnsi="Times New Roman" w:cs="Times New Roman"/>
          <w:sz w:val="24"/>
          <w:szCs w:val="24"/>
        </w:rPr>
        <w:t>A from January 201</w:t>
      </w:r>
      <w:r w:rsidR="00210C34" w:rsidRPr="004B20F1">
        <w:rPr>
          <w:rFonts w:ascii="Times New Roman" w:eastAsia="Arial Unicode MS" w:hAnsi="Times New Roman" w:cs="Times New Roman"/>
          <w:sz w:val="24"/>
          <w:szCs w:val="24"/>
        </w:rPr>
        <w:t>4</w:t>
      </w:r>
      <w:r w:rsidR="00950F03" w:rsidRPr="004B20F1">
        <w:rPr>
          <w:rFonts w:ascii="Times New Roman" w:eastAsia="Arial Unicode MS" w:hAnsi="Times New Roman" w:cs="Times New Roman"/>
          <w:sz w:val="24"/>
          <w:szCs w:val="24"/>
        </w:rPr>
        <w:t xml:space="preserve"> to January 2019 was reviewed retrospectively. </w:t>
      </w:r>
      <w:r w:rsidR="00073589" w:rsidRPr="004B20F1">
        <w:rPr>
          <w:rFonts w:ascii="Times New Roman" w:eastAsia="Arial Unicode MS" w:hAnsi="Times New Roman" w:cs="Times New Roman"/>
          <w:sz w:val="24"/>
          <w:szCs w:val="24"/>
        </w:rPr>
        <w:t>The study protocol was approved by the Human Subject Committee at Ethics Committee of Peking University Shenzhen Hospital (Ethics Committee of Peking University Shenzhen Hospital (research)</w:t>
      </w:r>
      <w:r w:rsidR="00AF275C" w:rsidRPr="004B20F1">
        <w:rPr>
          <w:rFonts w:ascii="Times New Roman" w:eastAsia="Arial Unicode MS" w:hAnsi="Times New Roman" w:cs="Times New Roman"/>
          <w:sz w:val="24"/>
          <w:szCs w:val="24"/>
        </w:rPr>
        <w:t xml:space="preserve"> [2020] 013th).</w:t>
      </w:r>
    </w:p>
    <w:p w14:paraId="6EC33935" w14:textId="402B8762" w:rsidR="002B578E" w:rsidRDefault="004B20F1" w:rsidP="002B578E">
      <w:pPr>
        <w:autoSpaceDE w:val="0"/>
        <w:autoSpaceDN w:val="0"/>
        <w:adjustRightInd w:val="0"/>
        <w:spacing w:afterLines="50" w:after="156" w:line="440" w:lineRule="exact"/>
        <w:ind w:firstLineChars="200" w:firstLine="480"/>
        <w:rPr>
          <w:rFonts w:ascii="Times New Roman" w:eastAsia="Arial Unicode MS" w:hAnsi="Times New Roman" w:cs="Times New Roman"/>
          <w:sz w:val="24"/>
          <w:szCs w:val="24"/>
        </w:rPr>
      </w:pPr>
      <w:r w:rsidRPr="004B20F1">
        <w:rPr>
          <w:rFonts w:ascii="Times New Roman" w:hAnsi="Times New Roman" w:cs="Times New Roman"/>
          <w:color w:val="000000" w:themeColor="text1"/>
          <w:sz w:val="24"/>
          <w:szCs w:val="24"/>
        </w:rPr>
        <w:t>For parts of patient characteristics, multivariable linear regression analysis revealed that comorbidities, pre-operation albumin &lt; 30g/L, and pre-operation CRP ≥ 5 mg/L were all significantly associated with LOS (</w:t>
      </w:r>
      <w:r w:rsidRPr="004B20F1">
        <w:rPr>
          <w:rFonts w:ascii="Times New Roman" w:hAnsi="Times New Roman" w:cs="Times New Roman"/>
          <w:i/>
          <w:color w:val="000000" w:themeColor="text1"/>
          <w:sz w:val="24"/>
          <w:szCs w:val="24"/>
        </w:rPr>
        <w:t>p</w:t>
      </w:r>
      <w:r w:rsidRPr="004B20F1">
        <w:rPr>
          <w:rFonts w:ascii="Times New Roman" w:hAnsi="Times New Roman" w:cs="Times New Roman"/>
          <w:color w:val="000000" w:themeColor="text1"/>
          <w:sz w:val="24"/>
          <w:szCs w:val="24"/>
        </w:rPr>
        <w:t xml:space="preserve"> &lt; 0.05). For parts of medical provider factors, multivariable linear regression analysis revealed that date of surgery, urinary catheter, and incision drainage were all significantly associated with LOS (</w:t>
      </w:r>
      <w:r w:rsidRPr="004B20F1">
        <w:rPr>
          <w:rFonts w:ascii="Times New Roman" w:hAnsi="Times New Roman" w:cs="Times New Roman"/>
          <w:i/>
          <w:color w:val="000000" w:themeColor="text1"/>
          <w:sz w:val="24"/>
          <w:szCs w:val="24"/>
        </w:rPr>
        <w:t>p</w:t>
      </w:r>
      <w:r w:rsidRPr="004B20F1">
        <w:rPr>
          <w:rFonts w:ascii="Times New Roman" w:hAnsi="Times New Roman" w:cs="Times New Roman"/>
          <w:color w:val="000000" w:themeColor="text1"/>
          <w:sz w:val="24"/>
          <w:szCs w:val="24"/>
        </w:rPr>
        <w:t xml:space="preserve"> &lt; 0.05).</w:t>
      </w:r>
      <w:r w:rsidRPr="004B20F1">
        <w:rPr>
          <w:rFonts w:ascii="Times New Roman" w:hAnsi="Times New Roman" w:cs="Times New Roman" w:hint="eastAsia"/>
          <w:color w:val="000000" w:themeColor="text1"/>
          <w:sz w:val="24"/>
          <w:szCs w:val="24"/>
        </w:rPr>
        <w:t xml:space="preserve"> </w:t>
      </w:r>
      <w:r w:rsidR="001A67D4" w:rsidRPr="004B20F1">
        <w:rPr>
          <w:rFonts w:ascii="Times New Roman" w:eastAsia="Arial Unicode MS" w:hAnsi="Times New Roman" w:cs="Times New Roman"/>
          <w:sz w:val="24"/>
          <w:szCs w:val="24"/>
        </w:rPr>
        <w:t xml:space="preserve">Overall, our research find that </w:t>
      </w:r>
      <w:r w:rsidR="00D002F0" w:rsidRPr="004B20F1">
        <w:rPr>
          <w:rFonts w:ascii="Times New Roman" w:eastAsia="Arial Unicode MS" w:hAnsi="Times New Roman" w:cs="Times New Roman"/>
          <w:sz w:val="24"/>
          <w:szCs w:val="24"/>
        </w:rPr>
        <w:t>p</w:t>
      </w:r>
      <w:r w:rsidR="002B578E" w:rsidRPr="004B20F1">
        <w:rPr>
          <w:rFonts w:ascii="Times New Roman" w:eastAsia="Arial Unicode MS" w:hAnsi="Times New Roman" w:cs="Times New Roman"/>
          <w:sz w:val="24"/>
          <w:szCs w:val="24"/>
        </w:rPr>
        <w:t>atient characteristics and medical provider factors are associated with LOS of THA patients. Evaluation and identification of risk factors are beneficial in patients' education, perioperative discussion and surgery decisions in the different THA patient populations.</w:t>
      </w:r>
    </w:p>
    <w:p w14:paraId="60F59DCE" w14:textId="2412C049" w:rsidR="00E60A9E" w:rsidRPr="00E60A9E" w:rsidRDefault="00E60A9E" w:rsidP="00E60A9E">
      <w:pPr>
        <w:autoSpaceDE w:val="0"/>
        <w:autoSpaceDN w:val="0"/>
        <w:adjustRightInd w:val="0"/>
        <w:spacing w:afterLines="50" w:after="156" w:line="440" w:lineRule="exact"/>
        <w:ind w:firstLineChars="200" w:firstLine="480"/>
        <w:rPr>
          <w:rFonts w:ascii="Times New Roman" w:eastAsia="Arial Unicode MS" w:hAnsi="Times New Roman" w:cs="Times New Roman" w:hint="eastAsia"/>
          <w:sz w:val="24"/>
          <w:szCs w:val="24"/>
        </w:rPr>
      </w:pPr>
      <w:r w:rsidRPr="00E60A9E">
        <w:rPr>
          <w:rFonts w:ascii="Times New Roman" w:eastAsia="Arial Unicode MS" w:hAnsi="Times New Roman" w:cs="Times New Roman"/>
          <w:sz w:val="24"/>
          <w:szCs w:val="24"/>
        </w:rPr>
        <w:t>All authors read and approved the final manuscript</w:t>
      </w:r>
      <w:r>
        <w:rPr>
          <w:rFonts w:ascii="Times New Roman" w:eastAsia="Arial Unicode MS" w:hAnsi="Times New Roman" w:cs="Times New Roman"/>
          <w:sz w:val="24"/>
          <w:szCs w:val="24"/>
        </w:rPr>
        <w:t xml:space="preserve"> and </w:t>
      </w:r>
      <w:bookmarkStart w:id="2" w:name="_GoBack"/>
      <w:bookmarkEnd w:id="2"/>
      <w:r w:rsidRPr="00E60A9E">
        <w:rPr>
          <w:rFonts w:ascii="Times New Roman" w:eastAsia="Arial Unicode MS" w:hAnsi="Times New Roman" w:cs="Times New Roman"/>
          <w:sz w:val="24"/>
          <w:szCs w:val="24"/>
        </w:rPr>
        <w:t xml:space="preserve">have disclosed potential or pertinent conflicts of interest, which may include receipt of payment, either direct or indirect, institutional support, or association with an entity in the biomedical field which may be perceived to have potential conflict of interest with the submitted article. Each author certifies that his or her institution approved the human protocol for this investigation and that all investigations were conducted in conformity with ethical principles of research. </w:t>
      </w:r>
    </w:p>
    <w:p w14:paraId="13DB89C3" w14:textId="44660B5C" w:rsidR="00272DAE" w:rsidRPr="004B20F1" w:rsidRDefault="00272DAE" w:rsidP="00D068DF">
      <w:pPr>
        <w:spacing w:afterLines="50" w:after="156" w:line="440" w:lineRule="exact"/>
        <w:ind w:rightChars="-162" w:right="-340" w:firstLineChars="200" w:firstLine="480"/>
        <w:rPr>
          <w:rFonts w:ascii="Times New Roman" w:eastAsia="Arial Unicode MS" w:hAnsi="Times New Roman" w:cs="Times New Roman"/>
          <w:sz w:val="24"/>
          <w:szCs w:val="24"/>
        </w:rPr>
      </w:pPr>
      <w:r w:rsidRPr="004B20F1">
        <w:rPr>
          <w:rFonts w:ascii="Times New Roman" w:eastAsia="Arial Unicode MS" w:hAnsi="Times New Roman" w:cs="Times New Roman"/>
          <w:sz w:val="24"/>
          <w:szCs w:val="24"/>
        </w:rPr>
        <w:lastRenderedPageBreak/>
        <w:t xml:space="preserve">We deeply appreciate your consideration of our manuscript, and we look forward to receiving comments from the </w:t>
      </w:r>
      <w:r w:rsidR="00D670D5" w:rsidRPr="004B20F1">
        <w:rPr>
          <w:rFonts w:ascii="Times New Roman" w:eastAsia="Arial Unicode MS" w:hAnsi="Times New Roman" w:cs="Times New Roman" w:hint="eastAsia"/>
          <w:sz w:val="24"/>
          <w:szCs w:val="24"/>
        </w:rPr>
        <w:t>editors</w:t>
      </w:r>
      <w:r w:rsidR="00D670D5" w:rsidRPr="004B20F1">
        <w:rPr>
          <w:rFonts w:ascii="Times New Roman" w:eastAsia="Arial Unicode MS" w:hAnsi="Times New Roman" w:cs="Times New Roman"/>
          <w:sz w:val="24"/>
          <w:szCs w:val="24"/>
        </w:rPr>
        <w:t xml:space="preserve"> </w:t>
      </w:r>
      <w:r w:rsidR="00D670D5" w:rsidRPr="004B20F1">
        <w:rPr>
          <w:rFonts w:ascii="Times New Roman" w:eastAsia="Arial Unicode MS" w:hAnsi="Times New Roman" w:cs="Times New Roman" w:hint="eastAsia"/>
          <w:sz w:val="24"/>
          <w:szCs w:val="24"/>
        </w:rPr>
        <w:t>and</w:t>
      </w:r>
      <w:r w:rsidR="00D670D5" w:rsidRPr="004B20F1">
        <w:rPr>
          <w:rFonts w:ascii="Times New Roman" w:eastAsia="Arial Unicode MS" w:hAnsi="Times New Roman" w:cs="Times New Roman"/>
          <w:sz w:val="24"/>
          <w:szCs w:val="24"/>
        </w:rPr>
        <w:t xml:space="preserve"> </w:t>
      </w:r>
      <w:r w:rsidRPr="004B20F1">
        <w:rPr>
          <w:rFonts w:ascii="Times New Roman" w:eastAsia="Arial Unicode MS" w:hAnsi="Times New Roman" w:cs="Times New Roman"/>
          <w:sz w:val="24"/>
          <w:szCs w:val="24"/>
        </w:rPr>
        <w:t>reviewers. If you have any queries, please don’t hesitate to contact us at the address below.</w:t>
      </w:r>
    </w:p>
    <w:bookmarkEnd w:id="0"/>
    <w:bookmarkEnd w:id="1"/>
    <w:p w14:paraId="6840CA31" w14:textId="77777777" w:rsidR="00384B14" w:rsidRPr="004B20F1" w:rsidRDefault="00272DAE" w:rsidP="00D068DF">
      <w:pPr>
        <w:spacing w:afterLines="50" w:after="156" w:line="440" w:lineRule="exact"/>
        <w:ind w:firstLineChars="200" w:firstLine="480"/>
        <w:rPr>
          <w:rFonts w:ascii="Times New Roman" w:eastAsia="Arial Unicode MS" w:hAnsi="Times New Roman" w:cs="Times New Roman"/>
          <w:sz w:val="24"/>
          <w:szCs w:val="24"/>
        </w:rPr>
      </w:pPr>
      <w:proofErr w:type="gramStart"/>
      <w:r w:rsidRPr="004B20F1">
        <w:rPr>
          <w:rFonts w:ascii="Times New Roman" w:eastAsia="Arial Unicode MS" w:hAnsi="Times New Roman" w:cs="Times New Roman"/>
          <w:sz w:val="24"/>
          <w:szCs w:val="24"/>
        </w:rPr>
        <w:t>Thanks</w:t>
      </w:r>
      <w:proofErr w:type="gramEnd"/>
      <w:r w:rsidRPr="004B20F1">
        <w:rPr>
          <w:rFonts w:ascii="Times New Roman" w:eastAsia="Arial Unicode MS" w:hAnsi="Times New Roman" w:cs="Times New Roman"/>
          <w:sz w:val="24"/>
          <w:szCs w:val="24"/>
        </w:rPr>
        <w:t xml:space="preserve"> and best regards.</w:t>
      </w:r>
    </w:p>
    <w:p w14:paraId="1899972A" w14:textId="77777777" w:rsidR="00272DAE" w:rsidRPr="004B20F1" w:rsidRDefault="00272DAE" w:rsidP="00384B14">
      <w:pPr>
        <w:spacing w:afterLines="50" w:after="156" w:line="240" w:lineRule="exact"/>
        <w:ind w:firstLineChars="2700" w:firstLine="6480"/>
        <w:jc w:val="right"/>
        <w:rPr>
          <w:rFonts w:ascii="Times New Roman" w:eastAsia="Arial Unicode MS" w:hAnsi="Times New Roman" w:cs="Times New Roman"/>
          <w:sz w:val="24"/>
          <w:szCs w:val="24"/>
        </w:rPr>
      </w:pPr>
      <w:r w:rsidRPr="004B20F1">
        <w:rPr>
          <w:rFonts w:ascii="Times New Roman" w:eastAsia="Arial Unicode MS" w:hAnsi="Times New Roman" w:cs="Times New Roman"/>
          <w:sz w:val="24"/>
          <w:szCs w:val="24"/>
        </w:rPr>
        <w:t>Yours sincerely,</w:t>
      </w:r>
    </w:p>
    <w:p w14:paraId="5748E62C" w14:textId="77777777" w:rsidR="00272DAE" w:rsidRPr="004B20F1" w:rsidRDefault="00272DAE" w:rsidP="00384B14">
      <w:pPr>
        <w:spacing w:afterLines="50" w:after="156" w:line="240" w:lineRule="exact"/>
        <w:ind w:firstLineChars="2600" w:firstLine="6240"/>
        <w:jc w:val="right"/>
        <w:rPr>
          <w:rFonts w:ascii="Times New Roman" w:eastAsia="Arial Unicode MS" w:hAnsi="Times New Roman" w:cs="Times New Roman"/>
          <w:sz w:val="24"/>
          <w:szCs w:val="24"/>
        </w:rPr>
      </w:pPr>
      <w:r w:rsidRPr="004B20F1">
        <w:rPr>
          <w:rFonts w:ascii="Times New Roman" w:eastAsia="Arial Unicode MS" w:hAnsi="Times New Roman" w:cs="Times New Roman"/>
          <w:sz w:val="24"/>
          <w:szCs w:val="24"/>
        </w:rPr>
        <w:t xml:space="preserve">Prof. </w:t>
      </w:r>
      <w:r w:rsidR="00113927" w:rsidRPr="004B20F1">
        <w:rPr>
          <w:rFonts w:ascii="Times New Roman" w:eastAsia="Arial Unicode MS" w:hAnsi="Times New Roman" w:cs="Times New Roman"/>
          <w:sz w:val="24"/>
          <w:szCs w:val="24"/>
        </w:rPr>
        <w:t>Hui</w:t>
      </w:r>
      <w:r w:rsidR="00102226" w:rsidRPr="004B20F1">
        <w:rPr>
          <w:rFonts w:ascii="Times New Roman" w:eastAsia="Arial Unicode MS" w:hAnsi="Times New Roman" w:cs="Times New Roman"/>
          <w:sz w:val="24"/>
          <w:szCs w:val="24"/>
        </w:rPr>
        <w:t xml:space="preserve"> </w:t>
      </w:r>
      <w:r w:rsidR="00113927" w:rsidRPr="004B20F1">
        <w:rPr>
          <w:rFonts w:ascii="Times New Roman" w:eastAsia="Arial Unicode MS" w:hAnsi="Times New Roman" w:cs="Times New Roman"/>
          <w:sz w:val="24"/>
          <w:szCs w:val="24"/>
        </w:rPr>
        <w:t>Zeng</w:t>
      </w:r>
      <w:r w:rsidRPr="004B20F1">
        <w:rPr>
          <w:rFonts w:ascii="Times New Roman" w:eastAsia="Arial Unicode MS" w:hAnsi="Times New Roman" w:cs="Times New Roman"/>
          <w:sz w:val="24"/>
          <w:szCs w:val="24"/>
        </w:rPr>
        <w:t xml:space="preserve">, </w:t>
      </w:r>
    </w:p>
    <w:p w14:paraId="22B2FD81" w14:textId="77777777" w:rsidR="00272DAE" w:rsidRPr="004B20F1" w:rsidRDefault="00272DAE" w:rsidP="00B27C53">
      <w:pPr>
        <w:spacing w:before="240" w:afterLines="50" w:after="156" w:line="240" w:lineRule="exact"/>
        <w:jc w:val="right"/>
        <w:rPr>
          <w:rFonts w:ascii="Times New Roman" w:eastAsia="Arial Unicode MS" w:hAnsi="Times New Roman" w:cs="Times New Roman"/>
          <w:sz w:val="24"/>
          <w:szCs w:val="24"/>
        </w:rPr>
      </w:pPr>
      <w:r w:rsidRPr="004B20F1">
        <w:rPr>
          <w:rFonts w:ascii="Times New Roman" w:eastAsia="Arial Unicode MS" w:hAnsi="Times New Roman" w:cs="Times New Roman"/>
          <w:sz w:val="24"/>
          <w:szCs w:val="24"/>
        </w:rPr>
        <w:t xml:space="preserve">Department of </w:t>
      </w:r>
      <w:r w:rsidR="000B111B" w:rsidRPr="004B20F1">
        <w:rPr>
          <w:rFonts w:ascii="Times New Roman" w:eastAsia="Arial Unicode MS" w:hAnsi="Times New Roman" w:cs="Times New Roman"/>
          <w:sz w:val="24"/>
          <w:szCs w:val="24"/>
        </w:rPr>
        <w:t xml:space="preserve">Bone &amp; Joint </w:t>
      </w:r>
      <w:r w:rsidR="00B27C53" w:rsidRPr="004B20F1">
        <w:rPr>
          <w:rFonts w:ascii="Times New Roman" w:eastAsia="Arial Unicode MS" w:hAnsi="Times New Roman" w:cs="Times New Roman"/>
          <w:sz w:val="24"/>
          <w:szCs w:val="24"/>
        </w:rPr>
        <w:t xml:space="preserve">in </w:t>
      </w:r>
      <w:r w:rsidRPr="004B20F1">
        <w:rPr>
          <w:rFonts w:ascii="Times New Roman" w:eastAsia="Arial Unicode MS" w:hAnsi="Times New Roman" w:cs="Times New Roman"/>
          <w:sz w:val="24"/>
          <w:szCs w:val="24"/>
        </w:rPr>
        <w:t xml:space="preserve">Peking University </w:t>
      </w:r>
      <w:r w:rsidR="000B111B" w:rsidRPr="004B20F1">
        <w:rPr>
          <w:rFonts w:ascii="Times New Roman" w:eastAsia="Arial Unicode MS" w:hAnsi="Times New Roman" w:cs="Times New Roman"/>
          <w:sz w:val="24"/>
          <w:szCs w:val="24"/>
        </w:rPr>
        <w:t>Shenzhen</w:t>
      </w:r>
      <w:r w:rsidRPr="004B20F1">
        <w:rPr>
          <w:rFonts w:ascii="Times New Roman" w:eastAsia="Arial Unicode MS" w:hAnsi="Times New Roman" w:cs="Times New Roman"/>
          <w:sz w:val="24"/>
          <w:szCs w:val="24"/>
        </w:rPr>
        <w:t xml:space="preserve"> Hospital </w:t>
      </w:r>
    </w:p>
    <w:p w14:paraId="47B3F755" w14:textId="77777777" w:rsidR="0075293D" w:rsidRPr="004B20F1" w:rsidRDefault="006A0484" w:rsidP="00384B14">
      <w:pPr>
        <w:spacing w:before="240" w:afterLines="50" w:after="156" w:line="240" w:lineRule="exact"/>
        <w:jc w:val="right"/>
        <w:rPr>
          <w:rFonts w:ascii="Times New Roman" w:eastAsia="Arial Unicode MS" w:hAnsi="Times New Roman" w:cs="Times New Roman"/>
          <w:sz w:val="24"/>
          <w:szCs w:val="24"/>
        </w:rPr>
      </w:pPr>
      <w:r w:rsidRPr="004B20F1">
        <w:rPr>
          <w:rFonts w:ascii="Times New Roman" w:eastAsia="Arial Unicode MS" w:hAnsi="Times New Roman" w:cs="Times New Roman"/>
          <w:sz w:val="24"/>
          <w:szCs w:val="24"/>
        </w:rPr>
        <w:t>zenghui_36@163.com</w:t>
      </w:r>
    </w:p>
    <w:p w14:paraId="5E245DEE" w14:textId="5387D4C8" w:rsidR="005B7DA1" w:rsidRPr="004B20F1" w:rsidRDefault="005B7DA1" w:rsidP="00384B14">
      <w:pPr>
        <w:spacing w:before="240" w:afterLines="50" w:after="156" w:line="240" w:lineRule="exact"/>
        <w:ind w:firstLineChars="2900" w:firstLine="6960"/>
        <w:jc w:val="right"/>
        <w:rPr>
          <w:rFonts w:ascii="Times New Roman" w:eastAsia="Arial Unicode MS" w:hAnsi="Times New Roman" w:cs="Times New Roman"/>
          <w:sz w:val="24"/>
          <w:szCs w:val="24"/>
        </w:rPr>
      </w:pPr>
      <w:r w:rsidRPr="004B20F1">
        <w:rPr>
          <w:rFonts w:ascii="Times New Roman" w:eastAsia="Arial Unicode MS" w:hAnsi="Times New Roman" w:cs="Times New Roman"/>
          <w:sz w:val="24"/>
          <w:szCs w:val="24"/>
        </w:rPr>
        <w:t>20</w:t>
      </w:r>
      <w:r w:rsidR="00165ACA" w:rsidRPr="004B20F1">
        <w:rPr>
          <w:rFonts w:ascii="Times New Roman" w:eastAsia="Arial Unicode MS" w:hAnsi="Times New Roman" w:cs="Times New Roman"/>
          <w:sz w:val="24"/>
          <w:szCs w:val="24"/>
        </w:rPr>
        <w:t>20</w:t>
      </w:r>
      <w:r w:rsidRPr="004B20F1">
        <w:rPr>
          <w:rFonts w:ascii="Times New Roman" w:eastAsia="Arial Unicode MS" w:hAnsi="Times New Roman" w:cs="Times New Roman"/>
          <w:sz w:val="24"/>
          <w:szCs w:val="24"/>
        </w:rPr>
        <w:t>.0</w:t>
      </w:r>
      <w:r w:rsidR="00D002F0" w:rsidRPr="004B20F1">
        <w:rPr>
          <w:rFonts w:ascii="Times New Roman" w:eastAsia="Arial Unicode MS" w:hAnsi="Times New Roman" w:cs="Times New Roman"/>
          <w:sz w:val="24"/>
          <w:szCs w:val="24"/>
        </w:rPr>
        <w:t>6</w:t>
      </w:r>
      <w:r w:rsidRPr="004B20F1">
        <w:rPr>
          <w:rFonts w:ascii="Times New Roman" w:eastAsia="Arial Unicode MS" w:hAnsi="Times New Roman" w:cs="Times New Roman"/>
          <w:sz w:val="24"/>
          <w:szCs w:val="24"/>
        </w:rPr>
        <w:t>.</w:t>
      </w:r>
      <w:r w:rsidR="00D670D5" w:rsidRPr="004B20F1">
        <w:rPr>
          <w:rFonts w:ascii="Times New Roman" w:eastAsia="Arial Unicode MS" w:hAnsi="Times New Roman" w:cs="Times New Roman"/>
          <w:sz w:val="24"/>
          <w:szCs w:val="24"/>
        </w:rPr>
        <w:t>1</w:t>
      </w:r>
      <w:r w:rsidR="009E7324" w:rsidRPr="004B20F1">
        <w:rPr>
          <w:rFonts w:ascii="Times New Roman" w:eastAsia="Arial Unicode MS" w:hAnsi="Times New Roman" w:cs="Times New Roman"/>
          <w:sz w:val="24"/>
          <w:szCs w:val="24"/>
        </w:rPr>
        <w:t>2</w:t>
      </w:r>
    </w:p>
    <w:sectPr w:rsidR="005B7DA1" w:rsidRPr="004B20F1" w:rsidSect="0075293D">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812356" w14:textId="77777777" w:rsidR="00A71774" w:rsidRDefault="00A71774" w:rsidP="00DD719A">
      <w:r>
        <w:separator/>
      </w:r>
    </w:p>
  </w:endnote>
  <w:endnote w:type="continuationSeparator" w:id="0">
    <w:p w14:paraId="2993A83C" w14:textId="77777777" w:rsidR="00A71774" w:rsidRDefault="00A71774" w:rsidP="00DD71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altName w:val="Times New Roman"/>
    <w:panose1 w:val="02020603050405020304"/>
    <w:charset w:val="00"/>
    <w:family w:val="roman"/>
    <w:pitch w:val="variable"/>
    <w:sig w:usb0="20002A87" w:usb1="80000000" w:usb2="00000008" w:usb3="00000000" w:csb0="000001FF" w:csb1="00000000"/>
  </w:font>
  <w:font w:name="Arial Unicode MS">
    <w:altName w:val="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9"/>
      </w:rPr>
      <w:id w:val="-978759919"/>
      <w:docPartObj>
        <w:docPartGallery w:val="Page Numbers (Bottom of Page)"/>
        <w:docPartUnique/>
      </w:docPartObj>
    </w:sdtPr>
    <w:sdtEndPr>
      <w:rPr>
        <w:rStyle w:val="a9"/>
      </w:rPr>
    </w:sdtEndPr>
    <w:sdtContent>
      <w:p w14:paraId="7EE5DD71" w14:textId="1F23E220" w:rsidR="00165ACA" w:rsidRDefault="00165ACA" w:rsidP="00017C1B">
        <w:pPr>
          <w:pStyle w:val="a5"/>
          <w:framePr w:wrap="none" w:vAnchor="text" w:hAnchor="margin" w:xAlign="center" w:y="1"/>
          <w:rPr>
            <w:rStyle w:val="a9"/>
          </w:rPr>
        </w:pPr>
        <w:r>
          <w:rPr>
            <w:rStyle w:val="a9"/>
          </w:rPr>
          <w:fldChar w:fldCharType="begin"/>
        </w:r>
        <w:r>
          <w:rPr>
            <w:rStyle w:val="a9"/>
          </w:rPr>
          <w:instrText xml:space="preserve"> PAGE </w:instrText>
        </w:r>
        <w:r>
          <w:rPr>
            <w:rStyle w:val="a9"/>
          </w:rPr>
          <w:fldChar w:fldCharType="end"/>
        </w:r>
      </w:p>
    </w:sdtContent>
  </w:sdt>
  <w:p w14:paraId="2A4D9F52" w14:textId="77777777" w:rsidR="00165ACA" w:rsidRDefault="00165ACA">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9"/>
      </w:rPr>
      <w:id w:val="-1958557420"/>
      <w:docPartObj>
        <w:docPartGallery w:val="Page Numbers (Bottom of Page)"/>
        <w:docPartUnique/>
      </w:docPartObj>
    </w:sdtPr>
    <w:sdtEndPr>
      <w:rPr>
        <w:rStyle w:val="a9"/>
      </w:rPr>
    </w:sdtEndPr>
    <w:sdtContent>
      <w:p w14:paraId="6994B723" w14:textId="62A81382" w:rsidR="00165ACA" w:rsidRDefault="00165ACA" w:rsidP="00017C1B">
        <w:pPr>
          <w:pStyle w:val="a5"/>
          <w:framePr w:wrap="none" w:vAnchor="text" w:hAnchor="margin" w:xAlign="center" w:y="1"/>
          <w:rPr>
            <w:rStyle w:val="a9"/>
          </w:rPr>
        </w:pPr>
        <w:r>
          <w:rPr>
            <w:rStyle w:val="a9"/>
          </w:rPr>
          <w:fldChar w:fldCharType="begin"/>
        </w:r>
        <w:r>
          <w:rPr>
            <w:rStyle w:val="a9"/>
          </w:rPr>
          <w:instrText xml:space="preserve"> PAGE </w:instrText>
        </w:r>
        <w:r>
          <w:rPr>
            <w:rStyle w:val="a9"/>
          </w:rPr>
          <w:fldChar w:fldCharType="separate"/>
        </w:r>
        <w:r>
          <w:rPr>
            <w:rStyle w:val="a9"/>
            <w:noProof/>
          </w:rPr>
          <w:t>1</w:t>
        </w:r>
        <w:r>
          <w:rPr>
            <w:rStyle w:val="a9"/>
          </w:rPr>
          <w:fldChar w:fldCharType="end"/>
        </w:r>
      </w:p>
    </w:sdtContent>
  </w:sdt>
  <w:p w14:paraId="506FBC39" w14:textId="77777777" w:rsidR="00165ACA" w:rsidRDefault="00165AC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BFADE1" w14:textId="77777777" w:rsidR="00A71774" w:rsidRDefault="00A71774" w:rsidP="00DD719A">
      <w:r>
        <w:separator/>
      </w:r>
    </w:p>
  </w:footnote>
  <w:footnote w:type="continuationSeparator" w:id="0">
    <w:p w14:paraId="72EFDAD8" w14:textId="77777777" w:rsidR="00A71774" w:rsidRDefault="00A71774" w:rsidP="00DD71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KY_MEDREF_DOCUID" w:val="{083E594C-2607-4864-B9D6-D827229F92C7}"/>
  </w:docVars>
  <w:rsids>
    <w:rsidRoot w:val="00DD719A"/>
    <w:rsid w:val="00031634"/>
    <w:rsid w:val="000325F2"/>
    <w:rsid w:val="00063468"/>
    <w:rsid w:val="00073589"/>
    <w:rsid w:val="000A4924"/>
    <w:rsid w:val="000B111B"/>
    <w:rsid w:val="000E37CA"/>
    <w:rsid w:val="000F0763"/>
    <w:rsid w:val="000F78A9"/>
    <w:rsid w:val="00102226"/>
    <w:rsid w:val="00105081"/>
    <w:rsid w:val="00113927"/>
    <w:rsid w:val="0016536E"/>
    <w:rsid w:val="00165ACA"/>
    <w:rsid w:val="0016771B"/>
    <w:rsid w:val="001903B7"/>
    <w:rsid w:val="001A67D4"/>
    <w:rsid w:val="001C51FB"/>
    <w:rsid w:val="00210C34"/>
    <w:rsid w:val="002456EF"/>
    <w:rsid w:val="00262155"/>
    <w:rsid w:val="00272DAE"/>
    <w:rsid w:val="0029019F"/>
    <w:rsid w:val="00291A88"/>
    <w:rsid w:val="00293F76"/>
    <w:rsid w:val="002A7865"/>
    <w:rsid w:val="002B578E"/>
    <w:rsid w:val="002D2AC3"/>
    <w:rsid w:val="002D2CA4"/>
    <w:rsid w:val="002F26B4"/>
    <w:rsid w:val="00312F12"/>
    <w:rsid w:val="00326F42"/>
    <w:rsid w:val="00352ED3"/>
    <w:rsid w:val="0035552D"/>
    <w:rsid w:val="00373940"/>
    <w:rsid w:val="0037505F"/>
    <w:rsid w:val="00376919"/>
    <w:rsid w:val="00384B14"/>
    <w:rsid w:val="003D5D49"/>
    <w:rsid w:val="003F28EF"/>
    <w:rsid w:val="00400A97"/>
    <w:rsid w:val="00422628"/>
    <w:rsid w:val="00437156"/>
    <w:rsid w:val="00447E5C"/>
    <w:rsid w:val="00491240"/>
    <w:rsid w:val="004B20F1"/>
    <w:rsid w:val="00501E89"/>
    <w:rsid w:val="00502ED2"/>
    <w:rsid w:val="005060DA"/>
    <w:rsid w:val="0055171D"/>
    <w:rsid w:val="005A4F16"/>
    <w:rsid w:val="005B7DA1"/>
    <w:rsid w:val="005D1361"/>
    <w:rsid w:val="00627FA6"/>
    <w:rsid w:val="0064041F"/>
    <w:rsid w:val="00647915"/>
    <w:rsid w:val="006A0484"/>
    <w:rsid w:val="006E5E3D"/>
    <w:rsid w:val="0073609E"/>
    <w:rsid w:val="00745904"/>
    <w:rsid w:val="0075293D"/>
    <w:rsid w:val="00787A57"/>
    <w:rsid w:val="007B3F44"/>
    <w:rsid w:val="007D58A0"/>
    <w:rsid w:val="007E3901"/>
    <w:rsid w:val="007F06AB"/>
    <w:rsid w:val="008273E3"/>
    <w:rsid w:val="008278BB"/>
    <w:rsid w:val="00842F68"/>
    <w:rsid w:val="00872100"/>
    <w:rsid w:val="008F7752"/>
    <w:rsid w:val="00907C33"/>
    <w:rsid w:val="0092580E"/>
    <w:rsid w:val="00950F03"/>
    <w:rsid w:val="00967FE1"/>
    <w:rsid w:val="009A41D0"/>
    <w:rsid w:val="009E7324"/>
    <w:rsid w:val="009E7F9E"/>
    <w:rsid w:val="00A11E5C"/>
    <w:rsid w:val="00A1602B"/>
    <w:rsid w:val="00A2618A"/>
    <w:rsid w:val="00A34339"/>
    <w:rsid w:val="00A57252"/>
    <w:rsid w:val="00A664FA"/>
    <w:rsid w:val="00A71774"/>
    <w:rsid w:val="00A74379"/>
    <w:rsid w:val="00A81E0B"/>
    <w:rsid w:val="00AA19F4"/>
    <w:rsid w:val="00AB74BC"/>
    <w:rsid w:val="00AF275C"/>
    <w:rsid w:val="00B14941"/>
    <w:rsid w:val="00B27C53"/>
    <w:rsid w:val="00B456C2"/>
    <w:rsid w:val="00B54E07"/>
    <w:rsid w:val="00B71298"/>
    <w:rsid w:val="00B713CB"/>
    <w:rsid w:val="00BC43AE"/>
    <w:rsid w:val="00BE63E6"/>
    <w:rsid w:val="00C246B7"/>
    <w:rsid w:val="00C37445"/>
    <w:rsid w:val="00C52664"/>
    <w:rsid w:val="00CB332D"/>
    <w:rsid w:val="00D002F0"/>
    <w:rsid w:val="00D068DF"/>
    <w:rsid w:val="00D14031"/>
    <w:rsid w:val="00D670D5"/>
    <w:rsid w:val="00D7003B"/>
    <w:rsid w:val="00D71E84"/>
    <w:rsid w:val="00DD0A4B"/>
    <w:rsid w:val="00DD719A"/>
    <w:rsid w:val="00DE2B44"/>
    <w:rsid w:val="00E4244C"/>
    <w:rsid w:val="00E563B9"/>
    <w:rsid w:val="00E60A9E"/>
    <w:rsid w:val="00E74FD6"/>
    <w:rsid w:val="00EC7F42"/>
    <w:rsid w:val="00ED560F"/>
    <w:rsid w:val="00F140B1"/>
    <w:rsid w:val="00F40549"/>
    <w:rsid w:val="00F65583"/>
    <w:rsid w:val="00F735DB"/>
    <w:rsid w:val="00F80E34"/>
    <w:rsid w:val="00FA49E6"/>
    <w:rsid w:val="00FB2190"/>
    <w:rsid w:val="00FD31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AB63188"/>
  <w15:docId w15:val="{54B9EDD8-C3A7-7548-97F3-4526699DC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5293D"/>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719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D719A"/>
    <w:rPr>
      <w:sz w:val="18"/>
      <w:szCs w:val="18"/>
    </w:rPr>
  </w:style>
  <w:style w:type="paragraph" w:styleId="a5">
    <w:name w:val="footer"/>
    <w:basedOn w:val="a"/>
    <w:link w:val="a6"/>
    <w:uiPriority w:val="99"/>
    <w:unhideWhenUsed/>
    <w:rsid w:val="00DD719A"/>
    <w:pPr>
      <w:tabs>
        <w:tab w:val="center" w:pos="4153"/>
        <w:tab w:val="right" w:pos="8306"/>
      </w:tabs>
      <w:snapToGrid w:val="0"/>
      <w:jc w:val="left"/>
    </w:pPr>
    <w:rPr>
      <w:sz w:val="18"/>
      <w:szCs w:val="18"/>
    </w:rPr>
  </w:style>
  <w:style w:type="character" w:customStyle="1" w:styleId="a6">
    <w:name w:val="页脚 字符"/>
    <w:basedOn w:val="a0"/>
    <w:link w:val="a5"/>
    <w:uiPriority w:val="99"/>
    <w:rsid w:val="00DD719A"/>
    <w:rPr>
      <w:sz w:val="18"/>
      <w:szCs w:val="18"/>
    </w:rPr>
  </w:style>
  <w:style w:type="character" w:styleId="a7">
    <w:name w:val="Hyperlink"/>
    <w:basedOn w:val="a0"/>
    <w:uiPriority w:val="99"/>
    <w:unhideWhenUsed/>
    <w:rsid w:val="00063468"/>
    <w:rPr>
      <w:color w:val="0000FF" w:themeColor="hyperlink"/>
      <w:u w:val="single"/>
    </w:rPr>
  </w:style>
  <w:style w:type="character" w:customStyle="1" w:styleId="fontstyle01">
    <w:name w:val="fontstyle01"/>
    <w:rsid w:val="00A34339"/>
    <w:rPr>
      <w:rFonts w:ascii="Calibri" w:hAnsi="Calibri" w:hint="default"/>
      <w:color w:val="000000"/>
      <w:sz w:val="18"/>
      <w:szCs w:val="18"/>
    </w:rPr>
  </w:style>
  <w:style w:type="character" w:styleId="a8">
    <w:name w:val="Unresolved Mention"/>
    <w:basedOn w:val="a0"/>
    <w:uiPriority w:val="99"/>
    <w:semiHidden/>
    <w:unhideWhenUsed/>
    <w:rsid w:val="006A0484"/>
    <w:rPr>
      <w:color w:val="605E5C"/>
      <w:shd w:val="clear" w:color="auto" w:fill="E1DFDD"/>
    </w:rPr>
  </w:style>
  <w:style w:type="character" w:styleId="a9">
    <w:name w:val="page number"/>
    <w:basedOn w:val="a0"/>
    <w:uiPriority w:val="99"/>
    <w:semiHidden/>
    <w:unhideWhenUsed/>
    <w:rsid w:val="00165ACA"/>
  </w:style>
  <w:style w:type="paragraph" w:styleId="aa">
    <w:name w:val="Balloon Text"/>
    <w:basedOn w:val="a"/>
    <w:link w:val="ab"/>
    <w:uiPriority w:val="99"/>
    <w:semiHidden/>
    <w:unhideWhenUsed/>
    <w:rsid w:val="00842F68"/>
    <w:rPr>
      <w:rFonts w:ascii="宋体" w:eastAsia="宋体"/>
      <w:sz w:val="18"/>
      <w:szCs w:val="18"/>
    </w:rPr>
  </w:style>
  <w:style w:type="character" w:customStyle="1" w:styleId="ab">
    <w:name w:val="批注框文本 字符"/>
    <w:basedOn w:val="a0"/>
    <w:link w:val="aa"/>
    <w:uiPriority w:val="99"/>
    <w:semiHidden/>
    <w:rsid w:val="00842F68"/>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4653472">
      <w:bodyDiv w:val="1"/>
      <w:marLeft w:val="0"/>
      <w:marRight w:val="0"/>
      <w:marTop w:val="0"/>
      <w:marBottom w:val="0"/>
      <w:divBdr>
        <w:top w:val="none" w:sz="0" w:space="0" w:color="auto"/>
        <w:left w:val="none" w:sz="0" w:space="0" w:color="auto"/>
        <w:bottom w:val="none" w:sz="0" w:space="0" w:color="auto"/>
        <w:right w:val="none" w:sz="0" w:space="0" w:color="auto"/>
      </w:divBdr>
    </w:div>
    <w:div w:id="1091510727">
      <w:bodyDiv w:val="1"/>
      <w:marLeft w:val="0"/>
      <w:marRight w:val="0"/>
      <w:marTop w:val="0"/>
      <w:marBottom w:val="0"/>
      <w:divBdr>
        <w:top w:val="none" w:sz="0" w:space="0" w:color="auto"/>
        <w:left w:val="none" w:sz="0" w:space="0" w:color="auto"/>
        <w:bottom w:val="none" w:sz="0" w:space="0" w:color="auto"/>
        <w:right w:val="none" w:sz="0" w:space="0" w:color="auto"/>
      </w:divBdr>
    </w:div>
    <w:div w:id="1229267296">
      <w:bodyDiv w:val="1"/>
      <w:marLeft w:val="0"/>
      <w:marRight w:val="0"/>
      <w:marTop w:val="0"/>
      <w:marBottom w:val="0"/>
      <w:divBdr>
        <w:top w:val="none" w:sz="0" w:space="0" w:color="auto"/>
        <w:left w:val="none" w:sz="0" w:space="0" w:color="auto"/>
        <w:bottom w:val="none" w:sz="0" w:space="0" w:color="auto"/>
        <w:right w:val="none" w:sz="0" w:space="0" w:color="auto"/>
      </w:divBdr>
      <w:divsChild>
        <w:div w:id="1825244522">
          <w:marLeft w:val="0"/>
          <w:marRight w:val="0"/>
          <w:marTop w:val="0"/>
          <w:marBottom w:val="0"/>
          <w:divBdr>
            <w:top w:val="none" w:sz="0" w:space="0" w:color="auto"/>
            <w:left w:val="none" w:sz="0" w:space="0" w:color="auto"/>
            <w:bottom w:val="none" w:sz="0" w:space="0" w:color="auto"/>
            <w:right w:val="none" w:sz="0" w:space="0" w:color="auto"/>
          </w:divBdr>
          <w:divsChild>
            <w:div w:id="1797142194">
              <w:marLeft w:val="0"/>
              <w:marRight w:val="0"/>
              <w:marTop w:val="0"/>
              <w:marBottom w:val="0"/>
              <w:divBdr>
                <w:top w:val="none" w:sz="0" w:space="0" w:color="auto"/>
                <w:left w:val="none" w:sz="0" w:space="0" w:color="auto"/>
                <w:bottom w:val="none" w:sz="0" w:space="0" w:color="auto"/>
                <w:right w:val="none" w:sz="0" w:space="0" w:color="auto"/>
              </w:divBdr>
              <w:divsChild>
                <w:div w:id="161042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078441">
      <w:bodyDiv w:val="1"/>
      <w:marLeft w:val="0"/>
      <w:marRight w:val="0"/>
      <w:marTop w:val="0"/>
      <w:marBottom w:val="0"/>
      <w:divBdr>
        <w:top w:val="none" w:sz="0" w:space="0" w:color="auto"/>
        <w:left w:val="none" w:sz="0" w:space="0" w:color="auto"/>
        <w:bottom w:val="none" w:sz="0" w:space="0" w:color="auto"/>
        <w:right w:val="none" w:sz="0" w:space="0" w:color="auto"/>
      </w:divBdr>
    </w:div>
    <w:div w:id="1889294295">
      <w:bodyDiv w:val="1"/>
      <w:marLeft w:val="0"/>
      <w:marRight w:val="0"/>
      <w:marTop w:val="0"/>
      <w:marBottom w:val="0"/>
      <w:divBdr>
        <w:top w:val="none" w:sz="0" w:space="0" w:color="auto"/>
        <w:left w:val="none" w:sz="0" w:space="0" w:color="auto"/>
        <w:bottom w:val="none" w:sz="0" w:space="0" w:color="auto"/>
        <w:right w:val="none" w:sz="0" w:space="0" w:color="auto"/>
      </w:divBdr>
      <w:divsChild>
        <w:div w:id="63338814">
          <w:marLeft w:val="0"/>
          <w:marRight w:val="0"/>
          <w:marTop w:val="0"/>
          <w:marBottom w:val="0"/>
          <w:divBdr>
            <w:top w:val="none" w:sz="0" w:space="0" w:color="auto"/>
            <w:left w:val="none" w:sz="0" w:space="0" w:color="auto"/>
            <w:bottom w:val="none" w:sz="0" w:space="0" w:color="auto"/>
            <w:right w:val="none" w:sz="0" w:space="0" w:color="auto"/>
          </w:divBdr>
          <w:divsChild>
            <w:div w:id="1864006615">
              <w:marLeft w:val="0"/>
              <w:marRight w:val="0"/>
              <w:marTop w:val="0"/>
              <w:marBottom w:val="0"/>
              <w:divBdr>
                <w:top w:val="none" w:sz="0" w:space="0" w:color="auto"/>
                <w:left w:val="none" w:sz="0" w:space="0" w:color="auto"/>
                <w:bottom w:val="none" w:sz="0" w:space="0" w:color="auto"/>
                <w:right w:val="none" w:sz="0" w:space="0" w:color="auto"/>
              </w:divBdr>
              <w:divsChild>
                <w:div w:id="46532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401</Words>
  <Characters>2286</Characters>
  <Application>Microsoft Office Word</Application>
  <DocSecurity>0</DocSecurity>
  <Lines>19</Lines>
  <Paragraphs>5</Paragraphs>
  <ScaleCrop>false</ScaleCrop>
  <Company/>
  <LinksUpToDate>false</LinksUpToDate>
  <CharactersWithSpaces>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webuser</dc:creator>
  <cp:keywords/>
  <dc:description/>
  <cp:lastModifiedBy>Guoq L</cp:lastModifiedBy>
  <cp:revision>12</cp:revision>
  <cp:lastPrinted>2020-04-22T16:14:00Z</cp:lastPrinted>
  <dcterms:created xsi:type="dcterms:W3CDTF">2020-04-22T16:14:00Z</dcterms:created>
  <dcterms:modified xsi:type="dcterms:W3CDTF">2020-06-21T07:55:00Z</dcterms:modified>
</cp:coreProperties>
</file>