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2C49AB" w14:textId="475C7C62" w:rsidR="00EC50F4" w:rsidRPr="00B609A3" w:rsidRDefault="006275FC" w:rsidP="00E379F3">
      <w:pPr>
        <w:pStyle w:val="Heading2"/>
      </w:pPr>
      <w:r w:rsidRPr="00B609A3">
        <w:t>Supplementary materials, tables and Figures</w:t>
      </w:r>
    </w:p>
    <w:p w14:paraId="02686503" w14:textId="77777777" w:rsidR="006275FC" w:rsidRPr="00B609A3" w:rsidRDefault="006275FC" w:rsidP="00E379F3">
      <w:pPr>
        <w:pStyle w:val="Tables"/>
      </w:pPr>
      <w:bookmarkStart w:id="0" w:name="_Ref130221635"/>
      <w:bookmarkStart w:id="1" w:name="_Toc130220381"/>
    </w:p>
    <w:p w14:paraId="7FABDFA9" w14:textId="58279ABF" w:rsidR="006275FC" w:rsidRPr="00B609A3" w:rsidRDefault="006275FC" w:rsidP="00E379F3">
      <w:pPr>
        <w:pStyle w:val="Tables"/>
      </w:pPr>
      <w:r w:rsidRPr="00B609A3">
        <w:t xml:space="preserve">Table </w:t>
      </w:r>
      <w:bookmarkEnd w:id="0"/>
      <w:r w:rsidRPr="00B609A3">
        <w:t xml:space="preserve">S1: Sequence of </w:t>
      </w:r>
      <w:r w:rsidRPr="00B609A3">
        <w:rPr>
          <w:i/>
        </w:rPr>
        <w:t>Col6a5</w:t>
      </w:r>
      <w:r w:rsidRPr="00B609A3">
        <w:t xml:space="preserve"> primers used for genotyping</w:t>
      </w:r>
      <w:bookmarkEnd w:id="1"/>
    </w:p>
    <w:tbl>
      <w:tblPr>
        <w:tblStyle w:val="TableGrid"/>
        <w:tblW w:w="8815" w:type="dxa"/>
        <w:jc w:val="center"/>
        <w:tblLook w:val="04A0" w:firstRow="1" w:lastRow="0" w:firstColumn="1" w:lastColumn="0" w:noHBand="0" w:noVBand="1"/>
      </w:tblPr>
      <w:tblGrid>
        <w:gridCol w:w="4412"/>
        <w:gridCol w:w="4403"/>
      </w:tblGrid>
      <w:tr w:rsidR="006275FC" w:rsidRPr="00B609A3" w14:paraId="0FBA58FB" w14:textId="77777777" w:rsidTr="00151479">
        <w:trPr>
          <w:jc w:val="center"/>
        </w:trPr>
        <w:tc>
          <w:tcPr>
            <w:tcW w:w="4531" w:type="dxa"/>
          </w:tcPr>
          <w:p w14:paraId="7FB05326" w14:textId="77777777" w:rsidR="006275FC" w:rsidRPr="00B609A3" w:rsidRDefault="006275FC" w:rsidP="00E379F3">
            <w:pPr>
              <w:pStyle w:val="NormalWeb"/>
              <w:rPr>
                <w:lang w:val="en-US"/>
              </w:rPr>
            </w:pPr>
            <w:r w:rsidRPr="00B609A3">
              <w:rPr>
                <w:lang w:val="en-US"/>
              </w:rPr>
              <w:t xml:space="preserve">Primer </w:t>
            </w:r>
          </w:p>
        </w:tc>
        <w:tc>
          <w:tcPr>
            <w:tcW w:w="4284" w:type="dxa"/>
          </w:tcPr>
          <w:p w14:paraId="2A72C348" w14:textId="77777777" w:rsidR="006275FC" w:rsidRPr="00B609A3" w:rsidRDefault="006275FC" w:rsidP="00E379F3">
            <w:pPr>
              <w:pStyle w:val="NormalWeb"/>
              <w:rPr>
                <w:lang w:val="en-US"/>
              </w:rPr>
            </w:pPr>
            <w:r w:rsidRPr="00B609A3">
              <w:rPr>
                <w:lang w:val="en-US"/>
              </w:rPr>
              <w:t>Sequence</w:t>
            </w:r>
          </w:p>
        </w:tc>
      </w:tr>
      <w:tr w:rsidR="006275FC" w:rsidRPr="00B609A3" w14:paraId="4FBF9E99" w14:textId="77777777" w:rsidTr="00151479">
        <w:trPr>
          <w:jc w:val="center"/>
        </w:trPr>
        <w:tc>
          <w:tcPr>
            <w:tcW w:w="4531" w:type="dxa"/>
          </w:tcPr>
          <w:p w14:paraId="7AF45505" w14:textId="77777777" w:rsidR="006275FC" w:rsidRPr="00B609A3" w:rsidRDefault="006275FC" w:rsidP="00E379F3">
            <w:pPr>
              <w:pStyle w:val="NormalWeb"/>
              <w:rPr>
                <w:lang w:val="en-US"/>
              </w:rPr>
            </w:pPr>
            <w:r w:rsidRPr="00B609A3">
              <w:rPr>
                <w:lang w:val="en-US"/>
              </w:rPr>
              <w:t>Forward</w:t>
            </w:r>
          </w:p>
        </w:tc>
        <w:tc>
          <w:tcPr>
            <w:tcW w:w="4284" w:type="dxa"/>
          </w:tcPr>
          <w:p w14:paraId="0A6E97BB" w14:textId="77777777" w:rsidR="006275FC" w:rsidRPr="00B609A3" w:rsidRDefault="006275FC" w:rsidP="00E379F3">
            <w:pPr>
              <w:pStyle w:val="NormalWeb"/>
              <w:rPr>
                <w:lang w:val="en-US"/>
              </w:rPr>
            </w:pPr>
            <w:r w:rsidRPr="00B609A3">
              <w:rPr>
                <w:lang w:val="en-US"/>
              </w:rPr>
              <w:t>AATGGAAATAATTCTGCACCAAGTG</w:t>
            </w:r>
          </w:p>
        </w:tc>
      </w:tr>
      <w:tr w:rsidR="006275FC" w:rsidRPr="00B609A3" w14:paraId="0FF2C53B" w14:textId="77777777" w:rsidTr="00151479">
        <w:trPr>
          <w:jc w:val="center"/>
        </w:trPr>
        <w:tc>
          <w:tcPr>
            <w:tcW w:w="4531" w:type="dxa"/>
          </w:tcPr>
          <w:p w14:paraId="0534403B" w14:textId="77777777" w:rsidR="006275FC" w:rsidRPr="00B609A3" w:rsidRDefault="006275FC" w:rsidP="00E379F3">
            <w:pPr>
              <w:pStyle w:val="NormalWeb"/>
              <w:rPr>
                <w:lang w:val="en-US"/>
              </w:rPr>
            </w:pPr>
            <w:r w:rsidRPr="00B609A3">
              <w:rPr>
                <w:lang w:val="en-US"/>
              </w:rPr>
              <w:t>Reverse</w:t>
            </w:r>
          </w:p>
        </w:tc>
        <w:tc>
          <w:tcPr>
            <w:tcW w:w="4284" w:type="dxa"/>
          </w:tcPr>
          <w:p w14:paraId="4090D972" w14:textId="77777777" w:rsidR="006275FC" w:rsidRPr="00B609A3" w:rsidRDefault="006275FC" w:rsidP="00E379F3">
            <w:pPr>
              <w:pStyle w:val="NormalWeb"/>
              <w:rPr>
                <w:lang w:val="en-US"/>
              </w:rPr>
            </w:pPr>
            <w:r w:rsidRPr="00B609A3">
              <w:rPr>
                <w:lang w:val="en-US"/>
              </w:rPr>
              <w:t>TAAGACAGAGGTCAGTGGAGCTGGG</w:t>
            </w:r>
          </w:p>
        </w:tc>
      </w:tr>
    </w:tbl>
    <w:p w14:paraId="6E473875" w14:textId="020853ED" w:rsidR="006275FC" w:rsidRPr="00B609A3" w:rsidRDefault="006275FC" w:rsidP="00E379F3"/>
    <w:p w14:paraId="329E665B" w14:textId="77777777" w:rsidR="006275FC" w:rsidRPr="00B609A3" w:rsidRDefault="006275FC" w:rsidP="00E379F3">
      <w:pPr>
        <w:pStyle w:val="Tables"/>
      </w:pPr>
      <w:bookmarkStart w:id="2" w:name="_Ref130221670"/>
      <w:bookmarkStart w:id="3" w:name="_Toc130220382"/>
      <w:r w:rsidRPr="00B609A3">
        <w:t xml:space="preserve">Table </w:t>
      </w:r>
      <w:bookmarkEnd w:id="2"/>
      <w:r w:rsidRPr="00B609A3">
        <w:t xml:space="preserve">S2: Sequence of </w:t>
      </w:r>
      <w:r w:rsidRPr="00B609A3">
        <w:rPr>
          <w:i/>
        </w:rPr>
        <w:t>Col6a5</w:t>
      </w:r>
      <w:r w:rsidRPr="00B609A3">
        <w:t xml:space="preserve"> and Tbp probes and primers used for RTddPCR</w:t>
      </w:r>
      <w:bookmarkEnd w:id="3"/>
    </w:p>
    <w:tbl>
      <w:tblPr>
        <w:tblStyle w:val="TableGrid"/>
        <w:tblW w:w="8815" w:type="dxa"/>
        <w:jc w:val="center"/>
        <w:tblLook w:val="04A0" w:firstRow="1" w:lastRow="0" w:firstColumn="1" w:lastColumn="0" w:noHBand="0" w:noVBand="1"/>
      </w:tblPr>
      <w:tblGrid>
        <w:gridCol w:w="4531"/>
        <w:gridCol w:w="4284"/>
      </w:tblGrid>
      <w:tr w:rsidR="006275FC" w:rsidRPr="00B609A3" w14:paraId="035ACD9C" w14:textId="77777777" w:rsidTr="00151479">
        <w:trPr>
          <w:jc w:val="center"/>
        </w:trPr>
        <w:tc>
          <w:tcPr>
            <w:tcW w:w="4531" w:type="dxa"/>
          </w:tcPr>
          <w:p w14:paraId="01C974DF" w14:textId="77777777" w:rsidR="006275FC" w:rsidRPr="00B609A3" w:rsidRDefault="006275FC" w:rsidP="00E379F3">
            <w:pPr>
              <w:pStyle w:val="NormalWeb"/>
              <w:rPr>
                <w:lang w:val="en-US"/>
              </w:rPr>
            </w:pPr>
            <w:r w:rsidRPr="00B609A3">
              <w:rPr>
                <w:lang w:val="en-US"/>
              </w:rPr>
              <w:t>Primer /Probe</w:t>
            </w:r>
          </w:p>
        </w:tc>
        <w:tc>
          <w:tcPr>
            <w:tcW w:w="4284" w:type="dxa"/>
          </w:tcPr>
          <w:p w14:paraId="28955140" w14:textId="77777777" w:rsidR="006275FC" w:rsidRPr="00B609A3" w:rsidRDefault="006275FC" w:rsidP="00E379F3">
            <w:pPr>
              <w:pStyle w:val="NormalWeb"/>
              <w:rPr>
                <w:lang w:val="en-US"/>
              </w:rPr>
            </w:pPr>
            <w:r w:rsidRPr="00B609A3">
              <w:rPr>
                <w:lang w:val="en-US"/>
              </w:rPr>
              <w:t>Sequence</w:t>
            </w:r>
          </w:p>
        </w:tc>
      </w:tr>
      <w:tr w:rsidR="006275FC" w:rsidRPr="00B609A3" w14:paraId="6E4699DF" w14:textId="77777777" w:rsidTr="00151479">
        <w:trPr>
          <w:jc w:val="center"/>
        </w:trPr>
        <w:tc>
          <w:tcPr>
            <w:tcW w:w="4531" w:type="dxa"/>
          </w:tcPr>
          <w:p w14:paraId="4D8E9D7B" w14:textId="77777777" w:rsidR="006275FC" w:rsidRPr="00B609A3" w:rsidRDefault="006275FC" w:rsidP="00E379F3">
            <w:pPr>
              <w:pStyle w:val="NormalWeb"/>
              <w:rPr>
                <w:lang w:val="en-US"/>
              </w:rPr>
            </w:pPr>
            <w:r w:rsidRPr="00B609A3">
              <w:rPr>
                <w:i/>
                <w:lang w:val="en-US"/>
              </w:rPr>
              <w:t>Col6a5</w:t>
            </w:r>
            <w:r w:rsidRPr="00B609A3">
              <w:rPr>
                <w:lang w:val="en-US"/>
              </w:rPr>
              <w:t>-Forward primer sequence (5’-3’)</w:t>
            </w:r>
          </w:p>
        </w:tc>
        <w:tc>
          <w:tcPr>
            <w:tcW w:w="4284" w:type="dxa"/>
          </w:tcPr>
          <w:p w14:paraId="733C6048" w14:textId="77777777" w:rsidR="006275FC" w:rsidRPr="00B609A3" w:rsidRDefault="006275FC" w:rsidP="00E379F3">
            <w:pPr>
              <w:pStyle w:val="NormalWeb"/>
              <w:rPr>
                <w:lang w:val="en-US"/>
              </w:rPr>
            </w:pPr>
            <w:r w:rsidRPr="00B609A3">
              <w:rPr>
                <w:lang w:val="en-US"/>
              </w:rPr>
              <w:t>AGGAAAGCCACGTCCATGTAATA</w:t>
            </w:r>
          </w:p>
        </w:tc>
      </w:tr>
      <w:tr w:rsidR="006275FC" w:rsidRPr="00B609A3" w14:paraId="052ECC8E" w14:textId="77777777" w:rsidTr="00151479">
        <w:trPr>
          <w:jc w:val="center"/>
        </w:trPr>
        <w:tc>
          <w:tcPr>
            <w:tcW w:w="4531" w:type="dxa"/>
          </w:tcPr>
          <w:p w14:paraId="2589F99F" w14:textId="77777777" w:rsidR="006275FC" w:rsidRPr="00B609A3" w:rsidRDefault="006275FC" w:rsidP="00E379F3">
            <w:pPr>
              <w:pStyle w:val="NormalWeb"/>
              <w:rPr>
                <w:lang w:val="en-US"/>
              </w:rPr>
            </w:pPr>
            <w:r w:rsidRPr="00B609A3">
              <w:rPr>
                <w:i/>
                <w:lang w:val="en-US"/>
              </w:rPr>
              <w:t>Col6a5</w:t>
            </w:r>
            <w:r w:rsidRPr="00B609A3">
              <w:rPr>
                <w:lang w:val="en-US"/>
              </w:rPr>
              <w:t>-Reverse primer sequence (5’-3’)</w:t>
            </w:r>
          </w:p>
        </w:tc>
        <w:tc>
          <w:tcPr>
            <w:tcW w:w="4284" w:type="dxa"/>
          </w:tcPr>
          <w:p w14:paraId="393A1B1C" w14:textId="77777777" w:rsidR="006275FC" w:rsidRPr="00B609A3" w:rsidRDefault="006275FC" w:rsidP="00E379F3">
            <w:pPr>
              <w:pStyle w:val="NormalWeb"/>
              <w:rPr>
                <w:lang w:val="en-US"/>
              </w:rPr>
            </w:pPr>
            <w:r w:rsidRPr="00B609A3">
              <w:rPr>
                <w:lang w:val="en-US"/>
              </w:rPr>
              <w:t>GGAAATGACCGGGAATCTGTAG</w:t>
            </w:r>
          </w:p>
        </w:tc>
      </w:tr>
      <w:tr w:rsidR="006275FC" w:rsidRPr="00B609A3" w14:paraId="36226387" w14:textId="77777777" w:rsidTr="00151479">
        <w:trPr>
          <w:jc w:val="center"/>
        </w:trPr>
        <w:tc>
          <w:tcPr>
            <w:tcW w:w="4531" w:type="dxa"/>
          </w:tcPr>
          <w:p w14:paraId="6F6A0CB8" w14:textId="1B2989F4" w:rsidR="006275FC" w:rsidRPr="00B609A3" w:rsidRDefault="0061178F" w:rsidP="00E379F3">
            <w:pPr>
              <w:pStyle w:val="NormalWeb"/>
              <w:rPr>
                <w:lang w:val="en-US"/>
              </w:rPr>
            </w:pPr>
            <w:r w:rsidRPr="00B609A3">
              <w:rPr>
                <w:lang w:val="en-US"/>
              </w:rPr>
              <w:t>wt</w:t>
            </w:r>
            <w:r w:rsidR="006275FC" w:rsidRPr="00B609A3">
              <w:rPr>
                <w:lang w:val="en-US"/>
              </w:rPr>
              <w:t>-</w:t>
            </w:r>
            <w:r w:rsidR="006275FC" w:rsidRPr="00B609A3">
              <w:rPr>
                <w:i/>
                <w:lang w:val="en-US"/>
              </w:rPr>
              <w:t>Col6a5</w:t>
            </w:r>
            <w:r w:rsidR="006275FC" w:rsidRPr="00B609A3">
              <w:rPr>
                <w:lang w:val="en-US"/>
              </w:rPr>
              <w:t xml:space="preserve">-probe </w:t>
            </w:r>
          </w:p>
        </w:tc>
        <w:tc>
          <w:tcPr>
            <w:tcW w:w="4284" w:type="dxa"/>
          </w:tcPr>
          <w:p w14:paraId="5276E455" w14:textId="77777777" w:rsidR="006275FC" w:rsidRPr="00B609A3" w:rsidRDefault="006275FC" w:rsidP="00E379F3">
            <w:pPr>
              <w:pStyle w:val="NormalWeb"/>
              <w:rPr>
                <w:lang w:val="en-US"/>
              </w:rPr>
            </w:pPr>
            <w:r w:rsidRPr="00B609A3">
              <w:rPr>
                <w:lang w:val="en-US"/>
              </w:rPr>
              <w:t>AGTCATGGCAGAGAAGAACTGGGT</w:t>
            </w:r>
          </w:p>
        </w:tc>
      </w:tr>
      <w:tr w:rsidR="006275FC" w:rsidRPr="00B609A3" w14:paraId="2142FDBB" w14:textId="77777777" w:rsidTr="00151479">
        <w:trPr>
          <w:jc w:val="center"/>
        </w:trPr>
        <w:tc>
          <w:tcPr>
            <w:tcW w:w="4531" w:type="dxa"/>
          </w:tcPr>
          <w:p w14:paraId="6050F2EE" w14:textId="239E0539" w:rsidR="006275FC" w:rsidRPr="00B609A3" w:rsidRDefault="006275FC" w:rsidP="00E379F3">
            <w:pPr>
              <w:pStyle w:val="NormalWeb"/>
              <w:rPr>
                <w:lang w:val="en-US"/>
              </w:rPr>
            </w:pPr>
            <w:r w:rsidRPr="00B609A3">
              <w:rPr>
                <w:lang w:val="en-US"/>
              </w:rPr>
              <w:t>Mut-</w:t>
            </w:r>
            <w:r w:rsidRPr="00B609A3">
              <w:rPr>
                <w:i/>
                <w:lang w:val="en-US"/>
              </w:rPr>
              <w:t>Col6a5</w:t>
            </w:r>
            <w:r w:rsidRPr="00B609A3">
              <w:rPr>
                <w:lang w:val="en-US"/>
              </w:rPr>
              <w:t xml:space="preserve">-probe </w:t>
            </w:r>
          </w:p>
        </w:tc>
        <w:tc>
          <w:tcPr>
            <w:tcW w:w="4284" w:type="dxa"/>
          </w:tcPr>
          <w:p w14:paraId="1C8479D7" w14:textId="77777777" w:rsidR="006275FC" w:rsidRPr="00B609A3" w:rsidRDefault="006275FC" w:rsidP="00E379F3">
            <w:pPr>
              <w:pStyle w:val="NormalWeb"/>
              <w:rPr>
                <w:lang w:val="en-US"/>
              </w:rPr>
            </w:pPr>
            <w:r w:rsidRPr="00B609A3">
              <w:rPr>
                <w:lang w:val="en-US"/>
              </w:rPr>
              <w:t>AAGTCATGGCCGATAAGAGCTGGG</w:t>
            </w:r>
          </w:p>
        </w:tc>
      </w:tr>
      <w:tr w:rsidR="006275FC" w:rsidRPr="00B609A3" w14:paraId="55B4E563" w14:textId="77777777" w:rsidTr="00151479">
        <w:trPr>
          <w:jc w:val="center"/>
        </w:trPr>
        <w:tc>
          <w:tcPr>
            <w:tcW w:w="4531" w:type="dxa"/>
          </w:tcPr>
          <w:p w14:paraId="220CB37F" w14:textId="77777777" w:rsidR="006275FC" w:rsidRPr="00B609A3" w:rsidRDefault="006275FC" w:rsidP="00E379F3">
            <w:pPr>
              <w:pStyle w:val="NormalWeb"/>
              <w:rPr>
                <w:lang w:val="en-US"/>
              </w:rPr>
            </w:pPr>
            <w:r w:rsidRPr="00B609A3">
              <w:rPr>
                <w:lang w:val="en-US"/>
              </w:rPr>
              <w:t>Tbp - Forward primer sequence (5’-3’)</w:t>
            </w:r>
          </w:p>
        </w:tc>
        <w:tc>
          <w:tcPr>
            <w:tcW w:w="4284" w:type="dxa"/>
          </w:tcPr>
          <w:p w14:paraId="5C4ECA54" w14:textId="77777777" w:rsidR="006275FC" w:rsidRPr="00B609A3" w:rsidRDefault="006275FC" w:rsidP="00E379F3">
            <w:pPr>
              <w:pStyle w:val="NormalWeb"/>
              <w:rPr>
                <w:lang w:val="en-US"/>
              </w:rPr>
            </w:pPr>
            <w:r w:rsidRPr="00B609A3">
              <w:rPr>
                <w:lang w:val="en-US"/>
              </w:rPr>
              <w:t>CTACCGTGAATCTTGGCTGTAA</w:t>
            </w:r>
          </w:p>
        </w:tc>
      </w:tr>
      <w:tr w:rsidR="006275FC" w:rsidRPr="00B609A3" w14:paraId="31C502E2" w14:textId="77777777" w:rsidTr="00151479">
        <w:trPr>
          <w:jc w:val="center"/>
        </w:trPr>
        <w:tc>
          <w:tcPr>
            <w:tcW w:w="4531" w:type="dxa"/>
          </w:tcPr>
          <w:p w14:paraId="17D0DDE2" w14:textId="77777777" w:rsidR="006275FC" w:rsidRPr="00B609A3" w:rsidRDefault="006275FC" w:rsidP="00E379F3">
            <w:pPr>
              <w:pStyle w:val="NormalWeb"/>
              <w:rPr>
                <w:lang w:val="en-US"/>
              </w:rPr>
            </w:pPr>
            <w:r w:rsidRPr="00B609A3">
              <w:rPr>
                <w:lang w:val="en-US"/>
              </w:rPr>
              <w:t>Tbp -Reverse primer sequence (5’-3’)</w:t>
            </w:r>
          </w:p>
        </w:tc>
        <w:tc>
          <w:tcPr>
            <w:tcW w:w="4284" w:type="dxa"/>
          </w:tcPr>
          <w:p w14:paraId="42DCF58D" w14:textId="77777777" w:rsidR="006275FC" w:rsidRPr="00B609A3" w:rsidRDefault="006275FC" w:rsidP="00E379F3">
            <w:pPr>
              <w:pStyle w:val="NormalWeb"/>
              <w:rPr>
                <w:lang w:val="en-US"/>
              </w:rPr>
            </w:pPr>
            <w:r w:rsidRPr="00B609A3">
              <w:rPr>
                <w:lang w:val="en-US"/>
              </w:rPr>
              <w:t>GTTGTCCGTGGCTCTCTTATT</w:t>
            </w:r>
          </w:p>
        </w:tc>
      </w:tr>
      <w:tr w:rsidR="006275FC" w:rsidRPr="00B609A3" w14:paraId="61432A5D" w14:textId="77777777" w:rsidTr="00151479">
        <w:trPr>
          <w:jc w:val="center"/>
        </w:trPr>
        <w:tc>
          <w:tcPr>
            <w:tcW w:w="4531" w:type="dxa"/>
          </w:tcPr>
          <w:p w14:paraId="6E0C57B7" w14:textId="77777777" w:rsidR="006275FC" w:rsidRPr="00B609A3" w:rsidRDefault="006275FC" w:rsidP="00E379F3">
            <w:pPr>
              <w:pStyle w:val="NormalWeb"/>
              <w:rPr>
                <w:lang w:val="en-US"/>
              </w:rPr>
            </w:pPr>
            <w:r w:rsidRPr="00B609A3">
              <w:rPr>
                <w:lang w:val="en-US"/>
              </w:rPr>
              <w:t>Tbp-Probe</w:t>
            </w:r>
          </w:p>
        </w:tc>
        <w:tc>
          <w:tcPr>
            <w:tcW w:w="4284" w:type="dxa"/>
          </w:tcPr>
          <w:p w14:paraId="6A8DE97C" w14:textId="77777777" w:rsidR="006275FC" w:rsidRPr="00B609A3" w:rsidRDefault="006275FC" w:rsidP="00E379F3">
            <w:pPr>
              <w:pStyle w:val="NormalWeb"/>
              <w:rPr>
                <w:lang w:val="en-US"/>
              </w:rPr>
            </w:pPr>
            <w:r w:rsidRPr="00B609A3">
              <w:rPr>
                <w:lang w:val="en-US"/>
              </w:rPr>
              <w:t>AATCCCAAGCGATTTGCTGCAGTC</w:t>
            </w:r>
          </w:p>
        </w:tc>
      </w:tr>
    </w:tbl>
    <w:p w14:paraId="14885356" w14:textId="77777777" w:rsidR="006275FC" w:rsidRPr="00B609A3" w:rsidRDefault="006275FC" w:rsidP="00E379F3"/>
    <w:p w14:paraId="6167017C" w14:textId="77777777" w:rsidR="006275FC" w:rsidRPr="00B609A3" w:rsidRDefault="006275FC" w:rsidP="00E379F3"/>
    <w:p w14:paraId="1AE50FEE" w14:textId="77777777" w:rsidR="00173D0F" w:rsidRPr="00B609A3" w:rsidRDefault="006275FC" w:rsidP="002D0522">
      <w:pPr>
        <w:rPr>
          <w:bCs/>
        </w:rPr>
      </w:pPr>
      <w:r w:rsidRPr="00B609A3">
        <w:rPr>
          <w:noProof/>
        </w:rPr>
        <w:lastRenderedPageBreak/>
        <w:drawing>
          <wp:inline distT="0" distB="0" distL="0" distR="0" wp14:anchorId="240320FA" wp14:editId="2714CABF">
            <wp:extent cx="5730240" cy="4727575"/>
            <wp:effectExtent l="0" t="0" r="3810" b="0"/>
            <wp:docPr id="2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11"/>
                    <a:srcRect l="11463" t="1680" r="9948" b="4844"/>
                    <a:stretch/>
                  </pic:blipFill>
                  <pic:spPr bwMode="auto">
                    <a:xfrm>
                      <a:off x="0" y="0"/>
                      <a:ext cx="5758045" cy="4750515"/>
                    </a:xfrm>
                    <a:prstGeom prst="rect">
                      <a:avLst/>
                    </a:prstGeom>
                    <a:ln>
                      <a:noFill/>
                    </a:ln>
                  </pic:spPr>
                </pic:pic>
              </a:graphicData>
            </a:graphic>
          </wp:inline>
        </w:drawing>
      </w:r>
      <w:bookmarkStart w:id="4" w:name="_Ref130179576"/>
      <w:bookmarkStart w:id="5" w:name="_Toc131116031"/>
      <w:r w:rsidRPr="00B609A3">
        <w:rPr>
          <w:b/>
          <w:bCs/>
        </w:rPr>
        <w:t xml:space="preserve">Figure </w:t>
      </w:r>
      <w:bookmarkEnd w:id="4"/>
      <w:r w:rsidRPr="00B609A3">
        <w:rPr>
          <w:b/>
          <w:bCs/>
        </w:rPr>
        <w:t>S1 mRNA sequence detail of target exons 38.</w:t>
      </w:r>
      <w:r w:rsidRPr="00B609A3">
        <w:t xml:space="preserve"> </w:t>
      </w:r>
      <w:r w:rsidRPr="00B609A3">
        <w:rPr>
          <w:bCs/>
        </w:rPr>
        <w:t>The sequence of exon 38 and surrounded exons are shown. In addition, Exon 38 target mutation and silent mutation position showed.</w:t>
      </w:r>
      <w:bookmarkEnd w:id="5"/>
    </w:p>
    <w:p w14:paraId="158A8CB5" w14:textId="77777777" w:rsidR="00173D0F" w:rsidRPr="00B609A3" w:rsidRDefault="00173D0F" w:rsidP="002D0522">
      <w:pPr>
        <w:rPr>
          <w:bCs/>
        </w:rPr>
      </w:pPr>
    </w:p>
    <w:p w14:paraId="6B5FA35D" w14:textId="60A0D7FA" w:rsidR="006275FC" w:rsidRPr="00B609A3" w:rsidRDefault="006275FC" w:rsidP="002D0522">
      <w:r w:rsidRPr="00B609A3">
        <w:rPr>
          <w:bCs/>
        </w:rPr>
        <w:tab/>
      </w:r>
    </w:p>
    <w:p w14:paraId="5366B3CB" w14:textId="5679D4BD" w:rsidR="005D5C7E" w:rsidRPr="00B609A3" w:rsidRDefault="006A2AF6" w:rsidP="002D0522">
      <w:r w:rsidRPr="00B609A3">
        <w:rPr>
          <w:noProof/>
        </w:rPr>
        <w:lastRenderedPageBreak/>
        <w:drawing>
          <wp:inline distT="0" distB="0" distL="0" distR="0" wp14:anchorId="1AE34C13" wp14:editId="354EF221">
            <wp:extent cx="5760613" cy="2480871"/>
            <wp:effectExtent l="0" t="0" r="0" b="0"/>
            <wp:docPr id="122344071" name="Picture 1" descr="A diagram of a m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44071" name="Picture 1" descr="A diagram of a mouse&#10;&#10;Description automatically generated"/>
                    <pic:cNvPicPr/>
                  </pic:nvPicPr>
                  <pic:blipFill rotWithShape="1">
                    <a:blip r:embed="rId12"/>
                    <a:srcRect t="17404" b="21070"/>
                    <a:stretch/>
                  </pic:blipFill>
                  <pic:spPr bwMode="auto">
                    <a:xfrm>
                      <a:off x="0" y="0"/>
                      <a:ext cx="5760720" cy="2480917"/>
                    </a:xfrm>
                    <a:prstGeom prst="rect">
                      <a:avLst/>
                    </a:prstGeom>
                    <a:ln>
                      <a:noFill/>
                    </a:ln>
                    <a:extLst>
                      <a:ext uri="{53640926-AAD7-44D8-BBD7-CCE9431645EC}">
                        <a14:shadowObscured xmlns:a14="http://schemas.microsoft.com/office/drawing/2010/main"/>
                      </a:ext>
                    </a:extLst>
                  </pic:spPr>
                </pic:pic>
              </a:graphicData>
            </a:graphic>
          </wp:inline>
        </w:drawing>
      </w:r>
    </w:p>
    <w:p w14:paraId="260C5FC5" w14:textId="7F86400B" w:rsidR="005D5C7E" w:rsidRPr="00B609A3" w:rsidRDefault="005D5C7E" w:rsidP="00E379F3">
      <w:pPr>
        <w:jc w:val="center"/>
      </w:pPr>
    </w:p>
    <w:p w14:paraId="43C2C70F" w14:textId="7B4B9E7D" w:rsidR="005D5C7E" w:rsidRPr="00B609A3" w:rsidRDefault="005D5C7E" w:rsidP="00E379F3">
      <w:pPr>
        <w:pStyle w:val="Style1"/>
        <w:rPr>
          <w:rFonts w:ascii="Calibri" w:hAnsi="Calibri" w:cs="Calibri"/>
          <w:color w:val="000000"/>
        </w:rPr>
      </w:pPr>
      <w:bookmarkStart w:id="6" w:name="_Ref130995204"/>
      <w:bookmarkStart w:id="7" w:name="_Toc131116035"/>
      <w:r w:rsidRPr="00B609A3">
        <w:rPr>
          <w:b/>
          <w:bCs/>
        </w:rPr>
        <w:t xml:space="preserve">Figure </w:t>
      </w:r>
      <w:bookmarkEnd w:id="6"/>
      <w:r w:rsidRPr="00B609A3">
        <w:rPr>
          <w:b/>
          <w:bCs/>
        </w:rPr>
        <w:t>S</w:t>
      </w:r>
      <w:r w:rsidR="002441D9" w:rsidRPr="00B609A3">
        <w:rPr>
          <w:b/>
          <w:bCs/>
        </w:rPr>
        <w:t>2</w:t>
      </w:r>
      <w:r w:rsidRPr="00B609A3">
        <w:rPr>
          <w:b/>
          <w:bCs/>
        </w:rPr>
        <w:t>:</w:t>
      </w:r>
      <w:r w:rsidRPr="00B609A3">
        <w:t xml:space="preserve"> </w:t>
      </w:r>
      <w:bookmarkEnd w:id="7"/>
      <w:r w:rsidR="00A63F00" w:rsidRPr="00B609A3">
        <w:rPr>
          <w:b/>
        </w:rPr>
        <w:t xml:space="preserve">Experimental study of scratching </w:t>
      </w:r>
      <w:r w:rsidR="0064326A" w:rsidRPr="00B609A3">
        <w:rPr>
          <w:b/>
        </w:rPr>
        <w:t>behavior</w:t>
      </w:r>
      <w:r w:rsidR="00741A05" w:rsidRPr="00B609A3">
        <w:rPr>
          <w:b/>
        </w:rPr>
        <w:t xml:space="preserve"> and control groups</w:t>
      </w:r>
      <w:r w:rsidR="00A63F00" w:rsidRPr="00B609A3">
        <w:t xml:space="preserve">. (A) The whole experiment started when mice were 6 </w:t>
      </w:r>
      <w:r w:rsidR="0064326A" w:rsidRPr="00B609A3">
        <w:t>weeks old</w:t>
      </w:r>
      <w:r w:rsidR="00A63F00" w:rsidRPr="00B609A3">
        <w:t xml:space="preserve"> and ended after 32 weeks. (B) </w:t>
      </w:r>
      <w:r w:rsidR="006708D2" w:rsidRPr="00B609A3">
        <w:t>The e</w:t>
      </w:r>
      <w:r w:rsidR="00A63F00" w:rsidRPr="00B609A3">
        <w:t>xperimental setup shows that on day 0, mice were given 30</w:t>
      </w:r>
      <w:r w:rsidR="0064326A" w:rsidRPr="00B609A3">
        <w:t xml:space="preserve"> </w:t>
      </w:r>
      <w:r w:rsidR="00A63F00" w:rsidRPr="00B609A3">
        <w:t>min in the experimental box for adaptation. On experimental day 1, mice were given 10 min adaptation time followed by 30 min of the experiment.</w:t>
      </w:r>
      <w:r w:rsidR="00741A05" w:rsidRPr="00B609A3">
        <w:t xml:space="preserve"> </w:t>
      </w:r>
    </w:p>
    <w:p w14:paraId="43550B5A" w14:textId="77777777" w:rsidR="0064326A" w:rsidRPr="00B609A3" w:rsidRDefault="0064326A" w:rsidP="00E379F3">
      <w:pPr>
        <w:pStyle w:val="Style1"/>
      </w:pPr>
    </w:p>
    <w:p w14:paraId="5EA725E6" w14:textId="1623C317" w:rsidR="005D5C7E" w:rsidRPr="00B609A3" w:rsidRDefault="0064326A" w:rsidP="00E379F3">
      <w:r w:rsidRPr="00B609A3">
        <w:rPr>
          <w:noProof/>
        </w:rPr>
        <w:lastRenderedPageBreak/>
        <w:drawing>
          <wp:inline distT="0" distB="0" distL="0" distR="0" wp14:anchorId="165EB90D" wp14:editId="4D0D5815">
            <wp:extent cx="4320000" cy="4521001"/>
            <wp:effectExtent l="0" t="0" r="4445"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20000" cy="4521001"/>
                    </a:xfrm>
                    <a:prstGeom prst="rect">
                      <a:avLst/>
                    </a:prstGeom>
                    <a:noFill/>
                  </pic:spPr>
                </pic:pic>
              </a:graphicData>
            </a:graphic>
          </wp:inline>
        </w:drawing>
      </w:r>
    </w:p>
    <w:p w14:paraId="4F0B1BD3" w14:textId="520CB049" w:rsidR="006275FC" w:rsidRPr="00B609A3" w:rsidRDefault="006275FC" w:rsidP="00E379F3"/>
    <w:p w14:paraId="78373D00" w14:textId="63F87A5F" w:rsidR="006275FC" w:rsidRPr="00B609A3" w:rsidRDefault="006275FC" w:rsidP="00E379F3">
      <w:pPr>
        <w:pStyle w:val="Style1"/>
      </w:pPr>
      <w:bookmarkStart w:id="8" w:name="_Ref130995470"/>
      <w:bookmarkStart w:id="9" w:name="_Toc131116038"/>
      <w:r w:rsidRPr="00B609A3">
        <w:rPr>
          <w:b/>
          <w:bCs/>
        </w:rPr>
        <w:t xml:space="preserve">Figure </w:t>
      </w:r>
      <w:bookmarkEnd w:id="8"/>
      <w:r w:rsidRPr="00B609A3">
        <w:rPr>
          <w:b/>
          <w:bCs/>
        </w:rPr>
        <w:t>S</w:t>
      </w:r>
      <w:r w:rsidR="002441D9" w:rsidRPr="00B609A3">
        <w:rPr>
          <w:b/>
          <w:bCs/>
        </w:rPr>
        <w:t>3</w:t>
      </w:r>
      <w:r w:rsidR="005D5C7E" w:rsidRPr="00B609A3">
        <w:rPr>
          <w:b/>
          <w:bCs/>
        </w:rPr>
        <w:t xml:space="preserve">: </w:t>
      </w:r>
      <w:r w:rsidRPr="00B609A3">
        <w:rPr>
          <w:b/>
          <w:bCs/>
        </w:rPr>
        <w:t xml:space="preserve">Normal locomotor activity of </w:t>
      </w:r>
      <w:r w:rsidRPr="00B609A3">
        <w:rPr>
          <w:b/>
          <w:bCs/>
          <w:i/>
        </w:rPr>
        <w:t>COL6A5</w:t>
      </w:r>
      <w:r w:rsidRPr="00B609A3">
        <w:rPr>
          <w:b/>
          <w:bCs/>
        </w:rPr>
        <w:t xml:space="preserve">-p.Glu2272* mice. </w:t>
      </w:r>
      <w:r w:rsidRPr="00B609A3">
        <w:t xml:space="preserve">The </w:t>
      </w:r>
      <w:r w:rsidR="0064326A" w:rsidRPr="00B609A3">
        <w:t>open-field</w:t>
      </w:r>
      <w:r w:rsidRPr="00B609A3">
        <w:t xml:space="preserve"> test showed no difference between mutant and </w:t>
      </w:r>
      <w:r w:rsidR="0061178F" w:rsidRPr="00B609A3">
        <w:t>wt</w:t>
      </w:r>
      <w:r w:rsidRPr="00B609A3">
        <w:t xml:space="preserve"> mice. This indicates that mutant mice had normal locomotor activities. </w:t>
      </w:r>
      <w:r w:rsidR="006708D2" w:rsidRPr="00B609A3">
        <w:t xml:space="preserve">The </w:t>
      </w:r>
      <w:r w:rsidR="0061178F" w:rsidRPr="00B609A3">
        <w:t>wt</w:t>
      </w:r>
      <w:r w:rsidRPr="00B609A3">
        <w:t xml:space="preserve"> littermate (</w:t>
      </w:r>
      <w:r w:rsidR="0061178F" w:rsidRPr="00B609A3">
        <w:t>wt</w:t>
      </w:r>
      <w:r w:rsidRPr="00B609A3">
        <w:t>), heterozygous (Het), and homozygous (Hom) mice were compared. Male, n=8-11 /group; Female, n=11-13 /group.</w:t>
      </w:r>
      <w:bookmarkEnd w:id="9"/>
    </w:p>
    <w:p w14:paraId="1BB55986" w14:textId="77777777" w:rsidR="00BB2110" w:rsidRPr="00B609A3" w:rsidRDefault="00BB2110" w:rsidP="00E379F3">
      <w:pPr>
        <w:pStyle w:val="Style1"/>
      </w:pPr>
    </w:p>
    <w:p w14:paraId="029CB16D" w14:textId="1C5A5235" w:rsidR="00BB2110" w:rsidRPr="00B609A3" w:rsidRDefault="00BB2110" w:rsidP="00BF7E49">
      <w:pPr>
        <w:pStyle w:val="Style1"/>
        <w:jc w:val="center"/>
      </w:pPr>
      <w:r w:rsidRPr="00B609A3">
        <w:rPr>
          <w:noProof/>
        </w:rPr>
        <w:lastRenderedPageBreak/>
        <w:drawing>
          <wp:inline distT="0" distB="0" distL="0" distR="0" wp14:anchorId="501085A8" wp14:editId="3EB28B58">
            <wp:extent cx="4358640" cy="2804160"/>
            <wp:effectExtent l="0" t="0" r="3810" b="0"/>
            <wp:docPr id="1206734368" name="Picture 5" descr="A comparison of the number of males and fem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34368" name="Picture 5" descr="A comparison of the number of males and females"/>
                    <pic:cNvPicPr/>
                  </pic:nvPicPr>
                  <pic:blipFill rotWithShape="1">
                    <a:blip r:embed="rId14"/>
                    <a:srcRect t="20282" r="24339" b="14815"/>
                    <a:stretch/>
                  </pic:blipFill>
                  <pic:spPr bwMode="auto">
                    <a:xfrm>
                      <a:off x="0" y="0"/>
                      <a:ext cx="4358640" cy="2804160"/>
                    </a:xfrm>
                    <a:prstGeom prst="rect">
                      <a:avLst/>
                    </a:prstGeom>
                    <a:ln>
                      <a:noFill/>
                    </a:ln>
                    <a:extLst>
                      <a:ext uri="{53640926-AAD7-44D8-BBD7-CCE9431645EC}">
                        <a14:shadowObscured xmlns:a14="http://schemas.microsoft.com/office/drawing/2010/main"/>
                      </a:ext>
                    </a:extLst>
                  </pic:spPr>
                </pic:pic>
              </a:graphicData>
            </a:graphic>
          </wp:inline>
        </w:drawing>
      </w:r>
    </w:p>
    <w:p w14:paraId="6D97DDB0" w14:textId="633E93EC" w:rsidR="00841F6A" w:rsidRPr="00B609A3" w:rsidRDefault="00841F6A" w:rsidP="00841F6A"/>
    <w:p w14:paraId="33032EDA" w14:textId="742098A0" w:rsidR="006A2749" w:rsidRPr="00B609A3" w:rsidRDefault="00841F6A" w:rsidP="006A2749">
      <w:bookmarkStart w:id="10" w:name="_Ref130995496"/>
      <w:bookmarkStart w:id="11" w:name="_Toc131116039"/>
      <w:r w:rsidRPr="00B609A3">
        <w:rPr>
          <w:b/>
        </w:rPr>
        <w:t xml:space="preserve">Figure </w:t>
      </w:r>
      <w:bookmarkEnd w:id="10"/>
      <w:r w:rsidRPr="00B609A3">
        <w:rPr>
          <w:b/>
        </w:rPr>
        <w:t xml:space="preserve">S4: </w:t>
      </w:r>
      <w:r w:rsidR="006708D2" w:rsidRPr="00B609A3">
        <w:rPr>
          <w:b/>
        </w:rPr>
        <w:t>N</w:t>
      </w:r>
      <w:r w:rsidRPr="00B609A3">
        <w:rPr>
          <w:b/>
        </w:rPr>
        <w:t xml:space="preserve">o significant phenotype found in </w:t>
      </w:r>
      <w:r w:rsidRPr="00B609A3">
        <w:rPr>
          <w:b/>
          <w:i/>
        </w:rPr>
        <w:t>COL6A5</w:t>
      </w:r>
      <w:r w:rsidRPr="00B609A3">
        <w:rPr>
          <w:b/>
        </w:rPr>
        <w:t>-p.Glu2272* mice in the tail suspension test</w:t>
      </w:r>
      <w:r w:rsidRPr="00B609A3">
        <w:t xml:space="preserve">. </w:t>
      </w:r>
      <w:r w:rsidR="006708D2" w:rsidRPr="00B609A3">
        <w:t>H</w:t>
      </w:r>
      <w:r w:rsidRPr="00B609A3">
        <w:t>eterozygous (Het)</w:t>
      </w:r>
      <w:r w:rsidR="006A2749" w:rsidRPr="00B609A3">
        <w:t xml:space="preserve"> or homozygote (Hom) </w:t>
      </w:r>
      <w:r w:rsidRPr="00B609A3">
        <w:t xml:space="preserve">mutant mice showed mice </w:t>
      </w:r>
      <w:r w:rsidR="006A2749" w:rsidRPr="00B609A3">
        <w:t>no difference in</w:t>
      </w:r>
      <w:r w:rsidRPr="00B609A3">
        <w:t xml:space="preserve"> immobility time compared to their wt littermates. </w:t>
      </w:r>
      <w:r w:rsidR="00406140" w:rsidRPr="00B609A3">
        <w:t>Mice</w:t>
      </w:r>
      <w:r w:rsidRPr="00B609A3">
        <w:t>, n=</w:t>
      </w:r>
      <w:r w:rsidR="00406140" w:rsidRPr="00B609A3">
        <w:t>9</w:t>
      </w:r>
      <w:r w:rsidRPr="00B609A3">
        <w:t>-14 /group.</w:t>
      </w:r>
      <w:bookmarkEnd w:id="11"/>
      <w:r w:rsidR="006A2749" w:rsidRPr="00B609A3">
        <w:t xml:space="preserve"> </w:t>
      </w:r>
      <w:r w:rsidR="00406140" w:rsidRPr="00B609A3">
        <w:t>Female</w:t>
      </w:r>
      <w:r w:rsidR="003D7503" w:rsidRPr="00B609A3">
        <w:t>s</w:t>
      </w:r>
      <w:r w:rsidR="00406140" w:rsidRPr="00B609A3">
        <w:t>:</w:t>
      </w:r>
      <w:r w:rsidR="003D7503" w:rsidRPr="00B609A3">
        <w:t xml:space="preserve"> </w:t>
      </w:r>
      <w:r w:rsidR="006A2749" w:rsidRPr="00B609A3">
        <w:t xml:space="preserve">one-way ANOVA (F(2, </w:t>
      </w:r>
      <w:r w:rsidR="00D420B8" w:rsidRPr="00B609A3">
        <w:t>34</w:t>
      </w:r>
      <w:r w:rsidR="006A2749" w:rsidRPr="00B609A3">
        <w:t>) = 1</w:t>
      </w:r>
      <w:r w:rsidR="00283787" w:rsidRPr="00B609A3">
        <w:t>.</w:t>
      </w:r>
      <w:r w:rsidR="00D420B8" w:rsidRPr="00B609A3">
        <w:t>223</w:t>
      </w:r>
      <w:r w:rsidR="006A2749" w:rsidRPr="00B609A3">
        <w:t>; P=0</w:t>
      </w:r>
      <w:r w:rsidR="00283787" w:rsidRPr="00B609A3">
        <w:t>.</w:t>
      </w:r>
      <w:r w:rsidR="00D420B8" w:rsidRPr="00B609A3">
        <w:t>3071</w:t>
      </w:r>
      <w:r w:rsidR="006A2749" w:rsidRPr="00B609A3">
        <w:t>)</w:t>
      </w:r>
      <w:r w:rsidR="00406140" w:rsidRPr="00B609A3">
        <w:t xml:space="preserve"> and males: one-way ANOVA(F(2,26) =1.632;P=0.2150</w:t>
      </w:r>
      <w:r w:rsidR="00173D0F" w:rsidRPr="00B609A3">
        <w:t>)</w:t>
      </w:r>
      <w:r w:rsidR="00406140" w:rsidRPr="00B609A3">
        <w:t>.</w:t>
      </w:r>
    </w:p>
    <w:p w14:paraId="7620A6D0" w14:textId="6B257522" w:rsidR="00841F6A" w:rsidRPr="00B609A3" w:rsidRDefault="00841F6A" w:rsidP="00841F6A">
      <w:pPr>
        <w:pStyle w:val="Style1"/>
      </w:pPr>
    </w:p>
    <w:p w14:paraId="4644640E" w14:textId="77777777" w:rsidR="00841F6A" w:rsidRPr="00B609A3" w:rsidRDefault="00841F6A" w:rsidP="00E379F3"/>
    <w:p w14:paraId="37C6D91A" w14:textId="011B89E7" w:rsidR="006275FC" w:rsidRPr="00B609A3" w:rsidRDefault="004F24CC" w:rsidP="00E379F3">
      <w:r w:rsidRPr="00B609A3">
        <w:rPr>
          <w:noProof/>
        </w:rPr>
        <w:lastRenderedPageBreak/>
        <w:drawing>
          <wp:inline distT="0" distB="0" distL="0" distR="0" wp14:anchorId="05CBBBE5" wp14:editId="33EED26B">
            <wp:extent cx="4320000" cy="3732742"/>
            <wp:effectExtent l="0" t="0" r="4445" b="127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20000" cy="3732742"/>
                    </a:xfrm>
                    <a:prstGeom prst="rect">
                      <a:avLst/>
                    </a:prstGeom>
                    <a:noFill/>
                  </pic:spPr>
                </pic:pic>
              </a:graphicData>
            </a:graphic>
          </wp:inline>
        </w:drawing>
      </w:r>
    </w:p>
    <w:p w14:paraId="37F2FD26" w14:textId="7F773D3A" w:rsidR="006F69A8" w:rsidRPr="00B609A3" w:rsidRDefault="006F69A8" w:rsidP="00E379F3"/>
    <w:p w14:paraId="42EC12EB" w14:textId="7F3092A1" w:rsidR="00D80FB3" w:rsidRPr="00AD329A" w:rsidRDefault="006275FC" w:rsidP="00E379F3">
      <w:pPr>
        <w:pStyle w:val="Style1"/>
      </w:pPr>
      <w:bookmarkStart w:id="12" w:name="_Ref130995519"/>
      <w:bookmarkStart w:id="13" w:name="_Toc131116040"/>
      <w:r w:rsidRPr="00B609A3">
        <w:rPr>
          <w:b/>
          <w:bCs/>
        </w:rPr>
        <w:t xml:space="preserve">Figure </w:t>
      </w:r>
      <w:bookmarkEnd w:id="12"/>
      <w:r w:rsidRPr="00B609A3">
        <w:rPr>
          <w:b/>
          <w:bCs/>
        </w:rPr>
        <w:t>S</w:t>
      </w:r>
      <w:r w:rsidR="006A2749" w:rsidRPr="00B609A3">
        <w:rPr>
          <w:b/>
          <w:bCs/>
        </w:rPr>
        <w:t>5</w:t>
      </w:r>
      <w:r w:rsidRPr="00B609A3">
        <w:rPr>
          <w:b/>
          <w:bCs/>
        </w:rPr>
        <w:t xml:space="preserve">: </w:t>
      </w:r>
      <w:r w:rsidRPr="00B609A3">
        <w:rPr>
          <w:b/>
          <w:bCs/>
          <w:i/>
        </w:rPr>
        <w:t>COL6A5</w:t>
      </w:r>
      <w:r w:rsidRPr="00B609A3">
        <w:rPr>
          <w:b/>
          <w:bCs/>
        </w:rPr>
        <w:t xml:space="preserve">-p.Glu2272* mice showed no change in social </w:t>
      </w:r>
      <w:r w:rsidR="006A2F10" w:rsidRPr="00B609A3">
        <w:rPr>
          <w:b/>
          <w:bCs/>
        </w:rPr>
        <w:t>preference</w:t>
      </w:r>
      <w:r w:rsidRPr="00B609A3">
        <w:rPr>
          <w:b/>
          <w:bCs/>
        </w:rPr>
        <w:t xml:space="preserve">. </w:t>
      </w:r>
      <w:r w:rsidRPr="00B609A3">
        <w:t>In the three-chamber test, mice of all genotypes</w:t>
      </w:r>
      <w:r w:rsidR="006708D2" w:rsidRPr="00B609A3">
        <w:t>,</w:t>
      </w:r>
      <w:r w:rsidRPr="00B609A3">
        <w:t xml:space="preserve"> including </w:t>
      </w:r>
      <w:r w:rsidR="0061178F" w:rsidRPr="00B609A3">
        <w:t>wt</w:t>
      </w:r>
      <w:r w:rsidRPr="00B609A3">
        <w:t xml:space="preserve"> littermate (</w:t>
      </w:r>
      <w:r w:rsidR="0061178F" w:rsidRPr="00B609A3">
        <w:t>wt</w:t>
      </w:r>
      <w:r w:rsidRPr="00B609A3">
        <w:t>), heterozygous (He</w:t>
      </w:r>
      <w:r w:rsidR="0064326A" w:rsidRPr="00B609A3">
        <w:t>t</w:t>
      </w:r>
      <w:r w:rsidRPr="00B609A3">
        <w:t>), and homozygous (Hom)</w:t>
      </w:r>
      <w:r w:rsidR="006708D2" w:rsidRPr="00B609A3">
        <w:t>,</w:t>
      </w:r>
      <w:r w:rsidRPr="00B609A3">
        <w:t xml:space="preserve"> showed significantly more sniffing time towards stranger 1 (S1) mice as compared to the empty cage (E). Males, n=7-10 /group; females, n=12-16 /group. A p-value was considered as significant as *p &lt; 0.05, **p &lt; 0.01, and ***p &lt; 0.001</w:t>
      </w:r>
      <w:bookmarkEnd w:id="13"/>
      <w:r w:rsidR="002441D9" w:rsidRPr="00B609A3">
        <w:t>.</w:t>
      </w:r>
    </w:p>
    <w:sectPr w:rsidR="00D80FB3" w:rsidRPr="00AD329A" w:rsidSect="00E379F3">
      <w:headerReference w:type="even" r:id="rId16"/>
      <w:headerReference w:type="default" r:id="rId17"/>
      <w:footerReference w:type="even" r:id="rId18"/>
      <w:footerReference w:type="default" r:id="rId19"/>
      <w:headerReference w:type="first" r:id="rId20"/>
      <w:footerReference w:type="first" r:id="rId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274747" w14:textId="77777777" w:rsidR="00600040" w:rsidRDefault="00600040" w:rsidP="00D80FB3">
      <w:r>
        <w:separator/>
      </w:r>
    </w:p>
  </w:endnote>
  <w:endnote w:type="continuationSeparator" w:id="0">
    <w:p w14:paraId="6EC548CC" w14:textId="77777777" w:rsidR="00600040" w:rsidRDefault="00600040" w:rsidP="00D80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3DE58" w14:textId="77777777" w:rsidR="0051066D" w:rsidRDefault="0051066D" w:rsidP="00D80F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D6FEF" w14:textId="77777777" w:rsidR="0051066D" w:rsidRDefault="0051066D" w:rsidP="00D80FB3">
    <w:pPr>
      <w:pStyle w:val="Footer"/>
    </w:pPr>
  </w:p>
  <w:p w14:paraId="45742DA3" w14:textId="02B550E7" w:rsidR="0051066D" w:rsidRDefault="0051066D" w:rsidP="00D80FB3">
    <w:pPr>
      <w:pStyle w:val="Footer"/>
      <w:rPr>
        <w:color w:val="4472C4" w:themeColor="accent1"/>
      </w:rPr>
    </w:pPr>
    <w:r>
      <w:fldChar w:fldCharType="begin"/>
    </w:r>
    <w:r>
      <w:instrText>PAGE   \* MERGEFORMAT</w:instrText>
    </w:r>
    <w:r>
      <w:fldChar w:fldCharType="separate"/>
    </w:r>
    <w:r>
      <w:t>115</w:t>
    </w:r>
    <w:r>
      <w:fldChar w:fldCharType="end"/>
    </w:r>
  </w:p>
  <w:p w14:paraId="1507AAB2" w14:textId="77777777" w:rsidR="0051066D" w:rsidRDefault="0051066D" w:rsidP="00D80F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EB1286" w14:textId="77777777" w:rsidR="0051066D" w:rsidRDefault="0051066D" w:rsidP="00D80F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A97052" w14:textId="77777777" w:rsidR="00600040" w:rsidRDefault="00600040" w:rsidP="00D80FB3">
      <w:r>
        <w:separator/>
      </w:r>
    </w:p>
  </w:footnote>
  <w:footnote w:type="continuationSeparator" w:id="0">
    <w:p w14:paraId="08CA57B7" w14:textId="77777777" w:rsidR="00600040" w:rsidRDefault="00600040" w:rsidP="00D80F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C10152" w14:textId="77777777" w:rsidR="0051066D" w:rsidRDefault="0051066D" w:rsidP="00D80F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24760284"/>
      <w:docPartObj>
        <w:docPartGallery w:val="Page Numbers (Top of Page)"/>
        <w:docPartUnique/>
      </w:docPartObj>
    </w:sdtPr>
    <w:sdtEndPr/>
    <w:sdtContent>
      <w:p w14:paraId="11084514" w14:textId="3BE5C89B" w:rsidR="0051066D" w:rsidRDefault="0051066D">
        <w:pPr>
          <w:pStyle w:val="Header"/>
          <w:jc w:val="right"/>
        </w:pPr>
        <w:r>
          <w:fldChar w:fldCharType="begin"/>
        </w:r>
        <w:r>
          <w:instrText>PAGE   \* MERGEFORMAT</w:instrText>
        </w:r>
        <w:r>
          <w:fldChar w:fldCharType="separate"/>
        </w:r>
        <w:r>
          <w:rPr>
            <w:lang w:val="fr-FR"/>
          </w:rPr>
          <w:t>2</w:t>
        </w:r>
        <w:r>
          <w:fldChar w:fldCharType="end"/>
        </w:r>
      </w:p>
    </w:sdtContent>
  </w:sdt>
  <w:p w14:paraId="55993A4A" w14:textId="77777777" w:rsidR="0051066D" w:rsidRDefault="0051066D" w:rsidP="00D80F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7C4A57" w14:textId="77777777" w:rsidR="0051066D" w:rsidRDefault="0051066D" w:rsidP="00D80F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4A53FC"/>
    <w:multiLevelType w:val="multilevel"/>
    <w:tmpl w:val="4086D01A"/>
    <w:lvl w:ilvl="0">
      <w:start w:val="1"/>
      <w:numFmt w:val="decimal"/>
      <w:suff w:val="space"/>
      <w:lvlText w:val="Chapter %1."/>
      <w:lvlJc w:val="left"/>
      <w:pPr>
        <w:ind w:left="432" w:hanging="432"/>
      </w:pPr>
      <w:rPr>
        <w:rFonts w:ascii="Calibri" w:hAnsi="Calibri" w:hint="default"/>
        <w:b/>
        <w:i w:val="0"/>
        <w:sz w:val="72"/>
      </w:rPr>
    </w:lvl>
    <w:lvl w:ilvl="1">
      <w:start w:val="1"/>
      <w:numFmt w:val="decimal"/>
      <w:suff w:val="space"/>
      <w:lvlText w:val="%1.%2"/>
      <w:lvlJc w:val="left"/>
      <w:pPr>
        <w:ind w:left="1002"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rA0MjQzNzY2MrYwM7dU0lEKTi0uzszPAykwqgUA7xxykCwAAAA="/>
  </w:docVars>
  <w:rsids>
    <w:rsidRoot w:val="00EC50F4"/>
    <w:rsid w:val="0001146C"/>
    <w:rsid w:val="00011690"/>
    <w:rsid w:val="0001215B"/>
    <w:rsid w:val="00033B32"/>
    <w:rsid w:val="000356C5"/>
    <w:rsid w:val="00035F56"/>
    <w:rsid w:val="00037758"/>
    <w:rsid w:val="00045B5B"/>
    <w:rsid w:val="00050D4B"/>
    <w:rsid w:val="00060649"/>
    <w:rsid w:val="000634DD"/>
    <w:rsid w:val="00066CB5"/>
    <w:rsid w:val="0008065B"/>
    <w:rsid w:val="00082C29"/>
    <w:rsid w:val="00086793"/>
    <w:rsid w:val="00091A9B"/>
    <w:rsid w:val="00097FF2"/>
    <w:rsid w:val="000A06E9"/>
    <w:rsid w:val="000A10B7"/>
    <w:rsid w:val="000A18B6"/>
    <w:rsid w:val="000A6CA4"/>
    <w:rsid w:val="000B16C3"/>
    <w:rsid w:val="000B4360"/>
    <w:rsid w:val="000C014D"/>
    <w:rsid w:val="000D17C2"/>
    <w:rsid w:val="000D1C76"/>
    <w:rsid w:val="000E01EE"/>
    <w:rsid w:val="000E581F"/>
    <w:rsid w:val="000E7638"/>
    <w:rsid w:val="000F0D42"/>
    <w:rsid w:val="000F14D1"/>
    <w:rsid w:val="000F448A"/>
    <w:rsid w:val="000F5E59"/>
    <w:rsid w:val="00101A6D"/>
    <w:rsid w:val="001108D3"/>
    <w:rsid w:val="00112DFD"/>
    <w:rsid w:val="001158D9"/>
    <w:rsid w:val="001244A3"/>
    <w:rsid w:val="0013752A"/>
    <w:rsid w:val="00147D3D"/>
    <w:rsid w:val="001511B5"/>
    <w:rsid w:val="00151479"/>
    <w:rsid w:val="00153FBD"/>
    <w:rsid w:val="00155507"/>
    <w:rsid w:val="00160453"/>
    <w:rsid w:val="0016140A"/>
    <w:rsid w:val="00173D0F"/>
    <w:rsid w:val="00191E57"/>
    <w:rsid w:val="00195BE1"/>
    <w:rsid w:val="001A1E15"/>
    <w:rsid w:val="001A6636"/>
    <w:rsid w:val="001B472C"/>
    <w:rsid w:val="001B5614"/>
    <w:rsid w:val="001C1994"/>
    <w:rsid w:val="001D699D"/>
    <w:rsid w:val="001E7F73"/>
    <w:rsid w:val="001F1ADD"/>
    <w:rsid w:val="001F44A0"/>
    <w:rsid w:val="00203857"/>
    <w:rsid w:val="002046F7"/>
    <w:rsid w:val="0021725F"/>
    <w:rsid w:val="00217808"/>
    <w:rsid w:val="00224959"/>
    <w:rsid w:val="00233773"/>
    <w:rsid w:val="00237E1A"/>
    <w:rsid w:val="00243593"/>
    <w:rsid w:val="002441D9"/>
    <w:rsid w:val="00255C58"/>
    <w:rsid w:val="00265E38"/>
    <w:rsid w:val="002672A4"/>
    <w:rsid w:val="00282DDB"/>
    <w:rsid w:val="00283787"/>
    <w:rsid w:val="002944FB"/>
    <w:rsid w:val="002A455D"/>
    <w:rsid w:val="002A56E5"/>
    <w:rsid w:val="002B2593"/>
    <w:rsid w:val="002B6887"/>
    <w:rsid w:val="002B6C9A"/>
    <w:rsid w:val="002B71E9"/>
    <w:rsid w:val="002D0522"/>
    <w:rsid w:val="002D2D1C"/>
    <w:rsid w:val="002D7F05"/>
    <w:rsid w:val="002E091E"/>
    <w:rsid w:val="002E0FA3"/>
    <w:rsid w:val="002F6589"/>
    <w:rsid w:val="0030262C"/>
    <w:rsid w:val="00311BC9"/>
    <w:rsid w:val="0031488C"/>
    <w:rsid w:val="00316AE5"/>
    <w:rsid w:val="00323C9F"/>
    <w:rsid w:val="00336D3D"/>
    <w:rsid w:val="00344917"/>
    <w:rsid w:val="00347E6D"/>
    <w:rsid w:val="00351E7F"/>
    <w:rsid w:val="0035362E"/>
    <w:rsid w:val="0035604E"/>
    <w:rsid w:val="00357D7E"/>
    <w:rsid w:val="00364842"/>
    <w:rsid w:val="00365D56"/>
    <w:rsid w:val="003700ED"/>
    <w:rsid w:val="00373108"/>
    <w:rsid w:val="00376C9A"/>
    <w:rsid w:val="00385485"/>
    <w:rsid w:val="0038607F"/>
    <w:rsid w:val="003926CB"/>
    <w:rsid w:val="003A14AB"/>
    <w:rsid w:val="003B539F"/>
    <w:rsid w:val="003D1484"/>
    <w:rsid w:val="003D19D7"/>
    <w:rsid w:val="003D42D2"/>
    <w:rsid w:val="003D7503"/>
    <w:rsid w:val="003E02C1"/>
    <w:rsid w:val="003E24B1"/>
    <w:rsid w:val="003E56FC"/>
    <w:rsid w:val="004056AD"/>
    <w:rsid w:val="00406140"/>
    <w:rsid w:val="00407206"/>
    <w:rsid w:val="00413B95"/>
    <w:rsid w:val="004234E3"/>
    <w:rsid w:val="00425309"/>
    <w:rsid w:val="0046311D"/>
    <w:rsid w:val="00463870"/>
    <w:rsid w:val="004641E0"/>
    <w:rsid w:val="0047240E"/>
    <w:rsid w:val="00472952"/>
    <w:rsid w:val="00481BA8"/>
    <w:rsid w:val="0048296E"/>
    <w:rsid w:val="004936E7"/>
    <w:rsid w:val="00494F32"/>
    <w:rsid w:val="00497603"/>
    <w:rsid w:val="004A6F2E"/>
    <w:rsid w:val="004A7D93"/>
    <w:rsid w:val="004C4196"/>
    <w:rsid w:val="004C4F29"/>
    <w:rsid w:val="004C7DDB"/>
    <w:rsid w:val="004D09CA"/>
    <w:rsid w:val="004D1B77"/>
    <w:rsid w:val="004D20ED"/>
    <w:rsid w:val="004D7DD1"/>
    <w:rsid w:val="004E2716"/>
    <w:rsid w:val="004E7746"/>
    <w:rsid w:val="004F095C"/>
    <w:rsid w:val="004F24CC"/>
    <w:rsid w:val="004F5E8A"/>
    <w:rsid w:val="00501939"/>
    <w:rsid w:val="00501C96"/>
    <w:rsid w:val="00504DBC"/>
    <w:rsid w:val="00506650"/>
    <w:rsid w:val="0051066D"/>
    <w:rsid w:val="00511E38"/>
    <w:rsid w:val="0052038A"/>
    <w:rsid w:val="00532CC1"/>
    <w:rsid w:val="00537FBF"/>
    <w:rsid w:val="00540ACF"/>
    <w:rsid w:val="00550726"/>
    <w:rsid w:val="0055667F"/>
    <w:rsid w:val="0056143D"/>
    <w:rsid w:val="00561DCA"/>
    <w:rsid w:val="00573000"/>
    <w:rsid w:val="00580204"/>
    <w:rsid w:val="00580564"/>
    <w:rsid w:val="00581F4A"/>
    <w:rsid w:val="0059293F"/>
    <w:rsid w:val="005934FB"/>
    <w:rsid w:val="005A1787"/>
    <w:rsid w:val="005A3AF3"/>
    <w:rsid w:val="005B61DD"/>
    <w:rsid w:val="005C757F"/>
    <w:rsid w:val="005C7F26"/>
    <w:rsid w:val="005D5C7E"/>
    <w:rsid w:val="005E04A6"/>
    <w:rsid w:val="005F07DB"/>
    <w:rsid w:val="005F5229"/>
    <w:rsid w:val="005F5669"/>
    <w:rsid w:val="005F5F49"/>
    <w:rsid w:val="005F7BC9"/>
    <w:rsid w:val="00600040"/>
    <w:rsid w:val="00602F68"/>
    <w:rsid w:val="00604C62"/>
    <w:rsid w:val="006068E3"/>
    <w:rsid w:val="0061178F"/>
    <w:rsid w:val="00620C17"/>
    <w:rsid w:val="006275FC"/>
    <w:rsid w:val="00637A3D"/>
    <w:rsid w:val="0064326A"/>
    <w:rsid w:val="00646285"/>
    <w:rsid w:val="006615C0"/>
    <w:rsid w:val="006625A6"/>
    <w:rsid w:val="00664E32"/>
    <w:rsid w:val="00665F45"/>
    <w:rsid w:val="00666507"/>
    <w:rsid w:val="00666827"/>
    <w:rsid w:val="006708D2"/>
    <w:rsid w:val="006722D7"/>
    <w:rsid w:val="00672487"/>
    <w:rsid w:val="00676970"/>
    <w:rsid w:val="006774A7"/>
    <w:rsid w:val="00677915"/>
    <w:rsid w:val="00680DCE"/>
    <w:rsid w:val="0068214A"/>
    <w:rsid w:val="00682A35"/>
    <w:rsid w:val="00685A97"/>
    <w:rsid w:val="00694092"/>
    <w:rsid w:val="006954C3"/>
    <w:rsid w:val="006A1F45"/>
    <w:rsid w:val="006A2749"/>
    <w:rsid w:val="006A2AF6"/>
    <w:rsid w:val="006A2F10"/>
    <w:rsid w:val="006A3FF9"/>
    <w:rsid w:val="006A7A26"/>
    <w:rsid w:val="006B6B5C"/>
    <w:rsid w:val="006B7291"/>
    <w:rsid w:val="006C2CA7"/>
    <w:rsid w:val="006C7ECF"/>
    <w:rsid w:val="006D6657"/>
    <w:rsid w:val="006D70D2"/>
    <w:rsid w:val="006E7EE4"/>
    <w:rsid w:val="006F69A8"/>
    <w:rsid w:val="007011C4"/>
    <w:rsid w:val="00701DCA"/>
    <w:rsid w:val="00710597"/>
    <w:rsid w:val="00710F66"/>
    <w:rsid w:val="00711D88"/>
    <w:rsid w:val="00715187"/>
    <w:rsid w:val="00716A1A"/>
    <w:rsid w:val="00716CF1"/>
    <w:rsid w:val="0072058F"/>
    <w:rsid w:val="00721A09"/>
    <w:rsid w:val="00727987"/>
    <w:rsid w:val="00730D2C"/>
    <w:rsid w:val="007345F4"/>
    <w:rsid w:val="00734F4C"/>
    <w:rsid w:val="00741A05"/>
    <w:rsid w:val="0075089C"/>
    <w:rsid w:val="00753426"/>
    <w:rsid w:val="00754BD4"/>
    <w:rsid w:val="0076722C"/>
    <w:rsid w:val="00767E65"/>
    <w:rsid w:val="00791C76"/>
    <w:rsid w:val="00792571"/>
    <w:rsid w:val="007942FB"/>
    <w:rsid w:val="00794463"/>
    <w:rsid w:val="00794D1C"/>
    <w:rsid w:val="007A7234"/>
    <w:rsid w:val="007A7401"/>
    <w:rsid w:val="007A7FE3"/>
    <w:rsid w:val="007B04F9"/>
    <w:rsid w:val="007B2009"/>
    <w:rsid w:val="007C200C"/>
    <w:rsid w:val="007C3524"/>
    <w:rsid w:val="007D3363"/>
    <w:rsid w:val="007E3200"/>
    <w:rsid w:val="007E4A25"/>
    <w:rsid w:val="007E51A7"/>
    <w:rsid w:val="007E76D5"/>
    <w:rsid w:val="007F369B"/>
    <w:rsid w:val="00810DEE"/>
    <w:rsid w:val="00813E77"/>
    <w:rsid w:val="00820574"/>
    <w:rsid w:val="00822676"/>
    <w:rsid w:val="008239FE"/>
    <w:rsid w:val="00832411"/>
    <w:rsid w:val="0083536C"/>
    <w:rsid w:val="00840A35"/>
    <w:rsid w:val="00840B47"/>
    <w:rsid w:val="00841F6A"/>
    <w:rsid w:val="00842E98"/>
    <w:rsid w:val="00844443"/>
    <w:rsid w:val="00845394"/>
    <w:rsid w:val="00850C48"/>
    <w:rsid w:val="008568F9"/>
    <w:rsid w:val="008578A2"/>
    <w:rsid w:val="0086112F"/>
    <w:rsid w:val="00861BD9"/>
    <w:rsid w:val="00861D45"/>
    <w:rsid w:val="0087056B"/>
    <w:rsid w:val="008735D7"/>
    <w:rsid w:val="00876F9F"/>
    <w:rsid w:val="00881D6D"/>
    <w:rsid w:val="0088205A"/>
    <w:rsid w:val="008948F9"/>
    <w:rsid w:val="008A143A"/>
    <w:rsid w:val="008A2864"/>
    <w:rsid w:val="008B3EDB"/>
    <w:rsid w:val="008B5B87"/>
    <w:rsid w:val="008B7F0F"/>
    <w:rsid w:val="008C65B0"/>
    <w:rsid w:val="008C7E62"/>
    <w:rsid w:val="008D2497"/>
    <w:rsid w:val="008D2ABC"/>
    <w:rsid w:val="008F4104"/>
    <w:rsid w:val="008F48DA"/>
    <w:rsid w:val="009004A2"/>
    <w:rsid w:val="00900906"/>
    <w:rsid w:val="00901007"/>
    <w:rsid w:val="009116CB"/>
    <w:rsid w:val="0091571E"/>
    <w:rsid w:val="00930D4A"/>
    <w:rsid w:val="00935E84"/>
    <w:rsid w:val="009366F7"/>
    <w:rsid w:val="00942939"/>
    <w:rsid w:val="00964557"/>
    <w:rsid w:val="00967AA1"/>
    <w:rsid w:val="00977F2E"/>
    <w:rsid w:val="00977FAC"/>
    <w:rsid w:val="00982D60"/>
    <w:rsid w:val="00985142"/>
    <w:rsid w:val="00987A83"/>
    <w:rsid w:val="00990344"/>
    <w:rsid w:val="0099266D"/>
    <w:rsid w:val="009A0D38"/>
    <w:rsid w:val="009A1FEA"/>
    <w:rsid w:val="009A42E7"/>
    <w:rsid w:val="009B15B5"/>
    <w:rsid w:val="009B6C15"/>
    <w:rsid w:val="009C007F"/>
    <w:rsid w:val="009D074F"/>
    <w:rsid w:val="009D280F"/>
    <w:rsid w:val="009E655A"/>
    <w:rsid w:val="009E67D9"/>
    <w:rsid w:val="009F1FBF"/>
    <w:rsid w:val="00A02467"/>
    <w:rsid w:val="00A13E96"/>
    <w:rsid w:val="00A347F1"/>
    <w:rsid w:val="00A35777"/>
    <w:rsid w:val="00A36DE6"/>
    <w:rsid w:val="00A37244"/>
    <w:rsid w:val="00A47432"/>
    <w:rsid w:val="00A50280"/>
    <w:rsid w:val="00A56BC6"/>
    <w:rsid w:val="00A610A0"/>
    <w:rsid w:val="00A63F00"/>
    <w:rsid w:val="00A72AD2"/>
    <w:rsid w:val="00A774A4"/>
    <w:rsid w:val="00A837AD"/>
    <w:rsid w:val="00A84458"/>
    <w:rsid w:val="00A85075"/>
    <w:rsid w:val="00A85103"/>
    <w:rsid w:val="00A96A89"/>
    <w:rsid w:val="00AA2391"/>
    <w:rsid w:val="00AA6070"/>
    <w:rsid w:val="00AC3435"/>
    <w:rsid w:val="00AC4607"/>
    <w:rsid w:val="00AC5455"/>
    <w:rsid w:val="00AD329A"/>
    <w:rsid w:val="00AD4381"/>
    <w:rsid w:val="00AE28BE"/>
    <w:rsid w:val="00AE5ED2"/>
    <w:rsid w:val="00AF674D"/>
    <w:rsid w:val="00AF6F4D"/>
    <w:rsid w:val="00AF7995"/>
    <w:rsid w:val="00B05EA2"/>
    <w:rsid w:val="00B07945"/>
    <w:rsid w:val="00B13312"/>
    <w:rsid w:val="00B13E35"/>
    <w:rsid w:val="00B161FA"/>
    <w:rsid w:val="00B21EAC"/>
    <w:rsid w:val="00B22DE3"/>
    <w:rsid w:val="00B26DFA"/>
    <w:rsid w:val="00B351B5"/>
    <w:rsid w:val="00B609A3"/>
    <w:rsid w:val="00B61031"/>
    <w:rsid w:val="00B618E6"/>
    <w:rsid w:val="00B64485"/>
    <w:rsid w:val="00B72FCE"/>
    <w:rsid w:val="00B7351E"/>
    <w:rsid w:val="00B736D6"/>
    <w:rsid w:val="00B8744A"/>
    <w:rsid w:val="00BB2110"/>
    <w:rsid w:val="00BC1FE3"/>
    <w:rsid w:val="00BC294D"/>
    <w:rsid w:val="00BD1DC3"/>
    <w:rsid w:val="00BD7920"/>
    <w:rsid w:val="00BE0CE0"/>
    <w:rsid w:val="00BE52CE"/>
    <w:rsid w:val="00BF00ED"/>
    <w:rsid w:val="00BF7E49"/>
    <w:rsid w:val="00C0467A"/>
    <w:rsid w:val="00C058AA"/>
    <w:rsid w:val="00C079C1"/>
    <w:rsid w:val="00C17AF7"/>
    <w:rsid w:val="00C240BB"/>
    <w:rsid w:val="00C347C4"/>
    <w:rsid w:val="00C471E5"/>
    <w:rsid w:val="00C4770F"/>
    <w:rsid w:val="00C53B99"/>
    <w:rsid w:val="00C65675"/>
    <w:rsid w:val="00C832D3"/>
    <w:rsid w:val="00C87BD0"/>
    <w:rsid w:val="00C92F72"/>
    <w:rsid w:val="00CA2C92"/>
    <w:rsid w:val="00CB01F1"/>
    <w:rsid w:val="00CB0B19"/>
    <w:rsid w:val="00CB1CC7"/>
    <w:rsid w:val="00CB51BA"/>
    <w:rsid w:val="00CC0D10"/>
    <w:rsid w:val="00CC15E5"/>
    <w:rsid w:val="00CD2AF6"/>
    <w:rsid w:val="00CD3DE5"/>
    <w:rsid w:val="00CD4F6E"/>
    <w:rsid w:val="00CD79C7"/>
    <w:rsid w:val="00CE098A"/>
    <w:rsid w:val="00CE2BF7"/>
    <w:rsid w:val="00D02B2D"/>
    <w:rsid w:val="00D0651D"/>
    <w:rsid w:val="00D072DB"/>
    <w:rsid w:val="00D136F6"/>
    <w:rsid w:val="00D148AE"/>
    <w:rsid w:val="00D20D34"/>
    <w:rsid w:val="00D27B7D"/>
    <w:rsid w:val="00D31F89"/>
    <w:rsid w:val="00D32969"/>
    <w:rsid w:val="00D35609"/>
    <w:rsid w:val="00D36903"/>
    <w:rsid w:val="00D420B8"/>
    <w:rsid w:val="00D44D2E"/>
    <w:rsid w:val="00D508A4"/>
    <w:rsid w:val="00D535C6"/>
    <w:rsid w:val="00D622FA"/>
    <w:rsid w:val="00D65320"/>
    <w:rsid w:val="00D74BD9"/>
    <w:rsid w:val="00D80FB3"/>
    <w:rsid w:val="00D82DE2"/>
    <w:rsid w:val="00D90D06"/>
    <w:rsid w:val="00DB01AA"/>
    <w:rsid w:val="00DC003A"/>
    <w:rsid w:val="00DC08ED"/>
    <w:rsid w:val="00DC2888"/>
    <w:rsid w:val="00DC4325"/>
    <w:rsid w:val="00DC628D"/>
    <w:rsid w:val="00DD2798"/>
    <w:rsid w:val="00DD4F92"/>
    <w:rsid w:val="00DD7365"/>
    <w:rsid w:val="00E0039D"/>
    <w:rsid w:val="00E05DCE"/>
    <w:rsid w:val="00E21281"/>
    <w:rsid w:val="00E2202D"/>
    <w:rsid w:val="00E26091"/>
    <w:rsid w:val="00E36B3A"/>
    <w:rsid w:val="00E379F3"/>
    <w:rsid w:val="00E5138B"/>
    <w:rsid w:val="00E568B6"/>
    <w:rsid w:val="00E65698"/>
    <w:rsid w:val="00E66A27"/>
    <w:rsid w:val="00E709F6"/>
    <w:rsid w:val="00E80B8D"/>
    <w:rsid w:val="00E816FC"/>
    <w:rsid w:val="00E820D1"/>
    <w:rsid w:val="00E828FB"/>
    <w:rsid w:val="00E85C20"/>
    <w:rsid w:val="00E90CF0"/>
    <w:rsid w:val="00E92307"/>
    <w:rsid w:val="00E95885"/>
    <w:rsid w:val="00EA58EE"/>
    <w:rsid w:val="00EB0B1A"/>
    <w:rsid w:val="00EB1C8C"/>
    <w:rsid w:val="00EB3110"/>
    <w:rsid w:val="00EB5094"/>
    <w:rsid w:val="00EB63D0"/>
    <w:rsid w:val="00EC50F4"/>
    <w:rsid w:val="00ED165E"/>
    <w:rsid w:val="00EE5D7E"/>
    <w:rsid w:val="00EF04DA"/>
    <w:rsid w:val="00EF658F"/>
    <w:rsid w:val="00EF6C08"/>
    <w:rsid w:val="00F06B9A"/>
    <w:rsid w:val="00F1257B"/>
    <w:rsid w:val="00F12A3F"/>
    <w:rsid w:val="00F20891"/>
    <w:rsid w:val="00F24C8D"/>
    <w:rsid w:val="00F2523A"/>
    <w:rsid w:val="00F43838"/>
    <w:rsid w:val="00F44AB3"/>
    <w:rsid w:val="00F45BEF"/>
    <w:rsid w:val="00F45DF7"/>
    <w:rsid w:val="00F530A5"/>
    <w:rsid w:val="00F614A6"/>
    <w:rsid w:val="00F6423E"/>
    <w:rsid w:val="00F66220"/>
    <w:rsid w:val="00F90B94"/>
    <w:rsid w:val="00FA6871"/>
    <w:rsid w:val="00FD25CE"/>
    <w:rsid w:val="00FE3095"/>
    <w:rsid w:val="00FE68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7D439F3"/>
  <w14:defaultImageDpi w14:val="32767"/>
  <w15:chartTrackingRefBased/>
  <w15:docId w15:val="{C4D9A87B-7DBB-478E-911E-19C19B9DB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FB3"/>
    <w:pPr>
      <w:spacing w:after="0" w:line="360" w:lineRule="auto"/>
      <w:jc w:val="both"/>
    </w:pPr>
    <w:rPr>
      <w:rFonts w:cstheme="minorHAnsi"/>
      <w:iCs/>
      <w:color w:val="000000" w:themeColor="text1"/>
      <w:sz w:val="24"/>
      <w:szCs w:val="18"/>
      <w:shd w:val="clear" w:color="auto" w:fill="FFFFFF"/>
      <w:lang w:val="en-US" w:eastAsia="fr-FR"/>
    </w:rPr>
  </w:style>
  <w:style w:type="paragraph" w:styleId="Heading1">
    <w:name w:val="heading 1"/>
    <w:basedOn w:val="Normal"/>
    <w:next w:val="Normal"/>
    <w:link w:val="Heading1Char"/>
    <w:uiPriority w:val="9"/>
    <w:qFormat/>
    <w:rsid w:val="00D80FB3"/>
    <w:pPr>
      <w:outlineLvl w:val="0"/>
    </w:pPr>
    <w:rPr>
      <w:b/>
      <w:sz w:val="36"/>
    </w:rPr>
  </w:style>
  <w:style w:type="paragraph" w:styleId="Heading2">
    <w:name w:val="heading 2"/>
    <w:basedOn w:val="Normal"/>
    <w:next w:val="Normal"/>
    <w:link w:val="Heading2Char"/>
    <w:uiPriority w:val="9"/>
    <w:unhideWhenUsed/>
    <w:qFormat/>
    <w:rsid w:val="00D80FB3"/>
    <w:pPr>
      <w:spacing w:before="240" w:after="240"/>
      <w:outlineLvl w:val="1"/>
    </w:pPr>
    <w:rPr>
      <w:b/>
      <w:caps/>
      <w:sz w:val="28"/>
      <w:szCs w:val="48"/>
    </w:rPr>
  </w:style>
  <w:style w:type="paragraph" w:styleId="Heading3">
    <w:name w:val="heading 3"/>
    <w:basedOn w:val="Heading2"/>
    <w:next w:val="Normal"/>
    <w:link w:val="Heading3Char"/>
    <w:uiPriority w:val="9"/>
    <w:unhideWhenUsed/>
    <w:qFormat/>
    <w:rsid w:val="000F448A"/>
    <w:pPr>
      <w:spacing w:after="0"/>
      <w:outlineLvl w:val="2"/>
    </w:pPr>
    <w:rPr>
      <w:caps w:val="0"/>
      <w:sz w:val="24"/>
    </w:rPr>
  </w:style>
  <w:style w:type="paragraph" w:styleId="Heading4">
    <w:name w:val="heading 4"/>
    <w:basedOn w:val="Heading2"/>
    <w:next w:val="Heading1"/>
    <w:link w:val="Heading4Char"/>
    <w:uiPriority w:val="9"/>
    <w:unhideWhenUsed/>
    <w:qFormat/>
    <w:rsid w:val="00EC50F4"/>
    <w:pPr>
      <w:numPr>
        <w:ilvl w:val="3"/>
      </w:numPr>
      <w:outlineLvl w:val="3"/>
    </w:pPr>
    <w:rPr>
      <w:sz w:val="44"/>
      <w:szCs w:val="44"/>
    </w:rPr>
  </w:style>
  <w:style w:type="paragraph" w:styleId="Heading5">
    <w:name w:val="heading 5"/>
    <w:basedOn w:val="Normal"/>
    <w:next w:val="Heading3"/>
    <w:link w:val="Heading5Char"/>
    <w:uiPriority w:val="9"/>
    <w:unhideWhenUsed/>
    <w:qFormat/>
    <w:rsid w:val="00EC50F4"/>
    <w:pPr>
      <w:numPr>
        <w:ilvl w:val="4"/>
        <w:numId w:val="1"/>
      </w:numPr>
      <w:spacing w:before="240" w:after="240"/>
      <w:outlineLvl w:val="4"/>
    </w:pPr>
    <w:rPr>
      <w:b/>
      <w:sz w:val="48"/>
    </w:rPr>
  </w:style>
  <w:style w:type="paragraph" w:styleId="Heading6">
    <w:name w:val="heading 6"/>
    <w:basedOn w:val="Heading5"/>
    <w:next w:val="Normal"/>
    <w:link w:val="Heading6Char"/>
    <w:uiPriority w:val="9"/>
    <w:unhideWhenUsed/>
    <w:qFormat/>
    <w:rsid w:val="00EC50F4"/>
    <w:pPr>
      <w:numPr>
        <w:ilvl w:val="5"/>
      </w:numPr>
      <w:outlineLvl w:val="5"/>
    </w:pPr>
  </w:style>
  <w:style w:type="paragraph" w:styleId="Heading7">
    <w:name w:val="heading 7"/>
    <w:basedOn w:val="Heading9"/>
    <w:next w:val="Heading2"/>
    <w:link w:val="Heading7Char"/>
    <w:uiPriority w:val="9"/>
    <w:unhideWhenUsed/>
    <w:qFormat/>
    <w:rsid w:val="00EC50F4"/>
    <w:pPr>
      <w:keepNext w:val="0"/>
      <w:keepLines w:val="0"/>
      <w:numPr>
        <w:ilvl w:val="6"/>
        <w:numId w:val="1"/>
      </w:numPr>
      <w:spacing w:before="240" w:after="240"/>
      <w:outlineLvl w:val="6"/>
    </w:pPr>
    <w:rPr>
      <w:rFonts w:asciiTheme="minorHAnsi" w:eastAsiaTheme="minorHAnsi" w:hAnsiTheme="minorHAnsi" w:cstheme="minorHAnsi"/>
      <w:b/>
      <w:i w:val="0"/>
      <w:iCs/>
      <w:color w:val="auto"/>
      <w:sz w:val="44"/>
      <w:szCs w:val="72"/>
    </w:rPr>
  </w:style>
  <w:style w:type="paragraph" w:styleId="Heading9">
    <w:name w:val="heading 9"/>
    <w:basedOn w:val="Normal"/>
    <w:next w:val="Normal"/>
    <w:link w:val="Heading9Char"/>
    <w:uiPriority w:val="9"/>
    <w:semiHidden/>
    <w:unhideWhenUsed/>
    <w:qFormat/>
    <w:rsid w:val="00EC50F4"/>
    <w:pPr>
      <w:keepNext/>
      <w:keepLines/>
      <w:spacing w:before="40"/>
      <w:outlineLvl w:val="8"/>
    </w:pPr>
    <w:rPr>
      <w:rFonts w:asciiTheme="majorHAnsi" w:eastAsiaTheme="majorEastAsia" w:hAnsiTheme="majorHAnsi" w:cstheme="majorBidi"/>
      <w:i/>
      <w:iCs w:val="0"/>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0FB3"/>
    <w:rPr>
      <w:rFonts w:cstheme="minorHAnsi"/>
      <w:b/>
      <w:sz w:val="36"/>
      <w:szCs w:val="24"/>
      <w:lang w:val="en-US"/>
    </w:rPr>
  </w:style>
  <w:style w:type="character" w:customStyle="1" w:styleId="Heading2Char">
    <w:name w:val="Heading 2 Char"/>
    <w:basedOn w:val="DefaultParagraphFont"/>
    <w:link w:val="Heading2"/>
    <w:uiPriority w:val="9"/>
    <w:rsid w:val="00D80FB3"/>
    <w:rPr>
      <w:rFonts w:cstheme="minorHAnsi"/>
      <w:b/>
      <w:caps/>
      <w:sz w:val="28"/>
      <w:szCs w:val="48"/>
      <w:lang w:val="en-US"/>
    </w:rPr>
  </w:style>
  <w:style w:type="character" w:customStyle="1" w:styleId="Heading3Char">
    <w:name w:val="Heading 3 Char"/>
    <w:basedOn w:val="DefaultParagraphFont"/>
    <w:link w:val="Heading3"/>
    <w:uiPriority w:val="9"/>
    <w:rsid w:val="000F448A"/>
    <w:rPr>
      <w:rFonts w:cstheme="minorHAnsi"/>
      <w:b/>
      <w:iCs/>
      <w:color w:val="000000" w:themeColor="text1"/>
      <w:sz w:val="24"/>
      <w:szCs w:val="48"/>
      <w:lang w:val="en-US" w:eastAsia="fr-FR"/>
    </w:rPr>
  </w:style>
  <w:style w:type="character" w:customStyle="1" w:styleId="Heading4Char">
    <w:name w:val="Heading 4 Char"/>
    <w:basedOn w:val="DefaultParagraphFont"/>
    <w:link w:val="Heading4"/>
    <w:uiPriority w:val="9"/>
    <w:rsid w:val="00EC50F4"/>
    <w:rPr>
      <w:rFonts w:cstheme="minorHAnsi"/>
      <w:b/>
      <w:sz w:val="44"/>
      <w:szCs w:val="44"/>
      <w:lang w:val="en-US"/>
    </w:rPr>
  </w:style>
  <w:style w:type="character" w:customStyle="1" w:styleId="Heading5Char">
    <w:name w:val="Heading 5 Char"/>
    <w:basedOn w:val="DefaultParagraphFont"/>
    <w:link w:val="Heading5"/>
    <w:uiPriority w:val="9"/>
    <w:rsid w:val="00EC50F4"/>
    <w:rPr>
      <w:rFonts w:cstheme="minorHAnsi"/>
      <w:b/>
      <w:sz w:val="48"/>
      <w:szCs w:val="24"/>
      <w:lang w:val="en-US"/>
    </w:rPr>
  </w:style>
  <w:style w:type="character" w:customStyle="1" w:styleId="Heading6Char">
    <w:name w:val="Heading 6 Char"/>
    <w:basedOn w:val="DefaultParagraphFont"/>
    <w:link w:val="Heading6"/>
    <w:uiPriority w:val="9"/>
    <w:rsid w:val="00EC50F4"/>
    <w:rPr>
      <w:rFonts w:cstheme="minorHAnsi"/>
      <w:b/>
      <w:sz w:val="48"/>
      <w:szCs w:val="24"/>
      <w:lang w:val="en-US"/>
    </w:rPr>
  </w:style>
  <w:style w:type="character" w:customStyle="1" w:styleId="Heading7Char">
    <w:name w:val="Heading 7 Char"/>
    <w:basedOn w:val="DefaultParagraphFont"/>
    <w:link w:val="Heading7"/>
    <w:uiPriority w:val="9"/>
    <w:rsid w:val="00EC50F4"/>
    <w:rPr>
      <w:rFonts w:cstheme="minorHAnsi"/>
      <w:b/>
      <w:sz w:val="44"/>
      <w:szCs w:val="72"/>
      <w:lang w:val="en-US"/>
    </w:rPr>
  </w:style>
  <w:style w:type="character" w:customStyle="1" w:styleId="normaltextrun">
    <w:name w:val="normaltextrun"/>
    <w:basedOn w:val="DefaultParagraphFont"/>
    <w:rsid w:val="00EC50F4"/>
  </w:style>
  <w:style w:type="paragraph" w:styleId="ListParagraph">
    <w:name w:val="List Paragraph"/>
    <w:basedOn w:val="Normal"/>
    <w:uiPriority w:val="34"/>
    <w:qFormat/>
    <w:rsid w:val="00EC50F4"/>
    <w:pPr>
      <w:ind w:left="720"/>
      <w:contextualSpacing/>
    </w:pPr>
  </w:style>
  <w:style w:type="paragraph" w:styleId="NormalWeb">
    <w:name w:val="Normal (Web)"/>
    <w:basedOn w:val="Normal"/>
    <w:uiPriority w:val="99"/>
    <w:unhideWhenUsed/>
    <w:rsid w:val="00EC50F4"/>
    <w:pPr>
      <w:spacing w:before="100" w:beforeAutospacing="1" w:after="100" w:afterAutospacing="1"/>
    </w:pPr>
    <w:rPr>
      <w:rFonts w:ascii="Times New Roman" w:eastAsia="Times New Roman" w:hAnsi="Times New Roman" w:cs="Times New Roman"/>
      <w:lang w:val="fr-FR"/>
    </w:rPr>
  </w:style>
  <w:style w:type="character" w:styleId="Emphasis">
    <w:name w:val="Emphasis"/>
    <w:basedOn w:val="DefaultParagraphFont"/>
    <w:uiPriority w:val="20"/>
    <w:qFormat/>
    <w:rsid w:val="00EC50F4"/>
    <w:rPr>
      <w:i/>
      <w:iCs/>
    </w:rPr>
  </w:style>
  <w:style w:type="paragraph" w:styleId="Header">
    <w:name w:val="header"/>
    <w:basedOn w:val="Normal"/>
    <w:link w:val="HeaderChar"/>
    <w:uiPriority w:val="99"/>
    <w:unhideWhenUsed/>
    <w:rsid w:val="00EC50F4"/>
    <w:pPr>
      <w:tabs>
        <w:tab w:val="center" w:pos="4513"/>
        <w:tab w:val="right" w:pos="9026"/>
      </w:tabs>
    </w:pPr>
  </w:style>
  <w:style w:type="character" w:customStyle="1" w:styleId="HeaderChar">
    <w:name w:val="Header Char"/>
    <w:basedOn w:val="DefaultParagraphFont"/>
    <w:link w:val="Header"/>
    <w:uiPriority w:val="99"/>
    <w:rsid w:val="00EC50F4"/>
    <w:rPr>
      <w:rFonts w:cstheme="minorHAnsi"/>
      <w:sz w:val="24"/>
      <w:szCs w:val="24"/>
      <w:lang w:val="en-US"/>
    </w:rPr>
  </w:style>
  <w:style w:type="paragraph" w:styleId="Footer">
    <w:name w:val="footer"/>
    <w:basedOn w:val="Normal"/>
    <w:link w:val="FooterChar"/>
    <w:uiPriority w:val="99"/>
    <w:unhideWhenUsed/>
    <w:rsid w:val="00EC50F4"/>
    <w:pPr>
      <w:tabs>
        <w:tab w:val="center" w:pos="4513"/>
        <w:tab w:val="right" w:pos="9026"/>
      </w:tabs>
    </w:pPr>
  </w:style>
  <w:style w:type="character" w:customStyle="1" w:styleId="FooterChar">
    <w:name w:val="Footer Char"/>
    <w:basedOn w:val="DefaultParagraphFont"/>
    <w:link w:val="Footer"/>
    <w:uiPriority w:val="99"/>
    <w:rsid w:val="00EC50F4"/>
    <w:rPr>
      <w:rFonts w:cstheme="minorHAnsi"/>
      <w:sz w:val="24"/>
      <w:szCs w:val="24"/>
      <w:lang w:val="en-US"/>
    </w:rPr>
  </w:style>
  <w:style w:type="table" w:styleId="TableGrid">
    <w:name w:val="Table Grid"/>
    <w:basedOn w:val="TableNormal"/>
    <w:uiPriority w:val="39"/>
    <w:rsid w:val="00EC50F4"/>
    <w:pPr>
      <w:spacing w:after="0" w:line="240" w:lineRule="auto"/>
    </w:pPr>
    <w:rPr>
      <w:rFonts w:cstheme="minorHAnsi"/>
      <w:sz w:val="24"/>
      <w:szCs w:val="24"/>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im-text-font">
    <w:name w:val="mim-text-font"/>
    <w:basedOn w:val="DefaultParagraphFont"/>
    <w:rsid w:val="00EC50F4"/>
  </w:style>
  <w:style w:type="paragraph" w:customStyle="1" w:styleId="Style1">
    <w:name w:val="Style1"/>
    <w:basedOn w:val="Normal"/>
    <w:qFormat/>
    <w:rsid w:val="00EC50F4"/>
  </w:style>
  <w:style w:type="paragraph" w:customStyle="1" w:styleId="Figure">
    <w:name w:val="Figure"/>
    <w:basedOn w:val="NoSpacing"/>
    <w:next w:val="Normal"/>
    <w:link w:val="FigureChar"/>
    <w:qFormat/>
    <w:rsid w:val="00EC50F4"/>
    <w:pPr>
      <w:keepNext/>
    </w:pPr>
    <w:rPr>
      <w:rFonts w:cstheme="minorBidi"/>
      <w:b/>
      <w:iCs/>
    </w:rPr>
  </w:style>
  <w:style w:type="paragraph" w:customStyle="1" w:styleId="Tables">
    <w:name w:val="Tables"/>
    <w:basedOn w:val="Caption"/>
    <w:next w:val="Normal"/>
    <w:link w:val="TablesChar"/>
    <w:qFormat/>
    <w:rsid w:val="00EC50F4"/>
    <w:pPr>
      <w:keepNext/>
    </w:pPr>
    <w:rPr>
      <w:b/>
      <w:i w:val="0"/>
      <w:color w:val="000000" w:themeColor="text1"/>
      <w:sz w:val="24"/>
    </w:rPr>
  </w:style>
  <w:style w:type="character" w:customStyle="1" w:styleId="FigureChar">
    <w:name w:val="Figure Char"/>
    <w:basedOn w:val="DefaultParagraphFont"/>
    <w:link w:val="Figure"/>
    <w:rsid w:val="00EC50F4"/>
    <w:rPr>
      <w:b/>
      <w:iCs/>
      <w:sz w:val="24"/>
      <w:szCs w:val="24"/>
      <w:lang w:val="en-US"/>
    </w:rPr>
  </w:style>
  <w:style w:type="character" w:customStyle="1" w:styleId="TablesChar">
    <w:name w:val="Tables Char"/>
    <w:basedOn w:val="DefaultParagraphFont"/>
    <w:link w:val="Tables"/>
    <w:rsid w:val="00EC50F4"/>
    <w:rPr>
      <w:rFonts w:cstheme="minorHAnsi"/>
      <w:b/>
      <w:iCs/>
      <w:color w:val="000000" w:themeColor="text1"/>
      <w:sz w:val="24"/>
      <w:szCs w:val="18"/>
      <w:lang w:val="en-US"/>
    </w:rPr>
  </w:style>
  <w:style w:type="paragraph" w:customStyle="1" w:styleId="paragraphgap">
    <w:name w:val="paragraph gap"/>
    <w:basedOn w:val="Normal"/>
    <w:link w:val="paragraphgapChar"/>
    <w:qFormat/>
    <w:rsid w:val="00EC50F4"/>
    <w:pPr>
      <w:spacing w:before="200" w:after="200"/>
    </w:pPr>
    <w:rPr>
      <w:iCs w:val="0"/>
    </w:rPr>
  </w:style>
  <w:style w:type="character" w:customStyle="1" w:styleId="paragraphgapChar">
    <w:name w:val="paragraph gap Char"/>
    <w:basedOn w:val="Heading4Char"/>
    <w:link w:val="paragraphgap"/>
    <w:rsid w:val="00EC50F4"/>
    <w:rPr>
      <w:rFonts w:cstheme="minorHAnsi"/>
      <w:b w:val="0"/>
      <w:iCs/>
      <w:color w:val="000000" w:themeColor="text1"/>
      <w:sz w:val="24"/>
      <w:szCs w:val="18"/>
      <w:lang w:val="en-US" w:eastAsia="fr-FR"/>
    </w:rPr>
  </w:style>
  <w:style w:type="character" w:customStyle="1" w:styleId="Heading9Char">
    <w:name w:val="Heading 9 Char"/>
    <w:basedOn w:val="DefaultParagraphFont"/>
    <w:link w:val="Heading9"/>
    <w:uiPriority w:val="9"/>
    <w:semiHidden/>
    <w:rsid w:val="00EC50F4"/>
    <w:rPr>
      <w:rFonts w:asciiTheme="majorHAnsi" w:eastAsiaTheme="majorEastAsia" w:hAnsiTheme="majorHAnsi" w:cstheme="majorBidi"/>
      <w:i/>
      <w:iCs/>
      <w:color w:val="272727" w:themeColor="text1" w:themeTint="D8"/>
      <w:sz w:val="21"/>
      <w:szCs w:val="21"/>
      <w:lang w:val="en-US"/>
    </w:rPr>
  </w:style>
  <w:style w:type="paragraph" w:styleId="NoSpacing">
    <w:name w:val="No Spacing"/>
    <w:uiPriority w:val="1"/>
    <w:qFormat/>
    <w:rsid w:val="00EC50F4"/>
    <w:pPr>
      <w:spacing w:after="0" w:line="240" w:lineRule="auto"/>
    </w:pPr>
    <w:rPr>
      <w:rFonts w:cstheme="minorHAnsi"/>
      <w:sz w:val="24"/>
      <w:szCs w:val="24"/>
      <w:lang w:val="en-US"/>
    </w:rPr>
  </w:style>
  <w:style w:type="paragraph" w:styleId="Caption">
    <w:name w:val="caption"/>
    <w:basedOn w:val="Normal"/>
    <w:next w:val="Normal"/>
    <w:uiPriority w:val="35"/>
    <w:semiHidden/>
    <w:unhideWhenUsed/>
    <w:qFormat/>
    <w:rsid w:val="00EC50F4"/>
    <w:pPr>
      <w:spacing w:after="200"/>
    </w:pPr>
    <w:rPr>
      <w:i/>
      <w:iCs w:val="0"/>
      <w:color w:val="44546A" w:themeColor="text2"/>
      <w:sz w:val="18"/>
    </w:rPr>
  </w:style>
  <w:style w:type="character" w:styleId="Hyperlink">
    <w:name w:val="Hyperlink"/>
    <w:basedOn w:val="DefaultParagraphFont"/>
    <w:uiPriority w:val="99"/>
    <w:unhideWhenUsed/>
    <w:rsid w:val="00D80FB3"/>
    <w:rPr>
      <w:color w:val="0563C1" w:themeColor="hyperlink"/>
      <w:u w:val="single"/>
    </w:rPr>
  </w:style>
  <w:style w:type="character" w:styleId="UnresolvedMention">
    <w:name w:val="Unresolved Mention"/>
    <w:basedOn w:val="DefaultParagraphFont"/>
    <w:uiPriority w:val="99"/>
    <w:semiHidden/>
    <w:unhideWhenUsed/>
    <w:rsid w:val="00D80FB3"/>
    <w:rPr>
      <w:color w:val="605E5C"/>
      <w:shd w:val="clear" w:color="auto" w:fill="E1DFDD"/>
    </w:rPr>
  </w:style>
  <w:style w:type="character" w:styleId="CommentReference">
    <w:name w:val="annotation reference"/>
    <w:basedOn w:val="DefaultParagraphFont"/>
    <w:uiPriority w:val="99"/>
    <w:semiHidden/>
    <w:unhideWhenUsed/>
    <w:rsid w:val="00F45DF7"/>
    <w:rPr>
      <w:sz w:val="16"/>
      <w:szCs w:val="16"/>
    </w:rPr>
  </w:style>
  <w:style w:type="paragraph" w:styleId="CommentText">
    <w:name w:val="annotation text"/>
    <w:basedOn w:val="Normal"/>
    <w:link w:val="CommentTextChar"/>
    <w:uiPriority w:val="99"/>
    <w:unhideWhenUsed/>
    <w:rsid w:val="00F45DF7"/>
    <w:pPr>
      <w:spacing w:line="240" w:lineRule="auto"/>
    </w:pPr>
    <w:rPr>
      <w:sz w:val="20"/>
      <w:szCs w:val="20"/>
    </w:rPr>
  </w:style>
  <w:style w:type="character" w:customStyle="1" w:styleId="CommentTextChar">
    <w:name w:val="Comment Text Char"/>
    <w:basedOn w:val="DefaultParagraphFont"/>
    <w:link w:val="CommentText"/>
    <w:uiPriority w:val="99"/>
    <w:rsid w:val="00F45DF7"/>
    <w:rPr>
      <w:rFonts w:cstheme="minorHAnsi"/>
      <w:iCs/>
      <w:color w:val="000000" w:themeColor="text1"/>
      <w:sz w:val="20"/>
      <w:szCs w:val="20"/>
      <w:lang w:val="en-US" w:eastAsia="fr-FR"/>
    </w:rPr>
  </w:style>
  <w:style w:type="paragraph" w:styleId="CommentSubject">
    <w:name w:val="annotation subject"/>
    <w:basedOn w:val="CommentText"/>
    <w:next w:val="CommentText"/>
    <w:link w:val="CommentSubjectChar"/>
    <w:uiPriority w:val="99"/>
    <w:semiHidden/>
    <w:unhideWhenUsed/>
    <w:rsid w:val="00F45DF7"/>
    <w:rPr>
      <w:b/>
      <w:bCs/>
    </w:rPr>
  </w:style>
  <w:style w:type="character" w:customStyle="1" w:styleId="CommentSubjectChar">
    <w:name w:val="Comment Subject Char"/>
    <w:basedOn w:val="CommentTextChar"/>
    <w:link w:val="CommentSubject"/>
    <w:uiPriority w:val="99"/>
    <w:semiHidden/>
    <w:rsid w:val="00F45DF7"/>
    <w:rPr>
      <w:rFonts w:cstheme="minorHAnsi"/>
      <w:b/>
      <w:bCs/>
      <w:iCs/>
      <w:color w:val="000000" w:themeColor="text1"/>
      <w:sz w:val="20"/>
      <w:szCs w:val="20"/>
      <w:lang w:val="en-US" w:eastAsia="fr-FR"/>
    </w:rPr>
  </w:style>
  <w:style w:type="paragraph" w:styleId="BalloonText">
    <w:name w:val="Balloon Text"/>
    <w:basedOn w:val="Normal"/>
    <w:link w:val="BalloonTextChar"/>
    <w:uiPriority w:val="99"/>
    <w:semiHidden/>
    <w:unhideWhenUsed/>
    <w:rsid w:val="00F45DF7"/>
    <w:pPr>
      <w:spacing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sid w:val="00F45DF7"/>
    <w:rPr>
      <w:rFonts w:ascii="Segoe UI" w:hAnsi="Segoe UI" w:cs="Segoe UI"/>
      <w:iCs/>
      <w:color w:val="000000" w:themeColor="text1"/>
      <w:sz w:val="18"/>
      <w:szCs w:val="18"/>
      <w:lang w:val="en-US" w:eastAsia="fr-FR"/>
    </w:rPr>
  </w:style>
  <w:style w:type="paragraph" w:styleId="Revision">
    <w:name w:val="Revision"/>
    <w:hidden/>
    <w:uiPriority w:val="99"/>
    <w:semiHidden/>
    <w:rsid w:val="00A36DE6"/>
    <w:pPr>
      <w:spacing w:after="0" w:line="240" w:lineRule="auto"/>
    </w:pPr>
    <w:rPr>
      <w:rFonts w:cstheme="minorHAnsi"/>
      <w:iCs/>
      <w:color w:val="000000" w:themeColor="text1"/>
      <w:sz w:val="24"/>
      <w:szCs w:val="18"/>
      <w:shd w:val="clear" w:color="auto" w:fill="FFFFFF"/>
      <w:lang w:val="en-US" w:eastAsia="fr-FR"/>
    </w:rPr>
  </w:style>
  <w:style w:type="character" w:customStyle="1" w:styleId="cf01">
    <w:name w:val="cf01"/>
    <w:basedOn w:val="DefaultParagraphFont"/>
    <w:rsid w:val="000D17C2"/>
    <w:rPr>
      <w:rFonts w:ascii="Segoe UI" w:hAnsi="Segoe UI" w:cs="Segoe UI" w:hint="default"/>
      <w:sz w:val="18"/>
      <w:szCs w:val="18"/>
    </w:rPr>
  </w:style>
  <w:style w:type="character" w:customStyle="1" w:styleId="docdata">
    <w:name w:val="docdata"/>
    <w:aliases w:val="docy,v5,20912,bqiaagaaewvmaaagauwaaanltwaabvlpaaaaaaaaaaaaaaaaaaaaaaaaaaaaaaaaaaaaaaaaaaaaaaaaaaaaaaaaaaaaaaaaaaaaaaaaaaaaaaaaaaaaaaaaaaaaaaaaaaaaaaaaaaaaaaaaaaaaaaaaaaaaaaaaaaaaaaaaaaaaaaaaaaaaaaaaaaaaaaaaaaaaaaaaaaaaaaaaaaaaaaaaaaaaaaaaaaaaaaa"/>
    <w:basedOn w:val="DefaultParagraphFont"/>
    <w:rsid w:val="000356C5"/>
  </w:style>
  <w:style w:type="character" w:styleId="PlaceholderText">
    <w:name w:val="Placeholder Text"/>
    <w:basedOn w:val="DefaultParagraphFont"/>
    <w:uiPriority w:val="99"/>
    <w:semiHidden/>
    <w:rsid w:val="00E65698"/>
    <w:rPr>
      <w:color w:val="808080"/>
    </w:rPr>
  </w:style>
  <w:style w:type="paragraph" w:styleId="FootnoteText">
    <w:name w:val="footnote text"/>
    <w:basedOn w:val="Normal"/>
    <w:link w:val="FootnoteTextChar"/>
    <w:uiPriority w:val="99"/>
    <w:semiHidden/>
    <w:unhideWhenUsed/>
    <w:rsid w:val="00CB0B19"/>
    <w:pPr>
      <w:spacing w:line="240" w:lineRule="auto"/>
    </w:pPr>
    <w:rPr>
      <w:sz w:val="20"/>
      <w:szCs w:val="20"/>
    </w:rPr>
  </w:style>
  <w:style w:type="character" w:customStyle="1" w:styleId="FootnoteTextChar">
    <w:name w:val="Footnote Text Char"/>
    <w:basedOn w:val="DefaultParagraphFont"/>
    <w:link w:val="FootnoteText"/>
    <w:uiPriority w:val="99"/>
    <w:semiHidden/>
    <w:rsid w:val="00CB0B19"/>
    <w:rPr>
      <w:rFonts w:cstheme="minorHAnsi"/>
      <w:iCs/>
      <w:color w:val="000000" w:themeColor="text1"/>
      <w:sz w:val="20"/>
      <w:szCs w:val="20"/>
      <w:lang w:val="en-US" w:eastAsia="fr-FR"/>
    </w:rPr>
  </w:style>
  <w:style w:type="character" w:styleId="FootnoteReference">
    <w:name w:val="footnote reference"/>
    <w:basedOn w:val="DefaultParagraphFont"/>
    <w:uiPriority w:val="99"/>
    <w:semiHidden/>
    <w:unhideWhenUsed/>
    <w:rsid w:val="00CB0B19"/>
    <w:rPr>
      <w:vertAlign w:val="superscript"/>
    </w:rPr>
  </w:style>
  <w:style w:type="paragraph" w:styleId="Bibliography">
    <w:name w:val="Bibliography"/>
    <w:basedOn w:val="Normal"/>
    <w:next w:val="Normal"/>
    <w:uiPriority w:val="37"/>
    <w:unhideWhenUsed/>
    <w:rsid w:val="004F095C"/>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53851">
      <w:bodyDiv w:val="1"/>
      <w:marLeft w:val="0"/>
      <w:marRight w:val="0"/>
      <w:marTop w:val="0"/>
      <w:marBottom w:val="0"/>
      <w:divBdr>
        <w:top w:val="none" w:sz="0" w:space="0" w:color="auto"/>
        <w:left w:val="none" w:sz="0" w:space="0" w:color="auto"/>
        <w:bottom w:val="none" w:sz="0" w:space="0" w:color="auto"/>
        <w:right w:val="none" w:sz="0" w:space="0" w:color="auto"/>
      </w:divBdr>
    </w:div>
    <w:div w:id="24865608">
      <w:bodyDiv w:val="1"/>
      <w:marLeft w:val="0"/>
      <w:marRight w:val="0"/>
      <w:marTop w:val="0"/>
      <w:marBottom w:val="0"/>
      <w:divBdr>
        <w:top w:val="none" w:sz="0" w:space="0" w:color="auto"/>
        <w:left w:val="none" w:sz="0" w:space="0" w:color="auto"/>
        <w:bottom w:val="none" w:sz="0" w:space="0" w:color="auto"/>
        <w:right w:val="none" w:sz="0" w:space="0" w:color="auto"/>
      </w:divBdr>
    </w:div>
    <w:div w:id="26880788">
      <w:bodyDiv w:val="1"/>
      <w:marLeft w:val="0"/>
      <w:marRight w:val="0"/>
      <w:marTop w:val="0"/>
      <w:marBottom w:val="0"/>
      <w:divBdr>
        <w:top w:val="none" w:sz="0" w:space="0" w:color="auto"/>
        <w:left w:val="none" w:sz="0" w:space="0" w:color="auto"/>
        <w:bottom w:val="none" w:sz="0" w:space="0" w:color="auto"/>
        <w:right w:val="none" w:sz="0" w:space="0" w:color="auto"/>
      </w:divBdr>
    </w:div>
    <w:div w:id="37974637">
      <w:bodyDiv w:val="1"/>
      <w:marLeft w:val="0"/>
      <w:marRight w:val="0"/>
      <w:marTop w:val="0"/>
      <w:marBottom w:val="0"/>
      <w:divBdr>
        <w:top w:val="none" w:sz="0" w:space="0" w:color="auto"/>
        <w:left w:val="none" w:sz="0" w:space="0" w:color="auto"/>
        <w:bottom w:val="none" w:sz="0" w:space="0" w:color="auto"/>
        <w:right w:val="none" w:sz="0" w:space="0" w:color="auto"/>
      </w:divBdr>
    </w:div>
    <w:div w:id="71781564">
      <w:bodyDiv w:val="1"/>
      <w:marLeft w:val="0"/>
      <w:marRight w:val="0"/>
      <w:marTop w:val="0"/>
      <w:marBottom w:val="0"/>
      <w:divBdr>
        <w:top w:val="none" w:sz="0" w:space="0" w:color="auto"/>
        <w:left w:val="none" w:sz="0" w:space="0" w:color="auto"/>
        <w:bottom w:val="none" w:sz="0" w:space="0" w:color="auto"/>
        <w:right w:val="none" w:sz="0" w:space="0" w:color="auto"/>
      </w:divBdr>
    </w:div>
    <w:div w:id="96486648">
      <w:bodyDiv w:val="1"/>
      <w:marLeft w:val="0"/>
      <w:marRight w:val="0"/>
      <w:marTop w:val="0"/>
      <w:marBottom w:val="0"/>
      <w:divBdr>
        <w:top w:val="none" w:sz="0" w:space="0" w:color="auto"/>
        <w:left w:val="none" w:sz="0" w:space="0" w:color="auto"/>
        <w:bottom w:val="none" w:sz="0" w:space="0" w:color="auto"/>
        <w:right w:val="none" w:sz="0" w:space="0" w:color="auto"/>
      </w:divBdr>
    </w:div>
    <w:div w:id="137959182">
      <w:bodyDiv w:val="1"/>
      <w:marLeft w:val="0"/>
      <w:marRight w:val="0"/>
      <w:marTop w:val="0"/>
      <w:marBottom w:val="0"/>
      <w:divBdr>
        <w:top w:val="none" w:sz="0" w:space="0" w:color="auto"/>
        <w:left w:val="none" w:sz="0" w:space="0" w:color="auto"/>
        <w:bottom w:val="none" w:sz="0" w:space="0" w:color="auto"/>
        <w:right w:val="none" w:sz="0" w:space="0" w:color="auto"/>
      </w:divBdr>
    </w:div>
    <w:div w:id="153497820">
      <w:bodyDiv w:val="1"/>
      <w:marLeft w:val="0"/>
      <w:marRight w:val="0"/>
      <w:marTop w:val="0"/>
      <w:marBottom w:val="0"/>
      <w:divBdr>
        <w:top w:val="none" w:sz="0" w:space="0" w:color="auto"/>
        <w:left w:val="none" w:sz="0" w:space="0" w:color="auto"/>
        <w:bottom w:val="none" w:sz="0" w:space="0" w:color="auto"/>
        <w:right w:val="none" w:sz="0" w:space="0" w:color="auto"/>
      </w:divBdr>
    </w:div>
    <w:div w:id="157427838">
      <w:bodyDiv w:val="1"/>
      <w:marLeft w:val="0"/>
      <w:marRight w:val="0"/>
      <w:marTop w:val="0"/>
      <w:marBottom w:val="0"/>
      <w:divBdr>
        <w:top w:val="none" w:sz="0" w:space="0" w:color="auto"/>
        <w:left w:val="none" w:sz="0" w:space="0" w:color="auto"/>
        <w:bottom w:val="none" w:sz="0" w:space="0" w:color="auto"/>
        <w:right w:val="none" w:sz="0" w:space="0" w:color="auto"/>
      </w:divBdr>
    </w:div>
    <w:div w:id="197204357">
      <w:bodyDiv w:val="1"/>
      <w:marLeft w:val="0"/>
      <w:marRight w:val="0"/>
      <w:marTop w:val="0"/>
      <w:marBottom w:val="0"/>
      <w:divBdr>
        <w:top w:val="none" w:sz="0" w:space="0" w:color="auto"/>
        <w:left w:val="none" w:sz="0" w:space="0" w:color="auto"/>
        <w:bottom w:val="none" w:sz="0" w:space="0" w:color="auto"/>
        <w:right w:val="none" w:sz="0" w:space="0" w:color="auto"/>
      </w:divBdr>
    </w:div>
    <w:div w:id="218634499">
      <w:bodyDiv w:val="1"/>
      <w:marLeft w:val="0"/>
      <w:marRight w:val="0"/>
      <w:marTop w:val="0"/>
      <w:marBottom w:val="0"/>
      <w:divBdr>
        <w:top w:val="none" w:sz="0" w:space="0" w:color="auto"/>
        <w:left w:val="none" w:sz="0" w:space="0" w:color="auto"/>
        <w:bottom w:val="none" w:sz="0" w:space="0" w:color="auto"/>
        <w:right w:val="none" w:sz="0" w:space="0" w:color="auto"/>
      </w:divBdr>
    </w:div>
    <w:div w:id="271593784">
      <w:bodyDiv w:val="1"/>
      <w:marLeft w:val="0"/>
      <w:marRight w:val="0"/>
      <w:marTop w:val="0"/>
      <w:marBottom w:val="0"/>
      <w:divBdr>
        <w:top w:val="none" w:sz="0" w:space="0" w:color="auto"/>
        <w:left w:val="none" w:sz="0" w:space="0" w:color="auto"/>
        <w:bottom w:val="none" w:sz="0" w:space="0" w:color="auto"/>
        <w:right w:val="none" w:sz="0" w:space="0" w:color="auto"/>
      </w:divBdr>
    </w:div>
    <w:div w:id="288048407">
      <w:bodyDiv w:val="1"/>
      <w:marLeft w:val="0"/>
      <w:marRight w:val="0"/>
      <w:marTop w:val="0"/>
      <w:marBottom w:val="0"/>
      <w:divBdr>
        <w:top w:val="none" w:sz="0" w:space="0" w:color="auto"/>
        <w:left w:val="none" w:sz="0" w:space="0" w:color="auto"/>
        <w:bottom w:val="none" w:sz="0" w:space="0" w:color="auto"/>
        <w:right w:val="none" w:sz="0" w:space="0" w:color="auto"/>
      </w:divBdr>
    </w:div>
    <w:div w:id="380985122">
      <w:bodyDiv w:val="1"/>
      <w:marLeft w:val="0"/>
      <w:marRight w:val="0"/>
      <w:marTop w:val="0"/>
      <w:marBottom w:val="0"/>
      <w:divBdr>
        <w:top w:val="none" w:sz="0" w:space="0" w:color="auto"/>
        <w:left w:val="none" w:sz="0" w:space="0" w:color="auto"/>
        <w:bottom w:val="none" w:sz="0" w:space="0" w:color="auto"/>
        <w:right w:val="none" w:sz="0" w:space="0" w:color="auto"/>
      </w:divBdr>
    </w:div>
    <w:div w:id="382487333">
      <w:bodyDiv w:val="1"/>
      <w:marLeft w:val="0"/>
      <w:marRight w:val="0"/>
      <w:marTop w:val="0"/>
      <w:marBottom w:val="0"/>
      <w:divBdr>
        <w:top w:val="none" w:sz="0" w:space="0" w:color="auto"/>
        <w:left w:val="none" w:sz="0" w:space="0" w:color="auto"/>
        <w:bottom w:val="none" w:sz="0" w:space="0" w:color="auto"/>
        <w:right w:val="none" w:sz="0" w:space="0" w:color="auto"/>
      </w:divBdr>
    </w:div>
    <w:div w:id="436412232">
      <w:bodyDiv w:val="1"/>
      <w:marLeft w:val="0"/>
      <w:marRight w:val="0"/>
      <w:marTop w:val="0"/>
      <w:marBottom w:val="0"/>
      <w:divBdr>
        <w:top w:val="none" w:sz="0" w:space="0" w:color="auto"/>
        <w:left w:val="none" w:sz="0" w:space="0" w:color="auto"/>
        <w:bottom w:val="none" w:sz="0" w:space="0" w:color="auto"/>
        <w:right w:val="none" w:sz="0" w:space="0" w:color="auto"/>
      </w:divBdr>
    </w:div>
    <w:div w:id="441340679">
      <w:bodyDiv w:val="1"/>
      <w:marLeft w:val="0"/>
      <w:marRight w:val="0"/>
      <w:marTop w:val="0"/>
      <w:marBottom w:val="0"/>
      <w:divBdr>
        <w:top w:val="none" w:sz="0" w:space="0" w:color="auto"/>
        <w:left w:val="none" w:sz="0" w:space="0" w:color="auto"/>
        <w:bottom w:val="none" w:sz="0" w:space="0" w:color="auto"/>
        <w:right w:val="none" w:sz="0" w:space="0" w:color="auto"/>
      </w:divBdr>
    </w:div>
    <w:div w:id="444543395">
      <w:bodyDiv w:val="1"/>
      <w:marLeft w:val="0"/>
      <w:marRight w:val="0"/>
      <w:marTop w:val="0"/>
      <w:marBottom w:val="0"/>
      <w:divBdr>
        <w:top w:val="none" w:sz="0" w:space="0" w:color="auto"/>
        <w:left w:val="none" w:sz="0" w:space="0" w:color="auto"/>
        <w:bottom w:val="none" w:sz="0" w:space="0" w:color="auto"/>
        <w:right w:val="none" w:sz="0" w:space="0" w:color="auto"/>
      </w:divBdr>
    </w:div>
    <w:div w:id="450049114">
      <w:bodyDiv w:val="1"/>
      <w:marLeft w:val="0"/>
      <w:marRight w:val="0"/>
      <w:marTop w:val="0"/>
      <w:marBottom w:val="0"/>
      <w:divBdr>
        <w:top w:val="none" w:sz="0" w:space="0" w:color="auto"/>
        <w:left w:val="none" w:sz="0" w:space="0" w:color="auto"/>
        <w:bottom w:val="none" w:sz="0" w:space="0" w:color="auto"/>
        <w:right w:val="none" w:sz="0" w:space="0" w:color="auto"/>
      </w:divBdr>
    </w:div>
    <w:div w:id="468329853">
      <w:bodyDiv w:val="1"/>
      <w:marLeft w:val="0"/>
      <w:marRight w:val="0"/>
      <w:marTop w:val="0"/>
      <w:marBottom w:val="0"/>
      <w:divBdr>
        <w:top w:val="none" w:sz="0" w:space="0" w:color="auto"/>
        <w:left w:val="none" w:sz="0" w:space="0" w:color="auto"/>
        <w:bottom w:val="none" w:sz="0" w:space="0" w:color="auto"/>
        <w:right w:val="none" w:sz="0" w:space="0" w:color="auto"/>
      </w:divBdr>
    </w:div>
    <w:div w:id="492113092">
      <w:bodyDiv w:val="1"/>
      <w:marLeft w:val="0"/>
      <w:marRight w:val="0"/>
      <w:marTop w:val="0"/>
      <w:marBottom w:val="0"/>
      <w:divBdr>
        <w:top w:val="none" w:sz="0" w:space="0" w:color="auto"/>
        <w:left w:val="none" w:sz="0" w:space="0" w:color="auto"/>
        <w:bottom w:val="none" w:sz="0" w:space="0" w:color="auto"/>
        <w:right w:val="none" w:sz="0" w:space="0" w:color="auto"/>
      </w:divBdr>
    </w:div>
    <w:div w:id="526799470">
      <w:bodyDiv w:val="1"/>
      <w:marLeft w:val="0"/>
      <w:marRight w:val="0"/>
      <w:marTop w:val="0"/>
      <w:marBottom w:val="0"/>
      <w:divBdr>
        <w:top w:val="none" w:sz="0" w:space="0" w:color="auto"/>
        <w:left w:val="none" w:sz="0" w:space="0" w:color="auto"/>
        <w:bottom w:val="none" w:sz="0" w:space="0" w:color="auto"/>
        <w:right w:val="none" w:sz="0" w:space="0" w:color="auto"/>
      </w:divBdr>
    </w:div>
    <w:div w:id="539708193">
      <w:bodyDiv w:val="1"/>
      <w:marLeft w:val="0"/>
      <w:marRight w:val="0"/>
      <w:marTop w:val="0"/>
      <w:marBottom w:val="0"/>
      <w:divBdr>
        <w:top w:val="none" w:sz="0" w:space="0" w:color="auto"/>
        <w:left w:val="none" w:sz="0" w:space="0" w:color="auto"/>
        <w:bottom w:val="none" w:sz="0" w:space="0" w:color="auto"/>
        <w:right w:val="none" w:sz="0" w:space="0" w:color="auto"/>
      </w:divBdr>
    </w:div>
    <w:div w:id="543756696">
      <w:bodyDiv w:val="1"/>
      <w:marLeft w:val="0"/>
      <w:marRight w:val="0"/>
      <w:marTop w:val="0"/>
      <w:marBottom w:val="0"/>
      <w:divBdr>
        <w:top w:val="none" w:sz="0" w:space="0" w:color="auto"/>
        <w:left w:val="none" w:sz="0" w:space="0" w:color="auto"/>
        <w:bottom w:val="none" w:sz="0" w:space="0" w:color="auto"/>
        <w:right w:val="none" w:sz="0" w:space="0" w:color="auto"/>
      </w:divBdr>
    </w:div>
    <w:div w:id="592512028">
      <w:bodyDiv w:val="1"/>
      <w:marLeft w:val="0"/>
      <w:marRight w:val="0"/>
      <w:marTop w:val="0"/>
      <w:marBottom w:val="0"/>
      <w:divBdr>
        <w:top w:val="none" w:sz="0" w:space="0" w:color="auto"/>
        <w:left w:val="none" w:sz="0" w:space="0" w:color="auto"/>
        <w:bottom w:val="none" w:sz="0" w:space="0" w:color="auto"/>
        <w:right w:val="none" w:sz="0" w:space="0" w:color="auto"/>
      </w:divBdr>
    </w:div>
    <w:div w:id="608199009">
      <w:bodyDiv w:val="1"/>
      <w:marLeft w:val="0"/>
      <w:marRight w:val="0"/>
      <w:marTop w:val="0"/>
      <w:marBottom w:val="0"/>
      <w:divBdr>
        <w:top w:val="none" w:sz="0" w:space="0" w:color="auto"/>
        <w:left w:val="none" w:sz="0" w:space="0" w:color="auto"/>
        <w:bottom w:val="none" w:sz="0" w:space="0" w:color="auto"/>
        <w:right w:val="none" w:sz="0" w:space="0" w:color="auto"/>
      </w:divBdr>
    </w:div>
    <w:div w:id="612829849">
      <w:bodyDiv w:val="1"/>
      <w:marLeft w:val="0"/>
      <w:marRight w:val="0"/>
      <w:marTop w:val="0"/>
      <w:marBottom w:val="0"/>
      <w:divBdr>
        <w:top w:val="none" w:sz="0" w:space="0" w:color="auto"/>
        <w:left w:val="none" w:sz="0" w:space="0" w:color="auto"/>
        <w:bottom w:val="none" w:sz="0" w:space="0" w:color="auto"/>
        <w:right w:val="none" w:sz="0" w:space="0" w:color="auto"/>
      </w:divBdr>
    </w:div>
    <w:div w:id="662313897">
      <w:bodyDiv w:val="1"/>
      <w:marLeft w:val="0"/>
      <w:marRight w:val="0"/>
      <w:marTop w:val="0"/>
      <w:marBottom w:val="0"/>
      <w:divBdr>
        <w:top w:val="none" w:sz="0" w:space="0" w:color="auto"/>
        <w:left w:val="none" w:sz="0" w:space="0" w:color="auto"/>
        <w:bottom w:val="none" w:sz="0" w:space="0" w:color="auto"/>
        <w:right w:val="none" w:sz="0" w:space="0" w:color="auto"/>
      </w:divBdr>
    </w:div>
    <w:div w:id="691954382">
      <w:bodyDiv w:val="1"/>
      <w:marLeft w:val="0"/>
      <w:marRight w:val="0"/>
      <w:marTop w:val="0"/>
      <w:marBottom w:val="0"/>
      <w:divBdr>
        <w:top w:val="none" w:sz="0" w:space="0" w:color="auto"/>
        <w:left w:val="none" w:sz="0" w:space="0" w:color="auto"/>
        <w:bottom w:val="none" w:sz="0" w:space="0" w:color="auto"/>
        <w:right w:val="none" w:sz="0" w:space="0" w:color="auto"/>
      </w:divBdr>
    </w:div>
    <w:div w:id="700664972">
      <w:bodyDiv w:val="1"/>
      <w:marLeft w:val="0"/>
      <w:marRight w:val="0"/>
      <w:marTop w:val="0"/>
      <w:marBottom w:val="0"/>
      <w:divBdr>
        <w:top w:val="none" w:sz="0" w:space="0" w:color="auto"/>
        <w:left w:val="none" w:sz="0" w:space="0" w:color="auto"/>
        <w:bottom w:val="none" w:sz="0" w:space="0" w:color="auto"/>
        <w:right w:val="none" w:sz="0" w:space="0" w:color="auto"/>
      </w:divBdr>
    </w:div>
    <w:div w:id="757096865">
      <w:bodyDiv w:val="1"/>
      <w:marLeft w:val="0"/>
      <w:marRight w:val="0"/>
      <w:marTop w:val="0"/>
      <w:marBottom w:val="0"/>
      <w:divBdr>
        <w:top w:val="none" w:sz="0" w:space="0" w:color="auto"/>
        <w:left w:val="none" w:sz="0" w:space="0" w:color="auto"/>
        <w:bottom w:val="none" w:sz="0" w:space="0" w:color="auto"/>
        <w:right w:val="none" w:sz="0" w:space="0" w:color="auto"/>
      </w:divBdr>
    </w:div>
    <w:div w:id="760030532">
      <w:bodyDiv w:val="1"/>
      <w:marLeft w:val="0"/>
      <w:marRight w:val="0"/>
      <w:marTop w:val="0"/>
      <w:marBottom w:val="0"/>
      <w:divBdr>
        <w:top w:val="none" w:sz="0" w:space="0" w:color="auto"/>
        <w:left w:val="none" w:sz="0" w:space="0" w:color="auto"/>
        <w:bottom w:val="none" w:sz="0" w:space="0" w:color="auto"/>
        <w:right w:val="none" w:sz="0" w:space="0" w:color="auto"/>
      </w:divBdr>
    </w:div>
    <w:div w:id="771169134">
      <w:bodyDiv w:val="1"/>
      <w:marLeft w:val="0"/>
      <w:marRight w:val="0"/>
      <w:marTop w:val="0"/>
      <w:marBottom w:val="0"/>
      <w:divBdr>
        <w:top w:val="none" w:sz="0" w:space="0" w:color="auto"/>
        <w:left w:val="none" w:sz="0" w:space="0" w:color="auto"/>
        <w:bottom w:val="none" w:sz="0" w:space="0" w:color="auto"/>
        <w:right w:val="none" w:sz="0" w:space="0" w:color="auto"/>
      </w:divBdr>
    </w:div>
    <w:div w:id="772094773">
      <w:bodyDiv w:val="1"/>
      <w:marLeft w:val="0"/>
      <w:marRight w:val="0"/>
      <w:marTop w:val="0"/>
      <w:marBottom w:val="0"/>
      <w:divBdr>
        <w:top w:val="none" w:sz="0" w:space="0" w:color="auto"/>
        <w:left w:val="none" w:sz="0" w:space="0" w:color="auto"/>
        <w:bottom w:val="none" w:sz="0" w:space="0" w:color="auto"/>
        <w:right w:val="none" w:sz="0" w:space="0" w:color="auto"/>
      </w:divBdr>
    </w:div>
    <w:div w:id="919874523">
      <w:bodyDiv w:val="1"/>
      <w:marLeft w:val="0"/>
      <w:marRight w:val="0"/>
      <w:marTop w:val="0"/>
      <w:marBottom w:val="0"/>
      <w:divBdr>
        <w:top w:val="none" w:sz="0" w:space="0" w:color="auto"/>
        <w:left w:val="none" w:sz="0" w:space="0" w:color="auto"/>
        <w:bottom w:val="none" w:sz="0" w:space="0" w:color="auto"/>
        <w:right w:val="none" w:sz="0" w:space="0" w:color="auto"/>
      </w:divBdr>
    </w:div>
    <w:div w:id="962149491">
      <w:bodyDiv w:val="1"/>
      <w:marLeft w:val="0"/>
      <w:marRight w:val="0"/>
      <w:marTop w:val="0"/>
      <w:marBottom w:val="0"/>
      <w:divBdr>
        <w:top w:val="none" w:sz="0" w:space="0" w:color="auto"/>
        <w:left w:val="none" w:sz="0" w:space="0" w:color="auto"/>
        <w:bottom w:val="none" w:sz="0" w:space="0" w:color="auto"/>
        <w:right w:val="none" w:sz="0" w:space="0" w:color="auto"/>
      </w:divBdr>
    </w:div>
    <w:div w:id="964311954">
      <w:bodyDiv w:val="1"/>
      <w:marLeft w:val="0"/>
      <w:marRight w:val="0"/>
      <w:marTop w:val="0"/>
      <w:marBottom w:val="0"/>
      <w:divBdr>
        <w:top w:val="none" w:sz="0" w:space="0" w:color="auto"/>
        <w:left w:val="none" w:sz="0" w:space="0" w:color="auto"/>
        <w:bottom w:val="none" w:sz="0" w:space="0" w:color="auto"/>
        <w:right w:val="none" w:sz="0" w:space="0" w:color="auto"/>
      </w:divBdr>
    </w:div>
    <w:div w:id="1003508564">
      <w:bodyDiv w:val="1"/>
      <w:marLeft w:val="0"/>
      <w:marRight w:val="0"/>
      <w:marTop w:val="0"/>
      <w:marBottom w:val="0"/>
      <w:divBdr>
        <w:top w:val="none" w:sz="0" w:space="0" w:color="auto"/>
        <w:left w:val="none" w:sz="0" w:space="0" w:color="auto"/>
        <w:bottom w:val="none" w:sz="0" w:space="0" w:color="auto"/>
        <w:right w:val="none" w:sz="0" w:space="0" w:color="auto"/>
      </w:divBdr>
    </w:div>
    <w:div w:id="1021860447">
      <w:bodyDiv w:val="1"/>
      <w:marLeft w:val="0"/>
      <w:marRight w:val="0"/>
      <w:marTop w:val="0"/>
      <w:marBottom w:val="0"/>
      <w:divBdr>
        <w:top w:val="none" w:sz="0" w:space="0" w:color="auto"/>
        <w:left w:val="none" w:sz="0" w:space="0" w:color="auto"/>
        <w:bottom w:val="none" w:sz="0" w:space="0" w:color="auto"/>
        <w:right w:val="none" w:sz="0" w:space="0" w:color="auto"/>
      </w:divBdr>
    </w:div>
    <w:div w:id="1075392029">
      <w:bodyDiv w:val="1"/>
      <w:marLeft w:val="0"/>
      <w:marRight w:val="0"/>
      <w:marTop w:val="0"/>
      <w:marBottom w:val="0"/>
      <w:divBdr>
        <w:top w:val="none" w:sz="0" w:space="0" w:color="auto"/>
        <w:left w:val="none" w:sz="0" w:space="0" w:color="auto"/>
        <w:bottom w:val="none" w:sz="0" w:space="0" w:color="auto"/>
        <w:right w:val="none" w:sz="0" w:space="0" w:color="auto"/>
      </w:divBdr>
    </w:div>
    <w:div w:id="1117799356">
      <w:bodyDiv w:val="1"/>
      <w:marLeft w:val="0"/>
      <w:marRight w:val="0"/>
      <w:marTop w:val="0"/>
      <w:marBottom w:val="0"/>
      <w:divBdr>
        <w:top w:val="none" w:sz="0" w:space="0" w:color="auto"/>
        <w:left w:val="none" w:sz="0" w:space="0" w:color="auto"/>
        <w:bottom w:val="none" w:sz="0" w:space="0" w:color="auto"/>
        <w:right w:val="none" w:sz="0" w:space="0" w:color="auto"/>
      </w:divBdr>
    </w:div>
    <w:div w:id="1131090706">
      <w:bodyDiv w:val="1"/>
      <w:marLeft w:val="0"/>
      <w:marRight w:val="0"/>
      <w:marTop w:val="0"/>
      <w:marBottom w:val="0"/>
      <w:divBdr>
        <w:top w:val="none" w:sz="0" w:space="0" w:color="auto"/>
        <w:left w:val="none" w:sz="0" w:space="0" w:color="auto"/>
        <w:bottom w:val="none" w:sz="0" w:space="0" w:color="auto"/>
        <w:right w:val="none" w:sz="0" w:space="0" w:color="auto"/>
      </w:divBdr>
    </w:div>
    <w:div w:id="1155729736">
      <w:bodyDiv w:val="1"/>
      <w:marLeft w:val="0"/>
      <w:marRight w:val="0"/>
      <w:marTop w:val="0"/>
      <w:marBottom w:val="0"/>
      <w:divBdr>
        <w:top w:val="none" w:sz="0" w:space="0" w:color="auto"/>
        <w:left w:val="none" w:sz="0" w:space="0" w:color="auto"/>
        <w:bottom w:val="none" w:sz="0" w:space="0" w:color="auto"/>
        <w:right w:val="none" w:sz="0" w:space="0" w:color="auto"/>
      </w:divBdr>
    </w:div>
    <w:div w:id="1176074756">
      <w:bodyDiv w:val="1"/>
      <w:marLeft w:val="0"/>
      <w:marRight w:val="0"/>
      <w:marTop w:val="0"/>
      <w:marBottom w:val="0"/>
      <w:divBdr>
        <w:top w:val="none" w:sz="0" w:space="0" w:color="auto"/>
        <w:left w:val="none" w:sz="0" w:space="0" w:color="auto"/>
        <w:bottom w:val="none" w:sz="0" w:space="0" w:color="auto"/>
        <w:right w:val="none" w:sz="0" w:space="0" w:color="auto"/>
      </w:divBdr>
    </w:div>
    <w:div w:id="1187328055">
      <w:bodyDiv w:val="1"/>
      <w:marLeft w:val="0"/>
      <w:marRight w:val="0"/>
      <w:marTop w:val="0"/>
      <w:marBottom w:val="0"/>
      <w:divBdr>
        <w:top w:val="none" w:sz="0" w:space="0" w:color="auto"/>
        <w:left w:val="none" w:sz="0" w:space="0" w:color="auto"/>
        <w:bottom w:val="none" w:sz="0" w:space="0" w:color="auto"/>
        <w:right w:val="none" w:sz="0" w:space="0" w:color="auto"/>
      </w:divBdr>
    </w:div>
    <w:div w:id="1199273102">
      <w:bodyDiv w:val="1"/>
      <w:marLeft w:val="0"/>
      <w:marRight w:val="0"/>
      <w:marTop w:val="0"/>
      <w:marBottom w:val="0"/>
      <w:divBdr>
        <w:top w:val="none" w:sz="0" w:space="0" w:color="auto"/>
        <w:left w:val="none" w:sz="0" w:space="0" w:color="auto"/>
        <w:bottom w:val="none" w:sz="0" w:space="0" w:color="auto"/>
        <w:right w:val="none" w:sz="0" w:space="0" w:color="auto"/>
      </w:divBdr>
    </w:div>
    <w:div w:id="1254320042">
      <w:bodyDiv w:val="1"/>
      <w:marLeft w:val="0"/>
      <w:marRight w:val="0"/>
      <w:marTop w:val="0"/>
      <w:marBottom w:val="0"/>
      <w:divBdr>
        <w:top w:val="none" w:sz="0" w:space="0" w:color="auto"/>
        <w:left w:val="none" w:sz="0" w:space="0" w:color="auto"/>
        <w:bottom w:val="none" w:sz="0" w:space="0" w:color="auto"/>
        <w:right w:val="none" w:sz="0" w:space="0" w:color="auto"/>
      </w:divBdr>
    </w:div>
    <w:div w:id="1254819954">
      <w:bodyDiv w:val="1"/>
      <w:marLeft w:val="0"/>
      <w:marRight w:val="0"/>
      <w:marTop w:val="0"/>
      <w:marBottom w:val="0"/>
      <w:divBdr>
        <w:top w:val="none" w:sz="0" w:space="0" w:color="auto"/>
        <w:left w:val="none" w:sz="0" w:space="0" w:color="auto"/>
        <w:bottom w:val="none" w:sz="0" w:space="0" w:color="auto"/>
        <w:right w:val="none" w:sz="0" w:space="0" w:color="auto"/>
      </w:divBdr>
    </w:div>
    <w:div w:id="1314794589">
      <w:bodyDiv w:val="1"/>
      <w:marLeft w:val="0"/>
      <w:marRight w:val="0"/>
      <w:marTop w:val="0"/>
      <w:marBottom w:val="0"/>
      <w:divBdr>
        <w:top w:val="none" w:sz="0" w:space="0" w:color="auto"/>
        <w:left w:val="none" w:sz="0" w:space="0" w:color="auto"/>
        <w:bottom w:val="none" w:sz="0" w:space="0" w:color="auto"/>
        <w:right w:val="none" w:sz="0" w:space="0" w:color="auto"/>
      </w:divBdr>
    </w:div>
    <w:div w:id="1324772712">
      <w:bodyDiv w:val="1"/>
      <w:marLeft w:val="0"/>
      <w:marRight w:val="0"/>
      <w:marTop w:val="0"/>
      <w:marBottom w:val="0"/>
      <w:divBdr>
        <w:top w:val="none" w:sz="0" w:space="0" w:color="auto"/>
        <w:left w:val="none" w:sz="0" w:space="0" w:color="auto"/>
        <w:bottom w:val="none" w:sz="0" w:space="0" w:color="auto"/>
        <w:right w:val="none" w:sz="0" w:space="0" w:color="auto"/>
      </w:divBdr>
    </w:div>
    <w:div w:id="1337226217">
      <w:bodyDiv w:val="1"/>
      <w:marLeft w:val="0"/>
      <w:marRight w:val="0"/>
      <w:marTop w:val="0"/>
      <w:marBottom w:val="0"/>
      <w:divBdr>
        <w:top w:val="none" w:sz="0" w:space="0" w:color="auto"/>
        <w:left w:val="none" w:sz="0" w:space="0" w:color="auto"/>
        <w:bottom w:val="none" w:sz="0" w:space="0" w:color="auto"/>
        <w:right w:val="none" w:sz="0" w:space="0" w:color="auto"/>
      </w:divBdr>
    </w:div>
    <w:div w:id="1366564354">
      <w:bodyDiv w:val="1"/>
      <w:marLeft w:val="0"/>
      <w:marRight w:val="0"/>
      <w:marTop w:val="0"/>
      <w:marBottom w:val="0"/>
      <w:divBdr>
        <w:top w:val="none" w:sz="0" w:space="0" w:color="auto"/>
        <w:left w:val="none" w:sz="0" w:space="0" w:color="auto"/>
        <w:bottom w:val="none" w:sz="0" w:space="0" w:color="auto"/>
        <w:right w:val="none" w:sz="0" w:space="0" w:color="auto"/>
      </w:divBdr>
    </w:div>
    <w:div w:id="1396199627">
      <w:bodyDiv w:val="1"/>
      <w:marLeft w:val="0"/>
      <w:marRight w:val="0"/>
      <w:marTop w:val="0"/>
      <w:marBottom w:val="0"/>
      <w:divBdr>
        <w:top w:val="none" w:sz="0" w:space="0" w:color="auto"/>
        <w:left w:val="none" w:sz="0" w:space="0" w:color="auto"/>
        <w:bottom w:val="none" w:sz="0" w:space="0" w:color="auto"/>
        <w:right w:val="none" w:sz="0" w:space="0" w:color="auto"/>
      </w:divBdr>
    </w:div>
    <w:div w:id="1399284062">
      <w:bodyDiv w:val="1"/>
      <w:marLeft w:val="0"/>
      <w:marRight w:val="0"/>
      <w:marTop w:val="0"/>
      <w:marBottom w:val="0"/>
      <w:divBdr>
        <w:top w:val="none" w:sz="0" w:space="0" w:color="auto"/>
        <w:left w:val="none" w:sz="0" w:space="0" w:color="auto"/>
        <w:bottom w:val="none" w:sz="0" w:space="0" w:color="auto"/>
        <w:right w:val="none" w:sz="0" w:space="0" w:color="auto"/>
      </w:divBdr>
    </w:div>
    <w:div w:id="1411153352">
      <w:bodyDiv w:val="1"/>
      <w:marLeft w:val="0"/>
      <w:marRight w:val="0"/>
      <w:marTop w:val="0"/>
      <w:marBottom w:val="0"/>
      <w:divBdr>
        <w:top w:val="none" w:sz="0" w:space="0" w:color="auto"/>
        <w:left w:val="none" w:sz="0" w:space="0" w:color="auto"/>
        <w:bottom w:val="none" w:sz="0" w:space="0" w:color="auto"/>
        <w:right w:val="none" w:sz="0" w:space="0" w:color="auto"/>
      </w:divBdr>
    </w:div>
    <w:div w:id="1413310435">
      <w:bodyDiv w:val="1"/>
      <w:marLeft w:val="0"/>
      <w:marRight w:val="0"/>
      <w:marTop w:val="0"/>
      <w:marBottom w:val="0"/>
      <w:divBdr>
        <w:top w:val="none" w:sz="0" w:space="0" w:color="auto"/>
        <w:left w:val="none" w:sz="0" w:space="0" w:color="auto"/>
        <w:bottom w:val="none" w:sz="0" w:space="0" w:color="auto"/>
        <w:right w:val="none" w:sz="0" w:space="0" w:color="auto"/>
      </w:divBdr>
    </w:div>
    <w:div w:id="1425614053">
      <w:bodyDiv w:val="1"/>
      <w:marLeft w:val="0"/>
      <w:marRight w:val="0"/>
      <w:marTop w:val="0"/>
      <w:marBottom w:val="0"/>
      <w:divBdr>
        <w:top w:val="none" w:sz="0" w:space="0" w:color="auto"/>
        <w:left w:val="none" w:sz="0" w:space="0" w:color="auto"/>
        <w:bottom w:val="none" w:sz="0" w:space="0" w:color="auto"/>
        <w:right w:val="none" w:sz="0" w:space="0" w:color="auto"/>
      </w:divBdr>
    </w:div>
    <w:div w:id="1454901788">
      <w:bodyDiv w:val="1"/>
      <w:marLeft w:val="0"/>
      <w:marRight w:val="0"/>
      <w:marTop w:val="0"/>
      <w:marBottom w:val="0"/>
      <w:divBdr>
        <w:top w:val="none" w:sz="0" w:space="0" w:color="auto"/>
        <w:left w:val="none" w:sz="0" w:space="0" w:color="auto"/>
        <w:bottom w:val="none" w:sz="0" w:space="0" w:color="auto"/>
        <w:right w:val="none" w:sz="0" w:space="0" w:color="auto"/>
      </w:divBdr>
    </w:div>
    <w:div w:id="1474177974">
      <w:bodyDiv w:val="1"/>
      <w:marLeft w:val="0"/>
      <w:marRight w:val="0"/>
      <w:marTop w:val="0"/>
      <w:marBottom w:val="0"/>
      <w:divBdr>
        <w:top w:val="none" w:sz="0" w:space="0" w:color="auto"/>
        <w:left w:val="none" w:sz="0" w:space="0" w:color="auto"/>
        <w:bottom w:val="none" w:sz="0" w:space="0" w:color="auto"/>
        <w:right w:val="none" w:sz="0" w:space="0" w:color="auto"/>
      </w:divBdr>
    </w:div>
    <w:div w:id="1478110435">
      <w:bodyDiv w:val="1"/>
      <w:marLeft w:val="0"/>
      <w:marRight w:val="0"/>
      <w:marTop w:val="0"/>
      <w:marBottom w:val="0"/>
      <w:divBdr>
        <w:top w:val="none" w:sz="0" w:space="0" w:color="auto"/>
        <w:left w:val="none" w:sz="0" w:space="0" w:color="auto"/>
        <w:bottom w:val="none" w:sz="0" w:space="0" w:color="auto"/>
        <w:right w:val="none" w:sz="0" w:space="0" w:color="auto"/>
      </w:divBdr>
    </w:div>
    <w:div w:id="1509641853">
      <w:bodyDiv w:val="1"/>
      <w:marLeft w:val="0"/>
      <w:marRight w:val="0"/>
      <w:marTop w:val="0"/>
      <w:marBottom w:val="0"/>
      <w:divBdr>
        <w:top w:val="none" w:sz="0" w:space="0" w:color="auto"/>
        <w:left w:val="none" w:sz="0" w:space="0" w:color="auto"/>
        <w:bottom w:val="none" w:sz="0" w:space="0" w:color="auto"/>
        <w:right w:val="none" w:sz="0" w:space="0" w:color="auto"/>
      </w:divBdr>
    </w:div>
    <w:div w:id="1520924878">
      <w:bodyDiv w:val="1"/>
      <w:marLeft w:val="0"/>
      <w:marRight w:val="0"/>
      <w:marTop w:val="0"/>
      <w:marBottom w:val="0"/>
      <w:divBdr>
        <w:top w:val="none" w:sz="0" w:space="0" w:color="auto"/>
        <w:left w:val="none" w:sz="0" w:space="0" w:color="auto"/>
        <w:bottom w:val="none" w:sz="0" w:space="0" w:color="auto"/>
        <w:right w:val="none" w:sz="0" w:space="0" w:color="auto"/>
      </w:divBdr>
    </w:div>
    <w:div w:id="1522353634">
      <w:bodyDiv w:val="1"/>
      <w:marLeft w:val="0"/>
      <w:marRight w:val="0"/>
      <w:marTop w:val="0"/>
      <w:marBottom w:val="0"/>
      <w:divBdr>
        <w:top w:val="none" w:sz="0" w:space="0" w:color="auto"/>
        <w:left w:val="none" w:sz="0" w:space="0" w:color="auto"/>
        <w:bottom w:val="none" w:sz="0" w:space="0" w:color="auto"/>
        <w:right w:val="none" w:sz="0" w:space="0" w:color="auto"/>
      </w:divBdr>
    </w:div>
    <w:div w:id="1532458239">
      <w:bodyDiv w:val="1"/>
      <w:marLeft w:val="0"/>
      <w:marRight w:val="0"/>
      <w:marTop w:val="0"/>
      <w:marBottom w:val="0"/>
      <w:divBdr>
        <w:top w:val="none" w:sz="0" w:space="0" w:color="auto"/>
        <w:left w:val="none" w:sz="0" w:space="0" w:color="auto"/>
        <w:bottom w:val="none" w:sz="0" w:space="0" w:color="auto"/>
        <w:right w:val="none" w:sz="0" w:space="0" w:color="auto"/>
      </w:divBdr>
    </w:div>
    <w:div w:id="1549998443">
      <w:bodyDiv w:val="1"/>
      <w:marLeft w:val="0"/>
      <w:marRight w:val="0"/>
      <w:marTop w:val="0"/>
      <w:marBottom w:val="0"/>
      <w:divBdr>
        <w:top w:val="none" w:sz="0" w:space="0" w:color="auto"/>
        <w:left w:val="none" w:sz="0" w:space="0" w:color="auto"/>
        <w:bottom w:val="none" w:sz="0" w:space="0" w:color="auto"/>
        <w:right w:val="none" w:sz="0" w:space="0" w:color="auto"/>
      </w:divBdr>
    </w:div>
    <w:div w:id="1551768290">
      <w:bodyDiv w:val="1"/>
      <w:marLeft w:val="0"/>
      <w:marRight w:val="0"/>
      <w:marTop w:val="0"/>
      <w:marBottom w:val="0"/>
      <w:divBdr>
        <w:top w:val="none" w:sz="0" w:space="0" w:color="auto"/>
        <w:left w:val="none" w:sz="0" w:space="0" w:color="auto"/>
        <w:bottom w:val="none" w:sz="0" w:space="0" w:color="auto"/>
        <w:right w:val="none" w:sz="0" w:space="0" w:color="auto"/>
      </w:divBdr>
    </w:div>
    <w:div w:id="1635864133">
      <w:bodyDiv w:val="1"/>
      <w:marLeft w:val="0"/>
      <w:marRight w:val="0"/>
      <w:marTop w:val="0"/>
      <w:marBottom w:val="0"/>
      <w:divBdr>
        <w:top w:val="none" w:sz="0" w:space="0" w:color="auto"/>
        <w:left w:val="none" w:sz="0" w:space="0" w:color="auto"/>
        <w:bottom w:val="none" w:sz="0" w:space="0" w:color="auto"/>
        <w:right w:val="none" w:sz="0" w:space="0" w:color="auto"/>
      </w:divBdr>
    </w:div>
    <w:div w:id="1694958758">
      <w:bodyDiv w:val="1"/>
      <w:marLeft w:val="0"/>
      <w:marRight w:val="0"/>
      <w:marTop w:val="0"/>
      <w:marBottom w:val="0"/>
      <w:divBdr>
        <w:top w:val="none" w:sz="0" w:space="0" w:color="auto"/>
        <w:left w:val="none" w:sz="0" w:space="0" w:color="auto"/>
        <w:bottom w:val="none" w:sz="0" w:space="0" w:color="auto"/>
        <w:right w:val="none" w:sz="0" w:space="0" w:color="auto"/>
      </w:divBdr>
    </w:div>
    <w:div w:id="1704864224">
      <w:bodyDiv w:val="1"/>
      <w:marLeft w:val="0"/>
      <w:marRight w:val="0"/>
      <w:marTop w:val="0"/>
      <w:marBottom w:val="0"/>
      <w:divBdr>
        <w:top w:val="none" w:sz="0" w:space="0" w:color="auto"/>
        <w:left w:val="none" w:sz="0" w:space="0" w:color="auto"/>
        <w:bottom w:val="none" w:sz="0" w:space="0" w:color="auto"/>
        <w:right w:val="none" w:sz="0" w:space="0" w:color="auto"/>
      </w:divBdr>
    </w:div>
    <w:div w:id="1733771292">
      <w:bodyDiv w:val="1"/>
      <w:marLeft w:val="0"/>
      <w:marRight w:val="0"/>
      <w:marTop w:val="0"/>
      <w:marBottom w:val="0"/>
      <w:divBdr>
        <w:top w:val="none" w:sz="0" w:space="0" w:color="auto"/>
        <w:left w:val="none" w:sz="0" w:space="0" w:color="auto"/>
        <w:bottom w:val="none" w:sz="0" w:space="0" w:color="auto"/>
        <w:right w:val="none" w:sz="0" w:space="0" w:color="auto"/>
      </w:divBdr>
    </w:div>
    <w:div w:id="1737776564">
      <w:bodyDiv w:val="1"/>
      <w:marLeft w:val="0"/>
      <w:marRight w:val="0"/>
      <w:marTop w:val="0"/>
      <w:marBottom w:val="0"/>
      <w:divBdr>
        <w:top w:val="none" w:sz="0" w:space="0" w:color="auto"/>
        <w:left w:val="none" w:sz="0" w:space="0" w:color="auto"/>
        <w:bottom w:val="none" w:sz="0" w:space="0" w:color="auto"/>
        <w:right w:val="none" w:sz="0" w:space="0" w:color="auto"/>
      </w:divBdr>
    </w:div>
    <w:div w:id="1740209841">
      <w:bodyDiv w:val="1"/>
      <w:marLeft w:val="0"/>
      <w:marRight w:val="0"/>
      <w:marTop w:val="0"/>
      <w:marBottom w:val="0"/>
      <w:divBdr>
        <w:top w:val="none" w:sz="0" w:space="0" w:color="auto"/>
        <w:left w:val="none" w:sz="0" w:space="0" w:color="auto"/>
        <w:bottom w:val="none" w:sz="0" w:space="0" w:color="auto"/>
        <w:right w:val="none" w:sz="0" w:space="0" w:color="auto"/>
      </w:divBdr>
    </w:div>
    <w:div w:id="1774009712">
      <w:bodyDiv w:val="1"/>
      <w:marLeft w:val="0"/>
      <w:marRight w:val="0"/>
      <w:marTop w:val="0"/>
      <w:marBottom w:val="0"/>
      <w:divBdr>
        <w:top w:val="none" w:sz="0" w:space="0" w:color="auto"/>
        <w:left w:val="none" w:sz="0" w:space="0" w:color="auto"/>
        <w:bottom w:val="none" w:sz="0" w:space="0" w:color="auto"/>
        <w:right w:val="none" w:sz="0" w:space="0" w:color="auto"/>
      </w:divBdr>
    </w:div>
    <w:div w:id="1788307211">
      <w:bodyDiv w:val="1"/>
      <w:marLeft w:val="0"/>
      <w:marRight w:val="0"/>
      <w:marTop w:val="0"/>
      <w:marBottom w:val="0"/>
      <w:divBdr>
        <w:top w:val="none" w:sz="0" w:space="0" w:color="auto"/>
        <w:left w:val="none" w:sz="0" w:space="0" w:color="auto"/>
        <w:bottom w:val="none" w:sz="0" w:space="0" w:color="auto"/>
        <w:right w:val="none" w:sz="0" w:space="0" w:color="auto"/>
      </w:divBdr>
    </w:div>
    <w:div w:id="1789205494">
      <w:bodyDiv w:val="1"/>
      <w:marLeft w:val="0"/>
      <w:marRight w:val="0"/>
      <w:marTop w:val="0"/>
      <w:marBottom w:val="0"/>
      <w:divBdr>
        <w:top w:val="none" w:sz="0" w:space="0" w:color="auto"/>
        <w:left w:val="none" w:sz="0" w:space="0" w:color="auto"/>
        <w:bottom w:val="none" w:sz="0" w:space="0" w:color="auto"/>
        <w:right w:val="none" w:sz="0" w:space="0" w:color="auto"/>
      </w:divBdr>
    </w:div>
    <w:div w:id="1823043485">
      <w:bodyDiv w:val="1"/>
      <w:marLeft w:val="0"/>
      <w:marRight w:val="0"/>
      <w:marTop w:val="0"/>
      <w:marBottom w:val="0"/>
      <w:divBdr>
        <w:top w:val="none" w:sz="0" w:space="0" w:color="auto"/>
        <w:left w:val="none" w:sz="0" w:space="0" w:color="auto"/>
        <w:bottom w:val="none" w:sz="0" w:space="0" w:color="auto"/>
        <w:right w:val="none" w:sz="0" w:space="0" w:color="auto"/>
      </w:divBdr>
    </w:div>
    <w:div w:id="1826698347">
      <w:bodyDiv w:val="1"/>
      <w:marLeft w:val="0"/>
      <w:marRight w:val="0"/>
      <w:marTop w:val="0"/>
      <w:marBottom w:val="0"/>
      <w:divBdr>
        <w:top w:val="none" w:sz="0" w:space="0" w:color="auto"/>
        <w:left w:val="none" w:sz="0" w:space="0" w:color="auto"/>
        <w:bottom w:val="none" w:sz="0" w:space="0" w:color="auto"/>
        <w:right w:val="none" w:sz="0" w:space="0" w:color="auto"/>
      </w:divBdr>
    </w:div>
    <w:div w:id="1874535201">
      <w:bodyDiv w:val="1"/>
      <w:marLeft w:val="0"/>
      <w:marRight w:val="0"/>
      <w:marTop w:val="0"/>
      <w:marBottom w:val="0"/>
      <w:divBdr>
        <w:top w:val="none" w:sz="0" w:space="0" w:color="auto"/>
        <w:left w:val="none" w:sz="0" w:space="0" w:color="auto"/>
        <w:bottom w:val="none" w:sz="0" w:space="0" w:color="auto"/>
        <w:right w:val="none" w:sz="0" w:space="0" w:color="auto"/>
      </w:divBdr>
    </w:div>
    <w:div w:id="1879733813">
      <w:bodyDiv w:val="1"/>
      <w:marLeft w:val="0"/>
      <w:marRight w:val="0"/>
      <w:marTop w:val="0"/>
      <w:marBottom w:val="0"/>
      <w:divBdr>
        <w:top w:val="none" w:sz="0" w:space="0" w:color="auto"/>
        <w:left w:val="none" w:sz="0" w:space="0" w:color="auto"/>
        <w:bottom w:val="none" w:sz="0" w:space="0" w:color="auto"/>
        <w:right w:val="none" w:sz="0" w:space="0" w:color="auto"/>
      </w:divBdr>
    </w:div>
    <w:div w:id="1889485635">
      <w:bodyDiv w:val="1"/>
      <w:marLeft w:val="0"/>
      <w:marRight w:val="0"/>
      <w:marTop w:val="0"/>
      <w:marBottom w:val="0"/>
      <w:divBdr>
        <w:top w:val="none" w:sz="0" w:space="0" w:color="auto"/>
        <w:left w:val="none" w:sz="0" w:space="0" w:color="auto"/>
        <w:bottom w:val="none" w:sz="0" w:space="0" w:color="auto"/>
        <w:right w:val="none" w:sz="0" w:space="0" w:color="auto"/>
      </w:divBdr>
    </w:div>
    <w:div w:id="1892574361">
      <w:bodyDiv w:val="1"/>
      <w:marLeft w:val="0"/>
      <w:marRight w:val="0"/>
      <w:marTop w:val="0"/>
      <w:marBottom w:val="0"/>
      <w:divBdr>
        <w:top w:val="none" w:sz="0" w:space="0" w:color="auto"/>
        <w:left w:val="none" w:sz="0" w:space="0" w:color="auto"/>
        <w:bottom w:val="none" w:sz="0" w:space="0" w:color="auto"/>
        <w:right w:val="none" w:sz="0" w:space="0" w:color="auto"/>
      </w:divBdr>
    </w:div>
    <w:div w:id="1905215022">
      <w:bodyDiv w:val="1"/>
      <w:marLeft w:val="0"/>
      <w:marRight w:val="0"/>
      <w:marTop w:val="0"/>
      <w:marBottom w:val="0"/>
      <w:divBdr>
        <w:top w:val="none" w:sz="0" w:space="0" w:color="auto"/>
        <w:left w:val="none" w:sz="0" w:space="0" w:color="auto"/>
        <w:bottom w:val="none" w:sz="0" w:space="0" w:color="auto"/>
        <w:right w:val="none" w:sz="0" w:space="0" w:color="auto"/>
      </w:divBdr>
    </w:div>
    <w:div w:id="1914050602">
      <w:bodyDiv w:val="1"/>
      <w:marLeft w:val="0"/>
      <w:marRight w:val="0"/>
      <w:marTop w:val="0"/>
      <w:marBottom w:val="0"/>
      <w:divBdr>
        <w:top w:val="none" w:sz="0" w:space="0" w:color="auto"/>
        <w:left w:val="none" w:sz="0" w:space="0" w:color="auto"/>
        <w:bottom w:val="none" w:sz="0" w:space="0" w:color="auto"/>
        <w:right w:val="none" w:sz="0" w:space="0" w:color="auto"/>
      </w:divBdr>
    </w:div>
    <w:div w:id="1914974634">
      <w:bodyDiv w:val="1"/>
      <w:marLeft w:val="0"/>
      <w:marRight w:val="0"/>
      <w:marTop w:val="0"/>
      <w:marBottom w:val="0"/>
      <w:divBdr>
        <w:top w:val="none" w:sz="0" w:space="0" w:color="auto"/>
        <w:left w:val="none" w:sz="0" w:space="0" w:color="auto"/>
        <w:bottom w:val="none" w:sz="0" w:space="0" w:color="auto"/>
        <w:right w:val="none" w:sz="0" w:space="0" w:color="auto"/>
      </w:divBdr>
    </w:div>
    <w:div w:id="1921057783">
      <w:bodyDiv w:val="1"/>
      <w:marLeft w:val="0"/>
      <w:marRight w:val="0"/>
      <w:marTop w:val="0"/>
      <w:marBottom w:val="0"/>
      <w:divBdr>
        <w:top w:val="none" w:sz="0" w:space="0" w:color="auto"/>
        <w:left w:val="none" w:sz="0" w:space="0" w:color="auto"/>
        <w:bottom w:val="none" w:sz="0" w:space="0" w:color="auto"/>
        <w:right w:val="none" w:sz="0" w:space="0" w:color="auto"/>
      </w:divBdr>
    </w:div>
    <w:div w:id="1928297171">
      <w:bodyDiv w:val="1"/>
      <w:marLeft w:val="0"/>
      <w:marRight w:val="0"/>
      <w:marTop w:val="0"/>
      <w:marBottom w:val="0"/>
      <w:divBdr>
        <w:top w:val="none" w:sz="0" w:space="0" w:color="auto"/>
        <w:left w:val="none" w:sz="0" w:space="0" w:color="auto"/>
        <w:bottom w:val="none" w:sz="0" w:space="0" w:color="auto"/>
        <w:right w:val="none" w:sz="0" w:space="0" w:color="auto"/>
      </w:divBdr>
    </w:div>
    <w:div w:id="1939562251">
      <w:bodyDiv w:val="1"/>
      <w:marLeft w:val="0"/>
      <w:marRight w:val="0"/>
      <w:marTop w:val="0"/>
      <w:marBottom w:val="0"/>
      <w:divBdr>
        <w:top w:val="none" w:sz="0" w:space="0" w:color="auto"/>
        <w:left w:val="none" w:sz="0" w:space="0" w:color="auto"/>
        <w:bottom w:val="none" w:sz="0" w:space="0" w:color="auto"/>
        <w:right w:val="none" w:sz="0" w:space="0" w:color="auto"/>
      </w:divBdr>
    </w:div>
    <w:div w:id="1941910403">
      <w:bodyDiv w:val="1"/>
      <w:marLeft w:val="0"/>
      <w:marRight w:val="0"/>
      <w:marTop w:val="0"/>
      <w:marBottom w:val="0"/>
      <w:divBdr>
        <w:top w:val="none" w:sz="0" w:space="0" w:color="auto"/>
        <w:left w:val="none" w:sz="0" w:space="0" w:color="auto"/>
        <w:bottom w:val="none" w:sz="0" w:space="0" w:color="auto"/>
        <w:right w:val="none" w:sz="0" w:space="0" w:color="auto"/>
      </w:divBdr>
    </w:div>
    <w:div w:id="2008558633">
      <w:bodyDiv w:val="1"/>
      <w:marLeft w:val="0"/>
      <w:marRight w:val="0"/>
      <w:marTop w:val="0"/>
      <w:marBottom w:val="0"/>
      <w:divBdr>
        <w:top w:val="none" w:sz="0" w:space="0" w:color="auto"/>
        <w:left w:val="none" w:sz="0" w:space="0" w:color="auto"/>
        <w:bottom w:val="none" w:sz="0" w:space="0" w:color="auto"/>
        <w:right w:val="none" w:sz="0" w:space="0" w:color="auto"/>
      </w:divBdr>
    </w:div>
    <w:div w:id="2036074559">
      <w:bodyDiv w:val="1"/>
      <w:marLeft w:val="0"/>
      <w:marRight w:val="0"/>
      <w:marTop w:val="0"/>
      <w:marBottom w:val="0"/>
      <w:divBdr>
        <w:top w:val="none" w:sz="0" w:space="0" w:color="auto"/>
        <w:left w:val="none" w:sz="0" w:space="0" w:color="auto"/>
        <w:bottom w:val="none" w:sz="0" w:space="0" w:color="auto"/>
        <w:right w:val="none" w:sz="0" w:space="0" w:color="auto"/>
      </w:divBdr>
    </w:div>
    <w:div w:id="2055346424">
      <w:bodyDiv w:val="1"/>
      <w:marLeft w:val="0"/>
      <w:marRight w:val="0"/>
      <w:marTop w:val="0"/>
      <w:marBottom w:val="0"/>
      <w:divBdr>
        <w:top w:val="none" w:sz="0" w:space="0" w:color="auto"/>
        <w:left w:val="none" w:sz="0" w:space="0" w:color="auto"/>
        <w:bottom w:val="none" w:sz="0" w:space="0" w:color="auto"/>
        <w:right w:val="none" w:sz="0" w:space="0" w:color="auto"/>
      </w:divBdr>
    </w:div>
    <w:div w:id="2074085160">
      <w:bodyDiv w:val="1"/>
      <w:marLeft w:val="0"/>
      <w:marRight w:val="0"/>
      <w:marTop w:val="0"/>
      <w:marBottom w:val="0"/>
      <w:divBdr>
        <w:top w:val="none" w:sz="0" w:space="0" w:color="auto"/>
        <w:left w:val="none" w:sz="0" w:space="0" w:color="auto"/>
        <w:bottom w:val="none" w:sz="0" w:space="0" w:color="auto"/>
        <w:right w:val="none" w:sz="0" w:space="0" w:color="auto"/>
      </w:divBdr>
    </w:div>
    <w:div w:id="2090761641">
      <w:bodyDiv w:val="1"/>
      <w:marLeft w:val="0"/>
      <w:marRight w:val="0"/>
      <w:marTop w:val="0"/>
      <w:marBottom w:val="0"/>
      <w:divBdr>
        <w:top w:val="none" w:sz="0" w:space="0" w:color="auto"/>
        <w:left w:val="none" w:sz="0" w:space="0" w:color="auto"/>
        <w:bottom w:val="none" w:sz="0" w:space="0" w:color="auto"/>
        <w:right w:val="none" w:sz="0" w:space="0" w:color="auto"/>
      </w:divBdr>
    </w:div>
    <w:div w:id="2101371832">
      <w:bodyDiv w:val="1"/>
      <w:marLeft w:val="0"/>
      <w:marRight w:val="0"/>
      <w:marTop w:val="0"/>
      <w:marBottom w:val="0"/>
      <w:divBdr>
        <w:top w:val="none" w:sz="0" w:space="0" w:color="auto"/>
        <w:left w:val="none" w:sz="0" w:space="0" w:color="auto"/>
        <w:bottom w:val="none" w:sz="0" w:space="0" w:color="auto"/>
        <w:right w:val="none" w:sz="0" w:space="0" w:color="auto"/>
      </w:divBdr>
    </w:div>
    <w:div w:id="2107774298">
      <w:bodyDiv w:val="1"/>
      <w:marLeft w:val="0"/>
      <w:marRight w:val="0"/>
      <w:marTop w:val="0"/>
      <w:marBottom w:val="0"/>
      <w:divBdr>
        <w:top w:val="none" w:sz="0" w:space="0" w:color="auto"/>
        <w:left w:val="none" w:sz="0" w:space="0" w:color="auto"/>
        <w:bottom w:val="none" w:sz="0" w:space="0" w:color="auto"/>
        <w:right w:val="none" w:sz="0" w:space="0" w:color="auto"/>
      </w:divBdr>
    </w:div>
    <w:div w:id="2116516977">
      <w:bodyDiv w:val="1"/>
      <w:marLeft w:val="0"/>
      <w:marRight w:val="0"/>
      <w:marTop w:val="0"/>
      <w:marBottom w:val="0"/>
      <w:divBdr>
        <w:top w:val="none" w:sz="0" w:space="0" w:color="auto"/>
        <w:left w:val="none" w:sz="0" w:space="0" w:color="auto"/>
        <w:bottom w:val="none" w:sz="0" w:space="0" w:color="auto"/>
        <w:right w:val="none" w:sz="0" w:space="0" w:color="auto"/>
      </w:divBdr>
    </w:div>
    <w:div w:id="2137096001">
      <w:bodyDiv w:val="1"/>
      <w:marLeft w:val="0"/>
      <w:marRight w:val="0"/>
      <w:marTop w:val="0"/>
      <w:marBottom w:val="0"/>
      <w:divBdr>
        <w:top w:val="none" w:sz="0" w:space="0" w:color="auto"/>
        <w:left w:val="none" w:sz="0" w:space="0" w:color="auto"/>
        <w:bottom w:val="none" w:sz="0" w:space="0" w:color="auto"/>
        <w:right w:val="none" w:sz="0" w:space="0" w:color="auto"/>
      </w:divBdr>
    </w:div>
    <w:div w:id="213741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8">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13ED94B-A0DF-48EE-9AD3-99816E8D6B2D}">
  <we:reference id="wa104382081" version="1.46.0.0" store="en-US" storeType="OMEX"/>
  <we:alternateReferences>
    <we:reference id="wa104382081" version="1.46.0.0" store="wa104382081" storeType="OMEX"/>
  </we:alternateReferences>
  <we:properties>
    <we:property name="MENDELEY_CITATIONS" value="[{&quot;citationID&quot;:&quot;MENDELEY_CITATION_08f370dc-37de-4b41-82cf-9b62354b3335&quot;,&quot;properties&quot;:{&quot;noteIndex&quot;:0},&quot;isEdited&quot;:false,&quot;manualOverride&quot;:{&quot;citeprocText&quot;:&quot;(Weisshaar et al., 2019)&quot;,&quot;isManuallyOverridden&quot;:true,&quot;manualOverrideText&quot;:&quot;(Weisshaar et al., 2019\u0005)&quot;},&quot;citationTag&quot;:&quot;MENDELEY_CITATION_v3_eyJjaXRhdGlvbklEIjoiTUVOREVMRVlfQ0lUQVRJT05fMDhmMzcwZGMtMzdkZS00YjQxLTgyY2YtOWI2MjM1NGIzMzM1IiwicHJvcGVydGllcyI6eyJub3RlSW5kZXgiOjB9LCJpc0VkaXRlZCI6ZmFsc2UsIm1hbnVhbE92ZXJyaWRlIjp7ImNpdGVwcm9jVGV4dCI6IihXZWlzc2hhYXIgZXQgYWwuLCAyMDE5KSIsImlzTWFudWFsbHlPdmVycmlkZGVuIjp0cnVlLCJtYW51YWxPdmVycmlkZVRleHQiOiIoV2Vpc3NoYWFyIGV0IGFsLiwgMjAxOVx1MDAwNSkifSwiY2l0YXRpb25JdGVtcyI6W3siaWQiOiI0OGRjYTEzZC1iNDAwLTM3NDYtOGE2OS1iZWZlMzRiMmQ1NTMiLCJpdGVtRGF0YSI6eyJ0eXBlIjoiYXJ0aWNsZS1qb3VybmFsIiwiaWQiOiI0OGRjYTEzZC1iNDAwLTM3NDYtOGE2OS1iZWZlMzRiMmQ1NTMiLCJ0aXRsZSI6IkFjdGFEViIsImF1dGhvciI6W3siZmFtaWx5IjoiV2Vpc3NoYWFyIiwiZ2l2ZW4iOiJFbGtlIiwicGFyc2UtbmFtZXMiOmZhbHNlLCJkcm9wcGluZy1wYXJ0aWNsZSI6IiIsIm5vbi1kcm9wcGluZy1wYXJ0aWNsZSI6IiJ9LHsiZmFtaWx5IjoiU3plcGlldG93c2tpIiwiZ2l2ZW4iOiJKYWNlayBDIiwicGFyc2UtbmFtZXMiOmZhbHNlLCJkcm9wcGluZy1wYXJ0aWNsZSI6IiIsIm5vbi1kcm9wcGluZy1wYXJ0aWNsZSI6IiJ9LHsiZmFtaWx5IjoiRGFsZ2FyZCIsImdpdmVuIjoiRmxvcmVuY2UiLCJwYXJzZS1uYW1lcyI6ZmFsc2UsImRyb3BwaW5nLXBhcnRpY2xlIjoiIiwibm9uLWRyb3BwaW5nLXBhcnRpY2xlIjoiIn0seyJmYW1pbHkiOiJHYXJjb3ZpY2giLCJnaXZlbiI6IlNpbW9uZSIsInBhcnNlLW5hbWVzIjpmYWxzZSwiZHJvcHBpbmctcGFydGljbGUiOiIiLCJub24tZHJvcHBpbmctcGFydGljbGUiOiIifSx7ImZhbWlseSI6IkdpZWxlciIsImdpdmVuIjoiVXdlIiwicGFyc2UtbmFtZXMiOmZhbHNlLCJkcm9wcGluZy1wYXJ0aWNsZSI6IiIsIm5vbi1kcm9wcGluZy1wYXJ0aWNsZSI6IiJ9LHsiZmFtaWx5IjoiR2ltZW5lei1hcm5hdSIsImdpdmVuIjoiQW5hIiwicGFyc2UtbmFtZXMiOmZhbHNlLCJkcm9wcGluZy1wYXJ0aWNsZSI6IiIsIm5vbi1kcm9wcGluZy1wYXJ0aWNsZSI6IiJ9LHsiZmFtaWx5IjoiTGFtYmVydCIsImdpdmVuIjoiSnVsaWVuIiwicGFyc2UtbmFtZXMiOmZhbHNlLCJkcm9wcGluZy1wYXJ0aWNsZSI6IiIsIm5vbi1kcm9wcGluZy1wYXJ0aWNsZSI6IiJ9LHsiZmFtaWx5IjoiTGVzbGllIiwiZ2l2ZW4iOiJUYWJpIiwicGFyc2UtbmFtZXMiOmZhbHNlLCJkcm9wcGluZy1wYXJ0aWNsZSI6IiIsIm5vbi1kcm9wcGluZy1wYXJ0aWNsZSI6IiJ9LHsiZmFtaWx5IjoiTWV0dGFuZyIsImdpdmVuIjoiVGhvbWFzIiwicGFyc2UtbmFtZXMiOmZhbHNlLCJkcm9wcGluZy1wYXJ0aWNsZSI6IiIsIm5vbi1kcm9wcGluZy1wYXJ0aWNsZSI6IiJ9LHsiZmFtaWx5IjoiTWlzZXJ5IiwiZ2l2ZW4iOiJMYXVyZW50IiwicGFyc2UtbmFtZXMiOmZhbHNlLCJkcm9wcGluZy1wYXJ0aWNsZSI6IiIsIm5vbi1kcm9wcGluZy1wYXJ0aWNsZSI6IiJ9LHsiZmFtaWx5IjoiU2F2ayIsImdpdmVuIjoiRWtpbiIsInBhcnNlLW5hbWVzIjpmYWxzZSwiZHJvcHBpbmctcGFydGljbGUiOiIiLCJub24tZHJvcHBpbmctcGFydGljbGUiOiIifSx7ImZhbWlseSI6IlN0cmVpdCIsImdpdmVuIjoiTWFya3VzIiwicGFyc2UtbmFtZXMiOmZhbHNlLCJkcm9wcGluZy1wYXJ0aWNsZSI6IiIsIm5vbi1kcm9wcGluZy1wYXJ0aWNsZSI6IiJ9LHsiZmFtaWx5IjoiVHNjaGFjaGxlciIsImdpdmVuIjoiRXJ3aW4iLCJwYXJzZS1uYW1lcyI6ZmFsc2UsImRyb3BwaW5nLXBhcnRpY2xlIjoiIiwibm9uLWRyb3BwaW5nLXBhcnRpY2xlIjoiIn0seyJmYW1pbHkiOiJXYWxsZW5ncmVuIiwiZ2l2ZW4iOiJKb2FubmEiLCJwYXJzZS1uYW1lcyI6ZmFsc2UsImRyb3BwaW5nLXBhcnRpY2xlIjoiIiwibm9uLWRyb3BwaW5nLXBhcnRpY2xlIjoiIn0seyJmYW1pbHkiOiJTdMOkbmRlciIsImdpdmVuIjoiU29uamEiLCJwYXJzZS1uYW1lcyI6ZmFsc2UsImRyb3BwaW5nLXBhcnRpY2xlIjoiIiwibm9uLWRyb3BwaW5nLXBhcnRpY2xlIjoiIn1dLCJpc3N1ZWQiOnsiZGF0ZS1wYXJ0cyI6W1syMDE5XV19LCJpc3N1ZSI6IjUiLCJ2b2x1bWUiOiI5OSIsImNvbnRhaW5lci10aXRsZS1zaG9ydCI6IiJ9LCJ1cmlzIjpbImh0dHA6Ly93d3cubWVuZGVsZXkuY29tL2RvY3VtZW50cy8/dXVpZD00YTg1ZmZiNS0zYTQzLTQxNWItOTEwMS1lOGM5MWMxMWVlYjgiXSwiaXNUZW1wb3JhcnkiOmZhbHNlLCJsZWdhY3lEZXNrdG9wSWQiOiI0YTg1ZmZiNS0zYTQzLTQxNWItOTEwMS1lOGM5MWMxMWVlYjgifV19&quot;,&quot;citationItems&quot;:[{&quot;id&quot;:&quot;48dca13d-b400-3746-8a69-befe34b2d553&quot;,&quot;itemData&quot;:{&quot;type&quot;:&quot;article-journal&quot;,&quot;id&quot;:&quot;48dca13d-b400-3746-8a69-befe34b2d553&quot;,&quot;title&quot;:&quot;ActaDV&quot;,&quot;author&quot;:[{&quot;family&quot;:&quot;Weisshaar&quot;,&quot;given&quot;:&quot;Elke&quot;,&quot;parse-names&quot;:false,&quot;dropping-particle&quot;:&quot;&quot;,&quot;non-dropping-particle&quot;:&quot;&quot;},{&quot;family&quot;:&quot;Szepietowski&quot;,&quot;given&quot;:&quot;Jacek C&quot;,&quot;parse-names&quot;:false,&quot;dropping-particle&quot;:&quot;&quot;,&quot;non-dropping-particle&quot;:&quot;&quot;},{&quot;family&quot;:&quot;Dalgard&quot;,&quot;given&quot;:&quot;Florence&quot;,&quot;parse-names&quot;:false,&quot;dropping-particle&quot;:&quot;&quot;,&quot;non-dropping-particle&quot;:&quot;&quot;},{&quot;family&quot;:&quot;Garcovich&quot;,&quot;given&quot;:&quot;Simone&quot;,&quot;parse-names&quot;:false,&quot;dropping-particle&quot;:&quot;&quot;,&quot;non-dropping-particle&quot;:&quot;&quot;},{&quot;family&quot;:&quot;Gieler&quot;,&quot;given&quot;:&quot;Uwe&quot;,&quot;parse-names&quot;:false,&quot;dropping-particle&quot;:&quot;&quot;,&quot;non-dropping-particle&quot;:&quot;&quot;},{&quot;family&quot;:&quot;Gimenez-arnau&quot;,&quot;given&quot;:&quot;Ana&quot;,&quot;parse-names&quot;:false,&quot;dropping-particle&quot;:&quot;&quot;,&quot;non-dropping-particle&quot;:&quot;&quot;},{&quot;family&quot;:&quot;Lambert&quot;,&quot;given&quot;:&quot;Julien&quot;,&quot;parse-names&quot;:false,&quot;dropping-particle&quot;:&quot;&quot;,&quot;non-dropping-particle&quot;:&quot;&quot;},{&quot;family&quot;:&quot;Leslie&quot;,&quot;given&quot;:&quot;Tabi&quot;,&quot;parse-names&quot;:false,&quot;dropping-particle&quot;:&quot;&quot;,&quot;non-dropping-particle&quot;:&quot;&quot;},{&quot;family&quot;:&quot;Mettang&quot;,&quot;given&quot;:&quot;Thomas&quot;,&quot;parse-names&quot;:false,&quot;dropping-particle&quot;:&quot;&quot;,&quot;non-dropping-particle&quot;:&quot;&quot;},{&quot;family&quot;:&quot;Misery&quot;,&quot;given&quot;:&quot;Laurent&quot;,&quot;parse-names&quot;:false,&quot;dropping-particle&quot;:&quot;&quot;,&quot;non-dropping-particle&quot;:&quot;&quot;},{&quot;family&quot;:&quot;Savk&quot;,&quot;given&quot;:&quot;Ekin&quot;,&quot;parse-names&quot;:false,&quot;dropping-particle&quot;:&quot;&quot;,&quot;non-dropping-particle&quot;:&quot;&quot;},{&quot;family&quot;:&quot;Streit&quot;,&quot;given&quot;:&quot;Markus&quot;,&quot;parse-names&quot;:false,&quot;dropping-particle&quot;:&quot;&quot;,&quot;non-dropping-particle&quot;:&quot;&quot;},{&quot;family&quot;:&quot;Tschachler&quot;,&quot;given&quot;:&quot;Erwin&quot;,&quot;parse-names&quot;:false,&quot;dropping-particle&quot;:&quot;&quot;,&quot;non-dropping-particle&quot;:&quot;&quot;},{&quot;family&quot;:&quot;Wallengren&quot;,&quot;given&quot;:&quot;Joanna&quot;,&quot;parse-names&quot;:false,&quot;dropping-particle&quot;:&quot;&quot;,&quot;non-dropping-particle&quot;:&quot;&quot;},{&quot;family&quot;:&quot;Ständer&quot;,&quot;given&quot;:&quot;Sonja&quot;,&quot;parse-names&quot;:false,&quot;dropping-particle&quot;:&quot;&quot;,&quot;non-dropping-particle&quot;:&quot;&quot;}],&quot;issued&quot;:{&quot;date-parts&quot;:[[2019]]},&quot;issue&quot;:&quot;5&quot;,&quot;volume&quot;:&quot;99&quot;,&quot;container-title-short&quot;:&quot;&quot;},&quot;uris&quot;:[&quot;http://www.mendeley.com/documents/?uuid=4a85ffb5-3a43-415b-9101-e8c91c11eeb8&quot;],&quot;isTemporary&quot;:false,&quot;legacyDesktopId&quot;:&quot;4a85ffb5-3a43-415b-9101-e8c91c11eeb8&quot;}]},{&quot;citationID&quot;:&quot;MENDELEY_CITATION_a3913cf1-86b8-41ba-8caa-dc970aca3f39&quot;,&quot;properties&quot;:{&quot;noteIndex&quot;:0},&quot;isEdited&quot;:false,&quot;manualOverride&quot;:{&quot;citeprocText&quot;:&quot;(Yosipovitch et al., 2018)&quot;,&quot;isManuallyOverridden&quot;:false,&quot;manualOverrideText&quot;:&quot;&quot;},&quot;citationTag&quot;:&quot;MENDELEY_CITATION_v3_eyJjaXRhdGlvbklEIjoiTUVOREVMRVlfQ0lUQVRJT05fYTM5MTNjZjEtODZiOC00MWJhLThjYWEtZGM5NzBhY2EzZjM5IiwicHJvcGVydGllcyI6eyJub3RlSW5kZXgiOjB9LCJpc0VkaXRlZCI6ZmFsc2UsIm1hbnVhbE92ZXJyaWRlIjp7ImNpdGVwcm9jVGV4dCI6IihZb3NpcG92aXRjaCBldCBhbC4sIDIwMTgpIiwiaXNNYW51YWxseU92ZXJyaWRkZW4iOmZhbHNlLCJtYW51YWxPdmVycmlkZVRleHQiOiIifSwiY2l0YXRpb25JdGVtcyI6W3siaWQiOiJiNzY4NTQzMi01ZTA3LTM3OTMtOWYyZi03OWI1Y2IyNWE2OWIiLCJpdGVtRGF0YSI6eyJ0eXBlIjoiYXJ0aWNsZS1qb3VybmFsIiwiaWQiOiJiNzY4NTQzMi01ZTA3LTM3OTMtOWYyZi03OWI1Y2IyNWE2OWIiLCJ0aXRsZSI6Ikl0Y2g6IEZyb20gbWVjaGFuaXNtIHRvIChub3ZlbCkgdGhlcmFwZXV0aWMgYXBwcm9hY2hlcyIsImF1dGhvciI6W3siZmFtaWx5IjoiWW9zaXBvdml0Y2giLCJnaXZlbiI6IkdpbCIsInBhcnNlLW5hbWVzIjpmYWxzZSwiZHJvcHBpbmctcGFydGljbGUiOiIiLCJub24tZHJvcHBpbmctcGFydGljbGUiOiIifSx7ImZhbWlseSI6IlJvc2VuIiwiZ2l2ZW4iOiJKb3JkYW4gRGFuaWVsIiwicGFyc2UtbmFtZXMiOmZhbHNlLCJkcm9wcGluZy1wYXJ0aWNsZSI6IiIsIm5vbi1kcm9wcGluZy1wYXJ0aWNsZSI6IiJ9LHsiZmFtaWx5IjoiSGFzaGltb3RvIiwiZ2l2ZW4iOiJUYWthc2hpIiwicGFyc2UtbmFtZXMiOmZhbHNlLCJkcm9wcGluZy1wYXJ0aWNsZSI6IiIsIm5vbi1kcm9wcGluZy1wYXJ0aWNsZSI6IiJ9XSwiY29udGFpbmVyLXRpdGxlIjoiSm91cm5hbCBvZiBBbGxlcmd5IGFuZCBDbGluaWNhbCBJbW11bm9sb2d5IiwiRE9JIjoiMTAuMTAxNi9qLmphY2kuMjAxOC4wOS4wMDUiLCJJU1NOIjoiMTA5NzY4MjUiLCJQTUlEIjoiMzA0MDkyNDciLCJVUkwiOiJodHRwczovL2RvaS5vcmcvMTAuMTAxNi9qLmphY2kuMjAxOC4wOS4wMDUiLCJpc3N1ZWQiOnsiZGF0ZS1wYXJ0cyI6W1syMDE4XV19LCJwYWdlIjoiMTM3NS0xMzkwIiwiYWJzdHJhY3QiOiJJdGNoIGlzIGEgY29tbW9uIHNlbnNvcnkgZXhwZXJpZW5jZSB0aGF0IGlzIHByZXZhbGVudCBpbiBwYXRpZW50cyB3aXRoIGluZmxhbW1hdG9yeSBza2luIGRpc2Vhc2VzLCBhcyB3ZWxsIGFzIGluIHRob3NlIHdpdGggc3lzdGVtaWMgYW5kIG5ldXJvcGF0aGljIGNvbmRpdGlvbnMuIEluIHBhdGllbnRzIHdpdGggdGhlc2UgY29uZGl0aW9ucywgaXRjaCBpcyBvZnRlbiBzZXZlcmUgYW5kIHNpZ25pZmljYW50bHkgYWZmZWN0cyBxdWFsaXR5IG9mIGxpZmUuIEl0Y2ggaXMgZW5jb2RlZCBieSAyIG1ham9yIG5ldXJvbmFsIHBhdGh3YXlzOiBoaXN0YW1pbmVyZ2ljIChpbiBhY3V0ZSBpdGNoKSBhbmQgbm9uaGlzdGFtaW5lcmdpYyAoaW4gY2hyb25pYyBpdGNoKS4gSW4gdGhlIG1ham9yaXR5IG9mIGNhc2VzLCBjcm9zc3RhbGsgZXhpc3RpbmcgYmV0d2VlbiBrZXJhdGlub2N5dGVzLCB0aGUgaW1tdW5lIHN5c3RlbSwgYW5kIG5vbmhpc3RhbWluZXJnaWMgc2Vuc29yeSBuZXJ2ZXMgaXMgcmVzcG9uc2libGUgZm9yIHRoZSBwYXRob3BoeXNpb2xvZ3kgb2YgY2hyb25pYyBpdGNoLiBUaGlzIHJldmlldyBwcm92aWRlcyBhbiBvdmVydmlldyBvZiB0aGUgY3VycmVudCB1bmRlcnN0YW5kaW5nIG9mIHRoZSBtb2xlY3VsYXIsIG5ldXJhbCwgYW5kIGltbXVuZSBtZWNoYW5pc21zIG9mIGl0Y2g6IGJlZ2lubmluZyBpbiB0aGUgc2tpbiwgcHJvY2VlZGluZyB0byB0aGUgc3BpbmFsIGNvcmQsIGFuZCBldmVudHVhbGx5IGFzY2VuZGluZyB0byB0aGUgYnJhaW4sIHdoZXJlIGl0Y2ggaXMgcHJvY2Vzc2VkLiBBIGdyb3dpbmcgdW5kZXJzdGFuZGluZyBvZiB0aGUgbWVjaGFuaXNtcyBvZiBjaHJvbmljIGl0Y2ggaXMgZXhwYW5kaW5nLCBhcyBpcyBvdXIgcGlwZWxpbmUgb2YgbW9yZSB0YXJnZXRlZCB0b3BpY2FsIGFuZCBzeXN0ZW1pYyB0aGVyYXBpZXMuIE91ciB0aGVyYXBldXRpYyBhcm1hbWVudGFyaXVtIGZvciB0cmVhdGluZyBjaHJvbmljIGl0Y2ggaGFzIGV4cGFuZGVkIGluIHRoZSBsYXN0IDUgeWVhcnMsIHdpdGggZGV2ZWxvcG1lbnRzIG9mIHRvcGljYWwgYW5kIHN5c3RlbWljIHRyZWF0bWVudHMgdGFyZ2V0aW5nIHRoZSBuZXVyYWwgYW5kIGltbXVuZSBzeXN0ZW1zLiIsInB1Ymxpc2hlciI6IkVsc2V2aWVyIEluYy4iLCJpc3N1ZSI6IjUiLCJ2b2x1bWUiOiIxNDIiLCJjb250YWluZXItdGl0bGUtc2hvcnQiOiIifSwidXJpcyI6WyJodHRwOi8vd3d3Lm1lbmRlbGV5LmNvbS9kb2N1bWVudHMvP3V1aWQ9NGFmYzhjZGYtYTEyZC00NmY0LWE5ZDAtZTgyZmEwZmYxZjBjIl0sImlzVGVtcG9yYXJ5IjpmYWxzZSwibGVnYWN5RGVza3RvcElkIjoiNGFmYzhjZGYtYTEyZC00NmY0LWE5ZDAtZTgyZmEwZmYxZjBjIn1dfQ==&quot;,&quot;citationItems&quot;:[{&quot;id&quot;:&quot;b7685432-5e07-3793-9f2f-79b5cb25a69b&quot;,&quot;itemData&quot;:{&quot;type&quot;:&quot;article-journal&quot;,&quot;id&quot;:&quot;b7685432-5e07-3793-9f2f-79b5cb25a69b&quot;,&quot;title&quot;:&quot;Itch: From mechanism to (novel) therapeutic approaches&quot;,&quot;author&quot;:[{&quot;family&quot;:&quot;Yosipovitch&quot;,&quot;given&quot;:&quot;Gil&quot;,&quot;parse-names&quot;:false,&quot;dropping-particle&quot;:&quot;&quot;,&quot;non-dropping-particle&quot;:&quot;&quot;},{&quot;family&quot;:&quot;Rosen&quot;,&quot;given&quot;:&quot;Jordan Daniel&quot;,&quot;parse-names&quot;:false,&quot;dropping-particle&quot;:&quot;&quot;,&quot;non-dropping-particle&quot;:&quot;&quot;},{&quot;family&quot;:&quot;Hashimoto&quot;,&quot;given&quot;:&quot;Takashi&quot;,&quot;parse-names&quot;:false,&quot;dropping-particle&quot;:&quot;&quot;,&quot;non-dropping-particle&quot;:&quot;&quot;}],&quot;container-title&quot;:&quot;Journal of Allergy and Clinical Immunology&quot;,&quot;DOI&quot;:&quot;10.1016/j.jaci.2018.09.005&quot;,&quot;ISSN&quot;:&quot;10976825&quot;,&quot;PMID&quot;:&quot;30409247&quot;,&quot;URL&quot;:&quot;https://doi.org/10.1016/j.jaci.2018.09.005&quot;,&quot;issued&quot;:{&quot;date-parts&quot;:[[2018]]},&quot;page&quot;:&quot;1375-1390&quot;,&quot;abstract&quot;:&quot;Itch is a common sensory experience that is prevalent in patients with inflammatory skin diseases, as well as in those with systemic and neuropathic conditions. In patients with these conditions, itch is often severe and significantly affects quality of life. Itch is encoded by 2 major neuronal pathways: histaminergic (in acute itch) and nonhistaminergic (in chronic itch). In the majority of cases, crosstalk existing between keratinocytes, the immune system, and nonhistaminergic sensory nerves is responsible for the pathophysiology of chronic itch. This review provides an overview of the current understanding of the molecular, neural, and immune mechanisms of itch: beginning in the skin, proceeding to the spinal cord, and eventually ascending to the brain, where itch is processed. A growing understanding of the mechanisms of chronic itch is expanding, as is our pipeline of more targeted topical and systemic therapies. Our therapeutic armamentarium for treating chronic itch has expanded in the last 5 years, with developments of topical and systemic treatments targeting the neural and immune systems.&quot;,&quot;publisher&quot;:&quot;Elsevier Inc.&quot;,&quot;issue&quot;:&quot;5&quot;,&quot;volume&quot;:&quot;142&quot;,&quot;container-title-short&quot;:&quot;&quot;},&quot;uris&quot;:[&quot;http://www.mendeley.com/documents/?uuid=4afc8cdf-a12d-46f4-a9d0-e82fa0ff1f0c&quot;],&quot;isTemporary&quot;:false,&quot;legacyDesktopId&quot;:&quot;4afc8cdf-a12d-46f4-a9d0-e82fa0ff1f0c&quot;}]},{&quot;citationID&quot;:&quot;MENDELEY_CITATION_883f7b71-8071-49af-984e-8089ea96de2b&quot;,&quot;properties&quot;:{&quot;noteIndex&quot;:0},&quot;isEdited&quot;:false,&quot;manualOverride&quot;:{&quot;citeprocText&quot;:&quot;(Weisshaar et al., 2019)&quot;,&quot;isManuallyOverridden&quot;:true,&quot;manualOverrideText&quot;:&quot;(Weisshaar et al., 2019)(Weisshaar et al., 2019)(Weisshaar et al., 2019)&quot;},&quot;citationTag&quot;:&quot;MENDELEY_CITATION_v3_eyJjaXRhdGlvbklEIjoiTUVOREVMRVlfQ0lUQVRJT05fODgzZjdiNzEtODA3MS00OWFmLTk4NGUtODA4OWVhOTZkZTJiIiwicHJvcGVydGllcyI6eyJub3RlSW5kZXgiOjB9LCJpc0VkaXRlZCI6ZmFsc2UsIm1hbnVhbE92ZXJyaWRlIjp7ImNpdGVwcm9jVGV4dCI6IihXZWlzc2hhYXIgZXQgYWwuLCAyMDE5KSIsImlzTWFudWFsbHlPdmVycmlkZGVuIjp0cnVlLCJtYW51YWxPdmVycmlkZVRleHQiOiIoV2Vpc3NoYWFyIGV0IGFsLiwgMjAxOSkoV2Vpc3NoYWFyIGV0IGFsLiwgMjAxOSkoV2Vpc3NoYWFyIGV0IGFsLiwgMjAxOSkifSwiY2l0YXRpb25JdGVtcyI6W3siaWQiOiI0OGRjYTEzZC1iNDAwLTM3NDYtOGE2OS1iZWZlMzRiMmQ1NTMiLCJpdGVtRGF0YSI6eyJ0eXBlIjoiYXJ0aWNsZS1qb3VybmFsIiwiaWQiOiI0OGRjYTEzZC1iNDAwLTM3NDYtOGE2OS1iZWZlMzRiMmQ1NTMiLCJ0aXRsZSI6IkFjdGFEViIsImF1dGhvciI6W3siZmFtaWx5IjoiV2Vpc3NoYWFyIiwiZ2l2ZW4iOiJFbGtlIiwicGFyc2UtbmFtZXMiOmZhbHNlLCJkcm9wcGluZy1wYXJ0aWNsZSI6IiIsIm5vbi1kcm9wcGluZy1wYXJ0aWNsZSI6IiJ9LHsiZmFtaWx5IjoiU3plcGlldG93c2tpIiwiZ2l2ZW4iOiJKYWNlayBDIiwicGFyc2UtbmFtZXMiOmZhbHNlLCJkcm9wcGluZy1wYXJ0aWNsZSI6IiIsIm5vbi1kcm9wcGluZy1wYXJ0aWNsZSI6IiJ9LHsiZmFtaWx5IjoiRGFsZ2FyZCIsImdpdmVuIjoiRmxvcmVuY2UiLCJwYXJzZS1uYW1lcyI6ZmFsc2UsImRyb3BwaW5nLXBhcnRpY2xlIjoiIiwibm9uLWRyb3BwaW5nLXBhcnRpY2xlIjoiIn0seyJmYW1pbHkiOiJHYXJjb3ZpY2giLCJnaXZlbiI6IlNpbW9uZSIsInBhcnNlLW5hbWVzIjpmYWxzZSwiZHJvcHBpbmctcGFydGljbGUiOiIiLCJub24tZHJvcHBpbmctcGFydGljbGUiOiIifSx7ImZhbWlseSI6IkdpZWxlciIsImdpdmVuIjoiVXdlIiwicGFyc2UtbmFtZXMiOmZhbHNlLCJkcm9wcGluZy1wYXJ0aWNsZSI6IiIsIm5vbi1kcm9wcGluZy1wYXJ0aWNsZSI6IiJ9LHsiZmFtaWx5IjoiR2ltZW5lei1hcm5hdSIsImdpdmVuIjoiQW5hIiwicGFyc2UtbmFtZXMiOmZhbHNlLCJkcm9wcGluZy1wYXJ0aWNsZSI6IiIsIm5vbi1kcm9wcGluZy1wYXJ0aWNsZSI6IiJ9LHsiZmFtaWx5IjoiTGFtYmVydCIsImdpdmVuIjoiSnVsaWVuIiwicGFyc2UtbmFtZXMiOmZhbHNlLCJkcm9wcGluZy1wYXJ0aWNsZSI6IiIsIm5vbi1kcm9wcGluZy1wYXJ0aWNsZSI6IiJ9LHsiZmFtaWx5IjoiTGVzbGllIiwiZ2l2ZW4iOiJUYWJpIiwicGFyc2UtbmFtZXMiOmZhbHNlLCJkcm9wcGluZy1wYXJ0aWNsZSI6IiIsIm5vbi1kcm9wcGluZy1wYXJ0aWNsZSI6IiJ9LHsiZmFtaWx5IjoiTWV0dGFuZyIsImdpdmVuIjoiVGhvbWFzIiwicGFyc2UtbmFtZXMiOmZhbHNlLCJkcm9wcGluZy1wYXJ0aWNsZSI6IiIsIm5vbi1kcm9wcGluZy1wYXJ0aWNsZSI6IiJ9LHsiZmFtaWx5IjoiTWlzZXJ5IiwiZ2l2ZW4iOiJMYXVyZW50IiwicGFyc2UtbmFtZXMiOmZhbHNlLCJkcm9wcGluZy1wYXJ0aWNsZSI6IiIsIm5vbi1kcm9wcGluZy1wYXJ0aWNsZSI6IiJ9LHsiZmFtaWx5IjoiU2F2ayIsImdpdmVuIjoiRWtpbiIsInBhcnNlLW5hbWVzIjpmYWxzZSwiZHJvcHBpbmctcGFydGljbGUiOiIiLCJub24tZHJvcHBpbmctcGFydGljbGUiOiIifSx7ImZhbWlseSI6IlN0cmVpdCIsImdpdmVuIjoiTWFya3VzIiwicGFyc2UtbmFtZXMiOmZhbHNlLCJkcm9wcGluZy1wYXJ0aWNsZSI6IiIsIm5vbi1kcm9wcGluZy1wYXJ0aWNsZSI6IiJ9LHsiZmFtaWx5IjoiVHNjaGFjaGxlciIsImdpdmVuIjoiRXJ3aW4iLCJwYXJzZS1uYW1lcyI6ZmFsc2UsImRyb3BwaW5nLXBhcnRpY2xlIjoiIiwibm9uLWRyb3BwaW5nLXBhcnRpY2xlIjoiIn0seyJmYW1pbHkiOiJXYWxsZW5ncmVuIiwiZ2l2ZW4iOiJKb2FubmEiLCJwYXJzZS1uYW1lcyI6ZmFsc2UsImRyb3BwaW5nLXBhcnRpY2xlIjoiIiwibm9uLWRyb3BwaW5nLXBhcnRpY2xlIjoiIn0seyJmYW1pbHkiOiJTdMOkbmRlciIsImdpdmVuIjoiU29uamEiLCJwYXJzZS1uYW1lcyI6ZmFsc2UsImRyb3BwaW5nLXBhcnRpY2xlIjoiIiwibm9uLWRyb3BwaW5nLXBhcnRpY2xlIjoiIn1dLCJpc3N1ZWQiOnsiZGF0ZS1wYXJ0cyI6W1syMDE5XV19LCJpc3N1ZSI6IjUiLCJ2b2x1bWUiOiI5OSIsImNvbnRhaW5lci10aXRsZS1zaG9ydCI6IiJ9LCJ1cmlzIjpbImh0dHA6Ly93d3cubWVuZGVsZXkuY29tL2RvY3VtZW50cy8/dXVpZD00YTg1ZmZiNS0zYTQzLTQxNWItOTEwMS1lOGM5MWMxMWVlYjgiXSwiaXNUZW1wb3JhcnkiOmZhbHNlLCJsZWdhY3lEZXNrdG9wSWQiOiI0YTg1ZmZiNS0zYTQzLTQxNWItOTEwMS1lOGM5MWMxMWVlYjgifV19&quot;,&quot;citationItems&quot;:[{&quot;id&quot;:&quot;48dca13d-b400-3746-8a69-befe34b2d553&quot;,&quot;itemData&quot;:{&quot;type&quot;:&quot;article-journal&quot;,&quot;id&quot;:&quot;48dca13d-b400-3746-8a69-befe34b2d553&quot;,&quot;title&quot;:&quot;ActaDV&quot;,&quot;author&quot;:[{&quot;family&quot;:&quot;Weisshaar&quot;,&quot;given&quot;:&quot;Elke&quot;,&quot;parse-names&quot;:false,&quot;dropping-particle&quot;:&quot;&quot;,&quot;non-dropping-particle&quot;:&quot;&quot;},{&quot;family&quot;:&quot;Szepietowski&quot;,&quot;given&quot;:&quot;Jacek C&quot;,&quot;parse-names&quot;:false,&quot;dropping-particle&quot;:&quot;&quot;,&quot;non-dropping-particle&quot;:&quot;&quot;},{&quot;family&quot;:&quot;Dalgard&quot;,&quot;given&quot;:&quot;Florence&quot;,&quot;parse-names&quot;:false,&quot;dropping-particle&quot;:&quot;&quot;,&quot;non-dropping-particle&quot;:&quot;&quot;},{&quot;family&quot;:&quot;Garcovich&quot;,&quot;given&quot;:&quot;Simone&quot;,&quot;parse-names&quot;:false,&quot;dropping-particle&quot;:&quot;&quot;,&quot;non-dropping-particle&quot;:&quot;&quot;},{&quot;family&quot;:&quot;Gieler&quot;,&quot;given&quot;:&quot;Uwe&quot;,&quot;parse-names&quot;:false,&quot;dropping-particle&quot;:&quot;&quot;,&quot;non-dropping-particle&quot;:&quot;&quot;},{&quot;family&quot;:&quot;Gimenez-arnau&quot;,&quot;given&quot;:&quot;Ana&quot;,&quot;parse-names&quot;:false,&quot;dropping-particle&quot;:&quot;&quot;,&quot;non-dropping-particle&quot;:&quot;&quot;},{&quot;family&quot;:&quot;Lambert&quot;,&quot;given&quot;:&quot;Julien&quot;,&quot;parse-names&quot;:false,&quot;dropping-particle&quot;:&quot;&quot;,&quot;non-dropping-particle&quot;:&quot;&quot;},{&quot;family&quot;:&quot;Leslie&quot;,&quot;given&quot;:&quot;Tabi&quot;,&quot;parse-names&quot;:false,&quot;dropping-particle&quot;:&quot;&quot;,&quot;non-dropping-particle&quot;:&quot;&quot;},{&quot;family&quot;:&quot;Mettang&quot;,&quot;given&quot;:&quot;Thomas&quot;,&quot;parse-names&quot;:false,&quot;dropping-particle&quot;:&quot;&quot;,&quot;non-dropping-particle&quot;:&quot;&quot;},{&quot;family&quot;:&quot;Misery&quot;,&quot;given&quot;:&quot;Laurent&quot;,&quot;parse-names&quot;:false,&quot;dropping-particle&quot;:&quot;&quot;,&quot;non-dropping-particle&quot;:&quot;&quot;},{&quot;family&quot;:&quot;Savk&quot;,&quot;given&quot;:&quot;Ekin&quot;,&quot;parse-names&quot;:false,&quot;dropping-particle&quot;:&quot;&quot;,&quot;non-dropping-particle&quot;:&quot;&quot;},{&quot;family&quot;:&quot;Streit&quot;,&quot;given&quot;:&quot;Markus&quot;,&quot;parse-names&quot;:false,&quot;dropping-particle&quot;:&quot;&quot;,&quot;non-dropping-particle&quot;:&quot;&quot;},{&quot;family&quot;:&quot;Tschachler&quot;,&quot;given&quot;:&quot;Erwin&quot;,&quot;parse-names&quot;:false,&quot;dropping-particle&quot;:&quot;&quot;,&quot;non-dropping-particle&quot;:&quot;&quot;},{&quot;family&quot;:&quot;Wallengren&quot;,&quot;given&quot;:&quot;Joanna&quot;,&quot;parse-names&quot;:false,&quot;dropping-particle&quot;:&quot;&quot;,&quot;non-dropping-particle&quot;:&quot;&quot;},{&quot;family&quot;:&quot;Ständer&quot;,&quot;given&quot;:&quot;Sonja&quot;,&quot;parse-names&quot;:false,&quot;dropping-particle&quot;:&quot;&quot;,&quot;non-dropping-particle&quot;:&quot;&quot;}],&quot;issued&quot;:{&quot;date-parts&quot;:[[2019]]},&quot;issue&quot;:&quot;5&quot;,&quot;volume&quot;:&quot;99&quot;,&quot;container-title-short&quot;:&quot;&quot;},&quot;uris&quot;:[&quot;http://www.mendeley.com/documents/?uuid=4a85ffb5-3a43-415b-9101-e8c91c11eeb8&quot;],&quot;isTemporary&quot;:false,&quot;legacyDesktopId&quot;:&quot;4a85ffb5-3a43-415b-9101-e8c91c11eeb8&quot;}]},{&quot;citationID&quot;:&quot;MENDELEY_CITATION_b06734f3-b622-4dac-bb57-88dff4bbf23e&quot;,&quot;properties&quot;:{&quot;noteIndex&quot;:0},&quot;isEdited&quot;:false,&quot;manualOverride&quot;:{&quot;citeprocText&quot;:&quot;(Stumpf &amp;#38; Ständer, 2013)&quot;,&quot;isManuallyOverridden&quot;:false,&quot;manualOverrideText&quot;:&quot;&quot;},&quot;citationTag&quot;:&quot;MENDELEY_CITATION_v3_eyJjaXRhdGlvbklEIjoiTUVOREVMRVlfQ0lUQVRJT05fYjA2NzM0ZjMtYjYyMi00ZGFjLWJiNTctODhkZmY0YmJmMjNlIiwicHJvcGVydGllcyI6eyJub3RlSW5kZXgiOjB9LCJpc0VkaXRlZCI6ZmFsc2UsIm1hbnVhbE92ZXJyaWRlIjp7ImNpdGVwcm9jVGV4dCI6IihTdHVtcGYgJiMzODsgU3TDpG5kZXIsIDIwMTMpIiwiaXNNYW51YWxseU92ZXJyaWRkZW4iOmZhbHNlLCJtYW51YWxPdmVycmlkZVRleHQiOiIifSwiY2l0YXRpb25JdGVtcyI6W3siaWQiOiI2NWY0NDc3Yy1jMmI0LTM2NDQtYTdjNS0wYmZjYWVlN2NiN2YiLCJpdGVtRGF0YSI6eyJ0eXBlIjoicmVwb3J0IiwiaWQiOiI2NWY0NDc3Yy1jMmI0LTM2NDQtYTdjNS0wYmZjYWVlN2NiN2YiLCJ0aXRsZSI6Ik5ldXJvcGF0aGljIGl0Y2g6IGRpYWdub3NpcyBhbmQgbWFuYWdlbWVudCIsImF1dGhvciI6W3siZmFtaWx5IjoiU3R1bXBmIiwiZ2l2ZW4iOiJBc3RyaWQiLCJwYXJzZS1uYW1lcyI6ZmFsc2UsImRyb3BwaW5nLXBhcnRpY2xlIjoiIiwibm9uLWRyb3BwaW5nLXBhcnRpY2xlIjoiIn0seyJmYW1pbHkiOiJTdMOkbmRlciIsImdpdmVuIjoiU29uamEiLCJwYXJzZS1uYW1lcyI6ZmFsc2UsImRyb3BwaW5nLXBhcnRpY2xlIjoiIiwibm9uLWRyb3BwaW5nLXBhcnRpY2xlIjoiIn1dLCJpc3N1ZWQiOnsiZGF0ZS1wYXJ0cyI6W1syMDEzXV19LCJhYnN0cmFjdCI6IkNocm9uaWMgcHJ1cml0dXMgKENQKSBpcyBhIGZyZXF1ZW50IHN5bXB0b20gaW4gdGhlIGdlbmVyYWwgcG9wdWxhdGlvbjsgaW4gOCUgb2YgYWxsIHBhdGllbnRzLCBpdCBoYXMgYSBuZXVyb3BhdGhpYyBvcmlnaW4uIENQIGlzIG9mIG5ldXJvcGF0aGljIG9yaWdpbiB3aGVuIG5lcnZlIGZpYmVyIGRhbWFnZSBpcyByZXNwb25zaWJsZSBmb3IgdGhlIHN5bXB0b20uIFRoZSBkYW1hZ2UgY2FuIGJlIGNhdXNlZCBieSBjb21wcmVzc2lvbiBvciBkZWdlbmVyYXRpb24gb2YgdGhlIG5lcnZlIGZpYmVycyBpbiB0aGUgc2tpbiBvciBleHRyYWN1dGFuZW91cyBpbiBwZXJpcGhlcmFsIG5lcnZlcyBvciB0aGUgY2VudHJhbCBuZXJ2b3VzIHN5c3RlbS4gVGhlcmUgYXJlIHNpZ25pZmljYW50IGRpZmZlcmVuY2VzIGluIHRoZSBwYXRob2dlbmVzaXMgYW5kIGluIHRoZSBjbGluaWNhbCBwcmVzZW50YXRpb24gb2YgbmV1cm9wYXRoaWMgQ1AuIExvY2FsaXplZCBuZXVyb3BhdGhpYyBDUCBzdWNoIGFzIGJyYWNoaW9yYWRpYWwgcHJ1cml0dXMgb3Igbm90YWxnaWEgcGFyZXN0aGV0aWNhIGFyZSBkdWUgdG8gYSBjaXJjdW1zY3JpYmVkIG5lcnZlIGNvbXByZXNzaW9uIGFuZCBhcmUgb2Z0ZW4gbGltaXRlZCBvbiB0aGUgY29ycmVzcG9uZGluZyBkZXJtYXRvbWUuIEluIGNvbnRyYXN0LCBnZW5lcmFsaXplZCBuZXVyb3BhdGhpYyBDUCwgYXMgaW4gc21hbGwgZmliZXIgbmV1cm9wYXRoaWVzLCBtYXkgYmUgYXNzb2NpYXRlZCB3aXRoIGEgc3lzdGVtaWMgb3IgbWV0YWJvbGljIHVuZGVybHlpbmcgZGlzZWFzZS4gSXQgaXMgbm90IGFsd2F5cyBlYXN5IHRvIGVzdGFibGlzaCB0aGUgZGlhZ25vc2lzIGJlY2F1c2UgYSB2YXJpZXR5IG9mIGRpc2Vhc2VzIGNhbiBiZSByZXNwb25zaWJsZSBmb3IgdGhpcyB0eXBlIG9mIENQLiBUaGUgcHJlc2VudCBzdHVkeSBzaG93cyBhbiBvdmVydmlldyBvZiBwb3NzaWJsZSBkaXNlYXNlcywgZGlhZ25vc3RpYyB0b29scywgYW5kIHRoZSByZWxldmFudCB0aGVyYXB5IHN0cmF0ZWdpZXMuIiwiY29udGFpbmVyLXRpdGxlLXNob3J0IjoiIn0sInVyaXMiOlsiaHR0cDovL3d3dy5tZW5kZWxleS5jb20vZG9jdW1lbnRzLz91dWlkPTY1ZjQ0NzdjLWMyYjQtMzY0NC1hN2M1LTBiZmNhZWU3Y2I3ZiJdLCJpc1RlbXBvcmFyeSI6ZmFsc2UsImxlZ2FjeURlc2t0b3BJZCI6IjY1ZjQ0NzdjLWMyYjQtMzY0NC1hN2M1LTBiZmNhZWU3Y2I3ZiJ9XX0=&quot;,&quot;citationItems&quot;:[{&quot;id&quot;:&quot;65f4477c-c2b4-3644-a7c5-0bfcaee7cb7f&quot;,&quot;itemData&quot;:{&quot;type&quot;:&quot;report&quot;,&quot;id&quot;:&quot;65f4477c-c2b4-3644-a7c5-0bfcaee7cb7f&quot;,&quot;title&quot;:&quot;Neuropathic itch: diagnosis and management&quot;,&quot;author&quot;:[{&quot;family&quot;:&quot;Stumpf&quot;,&quot;given&quot;:&quot;Astrid&quot;,&quot;parse-names&quot;:false,&quot;dropping-particle&quot;:&quot;&quot;,&quot;non-dropping-particle&quot;:&quot;&quot;},{&quot;family&quot;:&quot;Ständer&quot;,&quot;given&quot;:&quot;Sonja&quot;,&quot;parse-names&quot;:false,&quot;dropping-particle&quot;:&quot;&quot;,&quot;non-dropping-particle&quot;:&quot;&quot;}],&quot;issued&quot;:{&quot;date-parts&quot;:[[2013]]},&quot;abstract&quot;:&quot;Chronic pruritus (CP) is a frequent symptom in the general population; in 8% of all patients, it has a neuropathic origin. CP is of neuropathic origin when nerve fiber damage is responsible for the symptom. The damage can be caused by compression or degeneration of the nerve fibers in the skin or extracutaneous in peripheral nerves or the central nervous system. There are significant differences in the pathogenesis and in the clinical presentation of neuropathic CP. Localized neuropathic CP such as brachioradial pruritus or notalgia paresthetica are due to a circumscribed nerve compression and are often limited on the corresponding dermatome. In contrast, generalized neuropathic CP, as in small fiber neuropathies, may be associated with a systemic or metabolic underlying disease. It is not always easy to establish the diagnosis because a variety of diseases can be responsible for this type of CP. The present study shows an overview of possible diseases, diagnostic tools, and the relevant therapy strategies.&quot;,&quot;container-title-short&quot;:&quot;&quot;},&quot;uris&quot;:[&quot;http://www.mendeley.com/documents/?uuid=65f4477c-c2b4-3644-a7c5-0bfcaee7cb7f&quot;],&quot;isTemporary&quot;:false,&quot;legacyDesktopId&quot;:&quot;65f4477c-c2b4-3644-a7c5-0bfcaee7cb7f&quot;}]},{&quot;citationID&quot;:&quot;MENDELEY_CITATION_dc1d5e97-72cb-4873-b1f3-356373b5b6ff&quot;,&quot;properties&quot;:{&quot;noteIndex&quot;:0},&quot;isEdited&quot;:false,&quot;manualOverride&quot;:{&quot;citeprocText&quot;:&quot;(Misery et al., 2014)&quot;,&quot;isManuallyOverridden&quot;:true,&quot;manualOverrideText&quot;:&quot;(Misery et al., 2014)(Misery et al., 2014)(Misery et al., 2014)&quot;},&quot;citationTag&quot;:&quot;MENDELEY_CITATION_v3_eyJjaXRhdGlvbklEIjoiTUVOREVMRVlfQ0lUQVRJT05fZGMxZDVlOTctNzJjYi00ODczLWIxZjMtMzU2MzczYjViNmZmIiwicHJvcGVydGllcyI6eyJub3RlSW5kZXgiOjB9LCJpc0VkaXRlZCI6ZmFsc2UsIm1hbnVhbE92ZXJyaWRlIjp7ImNpdGVwcm9jVGV4dCI6IihNaXNlcnkgZXQgYWwuLCAyMDE0KSIsImlzTWFudWFsbHlPdmVycmlkZGVuIjp0cnVlLCJtYW51YWxPdmVycmlkZVRleHQiOiIoTWlzZXJ5IGV0IGFsLiwgMjAxNCkoTWlzZXJ5IGV0IGFsLiwgMjAxNCkoTWlzZXJ5IGV0IGFsLiwgMjAxNCkifSwiY2l0YXRpb25JdGVtcyI6W3siaWQiOiJlNGMxMWU1MS1iM2FmLTMyMmQtODM2ZS00NGUyMWUwZTBmYzMiLCJpdGVtRGF0YSI6eyJ0eXBlIjoiYXJ0aWNsZS1qb3VybmFsIiwiaWQiOiJlNGMxMWU1MS1iM2FmLTMyMmQtODM2ZS00NGUyMWUwZTBmYzMiLCJ0aXRsZSI6Ik5ldXJvcGF0aGljIHBydXJpdHVzIiwiYXV0aG9yIjpbeyJmYW1pbHkiOiJNaXNlcnkiLCJnaXZlbiI6IkxhdXJlbnQiLCJwYXJzZS1uYW1lcyI6ZmFsc2UsImRyb3BwaW5nLXBhcnRpY2xlIjoiIiwibm9uLWRyb3BwaW5nLXBhcnRpY2xlIjoiIn0seyJmYW1pbHkiOiJCcmVuYXV0IiwiZ2l2ZW4iOiJFbWlsaWUiLCJwYXJzZS1uYW1lcyI6ZmFsc2UsImRyb3BwaW5nLXBhcnRpY2xlIjoiIiwibm9uLWRyb3BwaW5nLXBhcnRpY2xlIjoiIn0seyJmYW1pbHkiOiJHYXJyZWMiLCJnaXZlbiI6IlJhcGhhw6tsZSIsInBhcnNlLW5hbWVzIjpmYWxzZSwiZHJvcHBpbmctcGFydGljbGUiOiIiLCJub24tZHJvcHBpbmctcGFydGljbGUiOiJMZSJ9LHsiZmFtaWx5IjoiQWJhc3EiLCJnaXZlbiI6IkNsYWlyZSIsInBhcnNlLW5hbWVzIjpmYWxzZSwiZHJvcHBpbmctcGFydGljbGUiOiIiLCJub24tZHJvcHBpbmctcGFydGljbGUiOiIifSx7ImZhbWlseSI6IkdlbmVzdGV0IiwiZ2l2ZW4iOiJTdGVldmUiLCJwYXJzZS1uYW1lcyI6ZmFsc2UsImRyb3BwaW5nLXBhcnRpY2xlIjoiIiwibm9uLWRyb3BwaW5nLXBhcnRpY2xlIjoiIn0seyJmYW1pbHkiOiJNYXJjb3JlbGxlcyIsImdpdmVuIjoiUGFzY2FsZSIsInBhcnNlLW5hbWVzIjpmYWxzZSwiZHJvcHBpbmctcGFydGljbGUiOiIiLCJub24tZHJvcHBpbmctcGFydGljbGUiOiIifSx7ImZhbWlseSI6IlphZ25vbGkiLCJnaXZlbiI6IkZhYmllbiIsInBhcnNlLW5hbWVzIjpmYWxzZSwiZHJvcHBpbmctcGFydGljbGUiOiIiLCJub24tZHJvcHBpbmctcGFydGljbGUiOiIifV0sImNvbnRhaW5lci10aXRsZSI6Ik5hdHVyZSBSZXZpZXdzIE5ldXJvbG9neSIsIkRPSSI6IjEwLjEwMzgvbnJuZXVyb2wuMjAxNC45OSIsIklTU04iOiIxNzU5NDc2NiIsIlBNSUQiOiIyNDkxMjUxMyIsIlVSTCI6Imh0dHA6Ly9keC5kb2kub3JnLzEwLjEwMzgvbnJuZXVyb2wuMjAxNC45OSIsImlzc3VlZCI6eyJkYXRlLXBhcnRzIjpbWzIwMTRdXX0sInBhZ2UiOiI0MDgtNDE2IiwiYWJzdHJhY3QiOiJQcnVyaXR1cywgYWxzbyBrbm93biBhcyBpdGNoLCBpcyBhIHZlcnkgY29tbW9uLCB1bnBsZWFzYW50IHNlbnNhdGlvbiB0aGF0IGVsaWNpdHMgYW4gdXJnZSB0byBzY3JhdGNoLiBJdHMgb3JpZ2luIGlzIG5vdCBhbHdheXMgaW4gdGhlIHNraW4sIGFuZCBuZXVyb3BhdGhpYyBpdGNoIHRoYXQgaXMgY2F1c2VkIGJ5IG5ldXJvbmFsIG9yIGdsaWFsIGRhbWFnZSBpcyBjb21tb24sIGJ1dCBwb29ybHkgdW5kZXJzdG9vZCBieSBib3RoIGRlcm1hdG9sb2dpc3RzIGFuZCBuZXVyb2xvZ2lzdHMuIEFsdGhvdWdoIHBydXJpdHVzIGhhcyBub3QgYmVlbiBjb25zaWRlcmVkIGFzIHNlcmlvdXMgYSBzeW1wdG9tIGFzIHBhaW4sIGl0IGlzIGRpZmZpY3VsdCB0byB0cmVhdCBhbmQgLSBpZiBjaHJvbmljIC0gY2FuIHNldmVyZWx5IGltcGFpciBxdWFsaXR5IG9mIGxpZmUuIE5ldXJvcGF0aGljIGl0Y2ggaXMgb2Z0ZW4gYXNzb2NpYXRlZCB3aXRoIG90aGVyIGNsaW5pY2FsIHN5bXB0b21zLCBtb3N0IGNvbW1vbmx5IG5ldXJvcGF0aGljIHBhaW4sIGFuZCBoeXBlcnNlbnNpdGl6YXRpb24gdG8gc3RpbXVsaSBpcyBwcmVzZW50IGluIGJvdGggcHJ1cml0dXMgYW5kIHBhaW4gb2YgbmV1cm9wYXRoaWMgb3JpZ2luLiBUaGUgc2hhcmVkIGFldGlvbG9neSBjYW4gYWlkIGluIGZpbmRpbmcgc3VpdGFibGUgdHJlYXRtZW50IGZvciBpdGNoIGluIHNvbWUgY2FzZXMsIGJ1dCBtb3JlIGRldGFpbGVkIGtub3dsZWRnZSBvZiB0aGUgbWVjaGFuaXNtcyBvZiBpdGNoLCBhbG9uZyB3aXRoIHN0YW5kYXJkaXplZCwgd2VsbC1jb250cm9sbGVkIHRyaWFscywgaXMgbmVlZGVkLiBQcnVyaXR1cyByZXNlYXJjaCBpcyBhbiBlbWVyZ2luZyBidXQgY3VycmVudGx5IHZlcnkgYWN0aXZlIGZpZWxkLCBhbmQgb3VyIHVuZGVyc3RhbmRpbmcgb2YgdGhpcyBzZW5zYXRpb24gaXMgcmFwaWRseSBpbmNyZWFzaW5nLiBIZXJlLCB3ZSByZXZpZXcgbmV3IGRpc2NvdmVyaWVzIHJlZ2FyZGluZyB0aGUgcm9sZSBvZiB0aGUgbmVydm91cyBzeXN0ZW0gYW5kIHRoZSBjb250cmlidXRpb24gb2YgZGlmZmVyZW50IHBhdGh3YXlzIGluIHBydXJpdHVzLCBkaXNjdXNzIHRoZSBkaWZmZXJlbnQgYWV0aW9sb2dpZXMgb2YgbmV1cm9wYXRoaWMgaXRjaCwgYW5kIG91dGxpbmUgY3VycmVudGx5IGF2YWlsYWJsZSBhbmQgcG90ZW50aWFsIHN0cmF0ZWdpZXMgZm9yIG1hbmFnaW5nIG5ldXJvcGF0aGljIHBydXJpdHVzLiDCqSAyMDE0IE1hY21pbGxhbiBQdWJsaXNoZXJzIExpbWl0ZWQuIiwicHVibGlzaGVyIjoiTmF0dXJlIFB1Ymxpc2hpbmcgR3JvdXAiLCJpc3N1ZSI6IjciLCJ2b2x1bWUiOiIxMCIsImNvbnRhaW5lci10aXRsZS1zaG9ydCI6Ik5hdCBSZXYgTmV1cm9sIn0sInVyaXMiOlsiaHR0cDovL3d3dy5tZW5kZWxleS5jb20vZG9jdW1lbnRzLz91dWlkPTBlMzgwOWRhLTkwOWItNDY3Yi1iMDM0LWY3OWM3Yzk0YjFlMSJdLCJpc1RlbXBvcmFyeSI6ZmFsc2UsImxlZ2FjeURlc2t0b3BJZCI6IjBlMzgwOWRhLTkwOWItNDY3Yi1iMDM0LWY3OWM3Yzk0YjFlMSJ9XX0=&quot;,&quot;citationItems&quot;:[{&quot;id&quot;:&quot;e4c11e51-b3af-322d-836e-44e21e0e0fc3&quot;,&quot;itemData&quot;:{&quot;type&quot;:&quot;article-journal&quot;,&quot;id&quot;:&quot;e4c11e51-b3af-322d-836e-44e21e0e0fc3&quot;,&quot;title&quot;:&quot;Neuropathic pruritus&quot;,&quot;author&quot;:[{&quot;family&quot;:&quot;Misery&quot;,&quot;given&quot;:&quot;Laurent&quot;,&quot;parse-names&quot;:false,&quot;dropping-particle&quot;:&quot;&quot;,&quot;non-dropping-particle&quot;:&quot;&quot;},{&quot;family&quot;:&quot;Brenaut&quot;,&quot;given&quot;:&quot;Emilie&quot;,&quot;parse-names&quot;:false,&quot;dropping-particle&quot;:&quot;&quot;,&quot;non-dropping-particle&quot;:&quot;&quot;},{&quot;family&quot;:&quot;Garrec&quot;,&quot;given&quot;:&quot;Raphaële&quot;,&quot;parse-names&quot;:false,&quot;dropping-particle&quot;:&quot;&quot;,&quot;non-dropping-particle&quot;:&quot;Le&quot;},{&quot;family&quot;:&quot;Abasq&quot;,&quot;given&quot;:&quot;Claire&quot;,&quot;parse-names&quot;:false,&quot;dropping-particle&quot;:&quot;&quot;,&quot;non-dropping-particle&quot;:&quot;&quot;},{&quot;family&quot;:&quot;Genestet&quot;,&quot;given&quot;:&quot;Steeve&quot;,&quot;parse-names&quot;:false,&quot;dropping-particle&quot;:&quot;&quot;,&quot;non-dropping-particle&quot;:&quot;&quot;},{&quot;family&quot;:&quot;Marcorelles&quot;,&quot;given&quot;:&quot;Pascale&quot;,&quot;parse-names&quot;:false,&quot;dropping-particle&quot;:&quot;&quot;,&quot;non-dropping-particle&quot;:&quot;&quot;},{&quot;family&quot;:&quot;Zagnoli&quot;,&quot;given&quot;:&quot;Fabien&quot;,&quot;parse-names&quot;:false,&quot;dropping-particle&quot;:&quot;&quot;,&quot;non-dropping-particle&quot;:&quot;&quot;}],&quot;container-title&quot;:&quot;Nature Reviews Neurology&quot;,&quot;DOI&quot;:&quot;10.1038/nrneurol.2014.99&quot;,&quot;ISSN&quot;:&quot;17594766&quot;,&quot;PMID&quot;:&quot;24912513&quot;,&quot;URL&quot;:&quot;http://dx.doi.org/10.1038/nrneurol.2014.99&quot;,&quot;issued&quot;:{&quot;date-parts&quot;:[[2014]]},&quot;page&quot;:&quot;408-416&quot;,&quot;abstract&quot;:&quot;Pruritus, also known as itch, is a very common, unpleasant sensation that elicits an urge to scratch. Its origin is not always in the skin, and neuropathic itch that is caused by neuronal or glial damage is common, but poorly understood by both dermatologists and neurologists. Although pruritus has not been considered as serious a symptom as pain, it is difficult to treat and - if chronic - can severely impair quality of life. Neuropathic itch is often associated with other clinical symptoms, most commonly neuropathic pain, and hypersensitization to stimuli is present in both pruritus and pain of neuropathic origin. The shared aetiology can aid in finding suitable treatment for itch in some cases, but more detailed knowledge of the mechanisms of itch, along with standardized, well-controlled trials, is needed. Pruritus research is an emerging but currently very active field, and our understanding of this sensation is rapidly increasing. Here, we review new discoveries regarding the role of the nervous system and the contribution of different pathways in pruritus, discuss the different aetiologies of neuropathic itch, and outline currently available and potential strategies for managing neuropathic pruritus. © 2014 Macmillan Publishers Limited.&quot;,&quot;publisher&quot;:&quot;Nature Publishing Group&quot;,&quot;issue&quot;:&quot;7&quot;,&quot;volume&quot;:&quot;10&quot;,&quot;container-title-short&quot;:&quot;Nat Rev Neurol&quot;},&quot;uris&quot;:[&quot;http://www.mendeley.com/documents/?uuid=0e3809da-909b-467b-b034-f79c7c94b1e1&quot;],&quot;isTemporary&quot;:false,&quot;legacyDesktopId&quot;:&quot;0e3809da-909b-467b-b034-f79c7c94b1e1&quot;}]},{&quot;citationID&quot;:&quot;MENDELEY_CITATION_b89b3f05-aa32-440c-b1b7-fcc7ba1556e5&quot;,&quot;properties&quot;:{&quot;noteIndex&quot;:0},&quot;isEdited&quot;:false,&quot;manualOverride&quot;:{&quot;citeprocText&quot;:&quot;(Oaklander, 2011)&quot;,&quot;isManuallyOverridden&quot;:false,&quot;manualOverrideText&quot;:&quot;&quot;},&quot;citationTag&quot;:&quot;MENDELEY_CITATION_v3_eyJjaXRhdGlvbklEIjoiTUVOREVMRVlfQ0lUQVRJT05fYjg5YjNmMDUtYWEzMi00NDBjLWIxYjctZmNjN2JhMTU1NmU1IiwicHJvcGVydGllcyI6eyJub3RlSW5kZXgiOjB9LCJpc0VkaXRlZCI6ZmFsc2UsIm1hbnVhbE92ZXJyaWRlIjp7ImNpdGVwcm9jVGV4dCI6IihPYWtsYW5kZXIsIDIwMTEpIiwiaXNNYW51YWxseU92ZXJyaWRkZW4iOmZhbHNlLCJtYW51YWxPdmVycmlkZVRleHQiOiIifSwiY2l0YXRpb25JdGVtcyI6W3siaWQiOiJlNjNjYzQ4YS1hMTljLTNmYTUtYjJhNS03YTQ4YzE1ZTYzZjEiLCJpdGVtRGF0YSI6eyJ0eXBlIjoiYXJ0aWNsZSIsImlkIjoiZTYzY2M0OGEtYTE5Yy0zZmE1LWIyYTUtN2E0OGMxNWU2M2YxIiwidGl0bGUiOiJOZXVyb3BhdGhpYyBpdGNoIiwiYXV0aG9yIjpbeyJmYW1pbHkiOiJPYWtsYW5kZXIiLCJnaXZlbiI6IkFubmUgTG91aXNlIiwicGFyc2UtbmFtZXMiOmZhbHNlLCJkcm9wcGluZy1wYXJ0aWNsZSI6IiIsIm5vbi1kcm9wcGluZy1wYXJ0aWNsZSI6IiJ9XSwiY29udGFpbmVyLXRpdGxlIjoiU2VtaW5hcnMgaW4gQ3V0YW5lb3VzIE1lZGljaW5lIGFuZCBTdXJnZXJ5IiwiRE9JIjoiMTAuMTAxNi9qLnNkZXIuMjAxMS4wNC4wMDYiLCJJU1NOIjoiMTA4NTU2MjkiLCJQTUlEIjoiMjE3Njc3NjgiLCJpc3N1ZWQiOnsiZGF0ZS1wYXJ0cyI6W1syMDExXV19LCJhYnN0cmFjdCI6IkNocm9uaWMgaXRjaCBjYW4gYmUgY2F1c2VkIGJ5IGR5c2Z1bmN0aW9ucyBvZiBpdGNoLXNlbnNpbmcgbmV1cm9ucyB0aGF0IHByb2R1Y2Ugc2Vuc29yeSBoYWxsdWNpbmF0aW9ucyBvZiBwcnVyaXRvZ2VuaWMgc3RpbXVsaS4gVGhlIGNlbGx1bGFyIGFuZCBtb2xlY3VsYXIgbWVjaGFuaXNtcyBhcmUgc3RpbGwgdW5rbm93bi4gQWxsIG5ldXJvbG9naWNhbCBkaXNlYXNlIGNhdGVnb3JpZXMgaGF2ZSBiZWVuIGltcGxpY2F0ZWQsIGFuZCBuZXVyb2xvZ2ljYWwgY2F1c2VzIHNob3VsZCBiZSBjb25zaWRlcmVkIGZvciBwYXRpZW50cyB3aXRoIG90aGVyd2lzZS11bmV4cGxhaW5lZCBpdGNoLiBUaGUgc2FtZSBuZXVyb2xvZ2ljYWwgaWxsbmVzc2VzIHRoYXQgY2F1c2UgbmV1cm9wYXRoaWMgcGFpbiBjYW4gYWxzbyBvciBpbnN0ZWFkIGNhdXNlIGl0Y2guIFRoZXNlIGluY2x1ZGUgc2hpbmdsZXMgKHBhcnRpY3VsYXJseSBvZiB0aGUgaGVhZCBvciBuZWNrKSwgc21hbGwtZmliZXIgcG9seW5ldXJvcGF0aGllcywgcmFkaWN1bG9wYXRoaWVzIChlZywgbm90YWxnaWEgcGFyZXN0aGV0aWNhIGFuZCBicmFjaGlvcmFkaWFsIHBydXJpdGlzKSwgYW5kIGRpdmVyc2UgbGVzaW9ucyBvZiB0aGUgdHJpZ2VtaW5hbCBuZXJ2ZSwgcm9vdCwgYW5kIGNlbnRyYWwgdHJhY3RzLiBDZW50cmFsIG5lcnZvdXMgc3lzdGVtIGxlc2lvbnMgYWZmZWN0aW5nIHNlbnNvcnkgcGF0aHdheXMsIGluY2x1ZGluZyBzdHJva2VzLCBtdWx0aXBsZSBzY2xlcm9zaXMsIGFuZCBjYXZlcm5vdXMgaGVtYW5naW9tYXMsIGNhbiBjYXVzZSBjZW50cmFsIGl0Y2guIE5ldXJvcGF0aGljIGl0Y2ggaXMgYSBwb3RlbnQgdHJpZ2dlciBvZiByZWZsZXggYW5kIHZvbGl0aW9uYWwgc2NyYXRjaGluZyBhbHRob3VnaCB0aGlzIHByb3ZpZGVzIG9ubHkgZmxlZXRpbmcgcmVsaWVmLiBSYXJlIHBhdGllbnRzIHdob3NlIGxlc2lvbiBjYXVzZXMgc2Vuc29yeSBsb3NzIGFzIHdlbGwgYXMgbmV1cm9wYXRoaWMgaXRjaCBjYW4gc2NyYXRjaCBkZWVwbHkgZW5vdWdoIHRvIGNhdXNlIHBhaW5sZXNzIHNlbGYtaW5qdXJ5LiBUaGUgbW9zdCBjb21tb24gbG9jYXRpb24gaXMgb24gdGhlIGZhY2UgKHRyaWdlbWluYWwgdHJvcGhpYyBzeW5kcm9tZSkuIFRyZWF0aW5nIG5ldXJvcGF0aGljIGl0Y2ggaXMgZGlmZmljdWx0OyBhbnRpaGlzdGFtaW5lcywgY29ydGljb3N0ZXJvaWRzLCBhbmQgbW9zdCBwYWluIG1lZGljYXRpb25zIGFyZSBsYXJnZWx5IGluZWZmZWN0aXZlLiBDdXJyZW50IHRyZWF0bWVudCByZWNvbW1lbmRhdGlvbnMgaW5jbHVkZSBsb2NhbCBvciBzeXN0ZW1pYyBhZG1pbmlzdHJhdGlvbiBvZiBpbmhpYml0b3JzIG9mIG5ldXJvbmFsIGV4Y2l0YWJpbGl0eSAoZXNwZWNpYWxseSBsb2NhbCBhbmVzdGhldGljcykgYW5kIGJhcnJpZXJzIHRvIHJlZHVjZSBzY3JhdGNoaW5nLiDCqSAyMDExIEVsc2V2aWVyIEluYy4iLCJjb250YWluZXItdGl0bGUtc2hvcnQiOiJTZW1pbiBDdXRhbiBNZWQgU3VyZyJ9LCJ1cmlzIjpbImh0dHA6Ly93d3cubWVuZGVsZXkuY29tL2RvY3VtZW50cy8/dXVpZD05MDUxMDk0My0zY2ViLTQzZTktOWRlNy04Y2FkNWFkN2I0MDUiXSwiaXNUZW1wb3JhcnkiOmZhbHNlLCJsZWdhY3lEZXNrdG9wSWQiOiI5MDUxMDk0My0zY2ViLTQzZTktOWRlNy04Y2FkNWFkN2I0MDUifV19&quot;,&quot;citationItems&quot;:[{&quot;id&quot;:&quot;e63cc48a-a19c-3fa5-b2a5-7a48c15e63f1&quot;,&quot;itemData&quot;:{&quot;type&quot;:&quot;article&quot;,&quot;id&quot;:&quot;e63cc48a-a19c-3fa5-b2a5-7a48c15e63f1&quot;,&quot;title&quot;:&quot;Neuropathic itch&quot;,&quot;author&quot;:[{&quot;family&quot;:&quot;Oaklander&quot;,&quot;given&quot;:&quot;Anne Louise&quot;,&quot;parse-names&quot;:false,&quot;dropping-particle&quot;:&quot;&quot;,&quot;non-dropping-particle&quot;:&quot;&quot;}],&quot;container-title&quot;:&quot;Seminars in Cutaneous Medicine and Surgery&quot;,&quot;DOI&quot;:&quot;10.1016/j.sder.2011.04.006&quot;,&quot;ISSN&quot;:&quot;10855629&quot;,&quot;PMID&quot;:&quot;21767768&quot;,&quot;issued&quot;:{&quot;date-parts&quot;:[[2011]]},&quot;abstract&quot;:&quot;Chronic itch can be caused by dysfunctions of itch-sensing neurons that produce sensory hallucinations of pruritogenic stimuli. The cellular and molecular mechanisms are still unknown. All neurological disease categories have been implicated, and neurological causes should be considered for patients with otherwise-unexplained itch. The same neurological illnesses that cause neuropathic pain can also or instead cause itch. These include shingles (particularly of the head or neck), small-fiber polyneuropathies, radiculopathies (eg, notalgia paresthetica and brachioradial pruritis), and diverse lesions of the trigeminal nerve, root, and central tracts. Central nervous system lesions affecting sensory pathways, including strokes, multiple sclerosis, and cavernous hemangiomas, can cause central itch. Neuropathic itch is a potent trigger of reflex and volitional scratching although this provides only fleeting relief. Rare patients whose lesion causes sensory loss as well as neuropathic itch can scratch deeply enough to cause painless self-injury. The most common location is on the face (trigeminal trophic syndrome). Treating neuropathic itch is difficult; antihistamines, corticosteroids, and most pain medications are largely ineffective. Current treatment recommendations include local or systemic administration of inhibitors of neuronal excitability (especially local anesthetics) and barriers to reduce scratching. © 2011 Elsevier Inc.&quot;,&quot;container-title-short&quot;:&quot;Semin Cutan Med Surg&quot;},&quot;uris&quot;:[&quot;http://www.mendeley.com/documents/?uuid=90510943-3ceb-43e9-9de7-8cad5ad7b405&quot;],&quot;isTemporary&quot;:false,&quot;legacyDesktopId&quot;:&quot;90510943-3ceb-43e9-9de7-8cad5ad7b405&quot;}]},{&quot;citationID&quot;:&quot;MENDELEY_CITATION_5518b500-1c1e-485e-8850-cea201a8f508&quot;,&quot;properties&quot;:{&quot;noteIndex&quot;:0},&quot;isEdited&quot;:false,&quot;manualOverride&quot;:{&quot;citeprocText&quot;:&quot;(Meixiong et al., 2020)&quot;,&quot;isManuallyOverridden&quot;:true,&quot;manualOverrideText&quot;:&quot;(Meixiong et al., 2020; (Meixiong et al., 2020;(Meixiong et al., 2020;&quot;},&quot;citationTag&quot;:&quot;MENDELEY_CITATION_v3_eyJjaXRhdGlvbklEIjoiTUVOREVMRVlfQ0lUQVRJT05fNTUxOGI1MDAtMWMxZS00ODVlLTg4NTAtY2VhMjAxYThmNTA4IiwicHJvcGVydGllcyI6eyJub3RlSW5kZXgiOjB9LCJpc0VkaXRlZCI6ZmFsc2UsIm1hbnVhbE92ZXJyaWRlIjp7ImNpdGVwcm9jVGV4dCI6IihNZWl4aW9uZyBldCBhbC4sIDIwMjApIiwiaXNNYW51YWxseU92ZXJyaWRkZW4iOnRydWUsIm1hbnVhbE92ZXJyaWRlVGV4dCI6IihNZWl4aW9uZyBldCBhbC4sIDIwMjA7IChNZWl4aW9uZyBldCBhbC4sIDIwMjA7KE1laXhpb25nIGV0IGFsLiwgMjAyMDsifSwiY2l0YXRpb25JdGVtcyI6W3siaWQiOiI1MTY3ZjNiZS1hZTZmLTMxMjItOWU3YS00MGFhNzkyYzVlYmIiLCJpdGVtRGF0YSI6eyJ0eXBlIjoiYXJ0aWNsZS1qb3VybmFsIiwiaWQiOiI1MTY3ZjNiZS1hZTZmLTMxMjItOWU3YS00MGFhNzkyYzVlYmIiLCJ0aXRsZSI6Ik5ldXJvcGF0aGljIEl0Y2giLCJhdXRob3IiOlt7ImZhbWlseSI6Ik1laXhpb25nIiwiZ2l2ZW4iOiJKYW1lcyIsInBhcnNlLW5hbWVzIjpmYWxzZSwiZHJvcHBpbmctcGFydGljbGUiOiIiLCJub24tZHJvcHBpbmctcGFydGljbGUiOiIifSx7ImZhbWlseSI6IkRvbmciLCJnaXZlbiI6Ilhpbnpob25nIiwicGFyc2UtbmFtZXMiOmZhbHNlLCJkcm9wcGluZy1wYXJ0aWNsZSI6IiIsIm5vbi1kcm9wcGluZy1wYXJ0aWNsZSI6IiJ9LHsiZmFtaWx5IjoiV2VuZyIsImdpdmVuIjoiSGFvIEp1aSIsInBhcnNlLW5hbWVzIjpmYWxzZSwiZHJvcHBpbmctcGFydGljbGUiOiIiLCJub24tZHJvcHBpbmctcGFydGljbGUiOiIifV0sImNvbnRhaW5lci10aXRsZSI6IkNlbGxzIiwiRE9JIjoiMTAuMzM5MC9jZWxsczkxMDIyNjMiLCJJU1NOIjoiMjA3MzQ0MDkiLCJQTUlEIjoiMzMwNTAyMTEiLCJpc3N1ZWQiOnsiZGF0ZS1wYXJ0cyI6W1syMDIwXV19LCJwYWdlIjoiNS03IiwiYWJzdHJhY3QiOiJOZXVyb2xvZ2ljIGluc3VsdHMgYXMgdmFyaWVkIGFzIGluZmxhbW1hdGlvbiwgc3Ryb2tlLCBhbmQgZmlicm9teWFsZ2lhIGVsaWNpdCBuZXVyb3BhdGhpYyBwYWluIGFuZCBpdGNoLiBOb3hpb3VzIHNlbnNhdGlvbiByZXN1bHRzIHdoZW4gYWJlcnJhbnRseSBpbmNyZWFzZWQgYWZmZXJlbnQgc2lnbmFsaW5nIHJlYWNoZXMgcGVyY2VwdC1mb3JtaW5nIGNvcnRpY2FsIG5ldXJvbnMgYW5kIGNhbiBvY2N1ciBkdWUgdG8gaW5jcmVhc2VkIHNlbnNvcnkgc2lnbmFsaW5nLCBkZWNyZWFzZWQgaW5oaWJpdG9yeSBzaWduYWxpbmcsIG9yIGEgY29tYmluYXRpb24gb2YgYm90aCBwcm9jZXNzZXMuIFRvIHRyZWF0IHRoZXNlIHN5bXB0b21zLCBkZXRhaWxlZCBrbm93bGVkZ2Ugb2Ygc2Vuc29yeSB0cmFuc21pc3Npb24sIGZyb20gaW5uZXJ2YXRlZCBlbmQgb3JnYW4gdG8gY29ydGV4LCBpcyByZXF1aXJlZC4gTW9sZWN1bGFyLCBnZW5ldGljLCBhbmQgYmVoYXZpb3JhbCBkaXNzZWN0aW9uIG9mIGl0Y2ggaW4gYW5pbWFscyBhbmQgcGF0aWVudHMgaGFzIGltcHJvdmVkIHVuZGVyc3RhbmRpbmcgb2YgdGhlIHJlY2VwdG9ycywgY2VsbHMsIGFuZCBjaXJjdWl0cyBpbnZvbHZlZC4gSW4gdGhpcyByZXZpZXcsIHdlIHdpbGwgZGlzY3VzcyBuZXVyb3BhdGhpYyBpdGNoIHdpdGggYSBmb2N1cyBvbiB0aGUgaXRjaC1zcGVjaWZpYyBjaXJjdWl0LiIsImlzc3VlIjoiMTAiLCJ2b2x1bWUiOiI5IiwiY29udGFpbmVyLXRpdGxlLXNob3J0IjoiQ2VsbHMifSwidXJpcyI6WyJodHRwOi8vd3d3Lm1lbmRlbGV5LmNvbS9kb2N1bWVudHMvP3V1aWQ9YjI3ZDE3YjAtY2I3NS00YTRlLTkzMWYtNDkxMzlkMjA4MjliIl0sImlzVGVtcG9yYXJ5IjpmYWxzZSwibGVnYWN5RGVza3RvcElkIjoiYjI3ZDE3YjAtY2I3NS00YTRlLTkzMWYtNDkxMzlkMjA4MjliIn1dfQ==&quot;,&quot;citationItems&quot;:[{&quot;id&quot;:&quot;5167f3be-ae6f-3122-9e7a-40aa792c5ebb&quot;,&quot;itemData&quot;:{&quot;type&quot;:&quot;article-journal&quot;,&quot;id&quot;:&quot;5167f3be-ae6f-3122-9e7a-40aa792c5ebb&quot;,&quot;title&quot;:&quot;Neuropathic Itch&quot;,&quot;author&quot;:[{&quot;family&quot;:&quot;Meixiong&quot;,&quot;given&quot;:&quot;James&quot;,&quot;parse-names&quot;:false,&quot;dropping-particle&quot;:&quot;&quot;,&quot;non-dropping-particle&quot;:&quot;&quot;},{&quot;family&quot;:&quot;Dong&quot;,&quot;given&quot;:&quot;Xinzhong&quot;,&quot;parse-names&quot;:false,&quot;dropping-particle&quot;:&quot;&quot;,&quot;non-dropping-particle&quot;:&quot;&quot;},{&quot;family&quot;:&quot;Weng&quot;,&quot;given&quot;:&quot;Hao Jui&quot;,&quot;parse-names&quot;:false,&quot;dropping-particle&quot;:&quot;&quot;,&quot;non-dropping-particle&quot;:&quot;&quot;}],&quot;container-title&quot;:&quot;Cells&quot;,&quot;DOI&quot;:&quot;10.3390/cells9102263&quot;,&quot;ISSN&quot;:&quot;20734409&quot;,&quot;PMID&quot;:&quot;33050211&quot;,&quot;issued&quot;:{&quot;date-parts&quot;:[[2020]]},&quot;page&quot;:&quot;5-7&quot;,&quot;abstract&quot;:&quot;Neurologic insults as varied as inflammation, stroke, and fibromyalgia elicit neuropathic pain and itch. Noxious sensation results when aberrantly increased afferent signaling reaches percept-forming cortical neurons and can occur due to increased sensory signaling, decreased inhibitory signaling, or a combination of both processes. To treat these symptoms, detailed knowledge of sensory transmission, from innervated end organ to cortex, is required. Molecular, genetic, and behavioral dissection of itch in animals and patients has improved understanding of the receptors, cells, and circuits involved. In this review, we will discuss neuropathic itch with a focus on the itch-specific circuit.&quot;,&quot;issue&quot;:&quot;10&quot;,&quot;volume&quot;:&quot;9&quot;,&quot;container-title-short&quot;:&quot;Cells&quot;},&quot;uris&quot;:[&quot;http://www.mendeley.com/documents/?uuid=b27d17b0-cb75-4a4e-931f-49139d20829b&quot;],&quot;isTemporary&quot;:false,&quot;legacyDesktopId&quot;:&quot;b27d17b0-cb75-4a4e-931f-49139d20829b&quot;}]},{&quot;citationID&quot;:&quot;MENDELEY_CITATION_f53f636a-a988-4d1d-b98f-801cf3c11b80&quot;,&quot;properties&quot;:{&quot;noteIndex&quot;:0},&quot;isEdited&quot;:false,&quot;manualOverride&quot;:{&quot;citeprocText&quot;:&quot;(Pereira et al., 2021)&quot;,&quot;isManuallyOverridden&quot;:true,&quot;manualOverrideText&quot;:&quot;Pereira et al., 2021)Pereira et al., 2021)Pereira et al., 2021)&quot;},&quot;citationTag&quot;:&quot;MENDELEY_CITATION_v3_eyJjaXRhdGlvbklEIjoiTUVOREVMRVlfQ0lUQVRJT05fZjUzZjYzNmEtYTk4OC00ZDFkLWI5OGYtODAxY2YzYzExYjgwIiwicHJvcGVydGllcyI6eyJub3RlSW5kZXgiOjB9LCJpc0VkaXRlZCI6ZmFsc2UsIm1hbnVhbE92ZXJyaWRlIjp7ImNpdGVwcm9jVGV4dCI6IihQZXJlaXJhIGV0IGFsLiwgMjAyMSkiLCJpc01hbnVhbGx5T3ZlcnJpZGRlbiI6dHJ1ZSwibWFudWFsT3ZlcnJpZGVUZXh0IjoiUGVyZWlyYSBldCBhbC4sIDIwMjEpUGVyZWlyYSBldCBhbC4sIDIwMjEpUGVyZWlyYSBldCBhbC4sIDIwMjEpIn0sImNpdGF0aW9uSXRlbXMiOlt7ImlkIjoiNDBmM2MyMzEtNzAxZC0zZWRjLWJmYTktNzNlYzAxNmFhYWYxIiwiaXRlbURhdGEiOnsidHlwZSI6ImFydGljbGUtam91cm5hbCIsImlkIjoiNDBmM2MyMzEtNzAxZC0zZWRjLWJmYTktNzNlYzAxNmFhYWYxIiwidGl0bGUiOiJOZXVyb3BhdGhpYyBJdGNoOiBSb3V0ZXMgdG8gQ2xpbmljYWwgRGlhZ25vc2lzIiwiYXV0aG9yIjpbeyJmYW1pbHkiOiJQZXJlaXJhIiwiZ2l2ZW4iOiJNYW51ZWwgUGVkcm8iLCJwYXJzZS1uYW1lcyI6ZmFsc2UsImRyb3BwaW5nLXBhcnRpY2xlIjoiIiwibm9uLWRyb3BwaW5nLXBhcnRpY2xlIjoiIn0seyJmYW1pbHkiOiJXaWVnbWFubiIsImdpdmVuIjoiSGVubmluZyIsInBhcnNlLW5hbWVzIjpmYWxzZSwiZHJvcHBpbmctcGFydGljbGUiOiIiLCJub24tZHJvcHBpbmctcGFydGljbGUiOiIifSx7ImZhbWlseSI6IkFnZWxvcG91bG9zIiwiZ2l2ZW4iOiJLb25zdGFudGluIiwicGFyc2UtbmFtZXMiOmZhbHNlLCJkcm9wcGluZy1wYXJ0aWNsZSI6IiIsIm5vbi1kcm9wcGluZy1wYXJ0aWNsZSI6IiJ9LHsiZmFtaWx5IjoiU3TDpG5kZXIiLCJnaXZlbiI6IlNvbmphIiwicGFyc2UtbmFtZXMiOmZhbHNlLCJkcm9wcGluZy1wYXJ0aWNsZSI6IiIsIm5vbi1kcm9wcGluZy1wYXJ0aWNsZSI6IiJ9XSwiY29udGFpbmVyLXRpdGxlIjoiRnJvbnRpZXJzIGluIE1lZGljaW5lIiwiRE9JIjoiMTAuMzM4OS9mbWVkLjIwMjEuNjQxNzQ2IiwiSVNTTiI6IjIyOTY4NThYIiwiaXNzdWVkIjp7ImRhdGUtcGFydHMiOltbMjAyMV1dfSwicGFnZSI6IjEtOCIsImFic3RyYWN0IjoiTmV1cm9wYXRoaWMgaXRjaCBvY2N1cnMgZHVlIHRvIGRhbWFnZSBvZiBuZXVyb25zIG9mIHRoZSBwZXJpcGhlcmFsIG9yIGNlbnRyYWwgbmVydm91cyBzeXN0ZW0uIFNldmVyYWwgZW50aXRpZXMsIGluY2x1ZGluZyBtZXRhYm9saWMsIG5ldXJvZGVnZW5lcmF0aXZlLCBvcnRob3BlZGljLCBpbmZlY3Rpb3VzLCBhdXRvaW1tdW5lLCBtYWxpZ25hbnQsIGFuZCBpYXRyb2dlbmljIGNvbmRpdGlvbnMsIG1heSBhZmZlY3QgdGhlIHNvbWF0b3NlbnNvcnkgc3lzdGVtIGFuZCBpbmR1Y2UgbmV1cm9wYXRoaWMgaXRjaC4gRHVlIHRvIHRoZSBjb21wbGV4IG5hdHVyZSBvZiBuZXVyb3BhdGhpYyBpdGNoLCBwYXJ0aWN1bGFybHkgY29uY2VybmluZyBpdHMgY2xpbmljYWwgcHJlc2VudGF0aW9uIGFuZCBwb3NzaWJsZSBldGlvbG9naWNhbCBmYWN0b3JzLCBkaWFnbm9zdGljIHdvcmstdXAgb2YgdGhpcyBjb25kaXRpb24gaXMgY2hhbGxlbmdpbmcuIEEgZGV0YWlsZWQgbWVkaWNhbCBoaXN0b3J5LCBlc3BlY2lhbGx5IGluIHJlZ2FyZCB0byB0aGUgaXRjaCwgYW5kIGEgY29tcHJlaGVuc2l2ZSBwaHlzaWNhbCBleGFtaW5hdGlvbiBhcmUgcmVsZXZhbnQgdG8gZGV0ZWN0IGNoYXJhY3RlcmlzdGljIHNpZ25zIGFuZCBzeW1wdG9tcyBvZiBuZXVyb3BhdGhpYyBpdGNoIGFuZCB0byBydWxlIG91dCBvdGhlciBwb3NzaWJsZSBjYXVzZXMgZm9yIGNocm9uaWMgaXRjaC4gQ29tcGxlbWVudGFyeSBkaWFnbm9zdGljIGV4YW1zLCBlc3BlY2lhbGx5IGxhYm9yYXRvcnkgdGVzdHMsIGRldGVybWluYXRpb24gb2YgdGhlIGludHJhZXBpZGVybWFsIG5lcnZlIGZpYmVyIGRlbnNpdHkgdmlhIGEgc2tpbiBiaW9wc3kgYW5kIHJhZGlvbG9naWNhbCBleGFtaW5hdGlvbnMgbWF5IGJlIGluZGljYXRlZCB0byBjb25maXJtIHRoZSBkaWFnbm9zaXMgb2YgbmV1cm9wYXRoaWMgaXRjaCBhbmQgdG8gaWRlbnRpZnkgdW5kZXJseWluZyBldGlvbG9naWNhbCBmYWN0b3JzLiBGdW5jdGlvbmFsIGFzc2Vzc21lbnRzIHN1Y2ggYXMgcXVhbnRpdGF0aXZlIHNlbnNvcnkgdGVzdGluZywgbmVydmUgY29uZHVjdGlvbiBzdHVkaWVzLCBldm9rZWQgcG90ZW50aWFscywgb3IgbWljcm9uZXVyb2dyYXBoeSBtYXkgYmUgY29uc2lkZXJlZCBpbiBwYXJ0aWN1bGFyIGNhc2VzLiBUaGlzIHJldmlldyBhcnRpY2xlIHByb3ZpZGVzIGEgY29tcHJlaGVuc2l2ZSBvdmVydmlldyBvZiB0aGUgZGlhZ25vc3RpYyB3b3JrLXVwIHJlY29tbWVuZGVkIGZvciBwYXRpZW50cyB3aXRoIG5ldXJvcGF0aGljIGl0Y2guIiwiaXNzdWUiOiJGZWJydWFyeSIsInZvbHVtZSI6IjgiLCJjb250YWluZXItdGl0bGUtc2hvcnQiOiJGcm9udCBNZWQgKExhdXNhbm5lKSJ9LCJ1cmlzIjpbImh0dHA6Ly93d3cubWVuZGVsZXkuY29tL2RvY3VtZW50cy8/dXVpZD1iMDM3ZTlmYS1kZGY1LTQ3NDItODY3ZS1mMDI5NjU0ODk0OTMiXSwiaXNUZW1wb3JhcnkiOmZhbHNlLCJsZWdhY3lEZXNrdG9wSWQiOiJiMDM3ZTlmYS1kZGY1LTQ3NDItODY3ZS1mMDI5NjU0ODk0OTMifV19&quot;,&quot;citationItems&quot;:[{&quot;id&quot;:&quot;40f3c231-701d-3edc-bfa9-73ec016aaaf1&quot;,&quot;itemData&quot;:{&quot;type&quot;:&quot;article-journal&quot;,&quot;id&quot;:&quot;40f3c231-701d-3edc-bfa9-73ec016aaaf1&quot;,&quot;title&quot;:&quot;Neuropathic Itch: Routes to Clinical Diagnosis&quot;,&quot;author&quot;:[{&quot;family&quot;:&quot;Pereira&quot;,&quot;given&quot;:&quot;Manuel Pedro&quot;,&quot;parse-names&quot;:false,&quot;dropping-particle&quot;:&quot;&quot;,&quot;non-dropping-particle&quot;:&quot;&quot;},{&quot;family&quot;:&quot;Wiegmann&quot;,&quot;given&quot;:&quot;Henning&quot;,&quot;parse-names&quot;:false,&quot;dropping-particle&quot;:&quot;&quot;,&quot;non-dropping-particle&quot;:&quot;&quot;},{&quot;family&quot;:&quot;Agelopoulos&quot;,&quot;given&quot;:&quot;Konstantin&quot;,&quot;parse-names&quot;:false,&quot;dropping-particle&quot;:&quot;&quot;,&quot;non-dropping-particle&quot;:&quot;&quot;},{&quot;family&quot;:&quot;Ständer&quot;,&quot;given&quot;:&quot;Sonja&quot;,&quot;parse-names&quot;:false,&quot;dropping-particle&quot;:&quot;&quot;,&quot;non-dropping-particle&quot;:&quot;&quot;}],&quot;container-title&quot;:&quot;Frontiers in Medicine&quot;,&quot;DOI&quot;:&quot;10.3389/fmed.2021.641746&quot;,&quot;ISSN&quot;:&quot;2296858X&quot;,&quot;issued&quot;:{&quot;date-parts&quot;:[[2021]]},&quot;page&quot;:&quot;1-8&quot;,&quot;abstract&quot;:&quot;Neuropathic itch occurs due to damage of neurons of the peripheral or central nervous system. Several entities, including metabolic, neurodegenerative, orthopedic, infectious, autoimmune, malignant, and iatrogenic conditions, may affect the somatosensory system and induce neuropathic itch. Due to the complex nature of neuropathic itch, particularly concerning its clinical presentation and possible etiological factors, diagnostic work-up of this condition is challenging. A detailed medical history, especially in regard to the itch, and a comprehensive physical examination are relevant to detect characteristic signs and symptoms of neuropathic itch and to rule out other possible causes for chronic itch. Complementary diagnostic exams, especially laboratory tests, determination of the intraepidermal nerve fiber density via a skin biopsy and radiological examinations may be indicated to confirm the diagnosis of neuropathic itch and to identify underlying etiological factors. Functional assessments such as quantitative sensory testing, nerve conduction studies, evoked potentials, or microneurography may be considered in particular cases. This review article provides a comprehensive overview of the diagnostic work-up recommended for patients with neuropathic itch.&quot;,&quot;issue&quot;:&quot;February&quot;,&quot;volume&quot;:&quot;8&quot;,&quot;container-title-short&quot;:&quot;Front Med (Lausanne)&quot;},&quot;uris&quot;:[&quot;http://www.mendeley.com/documents/?uuid=b037e9fa-ddf5-4742-867e-f02965489493&quot;],&quot;isTemporary&quot;:false,&quot;legacyDesktopId&quot;:&quot;b037e9fa-ddf5-4742-867e-f02965489493&quot;}]},{&quot;citationID&quot;:&quot;MENDELEY_CITATION_56215555-3ebb-4f18-8bf4-a2ad6545c714&quot;,&quot;properties&quot;:{&quot;noteIndex&quot;:0},&quot;isEdited&quot;:false,&quot;manualOverride&quot;:{&quot;citeprocText&quot;:&quot;(Martinelli-Boneschi et al., 2017)&quot;,&quot;isManuallyOverridden&quot;:true,&quot;manualOverrideText&quot;:&quot;(Martinelli-Boneschi et al., 2017)(Martinelli-Boneschi et al., 2017)(Martinelli-Boneschi et al., 2017)&quot;},&quot;citationTag&quot;:&quot;MENDELEY_CITATION_v3_eyJjaXRhdGlvbklEIjoiTUVOREVMRVlfQ0lUQVRJT05fNTYyMTU1NTUtM2ViYi00ZjE4LThiZjQtYTJhZDY1NDVjNzE0IiwicHJvcGVydGllcyI6eyJub3RlSW5kZXgiOjB9LCJpc0VkaXRlZCI6ZmFsc2UsIm1hbnVhbE92ZXJyaWRlIjp7ImNpdGVwcm9jVGV4dCI6IihNYXJ0aW5lbGxpLUJvbmVzY2hpIGV0IGFsLiwgMjAxNykiLCJpc01hbnVhbGx5T3ZlcnJpZGRlbiI6dHJ1ZSwibWFudWFsT3ZlcnJpZGVUZXh0IjoiKE1hcnRpbmVsbGktQm9uZXNjaGkgZXQgYWwuLCAyMDE3KShNYXJ0aW5lbGxpLUJvbmVzY2hpIGV0IGFsLiwgMjAxNykoTWFydGluZWxsaS1Cb25lc2NoaSBldCBhbC4sIDIwMTcpIn0sImNpdGF0aW9uSXRlbXMiOlt7ImlkIjoiNzljZTljNzUtZTZiZS0zNTBhLWIwZjEtOWVjMGEzNzFlZmViIiwiaXRlbURhdGEiOnsidHlwZSI6ImFydGljbGUtam91cm5hbCIsImlkIjoiNzljZTljNzUtZTZiZS0zNTBhLWIwZjEtOWVjMGEzNzFlZmViIiwidGl0bGUiOiJDT0w2QTUgdmFyaWFudHMgaW4gZmFtaWxpYWwgbmV1cm9wYXRoaWMgY2hyb25pYyBpdGNoIiwiYXV0aG9yIjpbeyJmYW1pbHkiOiJNYXJ0aW5lbGxpLUJvbmVzY2hpIiwiZ2l2ZW4iOiJGaWxpcHBvIiwicGFyc2UtbmFtZXMiOmZhbHNlLCJkcm9wcGluZy1wYXJ0aWNsZSI6IiIsIm5vbi1kcm9wcGluZy1wYXJ0aWNsZSI6IiJ9LHsiZmFtaWx5IjoiQ29sb21iaSIsImdpdmVuIjoiTWFyaW5hIiwicGFyc2UtbmFtZXMiOmZhbHNlLCJkcm9wcGluZy1wYXJ0aWNsZSI6IiIsIm5vbi1kcm9wcGluZy1wYXJ0aWNsZSI6IiJ9LHsiZmFtaWx5IjoiQ2FzdG9yaSIsImdpdmVuIjoiTWFyY28iLCJwYXJzZS1uYW1lcyI6ZmFsc2UsImRyb3BwaW5nLXBhcnRpY2xlIjoiIiwibm9uLWRyb3BwaW5nLXBhcnRpY2xlIjoiIn0seyJmYW1pbHkiOiJEZXZpZ2lsaSIsImdpdmVuIjoiR3JhemlhIiwicGFyc2UtbmFtZXMiOmZhbHNlLCJkcm9wcGluZy1wYXJ0aWNsZSI6IiIsIm5vbi1kcm9wcGluZy1wYXJ0aWNsZSI6IiJ9LHsiZmFtaWx5IjoiRWxlb3ByYSIsImdpdmVuIjoiUm9iZXJ0byIsInBhcnNlLW5hbWVzIjpmYWxzZSwiZHJvcHBpbmctcGFydGljbGUiOiIiLCJub24tZHJvcHBpbmctcGFydGljbGUiOiIifSx7ImZhbWlseSI6Ik1hbGlrIiwiZ2l2ZW4iOiJSYXlheiBBLiIsInBhcnNlLW5hbWVzIjpmYWxzZSwiZHJvcHBpbmctcGFydGljbGUiOiIiLCJub24tZHJvcHBpbmctcGFydGljbGUiOiIifSx7ImZhbWlseSI6IlJpdGVsbGkiLCJnaXZlbiI6Ik1hcmNvIiwicGFyc2UtbmFtZXMiOmZhbHNlLCJkcm9wcGluZy1wYXJ0aWNsZSI6IiIsIm5vbi1kcm9wcGluZy1wYXJ0aWNsZSI6IiJ9LHsiZmFtaWx5IjoiWm9wcGkiLCJnaXZlbiI6Ik5pY29sZXR0YSIsInBhcnNlLW5hbWVzIjpmYWxzZSwiZHJvcHBpbmctcGFydGljbGUiOiIiLCJub24tZHJvcHBpbmctcGFydGljbGUiOiIifSx7ImZhbWlseSI6IkRvcmRvbmkiLCJnaXZlbiI6IkNoaWFyYSIsInBhcnNlLW5hbWVzIjpmYWxzZSwiZHJvcHBpbmctcGFydGljbGUiOiIiLCJub24tZHJvcHBpbmctcGFydGljbGUiOiIifSx7ImZhbWlseSI6IlNvcm9zaW5hIiwiZ2l2ZW4iOiJNZWxpc3NhIiwicGFyc2UtbmFtZXMiOmZhbHNlLCJkcm9wcGluZy1wYXJ0aWNsZSI6IiIsIm5vbi1kcm9wcGluZy1wYXJ0aWNsZSI6IiJ9LHsiZmFtaWx5IjoiR3JhbW1hdGljbyIsImdpdmVuIjoiUGFvbGEiLCJwYXJzZS1uYW1lcyI6ZmFsc2UsImRyb3BwaW5nLXBhcnRpY2xlIjoiIiwibm9uLWRyb3BwaW5nLXBhcnRpY2xlIjoiIn0seyJmYW1pbHkiOiJGYWRhdmkiLCJnaXZlbiI6Ikhhc3NhbiIsInBhcnNlLW5hbWVzIjpmYWxzZSwiZHJvcHBpbmctcGFydGljbGUiOiIiLCJub24tZHJvcHBpbmctcGFydGljbGUiOiIifSx7ImZhbWlseSI6IkdlcnJpdHMiLCJnaXZlbiI6Ik1vbmlxdWUgTS4iLCJwYXJzZS1uYW1lcyI6ZmFsc2UsImRyb3BwaW5nLXBhcnRpY2xlIjoiIiwibm9uLWRyb3BwaW5nLXBhcnRpY2xlIjoiIn0seyJmYW1pbHkiOiJBbG1vbWFuaSIsImdpdmVuIjoiUm93aWRhIiwicGFyc2UtbmFtZXMiOmZhbHNlLCJkcm9wcGluZy1wYXJ0aWNsZSI6IiIsIm5vbi1kcm9wcGluZy1wYXJ0aWNsZSI6IiJ9LHsiZmFtaWx5IjoiRmFiZXIiLCJnaXZlbiI6IkNhdGhhcmluYSBHLiIsInBhcnNlLW5hbWVzIjpmYWxzZSwiZHJvcHBpbmctcGFydGljbGUiOiIiLCJub24tZHJvcHBpbmctcGFydGljbGUiOiIifSx7ImZhbWlseSI6Ik1lcmtpZXMiLCJnaXZlbiI6IkluZ2VtYXIgUy5KLiIsInBhcnNlLW5hbWVzIjpmYWxzZSwiZHJvcHBpbmctcGFydGljbGUiOiIiLCJub24tZHJvcHBpbmctcGFydGljbGUiOiIifSx7ImZhbWlseSI6IlRvbmlvbG8iLCJnaXZlbiI6IkRhbmllbGEiLCJwYXJzZS1uYW1lcyI6ZmFsc2UsImRyb3BwaW5nLXBhcnRpY2xlIjoiIiwibm9uLWRyb3BwaW5nLXBhcnRpY2xlIjoiIn0seyJmYW1pbHkiOiJDb2NjYSIsImdpdmVuIjoiTWFzc2ltaWxpYW5vIiwicGFyc2UtbmFtZXMiOmZhbHNlLCJkcm9wcGluZy1wYXJ0aWNsZSI6IiIsIm5vbi1kcm9wcGluZy1wYXJ0aWNsZSI6IiJ9LHsiZmFtaWx5IjoiRG9nbGlvbmkiLCJnaXZlbiI6IkNsYXVkaW8iLCJwYXJzZS1uYW1lcyI6ZmFsc2UsImRyb3BwaW5nLXBhcnRpY2xlIjoiIiwibm9uLWRyb3BwaW5nLXBhcnRpY2xlIjoiIn0seyJmYW1pbHkiOiJXYXhtYW4iLCJnaXZlbiI6IlN0ZXBoZW4gRy4iLCJwYXJzZS1uYW1lcyI6ZmFsc2UsImRyb3BwaW5nLXBhcnRpY2xlIjoiIiwibm9uLWRyb3BwaW5nLXBhcnRpY2xlIjoiIn0seyJmYW1pbHkiOiJEaWItSGFqaiIsImdpdmVuIjoiU3VsYXltYW4gRC4iLCJwYXJzZS1uYW1lcyI6ZmFsc2UsImRyb3BwaW5nLXBhcnRpY2xlIjoiIiwibm9uLWRyb3BwaW5nLXBhcnRpY2xlIjoiIn0seyJmYW1pbHkiOiJUYWlhbmEiLCJnaXZlbiI6Ik1pY2hlbGEgTS4iLCJwYXJzZS1uYW1lcyI6ZmFsc2UsImRyb3BwaW5nLXBhcnRpY2xlIjoiIiwibm9uLWRyb3BwaW5nLXBhcnRpY2xlIjoiIn0seyJmYW1pbHkiOiJTYXNzb25lIiwiZ2l2ZW4iOiJKZW5ueSIsInBhcnNlLW5hbWVzIjpmYWxzZSwiZHJvcHBpbmctcGFydGljbGUiOiIiLCJub24tZHJvcHBpbmctcGFydGljbGUiOiIifSx7ImZhbWlseSI6IkxvbWJhcmRpIiwiZ2l2ZW4iOiJSYWZmYWVsbGEiLCJwYXJzZS1uYW1lcyI6ZmFsc2UsImRyb3BwaW5nLXBhcnRpY2xlIjoiIiwibm9uLWRyb3BwaW5nLXBhcnRpY2xlIjoiIn0seyJmYW1pbHkiOiJDYXp6YXRvIiwiZ2l2ZW4iOiJEYW5pZWxlIiwicGFyc2UtbmFtZXMiOmZhbHNlLCJkcm9wcGluZy1wYXJ0aWNsZSI6IiIsIm5vbi1kcm9wcGluZy1wYXJ0aWNsZSI6IiJ9LHsiZmFtaWx5IjoiWmF1bGkiLCJnaXZlbiI6IkFuZHJlYSIsInBhcnNlLW5hbWVzIjpmYWxzZSwiZHJvcHBpbmctcGFydGljbGUiOiIiLCJub24tZHJvcHBpbmctcGFydGljbGUiOiIifSx7ImZhbWlseSI6IlNhbnRvcm8iLCJnaXZlbiI6IlNpbHZpYSIsInBhcnNlLW5hbWVzIjpmYWxzZSwiZHJvcHBpbmctcGFydGljbGUiOiIiLCJub24tZHJvcHBpbmctcGFydGljbGUiOiIifSx7ImZhbWlseSI6Ik1hcmNoaSIsImdpdmVuIjoiTWFyZ2hlcml0YSIsInBhcnNlLW5hbWVzIjpmYWxzZSwiZHJvcHBpbmctcGFydGljbGUiOiIiLCJub24tZHJvcHBpbmctcGFydGljbGUiOiIifSx7ImZhbWlseSI6IkxhdXJpYSIsImdpdmVuIjoiR2l1c2VwcGUiLCJwYXJzZS1uYW1lcyI6ZmFsc2UsImRyb3BwaW5nLXBhcnRpY2xlIjoiIiwibm9uLWRyb3BwaW5nLXBhcnRpY2xlIjoiIn1dLCJjb250YWluZXItdGl0bGUiOiJCcmFpbiIsIkRPSSI6IjEwLjEwOTMvYnJhaW4vYXd3MzQzIiwiSVNTTiI6IjE0NjAyMTU2IiwiUE1JRCI6IjI4MDczNzg3IiwiaXNzdWVkIjp7ImRhdGUtcGFydHMiOltbMjAxN11dfSwicGFnZSI6IjU1NS01NjciLCJhYnN0cmFjdCI6Ikl0Y2ggaXMgdGhvdWdodCB0byByZXByZXNlbnQgdGhlIHBlY3VsaWFyIHJlc3BvbnNlIHRvIHN0aW11bGkgY29udmV5ZWQgYnkgc29tYXRvc2Vuc29yeSBwYXRod2F5cyBzaGFyZWQgd2l0aCBwYWluIHRocm91Z2ggdGhlIGFjdGl2YXRpb24gb2Ygc3BlY2lmaWMgbmV1cm9ucyBhbmQgcmVjZXB0b3JzLiBJdCBjYW4gb2NjdXIgaW4gYXNzb2NpYXRpb24gd2l0aCBkZXJtYXRvbG9naWNhbCwgc3lzdGVtaWMgYW5kIG5ldXJvbG9naWNhbCBkaXNlYXNlcywgb3IgYmUgdGhlIHNpZGUgZWZmZWN0IG9mIGNlcnRhaW4gZHJ1Z3MuIEhvd2V2ZXIsIHNvbWUgcGF0aWVudHMgc3VmZmVyIGZyb20gY2hyb25pYyBpZGlvcGF0aGljIGl0Y2ggdGhhdCBpcyBmcmVxdWVudGx5IGFzY3JpYmVkIHRvIHBzeWNob2xvZ2ljYWwgZGlzdHJlc3MgYW5kIGZvciB3aGljaCBubyBiaW9tYXJrZXIgaXMgYXZhaWxhYmxlIHRvIGRhdGUuIFdlIGludmVzdGlnYXRlZCB0aHJlZSBtdWx0aWdlbmVyYXRpb25hbCBmYW1pbGllcywgb25lIG9mIHdoaWNoIGRpYWdub3NlZCB3aXRoIGpvaW50IGh5cGVybW9iaWxpdHkgc3luZHJvbWUvRWhsZXJzLURhbmxvcyBzeW5kcm9tZSBoeXBlcm1vYmlsaXR5IHR5cGUgKEpIUy9FRFMtSFQpLCBjaGFyYWN0ZXJpemVkIGJ5IGlkaW9wYXRoaWMgY2hyb25pYyBpdGNoIHdpdGggcHJlZG9taW5hbnRseSBwcm94aW1hbCBkaXN0cmlidXRpb24uIFNraW4gYmlvcHN5IHdhcyBwZXJmb3JtZWQgaW4gYWxsIGVpZ2h0IGFmZmVjdGVkIG1lbWJlcnMgYW5kIHJldmVhbGVkIGluIHNpeCBvZiB0aGVtIHJlZHVjZWQgaW50cmFlcGlkZXJtYWwgbmVydmUgZmlicmUgZGVuc2l0eSBjb25zaXN0ZW50IHdpdGggc21hbGwgZmlicmUgbmV1cm9wYXRoeS4gV2hvbGUgZXhvbWUgc2VxdWVuY2luZyBpZGVudGlmaWVkIHR3byBDT0w2QTUgcmFyZSB2YXJpYW50cyBjby1zZWdyZWdhdGluZyB3aXRoIGNocm9uaWMgaXRjaCBpbiBlaWdodCBhZmZlY3RlZCBtZW1iZXJzIGFuZCBhYnNlbnQgaW4gbm9uLWFmZmVjdGVkIG1lbWJlcnMsIGFuZCBpbiBvbmUgdW5yZWxhdGVkIHNwb3JhZGljIHBhdGllbnQgd2l0aCB0eXBlIDEgcGFpbmxlc3MgZGlhYmV0aWMgbmV1cm9wYXRoeSBhbmQgY2hyb25pYyBpdGNoLiBUd28gZmFtaWxpZXMgYW5kIHRoZSBkaWFiZXRpYyBwYXRpZW50IGNhcnJpZWQgdGhlIG5vbnNlbnNlIGMuNjgxNEc+VCAocC5HbHUyMjcy4oiXKSB2YXJpYW50IGFuZCBhbm90aGVyIGZhbWlseSBjYXJyaWVkIHRoZSBtaXNzZW5zZSBjLjY0ODZHNEMgKHAuQXJnMjE2MlNlcikgdmFyaWFudC4gQm90aCB2YXJpYW50cyB3ZXJlIHByZWRpY3RlZCBhcyBsaWtlbHkgcGF0aG9nZW5pYyBieSBpbiBzaWxpY28gYW5hbHlzZXMuIFRoZSB0d28gdmFyaWFudHMgd2VyZSByYXJlIChtaW5vciBhbGxlbGUgZnJlcXVlbmN5PDAuMSUpIGluIDYyNzEgaGVhbHRoeSBjb250cm9scyBhbmQgYWJzZW50IGluIDc3IHNtYWxsIGZpYnJlIG5ldXJvcGF0aHkgYW5kIDE2NyBKSFMvRURTLUhUIHBhdGllbnRzIHdpdGhvdXQgaXRjaC4gTnVsbC1hbGxlbGUgdGVzdCBvbiBjRE5BIGZyb20gcGF0aWVudHMnIGZpYnJvYmxhc3RzIG9mIGJvdGggZmFtaWxpZXMgY2FycnlpbmcgdGhlIG5vbnNlbnNlIHZhcmlhbnQgZGVtb25zdHJhdGVkIGZ1bmN0aW9uYWwgaGFwbG9pbnN1ZmZpY2llbmN5IGR1ZSB0byBhY3RpdmF0aW9uIG9mIG5vbnNlbnNlIG1lZGlhdGVkIFJOQSBkZWNheS4gSW1tdW5vZmx1b3Jlc2NlbmNlIG1pY3Jvc2NvcHkgYW5kIHdlc3Rlcm4gYmxvdHRpbmcgcmV2ZWFsZWQgbWFya2VkIGRpc29yZ2FuaXphdGlvbiBhbmQgcmVkdWNlZCBDT0w2QTUgc3ludGhlc2lzLCByZXNwZWN0aXZlbHkuIEluZGlyZWN0IGltbXVub2ZsdW9yZXNjZW5jZSBzaG93ZWQgcmVkdWNlZCBDT0w2QTUgZXhwcmVzc2lvbiBpbiB0aGUgc2tpbiBvZiBwYXRpZW50cyBjYXJyeWluZyB0aGUgbm9uc2Vuc2UgdmFyaWFudC4gVHJlYXRtZW50IHdpdGggZ2FiYXBlbnRpbm9pZHMgcHJvdmlkZWQgc2F0aXNmYWN0b3J5IGl0Y2ggcmVsaWVmIGluIHRoZSBwYXRpZW50cyBjYXJyeWluZyB0aGUgbXV0YXRpb25zLiBPdXIgZmluZGluZ3MgZmlyc3QgcmV2ZWFsZWQgYW4gYXNzb2NpYXRpb24gYmV0d2VlbiBDT0w2QTUgZ2VuZSBhbmQgZmFtaWxpYXIgY2hyb25pYyBpdGNoLCBzdWdnZXN0aW5nIGEgbmV3IGNvbnRyaWJ1dG9yIHRvIHRoZSBwYXRob2dlbmVzaXMgb2YgbmV1cm9wYXRoaWMgaXRjaCBhbmQgaWRlbnRpZnlpbmcgYSBuZXcgY2FuZGlkYXRlIHRoZXJhcGV1dGljIHRhcmdldC4iLCJpc3N1ZSI6IjMiLCJ2b2x1bWUiOiIxNDAiLCJjb250YWluZXItdGl0bGUtc2hvcnQiOiIifSwidXJpcyI6WyJodHRwOi8vd3d3Lm1lbmRlbGV5LmNvbS9kb2N1bWVudHMvP3V1aWQ9NzY4NGEyMzgtNDQyNS00NmMxLTk1YjQtZjgyODJhMzg5NjJlIl0sImlzVGVtcG9yYXJ5IjpmYWxzZSwibGVnYWN5RGVza3RvcElkIjoiNzY4NGEyMzgtNDQyNS00NmMxLTk1YjQtZjgyODJhMzg5NjJlIn1dfQ==&quot;,&quot;citationItems&quot;:[{&quot;id&quot;:&quot;79ce9c75-e6be-350a-b0f1-9ec0a371efeb&quot;,&quot;itemData&quot;:{&quot;type&quot;:&quot;article-journal&quot;,&quot;id&quot;:&quot;79ce9c75-e6be-350a-b0f1-9ec0a371efeb&quot;,&quot;title&quot;:&quot;COL6A5 variants in familial neuropathic chronic itch&quot;,&quot;author&quot;:[{&quot;family&quot;:&quot;Martinelli-Boneschi&quot;,&quot;given&quot;:&quot;Filippo&quot;,&quot;parse-names&quot;:false,&quot;dropping-particle&quot;:&quot;&quot;,&quot;non-dropping-particle&quot;:&quot;&quot;},{&quot;family&quot;:&quot;Colombi&quot;,&quot;given&quot;:&quot;Marina&quot;,&quot;parse-names&quot;:false,&quot;dropping-particle&quot;:&quot;&quot;,&quot;non-dropping-particle&quot;:&quot;&quot;},{&quot;family&quot;:&quot;Castori&quot;,&quot;given&quot;:&quot;Marco&quot;,&quot;parse-names&quot;:false,&quot;dropping-particle&quot;:&quot;&quot;,&quot;non-dropping-particle&quot;:&quot;&quot;},{&quot;family&quot;:&quot;Devigili&quot;,&quot;given&quot;:&quot;Grazia&quot;,&quot;parse-names&quot;:false,&quot;dropping-particle&quot;:&quot;&quot;,&quot;non-dropping-particle&quot;:&quot;&quot;},{&quot;family&quot;:&quot;Eleopra&quot;,&quot;given&quot;:&quot;Roberto&quot;,&quot;parse-names&quot;:false,&quot;dropping-particle&quot;:&quot;&quot;,&quot;non-dropping-particle&quot;:&quot;&quot;},{&quot;family&quot;:&quot;Malik&quot;,&quot;given&quot;:&quot;Rayaz A.&quot;,&quot;parse-names&quot;:false,&quot;dropping-particle&quot;:&quot;&quot;,&quot;non-dropping-particle&quot;:&quot;&quot;},{&quot;family&quot;:&quot;Ritelli&quot;,&quot;given&quot;:&quot;Marco&quot;,&quot;parse-names&quot;:false,&quot;dropping-particle&quot;:&quot;&quot;,&quot;non-dropping-particle&quot;:&quot;&quot;},{&quot;family&quot;:&quot;Zoppi&quot;,&quot;given&quot;:&quot;Nicoletta&quot;,&quot;parse-names&quot;:false,&quot;dropping-particle&quot;:&quot;&quot;,&quot;non-dropping-particle&quot;:&quot;&quot;},{&quot;family&quot;:&quot;Dordoni&quot;,&quot;given&quot;:&quot;Chiara&quot;,&quot;parse-names&quot;:false,&quot;dropping-particle&quot;:&quot;&quot;,&quot;non-dropping-particle&quot;:&quot;&quot;},{&quot;family&quot;:&quot;Sorosina&quot;,&quot;given&quot;:&quot;Melissa&quot;,&quot;parse-names&quot;:false,&quot;dropping-particle&quot;:&quot;&quot;,&quot;non-dropping-particle&quot;:&quot;&quot;},{&quot;family&quot;:&quot;Grammatico&quot;,&quot;given&quot;:&quot;Paola&quot;,&quot;parse-names&quot;:false,&quot;dropping-particle&quot;:&quot;&quot;,&quot;non-dropping-particle&quot;:&quot;&quot;},{&quot;family&quot;:&quot;Fadavi&quot;,&quot;given&quot;:&quot;Hassan&quot;,&quot;parse-names&quot;:false,&quot;dropping-particle&quot;:&quot;&quot;,&quot;non-dropping-particle&quot;:&quot;&quot;},{&quot;family&quot;:&quot;Gerrits&quot;,&quot;given&quot;:&quot;Monique M.&quot;,&quot;parse-names&quot;:false,&quot;dropping-particle&quot;:&quot;&quot;,&quot;non-dropping-particle&quot;:&quot;&quot;},{&quot;family&quot;:&quot;Almomani&quot;,&quot;given&quot;:&quot;Rowida&quot;,&quot;parse-names&quot;:false,&quot;dropping-particle&quot;:&quot;&quot;,&quot;non-dropping-particle&quot;:&quot;&quot;},{&quot;family&quot;:&quot;Faber&quot;,&quot;given&quot;:&quot;Catharina G.&quot;,&quot;parse-names&quot;:false,&quot;dropping-particle&quot;:&quot;&quot;,&quot;non-dropping-particle&quot;:&quot;&quot;},{&quot;family&quot;:&quot;Merkies&quot;,&quot;given&quot;:&quot;Ingemar S.J.&quot;,&quot;parse-names&quot;:false,&quot;dropping-particle&quot;:&quot;&quot;,&quot;non-dropping-particle&quot;:&quot;&quot;},{&quot;family&quot;:&quot;Toniolo&quot;,&quot;given&quot;:&quot;Daniela&quot;,&quot;parse-names&quot;:false,&quot;dropping-particle&quot;:&quot;&quot;,&quot;non-dropping-particle&quot;:&quot;&quot;},{&quot;family&quot;:&quot;Cocca&quot;,&quot;given&quot;:&quot;Massimiliano&quot;,&quot;parse-names&quot;:false,&quot;dropping-particle&quot;:&quot;&quot;,&quot;non-dropping-particle&quot;:&quot;&quot;},{&quot;family&quot;:&quot;Doglioni&quot;,&quot;given&quot;:&quot;Claudio&quot;,&quot;parse-names&quot;:false,&quot;dropping-particle&quot;:&quot;&quot;,&quot;non-dropping-particle&quot;:&quot;&quot;},{&quot;family&quot;:&quot;Waxman&quot;,&quot;given&quot;:&quot;Stephen G.&quot;,&quot;parse-names&quot;:false,&quot;dropping-particle&quot;:&quot;&quot;,&quot;non-dropping-particle&quot;:&quot;&quot;},{&quot;family&quot;:&quot;Dib-Hajj&quot;,&quot;given&quot;:&quot;Sulayman D.&quot;,&quot;parse-names&quot;:false,&quot;dropping-particle&quot;:&quot;&quot;,&quot;non-dropping-particle&quot;:&quot;&quot;},{&quot;family&quot;:&quot;Taiana&quot;,&quot;given&quot;:&quot;Michela M.&quot;,&quot;parse-names&quot;:false,&quot;dropping-particle&quot;:&quot;&quot;,&quot;non-dropping-particle&quot;:&quot;&quot;},{&quot;family&quot;:&quot;Sassone&quot;,&quot;given&quot;:&quot;Jenny&quot;,&quot;parse-names&quot;:false,&quot;dropping-particle&quot;:&quot;&quot;,&quot;non-dropping-particle&quot;:&quot;&quot;},{&quot;family&quot;:&quot;Lombardi&quot;,&quot;given&quot;:&quot;Raffaella&quot;,&quot;parse-names&quot;:false,&quot;dropping-particle&quot;:&quot;&quot;,&quot;non-dropping-particle&quot;:&quot;&quot;},{&quot;family&quot;:&quot;Cazzato&quot;,&quot;given&quot;:&quot;Daniele&quot;,&quot;parse-names&quot;:false,&quot;dropping-particle&quot;:&quot;&quot;,&quot;non-dropping-particle&quot;:&quot;&quot;},{&quot;family&quot;:&quot;Zauli&quot;,&quot;given&quot;:&quot;Andrea&quot;,&quot;parse-names&quot;:false,&quot;dropping-particle&quot;:&quot;&quot;,&quot;non-dropping-particle&quot;:&quot;&quot;},{&quot;family&quot;:&quot;Santoro&quot;,&quot;given&quot;:&quot;Silvia&quot;,&quot;parse-names&quot;:false,&quot;dropping-particle&quot;:&quot;&quot;,&quot;non-dropping-particle&quot;:&quot;&quot;},{&quot;family&quot;:&quot;Marchi&quot;,&quot;given&quot;:&quot;Margherita&quot;,&quot;parse-names&quot;:false,&quot;dropping-particle&quot;:&quot;&quot;,&quot;non-dropping-particle&quot;:&quot;&quot;},{&quot;family&quot;:&quot;Lauria&quot;,&quot;given&quot;:&quot;Giuseppe&quot;,&quot;parse-names&quot;:false,&quot;dropping-particle&quot;:&quot;&quot;,&quot;non-dropping-particle&quot;:&quot;&quot;}],&quot;container-title&quot;:&quot;Brain&quot;,&quot;DOI&quot;:&quot;10.1093/brain/aww343&quot;,&quot;ISSN&quot;:&quot;14602156&quot;,&quot;PMID&quot;:&quot;28073787&quot;,&quot;issued&quot;:{&quot;date-parts&quot;:[[2017]]},&quot;page&quot;:&quot;555-567&quot;,&quot;abstract&quot;:&quot;Itch is thought to represent the peculiar response to stimuli conveyed by somatosensory pathways shared with pain through the activation of specific neurons and receptors. It can occur in association with dermatological, systemic and neurological diseases, or be the side effect of certain drugs. However, some patients suffer from chronic idiopathic itch that is frequently ascribed to psychological distress and for which no biomarker is available to date. We investigated three multigenerational families, one of which diagnosed with joint hypermobility syndrome/Ehlers-Danlos syndrome hypermobility type (JHS/EDS-HT), characterized by idiopathic chronic itch with predominantly proximal distribution. Skin biopsy was performed in all eight affected members and revealed in six of them reduced intraepidermal nerve fibre density consistent with small fibre neuropathy. Whole exome sequencing identified two COL6A5 rare variants co-segregating with chronic itch in eight affected members and absent in non-affected members, and in one unrelated sporadic patient with type 1 painless diabetic neuropathy and chronic itch. Two families and the diabetic patient carried the nonsense c.6814G&gt;T (p.Glu2272∗) variant and another family carried the missense c.6486G4C (p.Arg2162Ser) variant. Both variants were predicted as likely pathogenic by in silico analyses. The two variants were rare (minor allele frequency&lt;0.1%) in 6271 healthy controls and absent in 77 small fibre neuropathy and 167 JHS/EDS-HT patients without itch. Null-allele test on cDNA from patients' fibroblasts of both families carrying the nonsense variant demonstrated functional haploinsufficiency due to activation of nonsense mediated RNA decay. Immunofluorescence microscopy and western blotting revealed marked disorganization and reduced COL6A5 synthesis, respectively. Indirect immunofluorescence showed reduced COL6A5 expression in the skin of patients carrying the nonsense variant. Treatment with gabapentinoids provided satisfactory itch relief in the patients carrying the mutations. Our findings first revealed an association between COL6A5 gene and familiar chronic itch, suggesting a new contributor to the pathogenesis of neuropathic itch and identifying a new candidate therapeutic target.&quot;,&quot;issue&quot;:&quot;3&quot;,&quot;volume&quot;:&quot;140&quot;,&quot;container-title-short&quot;:&quot;&quot;},&quot;uris&quot;:[&quot;http://www.mendeley.com/documents/?uuid=7684a238-4425-46c1-95b4-f8282a38962e&quot;],&quot;isTemporary&quot;:false,&quot;legacyDesktopId&quot;:&quot;7684a238-4425-46c1-95b4-f8282a38962e&quot;}]},{&quot;citationID&quot;:&quot;MENDELEY_CITATION_4d191e36-1328-42ac-bfdb-9cd39e416e21&quot;,&quot;properties&quot;:{&quot;noteIndex&quot;:0},&quot;isEdited&quot;:false,&quot;manualOverride&quot;:{&quot;citeprocText&quot;:&quot;(Söderhäll et al., 2007)&quot;,&quot;isManuallyOverridden&quot;:true,&quot;manualOverrideText&quot;:&quot;(Söderhäll et al., 2007)(Söderhäll et al., 2007)(Söderhäll et al., 2007)&quot;},&quot;citationTag&quot;:&quot;MENDELEY_CITATION_v3_eyJjaXRhdGlvbklEIjoiTUVOREVMRVlfQ0lUQVRJT05fNGQxOTFlMzYtMTMyOC00MmFjLWJmZGItOWNkMzllNDE2ZTIxIiwicHJvcGVydGllcyI6eyJub3RlSW5kZXgiOjB9LCJpc0VkaXRlZCI6ZmFsc2UsIm1hbnVhbE92ZXJyaWRlIjp7ImNpdGVwcm9jVGV4dCI6IihTw7ZkZXJow6RsbCBldCBhbC4sIDIwMDcpIiwiaXNNYW51YWxseU92ZXJyaWRkZW4iOnRydWUsIm1hbnVhbE92ZXJyaWRlVGV4dCI6IihTw7ZkZXJow6RsbCBldCBhbC4sIDIwMDcpKFPDtmRlcmjDpGxsIGV0IGFsLiwgMjAwNykoU8O2ZGVyaMOkbGwgZXQgYWwuLCAyMDA3KSJ9LCJjaXRhdGlvbkl0ZW1zIjpbeyJpZCI6Ijc2NGUyOWNhLTQ2MzYtM2VjMS05MjMxLTY1ZTU3MDQ5MTFmOCIsIml0ZW1EYXRhIjp7InR5cGUiOiJhcnRpY2xlLWpvdXJuYWwiLCJpZCI6Ijc2NGUyOWNhLTQ2MzYtM2VjMS05MjMxLTY1ZTU3MDQ5MTFmOCIsInRpdGxlIjoiVmFyaWFudHMgaW4gYSBub3ZlbCBlcGlkZXJtYWwgY29sbGFnZW4gZ2VuZSAoQ09MMjlBMSkgYXJlIGFzc29jaWF0ZWQgd2l0aCBhdG9waWMgZGVybWF0aXRpcyIsImF1dGhvciI6W3siZmFtaWx5IjoiU8O2ZGVyaMOkbGwiLCJnaXZlbiI6IkNpbGxhIiwicGFyc2UtbmFtZXMiOmZhbHNlLCJkcm9wcGluZy1wYXJ0aWNsZSI6IiIsIm5vbi1kcm9wcGluZy1wYXJ0aWNsZSI6IiJ9LHsiZmFtaWx5IjoiTWFyZW5ob2x6IiwiZ2l2ZW4iOiJJbmdvIiwicGFyc2UtbmFtZXMiOmZhbHNlLCJkcm9wcGluZy1wYXJ0aWNsZSI6IiIsIm5vbi1kcm9wcGluZy1wYXJ0aWNsZSI6IiJ9LHsiZmFtaWx5IjoiS2Vyc2NoZXIiLCJnaXZlbiI6IlRhbWFyYSIsInBhcnNlLW5hbWVzIjpmYWxzZSwiZHJvcHBpbmctcGFydGljbGUiOiIiLCJub24tZHJvcHBpbmctcGFydGljbGUiOiIifSx7ImZhbWlseSI6IlLDvHNjaGVuZG9yZiIsImdpdmVuIjoiRnJhbnoiLCJwYXJzZS1uYW1lcyI6ZmFsc2UsImRyb3BwaW5nLXBhcnRpY2xlIjoiIiwibm9uLWRyb3BwaW5nLXBhcnRpY2xlIjoiIn0seyJmYW1pbHkiOiJFc3BhcnphLUdvcmRpbGxvIiwiZ2l2ZW4iOiJKb3JnZSIsInBhcnNlLW5hbWVzIjpmYWxzZSwiZHJvcHBpbmctcGFydGljbGUiOiIiLCJub24tZHJvcHBpbmctcGFydGljbGUiOiIifSx7ImZhbWlseSI6Ildvcm0iLCJnaXZlbiI6Ik1hcmdpdHRhIiwicGFyc2UtbmFtZXMiOmZhbHNlLCJkcm9wcGluZy1wYXJ0aWNsZSI6IiIsIm5vbi1kcm9wcGluZy1wYXJ0aWNsZSI6IiJ9LHsiZmFtaWx5IjoiR3J1YmVyIiwiZ2l2ZW4iOiJDaHJpc3RvcGgiLCJwYXJzZS1uYW1lcyI6ZmFsc2UsImRyb3BwaW5nLXBhcnRpY2xlIjoiIiwibm9uLWRyb3BwaW5nLXBhcnRpY2xlIjoiIn0seyJmYW1pbHkiOiJNYXlyIiwiZ2l2ZW4iOiJHYWJyaWVsZSIsInBhcnNlLW5hbWVzIjpmYWxzZSwiZHJvcHBpbmctcGFydGljbGUiOiIiLCJub24tZHJvcHBpbmctcGFydGljbGUiOiIifSx7ImZhbWlseSI6IkFsYnJlY2h0IiwiZ2l2ZW4iOiJNYXJpbyIsInBhcnNlLW5hbWVzIjpmYWxzZSwiZHJvcHBpbmctcGFydGljbGUiOiIiLCJub24tZHJvcHBpbmctcGFydGljbGUiOiIifSx7ImZhbWlseSI6IlJvaGRlIiwiZ2l2ZW4iOiJLbGF1cyIsInBhcnNlLW5hbWVzIjpmYWxzZSwiZHJvcHBpbmctcGFydGljbGUiOiIiLCJub24tZHJvcHBpbmctcGFydGljbGUiOiIifSx7ImZhbWlseSI6IlNjaHVseiIsImdpdmVuIjoiSGVyYmVydCIsInBhcnNlLW5hbWVzIjpmYWxzZSwiZHJvcHBpbmctcGFydGljbGUiOiIiLCJub24tZHJvcHBpbmctcGFydGljbGUiOiIifSx7ImZhbWlseSI6IldhaG4iLCJnaXZlbiI6IlVscmljaCIsInBhcnNlLW5hbWVzIjpmYWxzZSwiZHJvcHBpbmctcGFydGljbGUiOiIiLCJub24tZHJvcHBpbmctcGFydGljbGUiOiIifSx7ImZhbWlseSI6Ikh1Ym5lciIsImdpdmVuIjoiTm9yYmVydCIsInBhcnNlLW5hbWVzIjpmYWxzZSwiZHJvcHBpbmctcGFydGljbGUiOiIiLCJub24tZHJvcHBpbmctcGFydGljbGUiOiIifSx7ImZhbWlseSI6IkxlZSIsImdpdmVuIjoiWW91bmcgQWUiLCJwYXJzZS1uYW1lcyI6ZmFsc2UsImRyb3BwaW5nLXBhcnRpY2xlIjoiIiwibm9uLWRyb3BwaW5nLXBhcnRpY2xlIjoiIn1dLCJjb250YWluZXItdGl0bGUiOiJQTG9TIEJpb2xvZ3kiLCJET0kiOiIxMC4xMzcxL2pvdXJuYWwucGJpby4wMDUwMjQyIiwiSVNTTiI6IjE1NDQ5MTczIiwiUE1JRCI6IjE3ODUwMTgxIiwiaXNzdWVkIjp7ImRhdGUtcGFydHMiOltbMjAwN11dfSwicGFnZSI6IjE5NTItMTk2MSIsImFic3RyYWN0IjoiQXRvcGljIGRlcm1hdGl0aXMgKEFEKSBpcyBhIGNvbW1vbiBjaHJvbmljIGluZmxhbW1hdG9yeSBza2luIGRpc29yZGVyIGFuZCBhIG1ham9yIG1hbmlmZXN0YXRpb24gb2YgYWxsZXJnaWMgZGlzZWFzZS4gQUQgdHlwaWNhbGx5IHByZXNlbnRzIGluIGVhcmx5IGNoaWxkaG9vZCBvZnRlbiBwcmVjZWRpbmcgdGhlIG9uc2V0IG9mIGFuIGFsbGVyZ2ljIGFpcndheSBkaXNlYXNlLCBzdWNoIGFzIGFzdGhtYSBvciBoYXkgZmV2ZXIuIFdlIHByZXZpb3VzbHkgbWFwcGVkIGEgc3VzY2VwdGliaWxpdHkgbG9jdXMgZm9yIEFEIG9uIENocm9tb3NvbWUgM3EyMS4gVG8gaWRlbnRpZnkgdGhlIHVuZGVybHlpbmcgZGlzZWFzZSBnZW5lLCB3ZSB1c2VkIGEgZGVuc2UgbWFwIG9mIG1pY3Jvc2F0ZWxsaXRlIG1hcmtlcnMgYW5kIHNpbmdsZSBudWNsZW90aWRlIHBvbHltb3JwaGlzbXMsIGFuZCB3ZSBkZXRlY3RlZCBhc3NvY2lhdGlvbiB3aXRoIEFELiBJbiBjb25jb3JkYW5jZSB3aXRoIHRoZSBsaW5rYWdlIHJlc3VsdHMsIHdlIGZvdW5kIGEgbWF0ZXJuYWwgdHJhbnNtaXNzaW9uIHBhdHRlcm4uIEZ1cnRoZXJtb3JlLCB3ZSBkZW1vbnN0cmF0ZWQgdGhhdCB0aGUgc2FtZSBmYW1pbGllcyBjb250cmlidXRlIHRvIGxpbmthZ2UgYW5kIGFzc29jaWF0aW9uLiBXZSByZXBsaWNhdGVkIHRoZSBhc3NvY2lhdGlvbiBhbmQgdGhlIG1hdGVybmFsIGVmZmVjdCBpbiBhIGxhcmdlIGluZGVwZW5kZW50IGZhbWlseSBjb2hvcnQuIEEgY29tbW9uIGhhcGxvdHlwZSBzaG93ZWQgc3Ryb25nIGFzc29jaWF0aW9uIHdpdGggQUQgKHAgPSAwLjAwMDA1OSkuIFRoZSBhc3NvY2lhdGVkIHJlZ2lvbiBjb250YWluZWQgYSBzaW5nbGUgZ2VuZSwgQ09MMjlBMSwgd2hpY2ggZW5jb2RlcyBhIG5vdmVsIGVwaWRlcm1hbCBjb2xsYWdlbi4gQ09MMjlBMSBzaG93cyBhIHNwZWNpZmljIGdlbmUgZXhwcmVzc2lvbiBwYXR0ZXJuIHdpdGggdGhlIGhpZ2hlc3QgdHJhbnNjcmlwdCBsZXZlbHMgaW4gc2tpbiwgbHVuZywgYW5kIHRoZSBnYXN0cm9pbnRlc3RpbmFsIHRyYWN0LCB3aGljaCBhcmUgdGhlIG1ham9yIHNpdGVzIG9mIGFsbGVyZ2ljIGRpc2Vhc2UgbWFuaWZlc3RhdGlvbi4gTGFjayBvZiBDT0wyOUExIGV4cHJlc3Npb24gaW4gdGhlIG91dGVyIGVwaWRlcm1pcyBvZiBBRCBwYXRpZW50cyBwb2ludHMgdG8gYSByb2xlIG9mIGNvbGxhZ2VuIFhYSVggaW4gZXBpZGVybWFsIGludGVncml0eSBhbmQgZnVuY3Rpb24sIHRoZSBicmVha2Rvd24gb2Ygd2hpY2ggaXMgYSBjbGluaWNhbCBoYWxsbWFyayBvZiBBRC4gwqkgMjAwNyBTw7ZkZXJow6RsbCBldCBhbC4iLCJpc3N1ZSI6IjkiLCJ2b2x1bWUiOiI1IiwiY29udGFpbmVyLXRpdGxlLXNob3J0IjoiUExvUyBCaW9sIn0sInVyaXMiOlsiaHR0cDovL3d3dy5tZW5kZWxleS5jb20vZG9jdW1lbnRzLz91dWlkPWQ0MjVjNTIwLTk0MTgtNGMyMi05ZmJkLTE2NWU2OWM1OTA5MyJdLCJpc1RlbXBvcmFyeSI6ZmFsc2UsImxlZ2FjeURlc2t0b3BJZCI6ImQ0MjVjNTIwLTk0MTgtNGMyMi05ZmJkLTE2NWU2OWM1OTA5MyJ9XX0=&quot;,&quot;citationItems&quot;:[{&quot;id&quot;:&quot;764e29ca-4636-3ec1-9231-65e5704911f8&quot;,&quot;itemData&quot;:{&quot;type&quot;:&quot;article-journal&quot;,&quot;id&quot;:&quot;764e29ca-4636-3ec1-9231-65e5704911f8&quot;,&quot;title&quot;:&quot;Variants in a novel epidermal collagen gene (COL29A1) are associated with atopic dermatitis&quot;,&quot;author&quot;:[{&quot;family&quot;:&quot;Söderhäll&quot;,&quot;given&quot;:&quot;Cilla&quot;,&quot;parse-names&quot;:false,&quot;dropping-particle&quot;:&quot;&quot;,&quot;non-dropping-particle&quot;:&quot;&quot;},{&quot;family&quot;:&quot;Marenholz&quot;,&quot;given&quot;:&quot;Ingo&quot;,&quot;parse-names&quot;:false,&quot;dropping-particle&quot;:&quot;&quot;,&quot;non-dropping-particle&quot;:&quot;&quot;},{&quot;family&quot;:&quot;Kerscher&quot;,&quot;given&quot;:&quot;Tamara&quot;,&quot;parse-names&quot;:false,&quot;dropping-particle&quot;:&quot;&quot;,&quot;non-dropping-particle&quot;:&quot;&quot;},{&quot;family&quot;:&quot;Rüschendorf&quot;,&quot;given&quot;:&quot;Franz&quot;,&quot;parse-names&quot;:false,&quot;dropping-particle&quot;:&quot;&quot;,&quot;non-dropping-particle&quot;:&quot;&quot;},{&quot;family&quot;:&quot;Esparza-Gordillo&quot;,&quot;given&quot;:&quot;Jorge&quot;,&quot;parse-names&quot;:false,&quot;dropping-particle&quot;:&quot;&quot;,&quot;non-dropping-particle&quot;:&quot;&quot;},{&quot;family&quot;:&quot;Worm&quot;,&quot;given&quot;:&quot;Margitta&quot;,&quot;parse-names&quot;:false,&quot;dropping-particle&quot;:&quot;&quot;,&quot;non-dropping-particle&quot;:&quot;&quot;},{&quot;family&quot;:&quot;Gruber&quot;,&quot;given&quot;:&quot;Christoph&quot;,&quot;parse-names&quot;:false,&quot;dropping-particle&quot;:&quot;&quot;,&quot;non-dropping-particle&quot;:&quot;&quot;},{&quot;family&quot;:&quot;Mayr&quot;,&quot;given&quot;:&quot;Gabriele&quot;,&quot;parse-names&quot;:false,&quot;dropping-particle&quot;:&quot;&quot;,&quot;non-dropping-particle&quot;:&quot;&quot;},{&quot;family&quot;:&quot;Albrecht&quot;,&quot;given&quot;:&quot;Mario&quot;,&quot;parse-names&quot;:false,&quot;dropping-particle&quot;:&quot;&quot;,&quot;non-dropping-particle&quot;:&quot;&quot;},{&quot;family&quot;:&quot;Rohde&quot;,&quot;given&quot;:&quot;Klaus&quot;,&quot;parse-names&quot;:false,&quot;dropping-particle&quot;:&quot;&quot;,&quot;non-dropping-particle&quot;:&quot;&quot;},{&quot;family&quot;:&quot;Schulz&quot;,&quot;given&quot;:&quot;Herbert&quot;,&quot;parse-names&quot;:false,&quot;dropping-particle&quot;:&quot;&quot;,&quot;non-dropping-particle&quot;:&quot;&quot;},{&quot;family&quot;:&quot;Wahn&quot;,&quot;given&quot;:&quot;Ulrich&quot;,&quot;parse-names&quot;:false,&quot;dropping-particle&quot;:&quot;&quot;,&quot;non-dropping-particle&quot;:&quot;&quot;},{&quot;family&quot;:&quot;Hubner&quot;,&quot;given&quot;:&quot;Norbert&quot;,&quot;parse-names&quot;:false,&quot;dropping-particle&quot;:&quot;&quot;,&quot;non-dropping-particle&quot;:&quot;&quot;},{&quot;family&quot;:&quot;Lee&quot;,&quot;given&quot;:&quot;Young Ae&quot;,&quot;parse-names&quot;:false,&quot;dropping-particle&quot;:&quot;&quot;,&quot;non-dropping-particle&quot;:&quot;&quot;}],&quot;container-title&quot;:&quot;PLoS Biology&quot;,&quot;DOI&quot;:&quot;10.1371/journal.pbio.0050242&quot;,&quot;ISSN&quot;:&quot;15449173&quot;,&quot;PMID&quot;:&quot;17850181&quot;,&quot;issued&quot;:{&quot;date-parts&quot;:[[2007]]},&quot;page&quot;:&quot;1952-1961&quot;,&quot;abstract&quot;:&quot;Atopic dermatitis (AD) is a common chronic inflammatory skin disorder and a major manifestation of allergic disease. AD typically presents in early childhood often preceding the onset of an allergic airway disease, such as asthma or hay fever. We previously mapped a susceptibility locus for AD on Chromosome 3q21. To identify the underlying disease gene, we used a dense map of microsatellite markers and single nucleotide polymorphisms, and we detected association with AD. In concordance with the linkage results, we found a maternal transmission pattern. Furthermore, we demonstrated that the same families contribute to linkage and association. We replicated the association and the maternal effect in a large independent family cohort. A common haplotype showed strong association with AD (p = 0.000059). The associated region contained a single gene, COL29A1, which encodes a novel epidermal collagen. COL29A1 shows a specific gene expression pattern with the highest transcript levels in skin, lung, and the gastrointestinal tract, which are the major sites of allergic disease manifestation. Lack of COL29A1 expression in the outer epidermis of AD patients points to a role of collagen XXIX in epidermal integrity and function, the breakdown of which is a clinical hallmark of AD. © 2007 Söderhäll et al.&quot;,&quot;issue&quot;:&quot;9&quot;,&quot;volume&quot;:&quot;5&quot;,&quot;container-title-short&quot;:&quot;PLoS Biol&quot;},&quot;uris&quot;:[&quot;http://www.mendeley.com/documents/?uuid=d425c520-9418-4c22-9fbd-165e69c59093&quot;],&quot;isTemporary&quot;:false,&quot;legacyDesktopId&quot;:&quot;d425c520-9418-4c22-9fbd-165e69c59093&quot;}]},{&quot;citationID&quot;:&quot;MENDELEY_CITATION_0f361eb9-06eb-4fee-bf5f-db6603765907&quot;,&quot;properties&quot;:{&quot;noteIndex&quot;:0},&quot;isEdited&quot;:false,&quot;manualOverride&quot;:{&quot;citeprocText&quot;:&quot;(Fitzgerald et al., 2008)&quot;,&quot;isManuallyOverridden&quot;:true,&quot;manualOverrideText&quot;:&quot;(Fitzgerald et al., 2008)(Fitzgerald et al., 2008)(Fitzgerald et al., 2008)&quot;},&quot;citationTag&quot;:&quot;MENDELEY_CITATION_v3_eyJjaXRhdGlvbklEIjoiTUVOREVMRVlfQ0lUQVRJT05fMGYzNjFlYjktMDZlYi00ZmVlLWJmNWYtZGI2NjAzNzY1OTA3IiwicHJvcGVydGllcyI6eyJub3RlSW5kZXgiOjB9LCJpc0VkaXRlZCI6ZmFsc2UsIm1hbnVhbE92ZXJyaWRlIjp7ImNpdGVwcm9jVGV4dCI6IihGaXR6Z2VyYWxkIGV0IGFsLiwgMjAwOCkiLCJpc01hbnVhbGx5T3ZlcnJpZGRlbiI6dHJ1ZSwibWFudWFsT3ZlcnJpZGVUZXh0IjoiKEZpdHpnZXJhbGQgZXQgYWwuLCAyMDA4KShGaXR6Z2VyYWxkIGV0IGFsLiwgMjAwOCkoRml0emdlcmFsZCBldCBhbC4sIDIwMDgpIn0sImNpdGF0aW9uSXRlbXMiOlt7ImlkIjoiYjEzNDBiMTEtMjVkYy0zMmFkLTg2NTAtZmUyYzdmYmNjYmQ0IiwiaXRlbURhdGEiOnsidHlwZSI6ImFydGljbGUtam91cm5hbCIsImlkIjoiYjEzNDBiMTEtMjVkYy0zMmFkLTg2NTAtZmUyYzdmYmNjYmQ0IiwidGl0bGUiOiJUaHJlZSBub3ZlbCBjb2xsYWdlbiBWSSBjaGFpbnMsIM6xNChWSSksIM6xNShWSSksIGFuZCDOsTYoVkkpIiwiYXV0aG9yIjpbeyJmYW1pbHkiOiJGaXR6Z2VyYWxkIiwiZ2l2ZW4iOiJKYW1pZSIsInBhcnNlLW5hbWVzIjpmYWxzZSwiZHJvcHBpbmctcGFydGljbGUiOiIiLCJub24tZHJvcHBpbmctcGFydGljbGUiOiIifSx7ImZhbWlseSI6IlJpY2giLCJnaXZlbiI6IkNhdGhsZWVuIiwicGFyc2UtbmFtZXMiOmZhbHNlLCJkcm9wcGluZy1wYXJ0aWNsZSI6IiIsIm5vbi1kcm9wcGluZy1wYXJ0aWNsZSI6IiJ9LHsiZmFtaWx5IjoiWmhvdSIsImdpdmVuIjoiRmlvbmEgSC4iLCJwYXJzZS1uYW1lcyI6ZmFsc2UsImRyb3BwaW5nLXBhcnRpY2xlIjoiIiwibm9uLWRyb3BwaW5nLXBhcnRpY2xlIjoiIn0seyJmYW1pbHkiOiJIYW5zZW4iLCJnaXZlbiI6IlV3ZSIsInBhcnNlLW5hbWVzIjpmYWxzZSwiZHJvcHBpbmctcGFydGljbGUiOiIiLCJub24tZHJvcHBpbmctcGFydGljbGUiOiIifV0sImNvbnRhaW5lci10aXRsZSI6IkpvdXJuYWwgb2YgQmlvbG9naWNhbCBDaGVtaXN0cnkiLCJET0kiOiIxMC4xMDc0L2piYy5NNzEwMTM5MjAwIiwiSVNTTiI6IjAwMjE5MjU4IiwiUE1JRCI6IjE4NDAwNzQ5IiwiaXNzdWVkIjp7ImRhdGUtcGFydHMiOltbMjAwOF1dfSwicGFnZSI6IjIwMTcwLTIwMTgwIiwiYWJzdHJhY3QiOiJXZSByZXBvcnQgdGhlIGlkZW50aWZpY2F0aW9uIG9mIHRocmVlIG5ldyBjb2xsYWdlbiBWSSBnZW5lcyBhdCBhIHNpbmdsZSBsb2N1cyBvbiBodW1hbiBjaHJvbW9zb21lIDNxMjIuMS4gVGhlIHRocmVlIG5ldyBnZW5lcyBhcmUgQ09MNkE0LCBDT0w2QTUsIGFuZCBDT0w2QTYgdGhhdCBlbmNvZGUgdGhlIM6xNChWSSksIM6xNShWSSksIGFuZCDOsTYoVkkpIGNoYWlucy4gSW4gaHVtYW5zLCB0aGUgQ09MNkE0IGdlbmUgaGFzIGJlZW4gZGlzcnVwdGVkIGJ5IGEgY2hyb21vc29tZSBicmVhay4gRWFjaCBvZiB0aGUgdGhyZWUgbmV3IGNvbGxhZ2VuIGNoYWlucyBjb250YWlucyBhIDMzNi1hbWlubyBhY2lkIHRyaXBsZSBoZWxpeCBmbGFua2VkIGJ5IHNldmVuIE4tdGVybWluYWwgdm9uIFdpbGxlYnJhbmQgZmFjdG9yIEEtbGlrZSBkb21haW5zIGFuZCB0d28gKM6xNCBhbmQgzrE2IGNoYWlucykgb3IgdGhyZWUgKM6xNSBjaGFpbikgQy10ZXJtaW5hbCB2b24gV2lsbGVicmFuZCBmYWN0b3IgQS1saWtlIGRvbWFpbnMuIEluIGh1bWFucywgbVJOQSBleHByZXNzaW9uIG9mIENPTDZBNSBpcyByZXN0cmljdGVkIHRvIGEgZmV3IHRpc3N1ZXMsIGluY2x1ZGluZyBsdW5nLCB0ZXN0aXMsIGFuZCBjb2xvbi4gSW4gY29udHJhc3QsIHRoZSBDT0w2QTYgZ2VuZSBpcyBleHByZXNzZWQgaW4gYSB3aWRlIHJhbmdlIG9mIGZldGFsIGFuZCBhZHVsdCB0aXNzdWVzLCBpbmNsdWRpbmcgbHVuZywga2lkbmV5LCBsaXZlciwgc3BsZWVuLCB0aHltdXMsIGhlYXJ0LCBhbmQgc2tlbGV0YWwgbXVzY2xlLiBBbnRpYm9kaWVzIHRvIHRoZSDOsTYoVkkpIGNoYWluIHN0YWluZWQgdGhlIGV4dHJhY2VsbHVsYXIgbWF0cml4IG9mIGh1bWFuIHNrZWxldGFsIGFuZCBjYXJkaWFjIG11c2NsZSwgbHVuZywgYW5kIHRoZSB0ZXJyaXRvcmlhbCBtYXRyaXggb2YgYXJ0aWN1bGFyIGNhcnRpbGFnZS4gSW4gY2VsbCB0cmFuc2ZlY3Rpb24gYW5kIGltbXVub3ByZWNpcGl0YXRpb24gZXhwZXJpbWVudHMsIG1vdXNlIM6xNChWSSlONi1DMiBjaGFpbiBjby1hc3NlbWJsZWQgd2l0aCBlbmRvZ2Vub3VzIM6xMShWSSkgYW5kIM6xMihWSSkgY2hhaW5zIHRvIGZvcm0gdHJpbWVyaWMgY29sbGFnZW4gVkkgbW9sZWN1bGVzIHRoYXQgd2VyZSBzZWNyZXRlZCBmcm9tIHRoZSBjZWxsLiBJbiBjb250cmFzdCwgzrE1KFZJKU41LUMxIGFuZCDOsTYoVkkpTjYtQzIgY2hhaW5zIGRpZCBub3QgYXNzZW1ibGUgd2l0aCDOsTEoVkkpIGFuZCDOsTIoVkkpIGNoYWlucyBhbmQgYWNjdW11bGF0ZWQgaW50cmFjZWxsdWxhcmx5LiBXZSBjb25jbHVkZSB0aGF0IHRoZSDOsTQoVkkpTjYtQzIgY2hhaW4gY29udGFpbnMgYWxsIHRoZSBlbGVtZW50cyBuZWNlc3NhcnkgZm9yIHRyaW1lcml6YXRpb24gd2l0aCDOsTEoVkkpIGFuZCDOsTIoVkkpLiBJbiBzdW1tYXJ5LCB0aGUgZGlzY292ZXJ5IG9mIHRocmVlIGFkZGl0aW9uYWwgY29sbGFnZW4gVkkgY2hhaW5zIGRvdWJsZXMgdGhlIGNvbGxhZ2VuIFZJIGZhbWlseSBhbmQgYWRkcyBhIGxheWVyIG9mIGNvbXBsZXhpdHkgdG8gY29sbGFnZW4gVkkgYXNzZW1ibHkgYW5kIGZ1bmN0aW9uIGluIHRoZSBleHRyYWNlbGx1bGFyIG1hdHJpeC4gwqkgMjAwOCBieSBUaGUgQW1lcmljYW4gU29jaWV0eSBmb3IgQmlvY2hlbWlzdHJ5IGFuZCBNb2xlY3VsYXIgQmlvbG9neSwgSW5jLiIsImlzc3VlIjoiMjkiLCJ2b2x1bWUiOiIyODMiLCJjb250YWluZXItdGl0bGUtc2hvcnQiOiIifSwidXJpcyI6WyJodHRwOi8vd3d3Lm1lbmRlbGV5LmNvbS9kb2N1bWVudHMvP3V1aWQ9Y2Y1ZTM5YTMtZjMxNS00NWUwLWIzZDYtYWVkNzU2MGE5YWNlIl0sImlzVGVtcG9yYXJ5IjpmYWxzZSwibGVnYWN5RGVza3RvcElkIjoiY2Y1ZTM5YTMtZjMxNS00NWUwLWIzZDYtYWVkNzU2MGE5YWNlIn1dfQ==&quot;,&quot;citationItems&quot;:[{&quot;id&quot;:&quot;b1340b11-25dc-32ad-8650-fe2c7fbccbd4&quot;,&quot;itemData&quot;:{&quot;type&quot;:&quot;article-journal&quot;,&quot;id&quot;:&quot;b1340b11-25dc-32ad-8650-fe2c7fbccbd4&quot;,&quot;title&quot;:&quot;Three novel collagen VI chains, α4(VI), α5(VI), and α6(VI)&quot;,&quot;author&quot;:[{&quot;family&quot;:&quot;Fitzgerald&quot;,&quot;given&quot;:&quot;Jamie&quot;,&quot;parse-names&quot;:false,&quot;dropping-particle&quot;:&quot;&quot;,&quot;non-dropping-particle&quot;:&quot;&quot;},{&quot;family&quot;:&quot;Rich&quot;,&quot;given&quot;:&quot;Cathleen&quot;,&quot;parse-names&quot;:false,&quot;dropping-particle&quot;:&quot;&quot;,&quot;non-dropping-particle&quot;:&quot;&quot;},{&quot;family&quot;:&quot;Zhou&quot;,&quot;given&quot;:&quot;Fiona H.&quot;,&quot;parse-names&quot;:false,&quot;dropping-particle&quot;:&quot;&quot;,&quot;non-dropping-particle&quot;:&quot;&quot;},{&quot;family&quot;:&quot;Hansen&quot;,&quot;given&quot;:&quot;Uwe&quot;,&quot;parse-names&quot;:false,&quot;dropping-particle&quot;:&quot;&quot;,&quot;non-dropping-particle&quot;:&quot;&quot;}],&quot;container-title&quot;:&quot;Journal of Biological Chemistry&quot;,&quot;DOI&quot;:&quot;10.1074/jbc.M710139200&quot;,&quot;ISSN&quot;:&quot;00219258&quot;,&quot;PMID&quot;:&quot;18400749&quot;,&quot;issued&quot;:{&quot;date-parts&quot;:[[2008]]},&quot;page&quot;:&quot;20170-20180&quot;,&quot;abstract&quot;:&quot;We report the identification of three new collagen VI genes at a single locus on human chromosome 3q22.1. The three new genes are COL6A4, COL6A5, and COL6A6 that encode the α4(VI), α5(VI), and α6(VI) chains. In humans, the COL6A4 gene has been disrupted by a chromosome break. Each of the three new collagen chains contains a 336-amino acid triple helix flanked by seven N-terminal von Willebrand factor A-like domains and two (α4 and α6 chains) or three (α5 chain) C-terminal von Willebrand factor A-like domains. In humans, mRNA expression of COL6A5 is restricted to a few tissues, including lung, testis, and colon. In contrast, the COL6A6 gene is expressed in a wide range of fetal and adult tissues, including lung, kidney, liver, spleen, thymus, heart, and skeletal muscle. Antibodies to the α6(VI) chain stained the extracellular matrix of human skeletal and cardiac muscle, lung, and the territorial matrix of articular cartilage. In cell transfection and immunoprecipitation experiments, mouse α4(VI)N6-C2 chain co-assembled with endogenous α1(VI) and α2(VI) chains to form trimeric collagen VI molecules that were secreted from the cell. In contrast, α5(VI)N5-C1 and α6(VI)N6-C2 chains did not assemble with α1(VI) and α2(VI) chains and accumulated intracellularly. We conclude that the α4(VI)N6-C2 chain contains all the elements necessary for trimerization with α1(VI) and α2(VI). In summary, the discovery of three additional collagen VI chains doubles the collagen VI family and adds a layer of complexity to collagen VI assembly and function in the extracellular matrix. © 2008 by The American Society for Biochemistry and Molecular Biology, Inc.&quot;,&quot;issue&quot;:&quot;29&quot;,&quot;volume&quot;:&quot;283&quot;,&quot;container-title-short&quot;:&quot;&quot;},&quot;uris&quot;:[&quot;http://www.mendeley.com/documents/?uuid=cf5e39a3-f315-45e0-b3d6-aed7560a9ace&quot;],&quot;isTemporary&quot;:false,&quot;legacyDesktopId&quot;:&quot;cf5e39a3-f315-45e0-b3d6-aed7560a9ace&quot;}]},{&quot;citationID&quot;:&quot;MENDELEY_CITATION_b0005789-8da6-4c40-9c0f-581fcca51cbf&quot;,&quot;properties&quot;:{&quot;noteIndex&quot;:0},&quot;isEdited&quot;:false,&quot;manualOverride&quot;:{&quot;isManuallyOverridden&quot;:false,&quot;citeprocText&quot;:&quot;(Philippeos et al., 2018)&quot;,&quot;manualOverrideText&quot;:&quot;&quot;},&quot;citationTag&quot;:&quot;MENDELEY_CITATION_v3_eyJjaXRhdGlvbklEIjoiTUVOREVMRVlfQ0lUQVRJT05fYjAwMDU3ODktOGRhNi00YzQwLTljMGYtNTgxZmNjYTUxY2JmIiwicHJvcGVydGllcyI6eyJub3RlSW5kZXgiOjB9LCJpc0VkaXRlZCI6ZmFsc2UsIm1hbnVhbE92ZXJyaWRlIjp7ImlzTWFudWFsbHlPdmVycmlkZGVuIjpmYWxzZSwiY2l0ZXByb2NUZXh0IjoiKFBoaWxpcHBlb3MgZXQgYWwuLCAyMDE4KSIsIm1hbnVhbE92ZXJyaWRlVGV4dCI6IiJ9LCJjaXRhdGlvbkl0ZW1zIjpbeyJpZCI6Ijc2NzNjYWI1LTFmNDYtMzRkYi04ZGY2LTUyODBjNjExMTQyOCIsIml0ZW1EYXRhIjp7InR5cGUiOiJhcnRpY2xlLWpvdXJuYWwiLCJpZCI6Ijc2NzNjYWI1LTFmNDYtMzRkYi04ZGY2LTUyODBjNjExMTQyOCIsInRpdGxlIjoiU3BhdGlhbCBhbmQgU2luZ2xlLUNlbGwgVHJhbnNjcmlwdGlvbmFsIFByb2ZpbGluZyBJZGVudGlmaWVzIEZ1bmN0aW9uYWxseSBEaXN0aW5jdCBIdW1hbiBEZXJtYWwgRmlicm9ibGFzdCBTdWJwb3B1bGF0aW9ucyIsImF1dGhvciI6W3siZmFtaWx5IjoiUGhpbGlwcGVvcyIsImdpdmVuIjoiQ2hyaXN0aW5hIiwicGFyc2UtbmFtZXMiOmZhbHNlLCJkcm9wcGluZy1wYXJ0aWNsZSI6IiIsIm5vbi1kcm9wcGluZy1wYXJ0aWNsZSI6IiJ9LHsiZmFtaWx5IjoiVGVsZXJtYW4iLCJnaXZlbiI6IlN0ZXBoYW5pZSBCLiIsInBhcnNlLW5hbWVzIjpmYWxzZSwiZHJvcHBpbmctcGFydGljbGUiOiIiLCJub24tZHJvcHBpbmctcGFydGljbGUiOiIifSx7ImZhbWlseSI6Ik91bMOocyIsImdpdmVuIjoiQsOpbsOpZGljdGUiLCJwYXJzZS1uYW1lcyI6ZmFsc2UsImRyb3BwaW5nLXBhcnRpY2xlIjoiIiwibm9uLWRyb3BwaW5nLXBhcnRpY2xlIjoiIn0seyJmYW1pbHkiOiJQaXNjbyIsImdpdmVuIjoiQW5nZWxhIE8uIiwicGFyc2UtbmFtZXMiOmZhbHNlLCJkcm9wcGluZy1wYXJ0aWNsZSI6IiIsIm5vbi1kcm9wcGluZy1wYXJ0aWNsZSI6IiJ9LHsiZmFtaWx5IjoiU2hhdyIsImdpdmVuIjoiVGFueWEgSi4iLCJwYXJzZS1uYW1lcyI6ZmFsc2UsImRyb3BwaW5nLXBhcnRpY2xlIjoiIiwibm9uLWRyb3BwaW5nLXBhcnRpY2xlIjoiIn0seyJmYW1pbHkiOiJFbGd1ZXRhIiwiZ2l2ZW4iOiJSYXVsIiwicGFyc2UtbmFtZXMiOmZhbHNlLCJkcm9wcGluZy1wYXJ0aWNsZSI6IiIsIm5vbi1kcm9wcGluZy1wYXJ0aWNsZSI6IiJ9LHsiZmFtaWx5IjoiTG9tYmFyZGkiLCJnaXZlbiI6Ikdpb3Zhbm5hIiwicGFyc2UtbmFtZXMiOmZhbHNlLCJkcm9wcGluZy1wYXJ0aWNsZSI6IiIsIm5vbi1kcm9wcGluZy1wYXJ0aWNsZSI6IiJ9LHsiZmFtaWx5IjoiRHJpc2tlbGwiLCJnaXZlbiI6IlJ5YW4gUi4iLCJwYXJzZS1uYW1lcyI6ZmFsc2UsImRyb3BwaW5nLXBhcnRpY2xlIjoiIiwibm9uLWRyb3BwaW5nLXBhcnRpY2xlIjoiIn0seyJmYW1pbHkiOiJTb2xkaW4iLCJnaXZlbiI6Ik1hcmsiLCJwYXJzZS1uYW1lcyI6ZmFsc2UsImRyb3BwaW5nLXBhcnRpY2xlIjoiIiwibm9uLWRyb3BwaW5nLXBhcnRpY2xlIjoiIn0seyJmYW1pbHkiOiJMeW5jaCIsImdpdmVuIjoiTWFnbnVzIEQuIiwicGFyc2UtbmFtZXMiOmZhbHNlLCJkcm9wcGluZy1wYXJ0aWNsZSI6IiIsIm5vbi1kcm9wcGluZy1wYXJ0aWNsZSI6IiJ9LHsiZmFtaWx5IjoiV2F0dCIsImdpdmVuIjoiRmlvbmEgTS4iLCJwYXJzZS1uYW1lcyI6ZmFsc2UsImRyb3BwaW5nLXBhcnRpY2xlIjoiIiwibm9uLWRyb3BwaW5nLXBhcnRpY2xlIjoiIn1dLCJjb250YWluZXItdGl0bGUiOiJKb3VybmFsIG9mIEludmVzdGlnYXRpdmUgRGVybWF0b2xvZ3kiLCJET0kiOiIxMC4xMDE2L2ouamlkLjIwMTguMDEuMDE2IiwiSVNTTiI6IjE1MjMxNzQ3IiwiUE1JRCI6IjI5MzkxMjQ5IiwiaXNzdWVkIjp7ImRhdGUtcGFydHMiOltbMjAxOCw0LDFdXX0sInBhZ2UiOiI4MTEtODI1IiwiYWJzdHJhY3QiOiJQcmV2aW91cyBzdHVkaWVzIGhhdmUgc2hvd24gdGhhdCBtb3VzZSBkZXJtaXMgaXMgY29tcG9zZWQgb2YgZnVuY3Rpb25hbGx5IGRpc3RpbmN0IGZpYnJvYmxhc3QgbGluZWFnZXMuIFRvIGV4cGxvcmUgdGhlIGV4dGVudCBvZiBmaWJyb2JsYXN0IGhldGVyb2dlbmVpdHkgaW4gaHVtYW4gc2tpbiwgd2UgdXNlZCBhIGNvbWJpbmF0aW9uIG9mIGNvbXBhcmF0aXZlIHNwYXRpYWwgdHJhbnNjcmlwdGlvbmFsIHByb2ZpbGluZyBvZiBodW1hbiBhbmQgbW91c2UgZGVybWlzIGFuZCBzaW5nbGUtY2VsbCB0cmFuc2NyaXB0aW9uYWwgcHJvZmlsaW5nIG9mIGh1bWFuIGRlcm1hbCBmaWJyb2JsYXN0cy4gV2Ugc2hvdyB0aGF0IHRoZXJlIGFyZSBhdCBsZWFzdCBmb3VyIGRpc3RpbmN0IGZpYnJvYmxhc3QgcG9wdWxhdGlvbnMgaW4gYWR1bHQgaHVtYW4gc2tpbiwgbm90IGFsbCBvZiB3aGljaCBhcmUgc3BhdGlhbGx5IHNlZ3JlZ2F0ZWQuIFdlIGRlZmluZSBtYXJrZXJzIHBlcm1pdHRpbmcgdGhlaXIgaXNvbGF0aW9uIGFuZCBzaG93IHRoYXQgYWx0aG91Z2ggbWFya2VyIGV4cHJlc3Npb24gaXMgbG9zdCBpbiBjdWx0dXJlLCBkaWZmZXJlbnQgZmlicm9ibGFzdCBzdWJwb3B1bGF0aW9ucyByZXRhaW4gZGlzdGluY3QgZnVuY3Rpb25hbGl0eSBpbiB0ZXJtcyBvZiBXbnQgc2lnbmFsaW5nLCByZXNwb25zaXZlbmVzcyB0byBJRk4tzrMgYW5kIGFiaWxpdHkgdG8gc3VwcG9ydCBodW1hbiBlcGlkZXJtYWwgcmVjb25zdGl0dXRpb24gd2hlbiBpbnRyb2R1Y2VkIGludG8gZGVjZWxsdWxhcml6ZWQgZGVybWlzLiBUaGVzZSBmaW5kaW5ncyBzdWdnZXN0IHRoYXQgZXggdml2byBleHBhbnNpb24gb3IgaW4gdml2byBhYmxhdGlvbiBvZiBzcGVjaWZpYyBmaWJyb2JsYXN0IHN1YnBvcHVsYXRpb25zIG1heSBoYXZlIHRoZXJhcGV1dGljIGFwcGxpY2F0aW9ucyBpbiB3b3VuZCBoZWFsaW5nIGFuZCBkaXNlYXNlcyBjaGFyYWN0ZXJpemVkIGJ5IGV4Y2Vzc2l2ZSBmaWJyb3Npcy4iLCJwdWJsaXNoZXIiOiJFbHNldmllciBCLlYuIiwiaXNzdWUiOiI0Iiwidm9sdW1lIjoiMTM4IiwiY29udGFpbmVyLXRpdGxlLXNob3J0IjoiIn0sImlzVGVtcG9yYXJ5IjpmYWxzZX1dfQ==&quot;,&quot;citationItems&quot;:[{&quot;id&quot;:&quot;7673cab5-1f46-34db-8df6-5280c6111428&quot;,&quot;itemData&quot;:{&quot;type&quot;:&quot;article-journal&quot;,&quot;id&quot;:&quot;7673cab5-1f46-34db-8df6-5280c6111428&quot;,&quot;title&quot;:&quot;Spatial and Single-Cell Transcriptional Profiling Identifies Functionally Distinct Human Dermal Fibroblast Subpopulations&quot;,&quot;author&quot;:[{&quot;family&quot;:&quot;Philippeos&quot;,&quot;given&quot;:&quot;Christina&quot;,&quot;parse-names&quot;:false,&quot;dropping-particle&quot;:&quot;&quot;,&quot;non-dropping-particle&quot;:&quot;&quot;},{&quot;family&quot;:&quot;Telerman&quot;,&quot;given&quot;:&quot;Stephanie B.&quot;,&quot;parse-names&quot;:false,&quot;dropping-particle&quot;:&quot;&quot;,&quot;non-dropping-particle&quot;:&quot;&quot;},{&quot;family&quot;:&quot;Oulès&quot;,&quot;given&quot;:&quot;Bénédicte&quot;,&quot;parse-names&quot;:false,&quot;dropping-particle&quot;:&quot;&quot;,&quot;non-dropping-particle&quot;:&quot;&quot;},{&quot;family&quot;:&quot;Pisco&quot;,&quot;given&quot;:&quot;Angela O.&quot;,&quot;parse-names&quot;:false,&quot;dropping-particle&quot;:&quot;&quot;,&quot;non-dropping-particle&quot;:&quot;&quot;},{&quot;family&quot;:&quot;Shaw&quot;,&quot;given&quot;:&quot;Tanya J.&quot;,&quot;parse-names&quot;:false,&quot;dropping-particle&quot;:&quot;&quot;,&quot;non-dropping-particle&quot;:&quot;&quot;},{&quot;family&quot;:&quot;Elgueta&quot;,&quot;given&quot;:&quot;Raul&quot;,&quot;parse-names&quot;:false,&quot;dropping-particle&quot;:&quot;&quot;,&quot;non-dropping-particle&quot;:&quot;&quot;},{&quot;family&quot;:&quot;Lombardi&quot;,&quot;given&quot;:&quot;Giovanna&quot;,&quot;parse-names&quot;:false,&quot;dropping-particle&quot;:&quot;&quot;,&quot;non-dropping-particle&quot;:&quot;&quot;},{&quot;family&quot;:&quot;Driskell&quot;,&quot;given&quot;:&quot;Ryan R.&quot;,&quot;parse-names&quot;:false,&quot;dropping-particle&quot;:&quot;&quot;,&quot;non-dropping-particle&quot;:&quot;&quot;},{&quot;family&quot;:&quot;Soldin&quot;,&quot;given&quot;:&quot;Mark&quot;,&quot;parse-names&quot;:false,&quot;dropping-particle&quot;:&quot;&quot;,&quot;non-dropping-particle&quot;:&quot;&quot;},{&quot;family&quot;:&quot;Lynch&quot;,&quot;given&quot;:&quot;Magnus D.&quot;,&quot;parse-names&quot;:false,&quot;dropping-particle&quot;:&quot;&quot;,&quot;non-dropping-particle&quot;:&quot;&quot;},{&quot;family&quot;:&quot;Watt&quot;,&quot;given&quot;:&quot;Fiona M.&quot;,&quot;parse-names&quot;:false,&quot;dropping-particle&quot;:&quot;&quot;,&quot;non-dropping-particle&quot;:&quot;&quot;}],&quot;container-title&quot;:&quot;Journal of Investigative Dermatology&quot;,&quot;DOI&quot;:&quot;10.1016/j.jid.2018.01.016&quot;,&quot;ISSN&quot;:&quot;15231747&quot;,&quot;PMID&quot;:&quot;29391249&quot;,&quot;issued&quot;:{&quot;date-parts&quot;:[[2018,4,1]]},&quot;page&quot;:&quot;811-825&quot;,&quot;abstract&quot;:&quot;Previous studies have shown that mouse dermis is composed of functionally distinct fibroblast lineages. To explore the extent of fibroblast heterogeneity in human skin, we used a combination of comparative spatial transcriptional profiling of human and mouse dermis and single-cell transcriptional profiling of human dermal fibroblasts. We show that there are at least four distinct fibroblast populations in adult human skin, not all of which are spatially segregated. We define markers permitting their isolation and show that although marker expression is lost in culture, different fibroblast subpopulations retain distinct functionality in terms of Wnt signaling, responsiveness to IFN-γ and ability to support human epidermal reconstitution when introduced into decellularized dermis. These findings suggest that ex vivo expansion or in vivo ablation of specific fibroblast subpopulations may have therapeutic applications in wound healing and diseases characterized by excessive fibrosis.&quot;,&quot;publisher&quot;:&quot;Elsevier B.V.&quot;,&quot;issue&quot;:&quot;4&quot;,&quot;volume&quot;:&quot;138&quot;,&quot;container-title-short&quot;:&quot;&quot;},&quot;isTemporary&quot;:false}]},{&quot;citationID&quot;:&quot;MENDELEY_CITATION_9a222277-0c27-4ea9-a2c1-0a24cd019c3e&quot;,&quot;properties&quot;:{&quot;noteIndex&quot;:0},&quot;isEdited&quot;:false,&quot;manualOverride&quot;:{&quot;citeprocText&quot;:&quot;(Sabatelli et al., 2011)&quot;,&quot;isManuallyOverridden&quot;:true,&quot;manualOverrideText&quot;:&quot;(Sabatelli et al., 2011)(Sabatelli et al., 2011)(Sabatelli et al., 2011)&quot;},&quot;citationTag&quot;:&quot;MENDELEY_CITATION_v3_eyJjaXRhdGlvbklEIjoiTUVOREVMRVlfQ0lUQVRJT05fOWEyMjIyNzctMGMyNy00ZWE5LWEyYzEtMGEyNGNkMDE5YzNlIiwicHJvcGVydGllcyI6eyJub3RlSW5kZXgiOjB9LCJpc0VkaXRlZCI6ZmFsc2UsIm1hbnVhbE92ZXJyaWRlIjp7ImNpdGVwcm9jVGV4dCI6IihTYWJhdGVsbGkgZXQgYWwuLCAyMDExKSIsImlzTWFudWFsbHlPdmVycmlkZGVuIjp0cnVlLCJtYW51YWxPdmVycmlkZVRleHQiOiIoU2FiYXRlbGxpIGV0IGFsLiwgMjAxMSkoU2FiYXRlbGxpIGV0IGFsLiwgMjAxMSkoU2FiYXRlbGxpIGV0IGFsLiwgMjAxMSkifSwiY2l0YXRpb25JdGVtcyI6W3siaWQiOiJiM2JkOGQ5Ni00MzliLTMyODktYTY4YS0yMTFlMzYzZDczODQiLCJpdGVtRGF0YSI6eyJ0eXBlIjoiYXJ0aWNsZS1qb3VybmFsIiwiaWQiOiJiM2JkOGQ5Ni00MzliLTMyODktYTY4YS0yMTFlMzYzZDczODQiLCJ0aXRsZSI6IkV4cHJlc3Npb24gb2YgdGhlIGNvbGxhZ2VuIFZJIM6xNSBhbmQgzrE2IENoYWlucyBpbiBub3JtYWwgaHVtYW4gc2tpbiBhbmQgaW4gc2tpbiBvZiBwYXRpZW50cyB3aXRoIGNvbGxhZ2VuIFZJLXJlbGF0ZWQgbXlvcGF0aGllcyIsImF1dGhvciI6W3siZmFtaWx5IjoiU2FiYXRlbGxpIiwiZ2l2ZW4iOiJQYXRyaXppYSIsInBhcnNlLW5hbWVzIjpmYWxzZSwiZHJvcHBpbmctcGFydGljbGUiOiIiLCJub24tZHJvcHBpbmctcGFydGljbGUiOiIifSx7ImZhbWlseSI6IkdhcmEiLCJnaXZlbiI6IlN1ZGhlZXIgSy4iLCJwYXJzZS1uYW1lcyI6ZmFsc2UsImRyb3BwaW5nLXBhcnRpY2xlIjoiIiwibm9uLWRyb3BwaW5nLXBhcnRpY2xlIjoiIn0seyJmYW1pbHkiOiJHcnVtYXRpIiwiZ2l2ZW4iOiJQYW9sbyIsInBhcnNlLW5hbWVzIjpmYWxzZSwiZHJvcHBpbmctcGFydGljbGUiOiIiLCJub24tZHJvcHBpbmctcGFydGljbGUiOiIifSx7ImZhbWlseSI6IlVyY2l1b2xvIiwiZ2l2ZW4iOiJBbm5hIiwicGFyc2UtbmFtZXMiOmZhbHNlLCJkcm9wcGluZy1wYXJ0aWNsZSI6IiIsIm5vbi1kcm9wcGluZy1wYXJ0aWNsZSI6IiJ9LHsiZmFtaWx5IjoiR3VhbGFuZGkiLCJnaXZlbiI6IkZyYW5jZXNjYSIsInBhcnNlLW5hbWVzIjpmYWxzZSwiZHJvcHBpbmctcGFydGljbGUiOiIiLCJub24tZHJvcHBpbmctcGFydGljbGUiOiIifSx7ImZhbWlseSI6IkN1cmNpIiwiZ2l2ZW4iOiJSb3NhIiwicGFyc2UtbmFtZXMiOmZhbHNlLCJkcm9wcGluZy1wYXJ0aWNsZSI6IiIsIm5vbi1kcm9wcGluZy1wYXJ0aWNsZSI6IiJ9LHsiZmFtaWx5IjoiU3F1YXJ6b25pIiwiZ2l2ZW4iOiJTdGVmYW5vIiwicGFyc2UtbmFtZXMiOmZhbHNlLCJkcm9wcGluZy1wYXJ0aWNsZSI6IiIsIm5vbi1kcm9wcGluZy1wYXJ0aWNsZSI6IiJ9LHsiZmFtaWx5IjoiWmFtcGFyZWxsaSIsImdpdmVuIjoiQWxlc3NhbmRyYSIsInBhcnNlLW5hbWVzIjpmYWxzZSwiZHJvcHBpbmctcGFydGljbGUiOiIiLCJub24tZHJvcHBpbmctcGFydGljbGUiOiIifSx7ImZhbWlseSI6Ik1hcnRvbmkiLCJnaXZlbiI6IkVsZW5hIiwicGFyc2UtbmFtZXMiOmZhbHNlLCJkcm9wcGluZy1wYXJ0aWNsZSI6IiIsIm5vbi1kcm9wcGluZy1wYXJ0aWNsZSI6IiJ9LHsiZmFtaWx5IjoiTWVybGluaSIsImdpdmVuIjoiTHVjaWFubyIsInBhcnNlLW5hbWVzIjpmYWxzZSwiZHJvcHBpbmctcGFydGljbGUiOiIiLCJub24tZHJvcHBpbmctcGFydGljbGUiOiIifSx7ImZhbWlseSI6IlBhdWxzc29uIiwiZ2l2ZW4iOiJNYXRzIiwicGFyc2UtbmFtZXMiOmZhbHNlLCJkcm9wcGluZy1wYXJ0aWNsZSI6IiIsIm5vbi1kcm9wcGluZy1wYXJ0aWNsZSI6IiJ9LHsiZmFtaWx5IjoiQm9uYWxkbyIsImdpdmVuIjoiUGFvbG8iLCJwYXJzZS1uYW1lcyI6ZmFsc2UsImRyb3BwaW5nLXBhcnRpY2xlIjoiIiwibm9uLWRyb3BwaW5nLXBhcnRpY2xlIjoiIn0seyJmYW1pbHkiOiJXYWdlbmVyIiwiZ2l2ZW4iOiJSYWltdW5kIiwicGFyc2UtbmFtZXMiOmZhbHNlLCJkcm9wcGluZy1wYXJ0aWNsZSI6IiIsIm5vbi1kcm9wcGluZy1wYXJ0aWNsZSI6IiJ9XSwiY29udGFpbmVyLXRpdGxlIjoiSm91cm5hbCBvZiBJbnZlc3RpZ2F0aXZlIERlcm1hdG9sb2d5IiwiRE9JIjoiMTAuMTAzOC9qaWQuMjAxMC4yODQiLCJJU1NOIjoiMTUyMzE3NDciLCJQTUlEIjoiMjA4ODIwNDAiLCJVUkwiOiJodHRwOi8vZHguZG9pLm9yZy8xMC4xMDM4L2ppZC4yMDEwLjI4NCIsImlzc3VlZCI6eyJkYXRlLXBhcnRzIjpbWzIwMTFdXX0sInBhZ2UiOiI5OS0xMDciLCJhYnN0cmFjdCI6IkNvbGxhZ2VuIFZJIGlzIGFuIGV4dHJhY2VsbHVsYXIgbWF0cml4IHByb3RlaW4gd2l0aCBjcml0aWNhbCByb2xlcyBpbiBtYWludGFpbmluZyBtdXNjbGUgYW5kIHNraW4gaW50ZWdyaXR5IGFuZCBmdW5jdGlvbi4gU2tpbiBhYm5vcm1hbGl0aWVzLCBpbmNsdWRpbmcgcHJlZGlzcG9zaXRpb24gdG8ga2VyYXRvc2lzIHBpbGFyaXMgYW5kIGFibm9ybWFsIHNjYXJyaW5nLCB3ZXJlIGRlc2NyaWJlZCBpbiBVbGxyaWNoIGNvbmdlbml0YWwgbXVzY3VsYXIgZHlzdHJvcGh5IChVQ01EKSBhbmQgQmV0aGxlbSBteW9wYXRoeSAoQk0pIHBhdGllbnRzIGNhcnJ5aW5nIG11dGF0aW9ucyBpbiBDT0w2QTEsIENPTDZBMiwgYW5kIENPTDZBMyBnZW5lcywgd2hlcmVhcyBDT0w2QTUsIHByZXZpb3VzbHkgZGVzaWduYXRlZCBhcyBDT0wyOUExLCB3YXMgbGlua2VkIHRvIGF0b3BpYyBkZXJtYXRpdGlzLiBUbyBnYWluIGluc2lnaHQgaW50byB0aGUgZnVuY3Rpb24gb2YgdGhlIG5ld2x5IGlkZW50aWZpZWQgY29sbGFnZW4gVkkgzrE1IGFuZCDOsTYgY2hhaW5zIGluIGh1bWFuIHNraW4sIHdlIHN0dWRpZWQgdGhlaXIgZXhwcmVzc2lvbiBhbmQgbG9jYWxpemF0aW9uIGluIG5vcm1hbCBzdWJqZWN0cyBhbmQgaW4gZ2VuZXRpY2FsbHkgY2hhcmFjdGVyaXplZCBVQ01EIGFuZCBCTSBwYXRpZW50cy4gV2UgZm91bmQgdGhhdCBsb2NhbGl6YXRpb24gb2YgzrE1LCBhbmQgdG8gYSBsZXNzZXIgZXh0ZW50IM6xNiwgaXMgcmVzdHJpY3RlZCB0byB0aGUgcGFwaWxsYXJ5IGRlcm1pcywgd2hlcmUgdGhlIHByb3RlaW4gbWFpbmx5IGNvbG9jYWxpemVzIHdpdGggY29sbGFnZW4gZmlicmlscy4gSW4gYWRkaXRpb24sIGJvdGggY2hhaW5zIHdlcmUgZm91bmQgYXJvdW5kIGJsb29kIHZlc3NlbHMuIEluIFVDTUQgcGF0aWVudHMgd2l0aCBDT0w2QTEgb3IgQ09MNkEyIG11dGF0aW9ucywgaW1tdW5vbGFiZWxpbmcgZm9yIM6xNSBhbmQgzrE2IHdhcyBvZnRlbiBhbHRlcmVkLCB3aGVyZWFzIGluIGEgVUNNRCBhbmQgaW4gYSBCTSBwYXRpZW50LCBlYWNoIHdpdGggYSBDT0w2QTMgbXV0YXRpb24sIGV4cHJlc3Npb24gb2YgzrE1IGFuZCDOsTYgd2FzIGFwcGFyZW50bHkgdW5hZmZlY3RlZCwgc3VnZ2VzdGluZyB0aGF0IHRoZXNlIGNoYWlucyBtYXkgc3Vic3RpdHV0ZSBmb3IgzrEzLCBmb3JtaW5nIM6xMc6xMs6xNSBvciDOsTHOsTLOsTYgaGV0ZXJvdHJpbWVycy4gwqkgMjAxMSBUaGUgU29jaWV0eSBmb3IgSW52ZXN0aWdhdGl2ZSBEZXJtYXRvbG9neS4iLCJwdWJsaXNoZXIiOiJFbHNldmllciBNYXNzb24gU0FTIiwiaXNzdWUiOiIxIiwidm9sdW1lIjoiMTMxIiwiY29udGFpbmVyLXRpdGxlLXNob3J0IjoiIn0sInVyaXMiOlsiaHR0cDovL3d3dy5tZW5kZWxleS5jb20vZG9jdW1lbnRzLz91dWlkPThhZDE2NTU2LTlmZjgtNDg4OC1iZTgxLWFlNzRlOGRlMzRkMCJdLCJpc1RlbXBvcmFyeSI6ZmFsc2UsImxlZ2FjeURlc2t0b3BJZCI6IjhhZDE2NTU2LTlmZjgtNDg4OC1iZTgxLWFlNzRlOGRlMzRkMCJ9XX0=&quot;,&quot;citationItems&quot;:[{&quot;id&quot;:&quot;b3bd8d96-439b-3289-a68a-211e363d7384&quot;,&quot;itemData&quot;:{&quot;type&quot;:&quot;article-journal&quot;,&quot;id&quot;:&quot;b3bd8d96-439b-3289-a68a-211e363d7384&quot;,&quot;title&quot;:&quot;Expression of the collagen VI α5 and α6 Chains in normal human skin and in skin of patients with collagen VI-related myopathies&quot;,&quot;author&quot;:[{&quot;family&quot;:&quot;Sabatelli&quot;,&quot;given&quot;:&quot;Patrizia&quot;,&quot;parse-names&quot;:false,&quot;dropping-particle&quot;:&quot;&quot;,&quot;non-dropping-particle&quot;:&quot;&quot;},{&quot;family&quot;:&quot;Gara&quot;,&quot;given&quot;:&quot;Sudheer K.&quot;,&quot;parse-names&quot;:false,&quot;dropping-particle&quot;:&quot;&quot;,&quot;non-dropping-particle&quot;:&quot;&quot;},{&quot;family&quot;:&quot;Grumati&quot;,&quot;given&quot;:&quot;Paolo&quot;,&quot;parse-names&quot;:false,&quot;dropping-particle&quot;:&quot;&quot;,&quot;non-dropping-particle&quot;:&quot;&quot;},{&quot;family&quot;:&quot;Urciuolo&quot;,&quot;given&quot;:&quot;Anna&quot;,&quot;parse-names&quot;:false,&quot;dropping-particle&quot;:&quot;&quot;,&quot;non-dropping-particle&quot;:&quot;&quot;},{&quot;family&quot;:&quot;Gualandi&quot;,&quot;given&quot;:&quot;Francesca&quot;,&quot;parse-names&quot;:false,&quot;dropping-particle&quot;:&quot;&quot;,&quot;non-dropping-particle&quot;:&quot;&quot;},{&quot;family&quot;:&quot;Curci&quot;,&quot;given&quot;:&quot;Rosa&quot;,&quot;parse-names&quot;:false,&quot;dropping-particle&quot;:&quot;&quot;,&quot;non-dropping-particle&quot;:&quot;&quot;},{&quot;family&quot;:&quot;Squarzoni&quot;,&quot;given&quot;:&quot;Stefano&quot;,&quot;parse-names&quot;:false,&quot;dropping-particle&quot;:&quot;&quot;,&quot;non-dropping-particle&quot;:&quot;&quot;},{&quot;family&quot;:&quot;Zamparelli&quot;,&quot;given&quot;:&quot;Alessandra&quot;,&quot;parse-names&quot;:false,&quot;dropping-particle&quot;:&quot;&quot;,&quot;non-dropping-particle&quot;:&quot;&quot;},{&quot;family&quot;:&quot;Martoni&quot;,&quot;given&quot;:&quot;Elena&quot;,&quot;parse-names&quot;:false,&quot;dropping-particle&quot;:&quot;&quot;,&quot;non-dropping-particle&quot;:&quot;&quot;},{&quot;family&quot;:&quot;Merlini&quot;,&quot;given&quot;:&quot;Luciano&quot;,&quot;parse-names&quot;:false,&quot;dropping-particle&quot;:&quot;&quot;,&quot;non-dropping-particle&quot;:&quot;&quot;},{&quot;family&quot;:&quot;Paulsson&quot;,&quot;given&quot;:&quot;Mats&quot;,&quot;parse-names&quot;:false,&quot;dropping-particle&quot;:&quot;&quot;,&quot;non-dropping-particle&quot;:&quot;&quot;},{&quot;family&quot;:&quot;Bonaldo&quot;,&quot;given&quot;:&quot;Paolo&quot;,&quot;parse-names&quot;:false,&quot;dropping-particle&quot;:&quot;&quot;,&quot;non-dropping-particle&quot;:&quot;&quot;},{&quot;family&quot;:&quot;Wagener&quot;,&quot;given&quot;:&quot;Raimund&quot;,&quot;parse-names&quot;:false,&quot;dropping-particle&quot;:&quot;&quot;,&quot;non-dropping-particle&quot;:&quot;&quot;}],&quot;container-title&quot;:&quot;Journal of Investigative Dermatology&quot;,&quot;DOI&quot;:&quot;10.1038/jid.2010.284&quot;,&quot;ISSN&quot;:&quot;15231747&quot;,&quot;PMID&quot;:&quot;20882040&quot;,&quot;URL&quot;:&quot;http://dx.doi.org/10.1038/jid.2010.284&quot;,&quot;issued&quot;:{&quot;date-parts&quot;:[[2011]]},&quot;page&quot;:&quot;99-107&quot;,&quot;abstract&quot;:&quot;Collagen VI is an extracellular matrix protein with critical roles in maintaining muscle and skin integrity and function. Skin abnormalities, including predisposition to keratosis pilaris and abnormal scarring, were described in Ullrich congenital muscular dystrophy (UCMD) and Bethlem myopathy (BM) patients carrying mutations in COL6A1, COL6A2, and COL6A3 genes, whereas COL6A5, previously designated as COL29A1, was linked to atopic dermatitis. To gain insight into the function of the newly identified collagen VI α5 and α6 chains in human skin, we studied their expression and localization in normal subjects and in genetically characterized UCMD and BM patients. We found that localization of α5, and to a lesser extent α6, is restricted to the papillary dermis, where the protein mainly colocalizes with collagen fibrils. In addition, both chains were found around blood vessels. In UCMD patients with COL6A1 or COL6A2 mutations, immunolabeling for α5 and α6 was often altered, whereas in a UCMD and in a BM patient, each with a COL6A3 mutation, expression of α5 and α6 was apparently unaffected, suggesting that these chains may substitute for α3, forming α1α2α5 or α1α2α6 heterotrimers. © 2011 The Society for Investigative Dermatology.&quot;,&quot;publisher&quot;:&quot;Elsevier Masson SAS&quot;,&quot;issue&quot;:&quot;1&quot;,&quot;volume&quot;:&quot;131&quot;,&quot;container-title-short&quot;:&quot;&quot;},&quot;uris&quot;:[&quot;http://www.mendeley.com/documents/?uuid=8ad16556-9ff8-4888-be81-ae74e8de34d0&quot;],&quot;isTemporary&quot;:false,&quot;legacyDesktopId&quot;:&quot;8ad16556-9ff8-4888-be81-ae74e8de34d0&quot;}]},{&quot;citationID&quot;:&quot;MENDELEY_CITATION_6ac0cc8b-ac33-4452-a513-d39d7e60612b&quot;,&quot;properties&quot;:{&quot;noteIndex&quot;:0},&quot;isEdited&quot;:false,&quot;manualOverride&quot;:{&quot;citeprocText&quot;:&quot;(Martinelli-Boneschi et al., 2017)&quot;,&quot;isManuallyOverridden&quot;:true,&quot;manualOverrideText&quot;:&quot;(Martinelli-Boneschi et al., 2017)(Martinelli-Boneschi et al., 2017)(Martinelli-Boneschi et al., 2017)&quot;},&quot;citationTag&quot;:&quot;MENDELEY_CITATION_v3_eyJjaXRhdGlvbklEIjoiTUVOREVMRVlfQ0lUQVRJT05fNmFjMGNjOGItYWMzMy00NDUyLWE1MTMtZDM5ZDdlNjA2MTJiIiwicHJvcGVydGllcyI6eyJub3RlSW5kZXgiOjB9LCJpc0VkaXRlZCI6ZmFsc2UsIm1hbnVhbE92ZXJyaWRlIjp7ImNpdGVwcm9jVGV4dCI6IihNYXJ0aW5lbGxpLUJvbmVzY2hpIGV0IGFsLiwgMjAxNykiLCJpc01hbnVhbGx5T3ZlcnJpZGRlbiI6dHJ1ZSwibWFudWFsT3ZlcnJpZGVUZXh0IjoiKE1hcnRpbmVsbGktQm9uZXNjaGkgZXQgYWwuLCAyMDE3KShNYXJ0aW5lbGxpLUJvbmVzY2hpIGV0IGFsLiwgMjAxNykoTWFydGluZWxsaS1Cb25lc2NoaSBldCBhbC4sIDIwMTcpIn0sImNpdGF0aW9uSXRlbXMiOlt7ImlkIjoiNzljZTljNzUtZTZiZS0zNTBhLWIwZjEtOWVjMGEzNzFlZmViIiwiaXRlbURhdGEiOnsidHlwZSI6ImFydGljbGUtam91cm5hbCIsImlkIjoiNzljZTljNzUtZTZiZS0zNTBhLWIwZjEtOWVjMGEzNzFlZmViIiwidGl0bGUiOiJDT0w2QTUgdmFyaWFudHMgaW4gZmFtaWxpYWwgbmV1cm9wYXRoaWMgY2hyb25pYyBpdGNoIiwiYXV0aG9yIjpbeyJmYW1pbHkiOiJNYXJ0aW5lbGxpLUJvbmVzY2hpIiwiZ2l2ZW4iOiJGaWxpcHBvIiwicGFyc2UtbmFtZXMiOmZhbHNlLCJkcm9wcGluZy1wYXJ0aWNsZSI6IiIsIm5vbi1kcm9wcGluZy1wYXJ0aWNsZSI6IiJ9LHsiZmFtaWx5IjoiQ29sb21iaSIsImdpdmVuIjoiTWFyaW5hIiwicGFyc2UtbmFtZXMiOmZhbHNlLCJkcm9wcGluZy1wYXJ0aWNsZSI6IiIsIm5vbi1kcm9wcGluZy1wYXJ0aWNsZSI6IiJ9LHsiZmFtaWx5IjoiQ2FzdG9yaSIsImdpdmVuIjoiTWFyY28iLCJwYXJzZS1uYW1lcyI6ZmFsc2UsImRyb3BwaW5nLXBhcnRpY2xlIjoiIiwibm9uLWRyb3BwaW5nLXBhcnRpY2xlIjoiIn0seyJmYW1pbHkiOiJEZXZpZ2lsaSIsImdpdmVuIjoiR3JhemlhIiwicGFyc2UtbmFtZXMiOmZhbHNlLCJkcm9wcGluZy1wYXJ0aWNsZSI6IiIsIm5vbi1kcm9wcGluZy1wYXJ0aWNsZSI6IiJ9LHsiZmFtaWx5IjoiRWxlb3ByYSIsImdpdmVuIjoiUm9iZXJ0byIsInBhcnNlLW5hbWVzIjpmYWxzZSwiZHJvcHBpbmctcGFydGljbGUiOiIiLCJub24tZHJvcHBpbmctcGFydGljbGUiOiIifSx7ImZhbWlseSI6Ik1hbGlrIiwiZ2l2ZW4iOiJSYXlheiBBLiIsInBhcnNlLW5hbWVzIjpmYWxzZSwiZHJvcHBpbmctcGFydGljbGUiOiIiLCJub24tZHJvcHBpbmctcGFydGljbGUiOiIifSx7ImZhbWlseSI6IlJpdGVsbGkiLCJnaXZlbiI6Ik1hcmNvIiwicGFyc2UtbmFtZXMiOmZhbHNlLCJkcm9wcGluZy1wYXJ0aWNsZSI6IiIsIm5vbi1kcm9wcGluZy1wYXJ0aWNsZSI6IiJ9LHsiZmFtaWx5IjoiWm9wcGkiLCJnaXZlbiI6Ik5pY29sZXR0YSIsInBhcnNlLW5hbWVzIjpmYWxzZSwiZHJvcHBpbmctcGFydGljbGUiOiIiLCJub24tZHJvcHBpbmctcGFydGljbGUiOiIifSx7ImZhbWlseSI6IkRvcmRvbmkiLCJnaXZlbiI6IkNoaWFyYSIsInBhcnNlLW5hbWVzIjpmYWxzZSwiZHJvcHBpbmctcGFydGljbGUiOiIiLCJub24tZHJvcHBpbmctcGFydGljbGUiOiIifSx7ImZhbWlseSI6IlNvcm9zaW5hIiwiZ2l2ZW4iOiJNZWxpc3NhIiwicGFyc2UtbmFtZXMiOmZhbHNlLCJkcm9wcGluZy1wYXJ0aWNsZSI6IiIsIm5vbi1kcm9wcGluZy1wYXJ0aWNsZSI6IiJ9LHsiZmFtaWx5IjoiR3JhbW1hdGljbyIsImdpdmVuIjoiUGFvbGEiLCJwYXJzZS1uYW1lcyI6ZmFsc2UsImRyb3BwaW5nLXBhcnRpY2xlIjoiIiwibm9uLWRyb3BwaW5nLXBhcnRpY2xlIjoiIn0seyJmYW1pbHkiOiJGYWRhdmkiLCJnaXZlbiI6Ikhhc3NhbiIsInBhcnNlLW5hbWVzIjpmYWxzZSwiZHJvcHBpbmctcGFydGljbGUiOiIiLCJub24tZHJvcHBpbmctcGFydGljbGUiOiIifSx7ImZhbWlseSI6IkdlcnJpdHMiLCJnaXZlbiI6Ik1vbmlxdWUgTS4iLCJwYXJzZS1uYW1lcyI6ZmFsc2UsImRyb3BwaW5nLXBhcnRpY2xlIjoiIiwibm9uLWRyb3BwaW5nLXBhcnRpY2xlIjoiIn0seyJmYW1pbHkiOiJBbG1vbWFuaSIsImdpdmVuIjoiUm93aWRhIiwicGFyc2UtbmFtZXMiOmZhbHNlLCJkcm9wcGluZy1wYXJ0aWNsZSI6IiIsIm5vbi1kcm9wcGluZy1wYXJ0aWNsZSI6IiJ9LHsiZmFtaWx5IjoiRmFiZXIiLCJnaXZlbiI6IkNhdGhhcmluYSBHLiIsInBhcnNlLW5hbWVzIjpmYWxzZSwiZHJvcHBpbmctcGFydGljbGUiOiIiLCJub24tZHJvcHBpbmctcGFydGljbGUiOiIifSx7ImZhbWlseSI6Ik1lcmtpZXMiLCJnaXZlbiI6IkluZ2VtYXIgUy5KLiIsInBhcnNlLW5hbWVzIjpmYWxzZSwiZHJvcHBpbmctcGFydGljbGUiOiIiLCJub24tZHJvcHBpbmctcGFydGljbGUiOiIifSx7ImZhbWlseSI6IlRvbmlvbG8iLCJnaXZlbiI6IkRhbmllbGEiLCJwYXJzZS1uYW1lcyI6ZmFsc2UsImRyb3BwaW5nLXBhcnRpY2xlIjoiIiwibm9uLWRyb3BwaW5nLXBhcnRpY2xlIjoiIn0seyJmYW1pbHkiOiJDb2NjYSIsImdpdmVuIjoiTWFzc2ltaWxpYW5vIiwicGFyc2UtbmFtZXMiOmZhbHNlLCJkcm9wcGluZy1wYXJ0aWNsZSI6IiIsIm5vbi1kcm9wcGluZy1wYXJ0aWNsZSI6IiJ9LHsiZmFtaWx5IjoiRG9nbGlvbmkiLCJnaXZlbiI6IkNsYXVkaW8iLCJwYXJzZS1uYW1lcyI6ZmFsc2UsImRyb3BwaW5nLXBhcnRpY2xlIjoiIiwibm9uLWRyb3BwaW5nLXBhcnRpY2xlIjoiIn0seyJmYW1pbHkiOiJXYXhtYW4iLCJnaXZlbiI6IlN0ZXBoZW4gRy4iLCJwYXJzZS1uYW1lcyI6ZmFsc2UsImRyb3BwaW5nLXBhcnRpY2xlIjoiIiwibm9uLWRyb3BwaW5nLXBhcnRpY2xlIjoiIn0seyJmYW1pbHkiOiJEaWItSGFqaiIsImdpdmVuIjoiU3VsYXltYW4gRC4iLCJwYXJzZS1uYW1lcyI6ZmFsc2UsImRyb3BwaW5nLXBhcnRpY2xlIjoiIiwibm9uLWRyb3BwaW5nLXBhcnRpY2xlIjoiIn0seyJmYW1pbHkiOiJUYWlhbmEiLCJnaXZlbiI6Ik1pY2hlbGEgTS4iLCJwYXJzZS1uYW1lcyI6ZmFsc2UsImRyb3BwaW5nLXBhcnRpY2xlIjoiIiwibm9uLWRyb3BwaW5nLXBhcnRpY2xlIjoiIn0seyJmYW1pbHkiOiJTYXNzb25lIiwiZ2l2ZW4iOiJKZW5ueSIsInBhcnNlLW5hbWVzIjpmYWxzZSwiZHJvcHBpbmctcGFydGljbGUiOiIiLCJub24tZHJvcHBpbmctcGFydGljbGUiOiIifSx7ImZhbWlseSI6IkxvbWJhcmRpIiwiZ2l2ZW4iOiJSYWZmYWVsbGEiLCJwYXJzZS1uYW1lcyI6ZmFsc2UsImRyb3BwaW5nLXBhcnRpY2xlIjoiIiwibm9uLWRyb3BwaW5nLXBhcnRpY2xlIjoiIn0seyJmYW1pbHkiOiJDYXp6YXRvIiwiZ2l2ZW4iOiJEYW5pZWxlIiwicGFyc2UtbmFtZXMiOmZhbHNlLCJkcm9wcGluZy1wYXJ0aWNsZSI6IiIsIm5vbi1kcm9wcGluZy1wYXJ0aWNsZSI6IiJ9LHsiZmFtaWx5IjoiWmF1bGkiLCJnaXZlbiI6IkFuZHJlYSIsInBhcnNlLW5hbWVzIjpmYWxzZSwiZHJvcHBpbmctcGFydGljbGUiOiIiLCJub24tZHJvcHBpbmctcGFydGljbGUiOiIifSx7ImZhbWlseSI6IlNhbnRvcm8iLCJnaXZlbiI6IlNpbHZpYSIsInBhcnNlLW5hbWVzIjpmYWxzZSwiZHJvcHBpbmctcGFydGljbGUiOiIiLCJub24tZHJvcHBpbmctcGFydGljbGUiOiIifSx7ImZhbWlseSI6Ik1hcmNoaSIsImdpdmVuIjoiTWFyZ2hlcml0YSIsInBhcnNlLW5hbWVzIjpmYWxzZSwiZHJvcHBpbmctcGFydGljbGUiOiIiLCJub24tZHJvcHBpbmctcGFydGljbGUiOiIifSx7ImZhbWlseSI6IkxhdXJpYSIsImdpdmVuIjoiR2l1c2VwcGUiLCJwYXJzZS1uYW1lcyI6ZmFsc2UsImRyb3BwaW5nLXBhcnRpY2xlIjoiIiwibm9uLWRyb3BwaW5nLXBhcnRpY2xlIjoiIn1dLCJjb250YWluZXItdGl0bGUiOiJCcmFpbiIsIkRPSSI6IjEwLjEwOTMvYnJhaW4vYXd3MzQzIiwiSVNTTiI6IjE0NjAyMTU2IiwiUE1JRCI6IjI4MDczNzg3IiwiaXNzdWVkIjp7ImRhdGUtcGFydHMiOltbMjAxN11dfSwicGFnZSI6IjU1NS01NjciLCJhYnN0cmFjdCI6Ikl0Y2ggaXMgdGhvdWdodCB0byByZXByZXNlbnQgdGhlIHBlY3VsaWFyIHJlc3BvbnNlIHRvIHN0aW11bGkgY29udmV5ZWQgYnkgc29tYXRvc2Vuc29yeSBwYXRod2F5cyBzaGFyZWQgd2l0aCBwYWluIHRocm91Z2ggdGhlIGFjdGl2YXRpb24gb2Ygc3BlY2lmaWMgbmV1cm9ucyBhbmQgcmVjZXB0b3JzLiBJdCBjYW4gb2NjdXIgaW4gYXNzb2NpYXRpb24gd2l0aCBkZXJtYXRvbG9naWNhbCwgc3lzdGVtaWMgYW5kIG5ldXJvbG9naWNhbCBkaXNlYXNlcywgb3IgYmUgdGhlIHNpZGUgZWZmZWN0IG9mIGNlcnRhaW4gZHJ1Z3MuIEhvd2V2ZXIsIHNvbWUgcGF0aWVudHMgc3VmZmVyIGZyb20gY2hyb25pYyBpZGlvcGF0aGljIGl0Y2ggdGhhdCBpcyBmcmVxdWVudGx5IGFzY3JpYmVkIHRvIHBzeWNob2xvZ2ljYWwgZGlzdHJlc3MgYW5kIGZvciB3aGljaCBubyBiaW9tYXJrZXIgaXMgYXZhaWxhYmxlIHRvIGRhdGUuIFdlIGludmVzdGlnYXRlZCB0aHJlZSBtdWx0aWdlbmVyYXRpb25hbCBmYW1pbGllcywgb25lIG9mIHdoaWNoIGRpYWdub3NlZCB3aXRoIGpvaW50IGh5cGVybW9iaWxpdHkgc3luZHJvbWUvRWhsZXJzLURhbmxvcyBzeW5kcm9tZSBoeXBlcm1vYmlsaXR5IHR5cGUgKEpIUy9FRFMtSFQpLCBjaGFyYWN0ZXJpemVkIGJ5IGlkaW9wYXRoaWMgY2hyb25pYyBpdGNoIHdpdGggcHJlZG9taW5hbnRseSBwcm94aW1hbCBkaXN0cmlidXRpb24uIFNraW4gYmlvcHN5IHdhcyBwZXJmb3JtZWQgaW4gYWxsIGVpZ2h0IGFmZmVjdGVkIG1lbWJlcnMgYW5kIHJldmVhbGVkIGluIHNpeCBvZiB0aGVtIHJlZHVjZWQgaW50cmFlcGlkZXJtYWwgbmVydmUgZmlicmUgZGVuc2l0eSBjb25zaXN0ZW50IHdpdGggc21hbGwgZmlicmUgbmV1cm9wYXRoeS4gV2hvbGUgZXhvbWUgc2VxdWVuY2luZyBpZGVudGlmaWVkIHR3byBDT0w2QTUgcmFyZSB2YXJpYW50cyBjby1zZWdyZWdhdGluZyB3aXRoIGNocm9uaWMgaXRjaCBpbiBlaWdodCBhZmZlY3RlZCBtZW1iZXJzIGFuZCBhYnNlbnQgaW4gbm9uLWFmZmVjdGVkIG1lbWJlcnMsIGFuZCBpbiBvbmUgdW5yZWxhdGVkIHNwb3JhZGljIHBhdGllbnQgd2l0aCB0eXBlIDEgcGFpbmxlc3MgZGlhYmV0aWMgbmV1cm9wYXRoeSBhbmQgY2hyb25pYyBpdGNoLiBUd28gZmFtaWxpZXMgYW5kIHRoZSBkaWFiZXRpYyBwYXRpZW50IGNhcnJpZWQgdGhlIG5vbnNlbnNlIGMuNjgxNEc+VCAocC5HbHUyMjcy4oiXKSB2YXJpYW50IGFuZCBhbm90aGVyIGZhbWlseSBjYXJyaWVkIHRoZSBtaXNzZW5zZSBjLjY0ODZHNEMgKHAuQXJnMjE2MlNlcikgdmFyaWFudC4gQm90aCB2YXJpYW50cyB3ZXJlIHByZWRpY3RlZCBhcyBsaWtlbHkgcGF0aG9nZW5pYyBieSBpbiBzaWxpY28gYW5hbHlzZXMuIFRoZSB0d28gdmFyaWFudHMgd2VyZSByYXJlIChtaW5vciBhbGxlbGUgZnJlcXVlbmN5PDAuMSUpIGluIDYyNzEgaGVhbHRoeSBjb250cm9scyBhbmQgYWJzZW50IGluIDc3IHNtYWxsIGZpYnJlIG5ldXJvcGF0aHkgYW5kIDE2NyBKSFMvRURTLUhUIHBhdGllbnRzIHdpdGhvdXQgaXRjaC4gTnVsbC1hbGxlbGUgdGVzdCBvbiBjRE5BIGZyb20gcGF0aWVudHMnIGZpYnJvYmxhc3RzIG9mIGJvdGggZmFtaWxpZXMgY2FycnlpbmcgdGhlIG5vbnNlbnNlIHZhcmlhbnQgZGVtb25zdHJhdGVkIGZ1bmN0aW9uYWwgaGFwbG9pbnN1ZmZpY2llbmN5IGR1ZSB0byBhY3RpdmF0aW9uIG9mIG5vbnNlbnNlIG1lZGlhdGVkIFJOQSBkZWNheS4gSW1tdW5vZmx1b3Jlc2NlbmNlIG1pY3Jvc2NvcHkgYW5kIHdlc3Rlcm4gYmxvdHRpbmcgcmV2ZWFsZWQgbWFya2VkIGRpc29yZ2FuaXphdGlvbiBhbmQgcmVkdWNlZCBDT0w2QTUgc3ludGhlc2lzLCByZXNwZWN0aXZlbHkuIEluZGlyZWN0IGltbXVub2ZsdW9yZXNjZW5jZSBzaG93ZWQgcmVkdWNlZCBDT0w2QTUgZXhwcmVzc2lvbiBpbiB0aGUgc2tpbiBvZiBwYXRpZW50cyBjYXJyeWluZyB0aGUgbm9uc2Vuc2UgdmFyaWFudC4gVHJlYXRtZW50IHdpdGggZ2FiYXBlbnRpbm9pZHMgcHJvdmlkZWQgc2F0aXNmYWN0b3J5IGl0Y2ggcmVsaWVmIGluIHRoZSBwYXRpZW50cyBjYXJyeWluZyB0aGUgbXV0YXRpb25zLiBPdXIgZmluZGluZ3MgZmlyc3QgcmV2ZWFsZWQgYW4gYXNzb2NpYXRpb24gYmV0d2VlbiBDT0w2QTUgZ2VuZSBhbmQgZmFtaWxpYXIgY2hyb25pYyBpdGNoLCBzdWdnZXN0aW5nIGEgbmV3IGNvbnRyaWJ1dG9yIHRvIHRoZSBwYXRob2dlbmVzaXMgb2YgbmV1cm9wYXRoaWMgaXRjaCBhbmQgaWRlbnRpZnlpbmcgYSBuZXcgY2FuZGlkYXRlIHRoZXJhcGV1dGljIHRhcmdldC4iLCJpc3N1ZSI6IjMiLCJ2b2x1bWUiOiIxNDAiLCJjb250YWluZXItdGl0bGUtc2hvcnQiOiIifSwidXJpcyI6WyJodHRwOi8vd3d3Lm1lbmRlbGV5LmNvbS9kb2N1bWVudHMvP3V1aWQ9NzY4NGEyMzgtNDQyNS00NmMxLTk1YjQtZjgyODJhMzg5NjJlIl0sImlzVGVtcG9yYXJ5IjpmYWxzZSwibGVnYWN5RGVza3RvcElkIjoiNzY4NGEyMzgtNDQyNS00NmMxLTk1YjQtZjgyODJhMzg5NjJlIn1dfQ==&quot;,&quot;citationItems&quot;:[{&quot;id&quot;:&quot;79ce9c75-e6be-350a-b0f1-9ec0a371efeb&quot;,&quot;itemData&quot;:{&quot;type&quot;:&quot;article-journal&quot;,&quot;id&quot;:&quot;79ce9c75-e6be-350a-b0f1-9ec0a371efeb&quot;,&quot;title&quot;:&quot;COL6A5 variants in familial neuropathic chronic itch&quot;,&quot;author&quot;:[{&quot;family&quot;:&quot;Martinelli-Boneschi&quot;,&quot;given&quot;:&quot;Filippo&quot;,&quot;parse-names&quot;:false,&quot;dropping-particle&quot;:&quot;&quot;,&quot;non-dropping-particle&quot;:&quot;&quot;},{&quot;family&quot;:&quot;Colombi&quot;,&quot;given&quot;:&quot;Marina&quot;,&quot;parse-names&quot;:false,&quot;dropping-particle&quot;:&quot;&quot;,&quot;non-dropping-particle&quot;:&quot;&quot;},{&quot;family&quot;:&quot;Castori&quot;,&quot;given&quot;:&quot;Marco&quot;,&quot;parse-names&quot;:false,&quot;dropping-particle&quot;:&quot;&quot;,&quot;non-dropping-particle&quot;:&quot;&quot;},{&quot;family&quot;:&quot;Devigili&quot;,&quot;given&quot;:&quot;Grazia&quot;,&quot;parse-names&quot;:false,&quot;dropping-particle&quot;:&quot;&quot;,&quot;non-dropping-particle&quot;:&quot;&quot;},{&quot;family&quot;:&quot;Eleopra&quot;,&quot;given&quot;:&quot;Roberto&quot;,&quot;parse-names&quot;:false,&quot;dropping-particle&quot;:&quot;&quot;,&quot;non-dropping-particle&quot;:&quot;&quot;},{&quot;family&quot;:&quot;Malik&quot;,&quot;given&quot;:&quot;Rayaz A.&quot;,&quot;parse-names&quot;:false,&quot;dropping-particle&quot;:&quot;&quot;,&quot;non-dropping-particle&quot;:&quot;&quot;},{&quot;family&quot;:&quot;Ritelli&quot;,&quot;given&quot;:&quot;Marco&quot;,&quot;parse-names&quot;:false,&quot;dropping-particle&quot;:&quot;&quot;,&quot;non-dropping-particle&quot;:&quot;&quot;},{&quot;family&quot;:&quot;Zoppi&quot;,&quot;given&quot;:&quot;Nicoletta&quot;,&quot;parse-names&quot;:false,&quot;dropping-particle&quot;:&quot;&quot;,&quot;non-dropping-particle&quot;:&quot;&quot;},{&quot;family&quot;:&quot;Dordoni&quot;,&quot;given&quot;:&quot;Chiara&quot;,&quot;parse-names&quot;:false,&quot;dropping-particle&quot;:&quot;&quot;,&quot;non-dropping-particle&quot;:&quot;&quot;},{&quot;family&quot;:&quot;Sorosina&quot;,&quot;given&quot;:&quot;Melissa&quot;,&quot;parse-names&quot;:false,&quot;dropping-particle&quot;:&quot;&quot;,&quot;non-dropping-particle&quot;:&quot;&quot;},{&quot;family&quot;:&quot;Grammatico&quot;,&quot;given&quot;:&quot;Paola&quot;,&quot;parse-names&quot;:false,&quot;dropping-particle&quot;:&quot;&quot;,&quot;non-dropping-particle&quot;:&quot;&quot;},{&quot;family&quot;:&quot;Fadavi&quot;,&quot;given&quot;:&quot;Hassan&quot;,&quot;parse-names&quot;:false,&quot;dropping-particle&quot;:&quot;&quot;,&quot;non-dropping-particle&quot;:&quot;&quot;},{&quot;family&quot;:&quot;Gerrits&quot;,&quot;given&quot;:&quot;Monique M.&quot;,&quot;parse-names&quot;:false,&quot;dropping-particle&quot;:&quot;&quot;,&quot;non-dropping-particle&quot;:&quot;&quot;},{&quot;family&quot;:&quot;Almomani&quot;,&quot;given&quot;:&quot;Rowida&quot;,&quot;parse-names&quot;:false,&quot;dropping-particle&quot;:&quot;&quot;,&quot;non-dropping-particle&quot;:&quot;&quot;},{&quot;family&quot;:&quot;Faber&quot;,&quot;given&quot;:&quot;Catharina G.&quot;,&quot;parse-names&quot;:false,&quot;dropping-particle&quot;:&quot;&quot;,&quot;non-dropping-particle&quot;:&quot;&quot;},{&quot;family&quot;:&quot;Merkies&quot;,&quot;given&quot;:&quot;Ingemar S.J.&quot;,&quot;parse-names&quot;:false,&quot;dropping-particle&quot;:&quot;&quot;,&quot;non-dropping-particle&quot;:&quot;&quot;},{&quot;family&quot;:&quot;Toniolo&quot;,&quot;given&quot;:&quot;Daniela&quot;,&quot;parse-names&quot;:false,&quot;dropping-particle&quot;:&quot;&quot;,&quot;non-dropping-particle&quot;:&quot;&quot;},{&quot;family&quot;:&quot;Cocca&quot;,&quot;given&quot;:&quot;Massimiliano&quot;,&quot;parse-names&quot;:false,&quot;dropping-particle&quot;:&quot;&quot;,&quot;non-dropping-particle&quot;:&quot;&quot;},{&quot;family&quot;:&quot;Doglioni&quot;,&quot;given&quot;:&quot;Claudio&quot;,&quot;parse-names&quot;:false,&quot;dropping-particle&quot;:&quot;&quot;,&quot;non-dropping-particle&quot;:&quot;&quot;},{&quot;family&quot;:&quot;Waxman&quot;,&quot;given&quot;:&quot;Stephen G.&quot;,&quot;parse-names&quot;:false,&quot;dropping-particle&quot;:&quot;&quot;,&quot;non-dropping-particle&quot;:&quot;&quot;},{&quot;family&quot;:&quot;Dib-Hajj&quot;,&quot;given&quot;:&quot;Sulayman D.&quot;,&quot;parse-names&quot;:false,&quot;dropping-particle&quot;:&quot;&quot;,&quot;non-dropping-particle&quot;:&quot;&quot;},{&quot;family&quot;:&quot;Taiana&quot;,&quot;given&quot;:&quot;Michela M.&quot;,&quot;parse-names&quot;:false,&quot;dropping-particle&quot;:&quot;&quot;,&quot;non-dropping-particle&quot;:&quot;&quot;},{&quot;family&quot;:&quot;Sassone&quot;,&quot;given&quot;:&quot;Jenny&quot;,&quot;parse-names&quot;:false,&quot;dropping-particle&quot;:&quot;&quot;,&quot;non-dropping-particle&quot;:&quot;&quot;},{&quot;family&quot;:&quot;Lombardi&quot;,&quot;given&quot;:&quot;Raffaella&quot;,&quot;parse-names&quot;:false,&quot;dropping-particle&quot;:&quot;&quot;,&quot;non-dropping-particle&quot;:&quot;&quot;},{&quot;family&quot;:&quot;Cazzato&quot;,&quot;given&quot;:&quot;Daniele&quot;,&quot;parse-names&quot;:false,&quot;dropping-particle&quot;:&quot;&quot;,&quot;non-dropping-particle&quot;:&quot;&quot;},{&quot;family&quot;:&quot;Zauli&quot;,&quot;given&quot;:&quot;Andrea&quot;,&quot;parse-names&quot;:false,&quot;dropping-particle&quot;:&quot;&quot;,&quot;non-dropping-particle&quot;:&quot;&quot;},{&quot;family&quot;:&quot;Santoro&quot;,&quot;given&quot;:&quot;Silvia&quot;,&quot;parse-names&quot;:false,&quot;dropping-particle&quot;:&quot;&quot;,&quot;non-dropping-particle&quot;:&quot;&quot;},{&quot;family&quot;:&quot;Marchi&quot;,&quot;given&quot;:&quot;Margherita&quot;,&quot;parse-names&quot;:false,&quot;dropping-particle&quot;:&quot;&quot;,&quot;non-dropping-particle&quot;:&quot;&quot;},{&quot;family&quot;:&quot;Lauria&quot;,&quot;given&quot;:&quot;Giuseppe&quot;,&quot;parse-names&quot;:false,&quot;dropping-particle&quot;:&quot;&quot;,&quot;non-dropping-particle&quot;:&quot;&quot;}],&quot;container-title&quot;:&quot;Brain&quot;,&quot;DOI&quot;:&quot;10.1093/brain/aww343&quot;,&quot;ISSN&quot;:&quot;14602156&quot;,&quot;PMID&quot;:&quot;28073787&quot;,&quot;issued&quot;:{&quot;date-parts&quot;:[[2017]]},&quot;page&quot;:&quot;555-567&quot;,&quot;abstract&quot;:&quot;Itch is thought to represent the peculiar response to stimuli conveyed by somatosensory pathways shared with pain through the activation of specific neurons and receptors. It can occur in association with dermatological, systemic and neurological diseases, or be the side effect of certain drugs. However, some patients suffer from chronic idiopathic itch that is frequently ascribed to psychological distress and for which no biomarker is available to date. We investigated three multigenerational families, one of which diagnosed with joint hypermobility syndrome/Ehlers-Danlos syndrome hypermobility type (JHS/EDS-HT), characterized by idiopathic chronic itch with predominantly proximal distribution. Skin biopsy was performed in all eight affected members and revealed in six of them reduced intraepidermal nerve fibre density consistent with small fibre neuropathy. Whole exome sequencing identified two COL6A5 rare variants co-segregating with chronic itch in eight affected members and absent in non-affected members, and in one unrelated sporadic patient with type 1 painless diabetic neuropathy and chronic itch. Two families and the diabetic patient carried the nonsense c.6814G&gt;T (p.Glu2272∗) variant and another family carried the missense c.6486G4C (p.Arg2162Ser) variant. Both variants were predicted as likely pathogenic by in silico analyses. The two variants were rare (minor allele frequency&lt;0.1%) in 6271 healthy controls and absent in 77 small fibre neuropathy and 167 JHS/EDS-HT patients without itch. Null-allele test on cDNA from patients' fibroblasts of both families carrying the nonsense variant demonstrated functional haploinsufficiency due to activation of nonsense mediated RNA decay. Immunofluorescence microscopy and western blotting revealed marked disorganization and reduced COL6A5 synthesis, respectively. Indirect immunofluorescence showed reduced COL6A5 expression in the skin of patients carrying the nonsense variant. Treatment with gabapentinoids provided satisfactory itch relief in the patients carrying the mutations. Our findings first revealed an association between COL6A5 gene and familiar chronic itch, suggesting a new contributor to the pathogenesis of neuropathic itch and identifying a new candidate therapeutic target.&quot;,&quot;issue&quot;:&quot;3&quot;,&quot;volume&quot;:&quot;140&quot;,&quot;container-title-short&quot;:&quot;&quot;},&quot;uris&quot;:[&quot;http://www.mendeley.com/documents/?uuid=7684a238-4425-46c1-95b4-f8282a38962e&quot;],&quot;isTemporary&quot;:false,&quot;legacyDesktopId&quot;:&quot;7684a238-4425-46c1-95b4-f8282a38962e&quot;}]},{&quot;citationID&quot;:&quot;MENDELEY_CITATION_fa7ce0bf-0e76-46f1-952d-23c56eea0edd&quot;,&quot;properties&quot;:{&quot;noteIndex&quot;:0},&quot;isEdited&quot;:false,&quot;manualOverride&quot;:{&quot;citeprocText&quot;:&quot;(Zhang et al., 2018)&quot;,&quot;isManuallyOverridden&quot;:false,&quot;manualOverrideText&quot;:&quot;&quot;},&quot;citationTag&quot;:&quot;MENDELEY_CITATION_v3_eyJjaXRhdGlvbklEIjoiTUVOREVMRVlfQ0lUQVRJT05fZmE3Y2UwYmYtMGU3Ni00NmYxLTk1MmQtMjNjNTZlZWEwZWRkIiwicHJvcGVydGllcyI6eyJub3RlSW5kZXgiOjB9LCJpc0VkaXRlZCI6ZmFsc2UsIm1hbnVhbE92ZXJyaWRlIjp7ImNpdGVwcm9jVGV4dCI6IihaaGFuZyBldCBhbC4sIDIwMTgpIiwiaXNNYW51YWxseU92ZXJyaWRkZW4iOmZhbHNlLCJtYW51YWxPdmVycmlkZVRleHQiOiIifSwiY2l0YXRpb25JdGVtcyI6W3siaWQiOiJkMDcwOTUxYy0wMWM0LTMwMTctYjZlNy0wZTU0ZmNmYTAwYzMiLCJpdGVtRGF0YSI6eyJ0eXBlIjoiYXJ0aWNsZS1qb3VybmFsIiwiaWQiOiJkMDcwOTUxYy0wMWM0LTMwMTctYjZlNy0wZTU0ZmNmYTAwYzMiLCJ0aXRsZSI6IkJQMTgwIGR5c2Z1bmN0aW9uIHRyaWdnZXJzIHNwb250YW5lb3VzIHNraW4gaW5mbGFtbWF0aW9uIGluIG1pY2UiLCJhdXRob3IiOlt7ImZhbWlseSI6IlpoYW5nIiwiZ2l2ZW4iOiJZYW5nIiwicGFyc2UtbmFtZXMiOmZhbHNlLCJkcm9wcGluZy1wYXJ0aWNsZSI6IiIsIm5vbi1kcm9wcGluZy1wYXJ0aWNsZSI6IiJ9LHsiZmFtaWx5IjoiSHdhbmciLCJnaXZlbiI6IkJpbiBKaW4iLCJwYXJzZS1uYW1lcyI6ZmFsc2UsImRyb3BwaW5nLXBhcnRpY2xlIjoiIiwibm9uLWRyb3BwaW5nLXBhcnRpY2xlIjoiIn0seyJmYW1pbHkiOiJMaXUiLCJnaXZlbiI6IlpoZW4iLCJwYXJzZS1uYW1lcyI6ZmFsc2UsImRyb3BwaW5nLXBhcnRpY2xlIjoiIiwibm9uLWRyb3BwaW5nLXBhcnRpY2xlIjoiIn0seyJmYW1pbHkiOiJMaSIsImdpdmVuIjoiTmluZyIsInBhcnNlLW5hbWVzIjpmYWxzZSwiZHJvcHBpbmctcGFydGljbGUiOiIiLCJub24tZHJvcHBpbmctcGFydGljbGUiOiIifSx7ImZhbWlseSI6IkxvdWdoIiwiZ2l2ZW4iOiJLZW5kYWxsIiwicGFyc2UtbmFtZXMiOmZhbHNlLCJkcm9wcGluZy1wYXJ0aWNsZSI6IiIsIm5vbi1kcm9wcGluZy1wYXJ0aWNsZSI6IiJ9LHsiZmFtaWx5IjoiV2lsbGlhbXMiLCJnaXZlbiI6IlNjb3R0IEUuIiwicGFyc2UtbmFtZXMiOmZhbHNlLCJkcm9wcGluZy1wYXJ0aWNsZSI6IiIsIm5vbi1kcm9wcGluZy1wYXJ0aWNsZSI6IiJ9LHsiZmFtaWx5IjoiQ2hlbiIsImdpdmVuIjoiSmluYm8iLCJwYXJzZS1uYW1lcyI6ZmFsc2UsImRyb3BwaW5nLXBhcnRpY2xlIjoiIiwibm9uLWRyb3BwaW5nLXBhcnRpY2xlIjoiIn0seyJmYW1pbHkiOiJCdXJldHRlIiwiZ2l2ZW4iOiJTdXNhbiBXLiIsInBhcnNlLW5hbWVzIjpmYWxzZSwiZHJvcHBpbmctcGFydGljbGUiOiIiLCJub24tZHJvcHBpbmctcGFydGljbGUiOiIifSx7ImZhbWlseSI6IkRpYXoiLCJnaXZlbiI6Ikx1aXMgQS4iLCJwYXJzZS1uYW1lcyI6ZmFsc2UsImRyb3BwaW5nLXBhcnRpY2xlIjoiIiwibm9uLWRyb3BwaW5nLXBhcnRpY2xlIjoiIn0seyJmYW1pbHkiOiJTdSIsImdpdmVuIjoiTWF1cmVlbiBBLiIsInBhcnNlLW5hbWVzIjpmYWxzZSwiZHJvcHBpbmctcGFydGljbGUiOiIiLCJub24tZHJvcHBpbmctcGFydGljbGUiOiIifSx7ImZhbWlseSI6IlhpYW8iLCJnaXZlbiI6IlNoZW5neGlhbmciLCJwYXJzZS1uYW1lcyI6ZmFsc2UsImRyb3BwaW5nLXBhcnRpY2xlIjoiIiwibm9uLWRyb3BwaW5nLXBhcnRpY2xlIjoiIn0seyJmYW1pbHkiOiJMaXUiLCJnaXZlbiI6IlpoaSIsInBhcnNlLW5hbWVzIjpmYWxzZSwiZHJvcHBpbmctcGFydGljbGUiOiIiLCJub24tZHJvcHBpbmctcGFydGljbGUiOiIifV0sImNvbnRhaW5lci10aXRsZSI6IlByb2NlZWRpbmdzIG9mIHRoZSBOYXRpb25hbCBBY2FkZW15IG9mIFNjaWVuY2VzIG9mIHRoZSBVbml0ZWQgU3RhdGVzIG9mIEFtZXJpY2EiLCJET0kiOiIxMC4xMDczL3BuYXMuMTcyMTgwNTExNSIsIklTU04iOiIxMDkxNjQ5MCIsIlBNSUQiOiIyOTg2Njg0NCIsImlzc3VlZCI6eyJkYXRlLXBhcnRzIjpbWzIwMThdXX0sInBhZ2UiOiI2NDM0LTY0MzkiLCJhYnN0cmFjdCI6IkJQMTgwLCBhbHNvIGtub3duIGFzIGNvbGxhZ2VuIFhWSUksIGlzIGEgaGVtaWRlc21vc29tYWwgY29tcG9uZW50IGFuZCBwbGF5cyBhIGtleSByb2xlIGluIG1haW50YWluaW5nIHNraW4gZGVybWFsLyBlcGlkZXJtYWwgYWRoZXNpb24uIER5c2Z1bmN0aW9uIG9mIEJQMTgwLCBlaXRoZXIgdGhyb3VnaCBnZW5ldGljIG11dGF0aW9ucyBpbiBqdW5jdGlvbmFsIGVwaWRlcm1vbHlzaXMgYnVsbG9zYSAoSkVCKSBvciBhdXRvYW50aWJvZHkgaW5zdWx0IGluIGJ1bGxvdXMgcGVtcGhpZ29pZCAoQlApLCBsZWFkcyB0byBzdWJlcGlkZXJtYWwgYmxpc3RlcmluZyBhY2NvbXBhbmllZCBieSBza2luIGluZmxhbW1hdGlvbi4gSG93ZXZlciwgd2hldGhlciBCUDE4MCBpcyBpbnZvbHZlZCBpbiBza2luIGluZmxhbW1hdGlvbiByZW1haW5zIHVua25vd24uIFRvIGFkZHJlc3MgdGhpcyBxdWVzdGlvbiwgd2UgZ2VuZXJhdGVkIGEgQlAxODAtZHlzZnVuY3Rpb25hbCBtb3VzZSBzdHJhaW4gYW5kIGZvdW5kIHRoYXQgbWljZSBsYWNraW5nIGZ1bmN0aW9uYWwgQlAxODAgKHRlcm1lZCDOlE5DMTZBKSBkZXZlbG9wZWQgc3BvbnRhbmVvdXMgc2tpbiBpbmZsYW1tYXRvcnkgZGlzZWFzZSwgY2hhcmFjdGVyaXplZCBieSBzZXZlcmUgaXRjaCwgZGVmZWN0aXZlIHNraW4gYmFycmllciwgaW5maWx0cmF0aW5nIGltbXVuZSBjZWxscywgZWxldmF0ZWQgc2VydW0gSWdFIGxldmVscywgYW5kIGluY3JlYXNlZCBleHByZXNzaW9uIG9mIHRoeW1pYyBzdHJvbWFsIGx5bXBob3BvaWV0aW4gKFRTTFApLiBTZXZlcmUgaXRjaCBpcyBpbmRlcGVuZGVudCBvZiBhZGFwdGl2ZSBpbW11bml0eSBhbmQgaGlzdGFtaW5lLCBidXQgZGVwZW5kZW50IG9uIGluY3JlYXNlZCBleHByZXNzaW9uIG9mIFRTTFAgYnkga2VyYXRpbm9jeXRlcy4gSW4gYWRkaXRpb24sIGEgaGlnaCBUU0xQIGV4cHJlc3Npb24gaXMgZGV0ZWN0ZWQgaW4gQlAgcGF0aWVudHMuIE91ciBkYXRhIHByb3ZpZGUgZGlyZWN0IGV2aWRlbmNlIHNob3dpbmcgdGhhdCBCUDE4MCByZWd1bGF0ZXMgc2tpbiBpbmZsYW1tYXRpb24gaW5kZXBlbmRlbnRseSBvZiBhZGFwdGl2ZSBpbW11bml0eSwgYW5kIEJQMTgwIGR5c2Z1bmN0aW9uIGxlYWRzIHRvIGEgVFNMUC1tZWRpYXRlZCBpdGNoLiBUaGUgbmV3bHkgZGV2ZWxvcGVkIG1vdXNlIHN0cmFpbiBjb3VsZCBiZSBhIG1vZGVsIGZvciBlbHVjaWRhdGlvbiBvZiBkaXNlYXNlIG1lY2hhbmlzbXMgYW5kIGRldmVsb3BtZW50IG9mIG5vdmVsIHRoZXJhcGV1dGljIHN0cmF0ZWdpZXMgZm9yIHNraW4gaW5mbGFtbWF0aW9uIGFuZCBCUDE4MC1yZWxhdGVkIHNraW4gY29uZGl0aW9ucy4iLCJpc3N1ZSI6IjI1Iiwidm9sdW1lIjoiMTE1IiwiY29udGFpbmVyLXRpdGxlLXNob3J0IjoiUHJvYyBOYXRsIEFjYWQgU2NpIFUgUyBBIn0sInVyaXMiOlsiaHR0cDovL3d3dy5tZW5kZWxleS5jb20vZG9jdW1lbnRzLz91dWlkPTdjY2Q2ZGJmLWMxYTEtNDMxOC04Njc4LWE1ZjQzNWJjYThlYyJdLCJpc1RlbXBvcmFyeSI6ZmFsc2UsImxlZ2FjeURlc2t0b3BJZCI6IjdjY2Q2ZGJmLWMxYTEtNDMxOC04Njc4LWE1ZjQzNWJjYThlYyJ9XX0=&quot;,&quot;citationItems&quot;:[{&quot;id&quot;:&quot;d070951c-01c4-3017-b6e7-0e54fcfa00c3&quot;,&quot;itemData&quot;:{&quot;type&quot;:&quot;article-journal&quot;,&quot;id&quot;:&quot;d070951c-01c4-3017-b6e7-0e54fcfa00c3&quot;,&quot;title&quot;:&quot;BP180 dysfunction triggers spontaneous skin inflammation in mice&quot;,&quot;author&quot;:[{&quot;family&quot;:&quot;Zhang&quot;,&quot;given&quot;:&quot;Yang&quot;,&quot;parse-names&quot;:false,&quot;dropping-particle&quot;:&quot;&quot;,&quot;non-dropping-particle&quot;:&quot;&quot;},{&quot;family&quot;:&quot;Hwang&quot;,&quot;given&quot;:&quot;Bin Jin&quot;,&quot;parse-names&quot;:false,&quot;dropping-particle&quot;:&quot;&quot;,&quot;non-dropping-particle&quot;:&quot;&quot;},{&quot;family&quot;:&quot;Liu&quot;,&quot;given&quot;:&quot;Zhen&quot;,&quot;parse-names&quot;:false,&quot;dropping-particle&quot;:&quot;&quot;,&quot;non-dropping-particle&quot;:&quot;&quot;},{&quot;family&quot;:&quot;Li&quot;,&quot;given&quot;:&quot;Ning&quot;,&quot;parse-names&quot;:false,&quot;dropping-particle&quot;:&quot;&quot;,&quot;non-dropping-particle&quot;:&quot;&quot;},{&quot;family&quot;:&quot;Lough&quot;,&quot;given&quot;:&quot;Kendall&quot;,&quot;parse-names&quot;:false,&quot;dropping-particle&quot;:&quot;&quot;,&quot;non-dropping-particle&quot;:&quot;&quot;},{&quot;family&quot;:&quot;Williams&quot;,&quot;given&quot;:&quot;Scott E.&quot;,&quot;parse-names&quot;:false,&quot;dropping-particle&quot;:&quot;&quot;,&quot;non-dropping-particle&quot;:&quot;&quot;},{&quot;family&quot;:&quot;Chen&quot;,&quot;given&quot;:&quot;Jinbo&quot;,&quot;parse-names&quot;:false,&quot;dropping-particle&quot;:&quot;&quot;,&quot;non-dropping-particle&quot;:&quot;&quot;},{&quot;family&quot;:&quot;Burette&quot;,&quot;given&quot;:&quot;Susan W.&quot;,&quot;parse-names&quot;:false,&quot;dropping-particle&quot;:&quot;&quot;,&quot;non-dropping-particle&quot;:&quot;&quot;},{&quot;family&quot;:&quot;Diaz&quot;,&quot;given&quot;:&quot;Luis A.&quot;,&quot;parse-names&quot;:false,&quot;dropping-particle&quot;:&quot;&quot;,&quot;non-dropping-particle&quot;:&quot;&quot;},{&quot;family&quot;:&quot;Su&quot;,&quot;given&quot;:&quot;Maureen A.&quot;,&quot;parse-names&quot;:false,&quot;dropping-particle&quot;:&quot;&quot;,&quot;non-dropping-particle&quot;:&quot;&quot;},{&quot;family&quot;:&quot;Xiao&quot;,&quot;given&quot;:&quot;Shengxiang&quot;,&quot;parse-names&quot;:false,&quot;dropping-particle&quot;:&quot;&quot;,&quot;non-dropping-particle&quot;:&quot;&quot;},{&quot;family&quot;:&quot;Liu&quot;,&quot;given&quot;:&quot;Zhi&quot;,&quot;parse-names&quot;:false,&quot;dropping-particle&quot;:&quot;&quot;,&quot;non-dropping-particle&quot;:&quot;&quot;}],&quot;container-title&quot;:&quot;Proceedings of the National Academy of Sciences of the United States of America&quot;,&quot;DOI&quot;:&quot;10.1073/pnas.1721805115&quot;,&quot;ISSN&quot;:&quot;10916490&quot;,&quot;PMID&quot;:&quot;29866844&quot;,&quot;issued&quot;:{&quot;date-parts&quot;:[[2018]]},&quot;page&quot;:&quot;6434-6439&quot;,&quot;abstract&quot;:&quot;BP180, also known as collagen XVII, is a hemidesmosomal component and plays a key role in maintaining skin dermal/ epidermal adhesion. Dysfunction of BP180, either through genetic mutations in junctional epidermolysis bullosa (JEB) or autoantibody insult in bullous pemphigoid (BP), leads to subepidermal blistering accompanied by skin inflammation. However, whether BP180 is involved in skin inflammation remains unknown. To address this question, we generated a BP180-dysfunctional mouse strain and found that mice lacking functional BP180 (termed ΔNC16A) developed spontaneous skin inflammatory disease, characterized by severe itch, defective skin barrier, infiltrating immune cells, elevated serum IgE levels, and increased expression of thymic stromal lymphopoietin (TSLP). Severe itch is independent of adaptive immunity and histamine, but dependent on increased expression of TSLP by keratinocytes. In addition, a high TSLP expression is detected in BP patients. Our data provide direct evidence showing that BP180 regulates skin inflammation independently of adaptive immunity, and BP180 dysfunction leads to a TSLP-mediated itch. The newly developed mouse strain could be a model for elucidation of disease mechanisms and development of novel therapeutic strategies for skin inflammation and BP180-related skin conditions.&quot;,&quot;issue&quot;:&quot;25&quot;,&quot;volume&quot;:&quot;115&quot;,&quot;container-title-short&quot;:&quot;Proc Natl Acad Sci U S A&quot;},&quot;uris&quot;:[&quot;http://www.mendeley.com/documents/?uuid=7ccd6dbf-c1a1-4318-8678-a5f435bca8ec&quot;],&quot;isTemporary&quot;:false,&quot;legacyDesktopId&quot;:&quot;7ccd6dbf-c1a1-4318-8678-a5f435bca8ec&quot;}]},{&quot;citationID&quot;:&quot;MENDELEY_CITATION_e70dab54-9918-49a3-bdd4-9b73728abf14&quot;,&quot;properties&quot;:{&quot;noteIndex&quot;:0},&quot;isEdited&quot;:false,&quot;manualOverride&quot;:{&quot;citeprocText&quot;:&quot;(Shimada &amp;#38; LaMotte, 2008a)&quot;,&quot;isManuallyOverridden&quot;:true,&quot;manualOverrideText&quot;:&quot;(Shimada &amp; LaMotte, 2008)&quot;},&quot;citationTag&quot;:&quot;MENDELEY_CITATION_v3_eyJjaXRhdGlvbklEIjoiTUVOREVMRVlfQ0lUQVRJT05fZTcwZGFiNTQtOTkxOC00OWEzLWJkZDQtOWI3MzcyOGFiZjE0IiwicHJvcGVydGllcyI6eyJub3RlSW5kZXgiOjB9LCJpc0VkaXRlZCI6ZmFsc2UsIm1hbnVhbE92ZXJyaWRlIjp7ImNpdGVwcm9jVGV4dCI6IihTaGltYWRhICYjMzg7IExhTW90dGUsIDIwMDhhKSIsImlzTWFudWFsbHlPdmVycmlkZGVuIjp0cnVlLCJtYW51YWxPdmVycmlkZVRleHQiOiIoU2hpbWFkYSAmIExhTW90dGUsIDIwMDgpIn0sImNpdGF0aW9uSXRlbXMiOlt7ImlkIjoiNWFmMzRjZjctMWQwZC0zYjM3LWExN2YtMjI0OTdkOGEyNzNkIiwiaXRlbURhdGEiOnsidHlwZSI6ImFydGljbGUtam91cm5hbCIsImlkIjoiNWFmMzRjZjctMWQwZC0zYjM3LWExN2YtMjI0OTdkOGEyNzNkIiwidGl0bGUiOiJCZWhhdmlvcmFsIGRpZmZlcmVudGlhdGlvbiBiZXR3ZWVuIGl0Y2ggYW5kIHBhaW4gaW4gbW91c2UiLCJhdXRob3IiOlt7ImZhbWlseSI6IlNoaW1hZGEiLCJnaXZlbiI6IlN0ZXZlbiBHLiIsInBhcnNlLW5hbWVzIjpmYWxzZSwiZHJvcHBpbmctcGFydGljbGUiOiIiLCJub24tZHJvcHBpbmctcGFydGljbGUiOiIifSx7ImZhbWlseSI6IkxhTW90dGUiLCJnaXZlbiI6IlJvYmVydCBILiIsInBhcnNlLW5hbWVzIjpmYWxzZSwiZHJvcHBpbmctcGFydGljbGUiOiIiLCJub24tZHJvcHBpbmctcGFydGljbGUiOiIifV0sImNvbnRhaW5lci10aXRsZSI6IlBhaW4iLCJET0kiOiIxMC4xMDE2L2oucGFpbi4yMDA4LjA4LjAwMiIsIklTU04iOiIwMzA0Mzk1OSIsIlBNSUQiOiIxODc4OTgzNyIsImlzc3VlZCI6eyJkYXRlLXBhcnRzIjpbWzIwMDhdXX0sInBhZ2UiOiI2ODEtNjg3IiwiYWJzdHJhY3QiOiJUaGUgc3RhbmRhcmQgcm9kZW50IG1vZGVsIG9mIGl0Y2ggdXNlcyBzY3JhdGNoaW5nIHdpdGggdGhlIGhpbmQgbGltYiBhcyBhIGJlaGF2aW9yYWwgcmVzcG9uc2UgdG8gcHJ1cml0aWMgc3RpbXVsaSBhcHBsaWVkIHRvIHRoZSBuYXBlIG9mIHRoZSBuZWNrLiBUaGUgYXNzdW1wdGlvbiBpcyB0aGF0IHNjcmF0Y2hpbmcgaXMgYW4gaW5kaWNhdG9yIG9mIHRoZSBzZW5zYXRpb24gb2YgaXRjaC4gQnV0IGJlY2F1c2Ugb25seSBvbmUgdHlwZSBvZiBzaXRlLWRpcmVjdGVkIGJlaGF2aW9yIGlzIGF2YWlsYWJsZSwgb25lIGNhbm5vdCBiZSBjZXJ0YWluIHRoYXQgc2NyYXRjaGluZyBpcyBub3QgYSByZXNwb25zZSB0byBub2NpY2VwdGl2ZSBvciBvdGhlciBxdWFsaXRpZXMgb2Ygc2Vuc2F0aW9ucyBpbiBhZGRpdGlvbiB0bywgb3IgaW5zdGVhZCBvZiwgaXRjaC4gVG8gZXh0ZW5kIHRoZSBtb2RlbCwgd2UgYWRtaW5pc3RlcmVkIGNoZW1pY2FsIHN0aW11bGkgdG8gdGhlIGNoZWVrIG9mIHRoZSBtb3VzZSBhbmQgY291bnRlZCBzY3JhdGNoaW5nIHdpdGggdGhlIGhpbmQgbGltYiBhcyBhbiBpbmRpY2F0b3Igb2YgaXRjaCBhbmQgd2lwaW5nIHdpdGggdGhlIGZvcmVsaW1iIGFzIGFuIGluZGljYXRvciBvZiBwYWluLiBBbiBpbnRyYWRlcm1hbCBpbmplY3Rpb24gb2YgaGlzdGFtaW5lIGFuZCBjYXBzYWljaW4sIGtub3duIHRvIGV2b2tlIHByZWRvbWluYW50bHkgaXRjaCBhbmQgcGFpbiwgcmVzcGVjdGl2ZWx5LCBpbiBodW1hbnMsIGVhY2ggZWxpY2l0ZWQgaGluZCBsaW1iIHNjcmF0Y2hpbmcgYmVoYXZpb3Igd2hlbiBpbmplY3RlZCBpbnRvIHRoZSBuYXBlIG9mIHRoZSBuZWNrIG9mIHRoZSBtb3VzZS4gSW4gY29udHJhc3QsIHdoZW4gdGhlIHNhbWUgY2hlbWljYWxzIHdlcmUgaW5qZWN0ZWQgaW50byB0aGUgY2hlZWsgb2YgdGhlIG1vdXNlLCB0aGVyZSB3ZXJlIHR3byBzaXRlLWRpcmVjdGVkIGJlaGF2aW9yczogaGlzdGFtaW5lIGFnYWluIGVsaWNpdGVkIHNjcmF0Y2hpbmcgd2l0aCB0aGUgaGluZCBsaW1iLCBidXQgY2Fwc2FpY2luIGV2b2tlZCB3aXBpbmcgd2l0aCB0aGUgZm9yZWxpbWIuIFdlIGNvbmNsdWRlIHRoYXQgdGhlIFwiY2hlZWsgbW9kZWwgb2YgaXRjaFwiIGluIHRoZSBtb3VzZSBwcm92aWRlcyBhIGJlaGF2aW9yYWwgZGlmZmVyZW50aWF0aW9uIG9mIGNoZW1pY2FscyB0aGF0IGVsaWNpdCBwcmVkb21pbmFudGx5IGl0Y2ggaW4gaHVtYW5zIGZyb20gdGhvc2UgdGhhdCBldm9rZSBub2NpY2VwdGl2ZSBzZW5zYXRpb25zLiBUaGF0IGlzLCB0aGUgbW9kZWwgcHJvdmlkZXMgYSBiZWhhdmlvcmFsIGRpZmZlcmVudGlhdGlvbiBiZXR3ZWVuIGl0Y2ggYW5kIHBhaW4gaW4gdGhlIG1vdXNlLiDCqSAyMDA4IEludGVybmF0aW9uYWwgQXNzb2NpYXRpb24gZm9yIHRoZSBTdHVkeSBvZiBQYWluLiIsImlzc3VlIjoiMyIsInZvbHVtZSI6IjEzOSIsImNvbnRhaW5lci10aXRsZS1zaG9ydCI6IlBhaW4ifSwidXJpcyI6WyJodHRwOi8vd3d3Lm1lbmRlbGV5LmNvbS9kb2N1bWVudHMvP3V1aWQ9MWYwMzQxMTMtMTcyMS00NDJhLTgzM2ItNDYwOWJjMTEwMmYxIl0sImlzVGVtcG9yYXJ5IjpmYWxzZSwibGVnYWN5RGVza3RvcElkIjoiMWYwMzQxMTMtMTcyMS00NDJhLTgzM2ItNDYwOWJjMTEwMmYxIn1dfQ==&quot;,&quot;citationItems&quot;:[{&quot;id&quot;:&quot;5af34cf7-1d0d-3b37-a17f-22497d8a273d&quot;,&quot;itemData&quot;:{&quot;type&quot;:&quot;article-journal&quot;,&quot;id&quot;:&quot;5af34cf7-1d0d-3b37-a17f-22497d8a273d&quot;,&quot;title&quot;:&quot;Behavioral differentiation between itch and pain in mouse&quot;,&quot;author&quot;:[{&quot;family&quot;:&quot;Shimada&quot;,&quot;given&quot;:&quot;Steven G.&quot;,&quot;parse-names&quot;:false,&quot;dropping-particle&quot;:&quot;&quot;,&quot;non-dropping-particle&quot;:&quot;&quot;},{&quot;family&quot;:&quot;LaMotte&quot;,&quot;given&quot;:&quot;Robert H.&quot;,&quot;parse-names&quot;:false,&quot;dropping-particle&quot;:&quot;&quot;,&quot;non-dropping-particle&quot;:&quot;&quot;}],&quot;container-title&quot;:&quot;Pain&quot;,&quot;DOI&quot;:&quot;10.1016/j.pain.2008.08.002&quot;,&quot;ISSN&quot;:&quot;03043959&quot;,&quot;PMID&quot;:&quot;18789837&quot;,&quot;issued&quot;:{&quot;date-parts&quot;:[[2008]]},&quot;page&quot;:&quot;681-687&quot;,&quot;abstract&quot;:&quot;The standard rodent model of itch uses scratching with the hind limb as a behavioral response to pruritic stimuli applied to the nape of the neck. The assumption is that scratching is an indicator of the sensation of itch. But because only one type of site-directed behavior is available, one cannot be certain that scratching is not a response to nociceptive or other qualities of sensations in addition to, or instead of, itch. To extend the model, we administered chemical stimuli to the cheek of the mouse and counted scratching with the hind limb as an indicator of itch and wiping with the forelimb as an indicator of pain. An intradermal injection of histamine and capsaicin, known to evoke predominantly itch and pain, respectively, in humans, each elicited hind limb scratching behavior when injected into the nape of the neck of the mouse. In contrast, when the same chemicals were injected into the cheek of the mouse, there were two site-directed behaviors: histamine again elicited scratching with the hind limb, but capsaicin evoked wiping with the forelimb. We conclude that the \&quot;cheek model of itch\&quot; in the mouse provides a behavioral differentiation of chemicals that elicit predominantly itch in humans from those that evoke nociceptive sensations. That is, the model provides a behavioral differentiation between itch and pain in the mouse. © 2008 International Association for the Study of Pain.&quot;,&quot;issue&quot;:&quot;3&quot;,&quot;volume&quot;:&quot;139&quot;,&quot;container-title-short&quot;:&quot;Pain&quot;},&quot;uris&quot;:[&quot;http://www.mendeley.com/documents/?uuid=1f034113-1721-442a-833b-4609bc1102f1&quot;],&quot;isTemporary&quot;:false,&quot;legacyDesktopId&quot;:&quot;1f034113-1721-442a-833b-4609bc1102f1&quot;}]},{&quot;citationID&quot;:&quot;MENDELEY_CITATION_f3806a78-9cce-4e33-af2f-43e5c65009be&quot;,&quot;properties&quot;:{&quot;noteIndex&quot;:0},&quot;isEdited&quot;:false,&quot;manualOverride&quot;:{&quot;citeprocText&quot;:&quot;(Sun &amp;#38; Chen, 2007)&quot;,&quot;isManuallyOverridden&quot;:false,&quot;manualOverrideText&quot;:&quot;&quot;},&quot;citationTag&quot;:&quot;MENDELEY_CITATION_v3_eyJjaXRhdGlvbklEIjoiTUVOREVMRVlfQ0lUQVRJT05fZjM4MDZhNzgtOWNjZS00ZTMzLWFmMmYtNDNlNWM2NTAwOWJlIiwicHJvcGVydGllcyI6eyJub3RlSW5kZXgiOjB9LCJpc0VkaXRlZCI6ZmFsc2UsIm1hbnVhbE92ZXJyaWRlIjp7ImNpdGVwcm9jVGV4dCI6IihTdW4gJiMzODsgQ2hlbiwgMjAwNykiLCJpc01hbnVhbGx5T3ZlcnJpZGRlbiI6ZmFsc2UsIm1hbnVhbE92ZXJyaWRlVGV4dCI6IiJ9LCJjaXRhdGlvbkl0ZW1zIjpbeyJpZCI6ImZkOTI2MDJkLTA0ZDMtM2M4OC05OTMyLWYyZGZjNDNjNzEwZiIsIml0ZW1EYXRhIjp7InR5cGUiOiJhcnRpY2xlLWpvdXJuYWwiLCJpZCI6ImZkOTI2MDJkLTA0ZDMtM2M4OC05OTMyLWYyZGZjNDNjNzEwZiIsInRpdGxlIjoiQSBnYXN0cmluLXJlbGVhc2luZyBwZXB0aWRlIHJlY2VwdG9yIG1lZGlhdGVzIHRoZSBpdGNoIHNlbnNhdGlvbiBpbiB0aGUgc3BpbmFsIGNvcmQiLCJhdXRob3IiOlt7ImZhbWlseSI6IlN1biIsImdpdmVuIjoiWWFuIEdhbmciLCJwYXJzZS1uYW1lcyI6ZmFsc2UsImRyb3BwaW5nLXBhcnRpY2xlIjoiIiwibm9uLWRyb3BwaW5nLXBhcnRpY2xlIjoiIn0seyJmYW1pbHkiOiJDaGVuIiwiZ2l2ZW4iOiJaaG91IEZlbmciLCJwYXJzZS1uYW1lcyI6ZmFsc2UsImRyb3BwaW5nLXBhcnRpY2xlIjoiIiwibm9uLWRyb3BwaW5nLXBhcnRpY2xlIjoiIn1dLCJjb250YWluZXItdGl0bGUiOiJOYXR1cmUiLCJET0kiOiIxMC4xMDM4L25hdHVyZTA2MDI5IiwiSVNTTiI6IjE0NzY0Njg3IiwiUE1JRCI6IjE3NjUzMTk2IiwiaXNzdWVkIjp7ImRhdGUtcGFydHMiOltbMjAwN11dfSwicGFnZSI6IjcwMC03MDMiLCJhYnN0cmFjdCI6Ikl0Y2hpbmcsIG9yIHBydXJpdHVzLCBpcyBkZWZpbmVkIGFzIGFuIHVucGxlYXNhbnQgY3V0YW5lb3VzIHNlbnNhdGlvbiB0aGF0IHNlcnZlcyBhcyBhIHBoeXNpb2xvZ2ljYWwgc2VsZi1wcm90ZWN0aXZlIG1lY2hhbmlzbSB0byBwcmV2ZW50IHRoZSBib2R5IGZyb20gYmVpbmcgaHVydCBieSBoYXJtZnVsIGV4dGVybmFsIGFnZW50cy4gQ2hyb25pYyBpdGNoIHJlcHJlc2VudHMgYSBzaWduaWZpY2FudCBjbGluaWNhbCBwcm9ibGVtIHJlc3VsdGluZyBmcm9tIHJlbmFsIGRpc2Vhc2VzIGFuZCBsaXZlciBkaXNlYXNlcywgYXMgd2VsbCBhcyBzZXZlcmFsIHNlcmlvdXMgc2tpbiBkaXNlYXNlcyBzdWNoIGFzIGF0b3BpYyBkZXJtYXRpdGlzLiBUaGUgaWRlbnRpdHkgb2YgdGhlIGl0Y2gtc3BlY2lmaWMgbWVkaWF0b3IgaW4gdGhlIGNlbnRyYWwgbmVydm91cyBzeXN0ZW0sIGhvd2V2ZXIsIHJlbWFpbnMgZWx1c2l2ZS4gSGVyZSB3ZSBkZXNjcmliZSB0aGF0IHRoZSBnYXN0cmluLXJlbGVhc2luZyBwZXB0aWRlIHJlY2VwdG9yIChHUlBSKSBwbGF5cyBhbiBpbXBvcnRhbnQgcGFydCBpbiBtZWRpYXRpbmcgaXRjaCBzZW5zYXRpb24gaW4gdGhlIGRvcnNhbCBzcGluYWwgY29yZC4gV2UgZm91bmQgdGhhdCBnYXN0cmluLXJlbGVhc2luZyBwZXB0aWRlIGlzIHNwZWNpZmljYWxseSBleHByZXNzZWQgaW4gYSBzbWFsbCBzdWJzZXQgb2YgcGVwdGlkZXJnaWMgZG9yc2FsIHJvb3QgZ2FuZ2xpb24gbmV1cm9ucywgd2hlcmVhcyBleHByZXNzaW9uIG9mIGl0cyByZWNlcHRvciBHUlBSIGlzIHJlc3RyaWN0ZWQgdG8gbGFtaW5hIEkgb2YgdGhlIGRvcnNhbCBzcGluYWwgY29yZC4gR1JQUiBtdXRhbnQgbWljZSBzaG93ZWQgY29tcGFyYWJsZSB0aGVybWFsLCBtZWNoYW5pY2FsLCBpbmZsYW1tYXRvcnkgYW5kIG5ldXJvcGF0aGljIHBhaW4gcmVzcG9uc2VzIHJlbGF0aXZlIHRvIHdpbGQtdHlwZSBtaWNlLiBJbiBjb250cmFzdCwgaW5kdWN0aW9uIG9mIHNjcmF0Y2hpbmcgYmVoYXZpb3VyIHdhcyBzaWduaWZpY2FudGx5IHJlZHVjZWQgaW4gR1JQUiBtdXRhbnQgbWljZSBpbiByZXNwb25zZSB0byBwcnVyaXRvZ2VuaWMgc3RpbXVsaSwgd2hlcmVhcyBub3JtYWwgcmVzcG9uc2VzIHdlcmUgZXZva2VkIGJ5IHBhaW5mdWwgc3RpbXVsaS4gTW9yZW92ZXIsIGRpcmVjdCBzcGluYWwgY2VyZWJyb3NwaW5hbCBmbHVpZCBpbmplY3Rpb24gb2YgYSBHUlBSIGFudGFnb25pc3Qgc2lnbmlmaWNhbnRseSBpbmhpYml0ZWQgc2NyYXRjaGluZyBiZWhhdmlvdXIgaW4gdGhyZWUgaW5kZXBlbmRlbnQgaXRjaCBtb2RlbHMuIFRoZXNlIGRhdGEgZGVtb25zdHJhdGUgdGhhdCBHUlBSIGlzIHJlcXVpcmVkIGZvciBtZWRpYXRpbmcgdGhlIGl0Y2ggc2Vuc2F0aW9uIHJhdGhlciB0aGFuIHBhaW4sIGF0IHRoZSBzcGluYWwgbGV2ZWwuIE91ciByZXN1bHRzIHRodXMgaW5kaWNhdGUgdGhhdCBHUlBSIG1heSByZXByZXNlbnQgdGhlIGZpcnN0IG1vbGVjdWxlIHRoYXQgaXMgZGVkaWNhdGVkIHRvIG1lZGlhdGluZyB0aGUgaXRjaCBzZW5zYXRpb24gaW4gdGhlIGRvcnNhbCBob3JuIG9mIHRoZSBzcGluYWwgY29yZCwgYW5kIHRodXMgbWF5IHByb3ZpZGUgYSBjZW50cmFsIHRoZXJhcGV1dGljIHRhcmdldCBmb3IgYW50aXBydXJpdGljIGRydWcgZGV2ZWxvcG1lbnQuIMKpMjAwNyBOYXR1cmUgUHVibGlzaGluZyBHcm91cC4iLCJpc3N1ZSI6IjcxNTQiLCJ2b2x1bWUiOiI0NDgiLCJjb250YWluZXItdGl0bGUtc2hvcnQiOiJOYXR1cmUifSwidXJpcyI6WyJodHRwOi8vd3d3Lm1lbmRlbGV5LmNvbS9kb2N1bWVudHMvP3V1aWQ9Njc5ODAxZTgtNThjMy00NzU4LWIyNmEtMDZjMGFlYTJlZTAwIl0sImlzVGVtcG9yYXJ5IjpmYWxzZSwibGVnYWN5RGVza3RvcElkIjoiNjc5ODAxZTgtNThjMy00NzU4LWIyNmEtMDZjMGFlYTJlZTAwIn1dfQ==&quot;,&quot;citationItems&quot;:[{&quot;id&quot;:&quot;fd92602d-04d3-3c88-9932-f2dfc43c710f&quot;,&quot;itemData&quot;:{&quot;type&quot;:&quot;article-journal&quot;,&quot;id&quot;:&quot;fd92602d-04d3-3c88-9932-f2dfc43c710f&quot;,&quot;title&quot;:&quot;A gastrin-releasing peptide receptor mediates the itch sensation in the spinal cord&quot;,&quot;author&quot;:[{&quot;family&quot;:&quot;Sun&quot;,&quot;given&quot;:&quot;Yan Gang&quot;,&quot;parse-names&quot;:false,&quot;dropping-particle&quot;:&quot;&quot;,&quot;non-dropping-particle&quot;:&quot;&quot;},{&quot;family&quot;:&quot;Chen&quot;,&quot;given&quot;:&quot;Zhou Feng&quot;,&quot;parse-names&quot;:false,&quot;dropping-particle&quot;:&quot;&quot;,&quot;non-dropping-particle&quot;:&quot;&quot;}],&quot;container-title&quot;:&quot;Nature&quot;,&quot;DOI&quot;:&quot;10.1038/nature06029&quot;,&quot;ISSN&quot;:&quot;14764687&quot;,&quot;PMID&quot;:&quot;17653196&quot;,&quot;issued&quot;:{&quot;date-parts&quot;:[[2007]]},&quot;page&quot;:&quot;700-703&quot;,&quot;abstract&quot;:&quot;Itching, or pruritus, is defined as an unpleasant cutaneous sensation that serves as a physiological self-protective mechanism to prevent the body from being hurt by harmful external agents. Chronic itch represents a significant clinical problem resulting from renal diseases and liver diseases, as well as several serious skin diseases such as atopic dermatitis. The identity of the itch-specific mediator in the central nervous system, however, remains elusive. Here we describe that the gastrin-releasing peptide receptor (GRPR) plays an important part in mediating itch sensation in the dorsal spinal cord. We found that gastrin-releasing peptide is specifically expressed in a small subset of peptidergic dorsal root ganglion neurons, whereas expression of its receptor GRPR is restricted to lamina I of the dorsal spinal cord. GRPR mutant mice showed comparable thermal, mechanical, inflammatory and neuropathic pain responses relative to wild-type mice. In contrast, induction of scratching behaviour was significantly reduced in GRPR mutant mice in response to pruritogenic stimuli, whereas normal responses were evoked by painful stimuli. Moreover, direct spinal cerebrospinal fluid injection of a GRPR antagonist significantly inhibited scratching behaviour in three independent itch models. These data demonstrate that GRPR is required for mediating the itch sensation rather than pain, at the spinal level. Our results thus indicate that GRPR may represent the first molecule that is dedicated to mediating the itch sensation in the dorsal horn of the spinal cord, and thus may provide a central therapeutic target for antipruritic drug development. ©2007 Nature Publishing Group.&quot;,&quot;issue&quot;:&quot;7154&quot;,&quot;volume&quot;:&quot;448&quot;,&quot;container-title-short&quot;:&quot;Nature&quot;},&quot;uris&quot;:[&quot;http://www.mendeley.com/documents/?uuid=679801e8-58c3-4758-b26a-06c0aea2ee00&quot;],&quot;isTemporary&quot;:false,&quot;legacyDesktopId&quot;:&quot;679801e8-58c3-4758-b26a-06c0aea2ee00&quot;}]},{&quot;citationID&quot;:&quot;MENDELEY_CITATION_cdf5736c-32d1-4b6f-b324-6f6196ab4d40&quot;,&quot;properties&quot;:{&quot;noteIndex&quot;:0},&quot;isEdited&quot;:false,&quot;manualOverride&quot;:{&quot;citeprocText&quot;:&quot;(Shimada &amp;#38; LaMotte, 2008b)&quot;,&quot;isManuallyOverridden&quot;:true,&quot;manualOverrideText&quot;:&quot;(Shimada &amp; LaMotte, 2008;(Shimada &amp; LaMotte, 2008;(Shimada &amp; LaMotte, 2008;&quot;},&quot;citationTag&quot;:&quot;MENDELEY_CITATION_v3_eyJjaXRhdGlvbklEIjoiTUVOREVMRVlfQ0lUQVRJT05fY2RmNTczNmMtMzJkMS00YjZmLWIzMjQtNmY2MTk2YWI0ZDQwIiwicHJvcGVydGllcyI6eyJub3RlSW5kZXgiOjB9LCJpc0VkaXRlZCI6ZmFsc2UsIm1hbnVhbE92ZXJyaWRlIjp7ImNpdGVwcm9jVGV4dCI6IihTaGltYWRhICYjMzg7IExhTW90dGUsIDIwMDhiKSIsImlzTWFudWFsbHlPdmVycmlkZGVuIjp0cnVlLCJtYW51YWxPdmVycmlkZVRleHQiOiIoU2hpbWFkYSAmIExhTW90dGUsIDIwMDg7KFNoaW1hZGEgJiBMYU1vdHRlLCAyMDA4OyhTaGltYWRhICYgTGFNb3R0ZSwgMjAwODsifSwiY2l0YXRpb25JdGVtcyI6W3siaWQiOiIyNGFjYTNlMy0zZjdlLTM2MTEtYWM0Mi1hNDBkOTM4NDllZDAiLCJpdGVtRGF0YSI6eyJ0eXBlIjoiYXJ0aWNsZS1qb3VybmFsIiwiaWQiOiIyNGFjYTNlMy0zZjdlLTM2MTEtYWM0Mi1hNDBkOTM4NDllZDAiLCJ0aXRsZSI6IkJlaGF2aW9yYWwgZGlmZmVyZW50aWF0aW9uIGJldHdlZW4gaXRjaCBhbmQgcGFpbiBpbiBtb3VzZSIsImF1dGhvciI6W3siZmFtaWx5IjoiU2hpbWFkYSIsImdpdmVuIjoiU3RldmVuIEcuIiwicGFyc2UtbmFtZXMiOmZhbHNlLCJkcm9wcGluZy1wYXJ0aWNsZSI6IiIsIm5vbi1kcm9wcGluZy1wYXJ0aWNsZSI6IiJ9LHsiZmFtaWx5IjoiTGFNb3R0ZSIsImdpdmVuIjoiUm9iZXJ0IEguIiwicGFyc2UtbmFtZXMiOmZhbHNlLCJkcm9wcGluZy1wYXJ0aWNsZSI6IiIsIm5vbi1kcm9wcGluZy1wYXJ0aWNsZSI6IiJ9XSwiY29udGFpbmVyLXRpdGxlIjoiUGFpbiIsIkRPSSI6IjEwLjEwMTYvai5wYWluLjIwMDguMDguMDAyIiwiSVNTTiI6IjAzMDQzOTU5IiwiUE1JRCI6IjE4Nzg5ODM3IiwiVVJMIjoiaHR0cDovL2R4LmRvaS5vcmcvMTAuMTAxNi9qLnBhaW4uMjAwOC4wOC4wMDIiLCJpc3N1ZWQiOnsiZGF0ZS1wYXJ0cyI6W1syMDA4XV19LCJwYWdlIjoiNjgxLTY4NyIsImFic3RyYWN0IjoiVGhlIHN0YW5kYXJkIHJvZGVudCBtb2RlbCBvZiBpdGNoIHVzZXMgc2NyYXRjaGluZyB3aXRoIHRoZSBoaW5kIGxpbWIgYXMgYSBiZWhhdmlvcmFsIHJlc3BvbnNlIHRvIHBydXJpdGljIHN0aW11bGkgYXBwbGllZCB0byB0aGUgbmFwZSBvZiB0aGUgbmVjay4gVGhlIGFzc3VtcHRpb24gaXMgdGhhdCBzY3JhdGNoaW5nIGlzIGFuIGluZGljYXRvciBvZiB0aGUgc2Vuc2F0aW9uIG9mIGl0Y2guIEJ1dCBiZWNhdXNlIG9ubHkgb25lIHR5cGUgb2Ygc2l0ZS1kaXJlY3RlZCBiZWhhdmlvciBpcyBhdmFpbGFibGUsIG9uZSBjYW5ub3QgYmUgY2VydGFpbiB0aGF0IHNjcmF0Y2hpbmcgaXMgbm90IGEgcmVzcG9uc2UgdG8gbm9jaWNlcHRpdmUgb3Igb3RoZXIgcXVhbGl0aWVzIG9mIHNlbnNhdGlvbnMgaW4gYWRkaXRpb24gdG8sIG9yIGluc3RlYWQgb2YsIGl0Y2guIFRvIGV4dGVuZCB0aGUgbW9kZWwsIHdlIGFkbWluaXN0ZXJlZCBjaGVtaWNhbCBzdGltdWxpIHRvIHRoZSBjaGVlayBvZiB0aGUgbW91c2UgYW5kIGNvdW50ZWQgc2NyYXRjaGluZyB3aXRoIHRoZSBoaW5kIGxpbWIgYXMgYW4gaW5kaWNhdG9yIG9mIGl0Y2ggYW5kIHdpcGluZyB3aXRoIHRoZSBmb3JlbGltYiBhcyBhbiBpbmRpY2F0b3Igb2YgcGFpbi4gQW4gaW50cmFkZXJtYWwgaW5qZWN0aW9uIG9mIGhpc3RhbWluZSBhbmQgY2Fwc2FpY2luLCBrbm93biB0byBldm9rZSBwcmVkb21pbmFudGx5IGl0Y2ggYW5kIHBhaW4sIHJlc3BlY3RpdmVseSwgaW4gaHVtYW5zLCBlYWNoIGVsaWNpdGVkIGhpbmQgbGltYiBzY3JhdGNoaW5nIGJlaGF2aW9yIHdoZW4gaW5qZWN0ZWQgaW50byB0aGUgbmFwZSBvZiB0aGUgbmVjayBvZiB0aGUgbW91c2UuIEluIGNvbnRyYXN0LCB3aGVuIHRoZSBzYW1lIGNoZW1pY2FscyB3ZXJlIGluamVjdGVkIGludG8gdGhlIGNoZWVrIG9mIHRoZSBtb3VzZSwgdGhlcmUgd2VyZSB0d28gc2l0ZS1kaXJlY3RlZCBiZWhhdmlvcnM6IGhpc3RhbWluZSBhZ2FpbiBlbGljaXRlZCBzY3JhdGNoaW5nIHdpdGggdGhlIGhpbmQgbGltYiwgYnV0IGNhcHNhaWNpbiBldm9rZWQgd2lwaW5nIHdpdGggdGhlIGZvcmVsaW1iLiBXZSBjb25jbHVkZSB0aGF0IHRoZSBcImNoZWVrIG1vZGVsIG9mIGl0Y2hcIiBpbiB0aGUgbW91c2UgcHJvdmlkZXMgYSBiZWhhdmlvcmFsIGRpZmZlcmVudGlhdGlvbiBvZiBjaGVtaWNhbHMgdGhhdCBlbGljaXQgcHJlZG9taW5hbnRseSBpdGNoIGluIGh1bWFucyBmcm9tIHRob3NlIHRoYXQgZXZva2Ugbm9jaWNlcHRpdmUgc2Vuc2F0aW9ucy4gVGhhdCBpcywgdGhlIG1vZGVsIHByb3ZpZGVzIGEgYmVoYXZpb3JhbCBkaWZmZXJlbnRpYXRpb24gYmV0d2VlbiBpdGNoIGFuZCBwYWluIGluIHRoZSBtb3VzZS4gwqkgMjAwOCBJbnRlcm5hdGlvbmFsIEFzc29jaWF0aW9uIGZvciB0aGUgU3R1ZHkgb2YgUGFpbi4iLCJwdWJsaXNoZXIiOiJJbnRlcm5hdGlvbmFsIEFzc29jaWF0aW9uIGZvciB0aGUgU3R1ZHkgb2YgUGFpbiIsImlzc3VlIjoiMyIsInZvbHVtZSI6IjEzOSIsImNvbnRhaW5lci10aXRsZS1zaG9ydCI6IlBhaW4ifSwidXJpcyI6WyJodHRwOi8vd3d3Lm1lbmRlbGV5LmNvbS9kb2N1bWVudHMvP3V1aWQ9Mjg1ZmRlZGEtYjRiZi00NWZiLTk1ZmItZmU4Zjk5NzBkNmI0Il0sImlzVGVtcG9yYXJ5IjpmYWxzZSwibGVnYWN5RGVza3RvcElkIjoiMjg1ZmRlZGEtYjRiZi00NWZiLTk1ZmItZmU4Zjk5NzBkNmI0In1dfQ==&quot;,&quot;citationItems&quot;:[{&quot;id&quot;:&quot;24aca3e3-3f7e-3611-ac42-a40d93849ed0&quot;,&quot;itemData&quot;:{&quot;type&quot;:&quot;article-journal&quot;,&quot;id&quot;:&quot;24aca3e3-3f7e-3611-ac42-a40d93849ed0&quot;,&quot;title&quot;:&quot;Behavioral differentiation between itch and pain in mouse&quot;,&quot;author&quot;:[{&quot;family&quot;:&quot;Shimada&quot;,&quot;given&quot;:&quot;Steven G.&quot;,&quot;parse-names&quot;:false,&quot;dropping-particle&quot;:&quot;&quot;,&quot;non-dropping-particle&quot;:&quot;&quot;},{&quot;family&quot;:&quot;LaMotte&quot;,&quot;given&quot;:&quot;Robert H.&quot;,&quot;parse-names&quot;:false,&quot;dropping-particle&quot;:&quot;&quot;,&quot;non-dropping-particle&quot;:&quot;&quot;}],&quot;container-title&quot;:&quot;Pain&quot;,&quot;DOI&quot;:&quot;10.1016/j.pain.2008.08.002&quot;,&quot;ISSN&quot;:&quot;03043959&quot;,&quot;PMID&quot;:&quot;18789837&quot;,&quot;URL&quot;:&quot;http://dx.doi.org/10.1016/j.pain.2008.08.002&quot;,&quot;issued&quot;:{&quot;date-parts&quot;:[[2008]]},&quot;page&quot;:&quot;681-687&quot;,&quot;abstract&quot;:&quot;The standard rodent model of itch uses scratching with the hind limb as a behavioral response to pruritic stimuli applied to the nape of the neck. The assumption is that scratching is an indicator of the sensation of itch. But because only one type of site-directed behavior is available, one cannot be certain that scratching is not a response to nociceptive or other qualities of sensations in addition to, or instead of, itch. To extend the model, we administered chemical stimuli to the cheek of the mouse and counted scratching with the hind limb as an indicator of itch and wiping with the forelimb as an indicator of pain. An intradermal injection of histamine and capsaicin, known to evoke predominantly itch and pain, respectively, in humans, each elicited hind limb scratching behavior when injected into the nape of the neck of the mouse. In contrast, when the same chemicals were injected into the cheek of the mouse, there were two site-directed behaviors: histamine again elicited scratching with the hind limb, but capsaicin evoked wiping with the forelimb. We conclude that the \&quot;cheek model of itch\&quot; in the mouse provides a behavioral differentiation of chemicals that elicit predominantly itch in humans from those that evoke nociceptive sensations. That is, the model provides a behavioral differentiation between itch and pain in the mouse. © 2008 International Association for the Study of Pain.&quot;,&quot;publisher&quot;:&quot;International Association for the Study of Pain&quot;,&quot;issue&quot;:&quot;3&quot;,&quot;volume&quot;:&quot;139&quot;,&quot;container-title-short&quot;:&quot;Pain&quot;},&quot;uris&quot;:[&quot;http://www.mendeley.com/documents/?uuid=285fdeda-b4bf-45fb-95fb-fe8f9970d6b4&quot;],&quot;isTemporary&quot;:false,&quot;legacyDesktopId&quot;:&quot;285fdeda-b4bf-45fb-95fb-fe8f9970d6b4&quot;}]},{&quot;citationID&quot;:&quot;MENDELEY_CITATION_d41cdb4a-f3ea-46e1-b0f0-3e3d994a16b2&quot;,&quot;properties&quot;:{&quot;noteIndex&quot;:0},&quot;isEdited&quot;:false,&quot;manualOverride&quot;:{&quot;citeprocText&quot;:&quot;(Liu et al., 2016)&quot;,&quot;isManuallyOverridden&quot;:true,&quot;manualOverrideText&quot;:&quot;T. Liu et al., 2016) T. Liu et al., 2016) T. Liu et al., 2016)&quot;},&quot;citationTag&quot;:&quot;MENDELEY_CITATION_v3_eyJjaXRhdGlvbklEIjoiTUVOREVMRVlfQ0lUQVRJT05fZDQxY2RiNGEtZjNlYS00NmUxLWIwZjAtM2UzZDk5NGExNmIyIiwicHJvcGVydGllcyI6eyJub3RlSW5kZXgiOjB9LCJpc0VkaXRlZCI6ZmFsc2UsIm1hbnVhbE92ZXJyaWRlIjp7ImNpdGVwcm9jVGV4dCI6IihMaXUgZXQgYWwuLCAyMDE2KSIsImlzTWFudWFsbHlPdmVycmlkZGVuIjp0cnVlLCJtYW51YWxPdmVycmlkZVRleHQiOiJULiBMaXUgZXQgYWwuLCAyMDE2KSBULiBMaXUgZXQgYWwuLCAyMDE2KSBULiBMaXUgZXQgYWwuLCAyMDE2KSJ9LCJjaXRhdGlvbkl0ZW1zIjpbeyJpZCI6ImMzY2I1OTNmLTAzNGMtM2RhMi05NjcyLTJhYmM4YThmNTUyYSIsIml0ZW1EYXRhIjp7InR5cGUiOiJhcnRpY2xlLWpvdXJuYWwiLCJpZCI6ImMzY2I1OTNmLTAzNGMtM2RhMi05NjcyLTJhYmM4YThmNTUyYSIsInRpdGxlIjoiQWxsb2tuZXNpcyAsIGFuZCBTcGluYWwgQXN0cm9jeXRlIEFjdGl2YXRpb24gaW4gTWFsZSBNaWNlIiwiYXV0aG9yIjpbeyJmYW1pbHkiOiJMaXUiLCJnaXZlbiI6IlRvbmciLCJwYXJzZS1uYW1lcyI6ZmFsc2UsImRyb3BwaW5nLXBhcnRpY2xlIjoiIiwibm9uLWRyb3BwaW5nLXBhcnRpY2xlIjoiIn0seyJmYW1pbHkiOiJIYW4iLCJnaXZlbiI6IlFpbmdqaWFuIiwicGFyc2UtbmFtZXMiOmZhbHNlLCJkcm9wcGluZy1wYXJ0aWNsZSI6IiIsIm5vbi1kcm9wcGluZy1wYXJ0aWNsZSI6IiJ9LHsiZmFtaWx5IjoiQ2hlbiIsImdpdmVuIjoiR2FuZyIsInBhcnNlLW5hbWVzIjpmYWxzZSwiZHJvcHBpbmctcGFydGljbGUiOiIiLCJub24tZHJvcHBpbmctcGFydGljbGUiOiIifSx7ImZhbWlseSI6Ikh1YW5nIiwiZ2l2ZW4iOiJZYSIsInBhcnNlLW5hbWVzIjpmYWxzZSwiZHJvcHBpbmctcGFydGljbGUiOiIiLCJub24tZHJvcHBpbmctcGFydGljbGUiOiIifSx7ImZhbWlseSI6IlpoYW8iLCJnaXZlbiI6Ikxpbi14aWEiLCJwYXJzZS1uYW1lcyI6ZmFsc2UsImRyb3BwaW5nLXBhcnRpY2xlIjoiIiwibm9uLWRyb3BwaW5nLXBhcnRpY2xlIjoiIn0seyJmYW1pbHkiOiJCZXJ0YSIsImdpdmVuIjoiVGVtdWdpbiIsInBhcnNlLW5hbWVzIjpmYWxzZSwiZHJvcHBpbmctcGFydGljbGUiOiIiLCJub24tZHJvcHBpbmctcGFydGljbGUiOiIifSx7ImZhbWlseSI6IkdhbyIsImdpdmVuIjoiWW9uZy1qaW5nIiwicGFyc2UtbmFtZXMiOmZhbHNlLCJkcm9wcGluZy1wYXJ0aWNsZSI6IiIsIm5vbi1kcm9wcGluZy1wYXJ0aWNsZSI6IiJ9XSwiSVNCTiI6IjAwMDAwMDAwMDAwMDAiLCJpc3N1ZWQiOnsiZGF0ZS1wYXJ0cyI6W1syMDE2XV19LCJwYWdlIjoiODA2LTgxNyIsInZvbHVtZSI6IjE1NyIsImNvbnRhaW5lci10aXRsZS1zaG9ydCI6IiJ9LCJ1cmlzIjpbImh0dHA6Ly93d3cubWVuZGVsZXkuY29tL2RvY3VtZW50cy8/dXVpZD1iOTYyMWZjZS0xZmU5LTQ2NjUtOWY1Mi1iMmFlNTE2ODQ5ZjkiXSwiaXNUZW1wb3JhcnkiOmZhbHNlLCJsZWdhY3lEZXNrdG9wSWQiOiJiOTYyMWZjZS0xZmU5LTQ2NjUtOWY1Mi1iMmFlNTE2ODQ5ZjkifV19&quot;,&quot;citationItems&quot;:[{&quot;id&quot;:&quot;c3cb593f-034c-3da2-9672-2abc8a8f552a&quot;,&quot;itemData&quot;:{&quot;type&quot;:&quot;article-journal&quot;,&quot;id&quot;:&quot;c3cb593f-034c-3da2-9672-2abc8a8f552a&quot;,&quot;title&quot;:&quot;Alloknesis , and Spinal Astrocyte Activation in Male Mice&quot;,&quot;author&quot;:[{&quot;family&quot;:&quot;Liu&quot;,&quot;given&quot;:&quot;Tong&quot;,&quot;parse-names&quot;:false,&quot;dropping-particle&quot;:&quot;&quot;,&quot;non-dropping-particle&quot;:&quot;&quot;},{&quot;family&quot;:&quot;Han&quot;,&quot;given&quot;:&quot;Qingjian&quot;,&quot;parse-names&quot;:false,&quot;dropping-particle&quot;:&quot;&quot;,&quot;non-dropping-particle&quot;:&quot;&quot;},{&quot;family&quot;:&quot;Chen&quot;,&quot;given&quot;:&quot;Gang&quot;,&quot;parse-names&quot;:false,&quot;dropping-particle&quot;:&quot;&quot;,&quot;non-dropping-particle&quot;:&quot;&quot;},{&quot;family&quot;:&quot;Huang&quot;,&quot;given&quot;:&quot;Ya&quot;,&quot;parse-names&quot;:false,&quot;dropping-particle&quot;:&quot;&quot;,&quot;non-dropping-particle&quot;:&quot;&quot;},{&quot;family&quot;:&quot;Zhao&quot;,&quot;given&quot;:&quot;Lin-xia&quot;,&quot;parse-names&quot;:false,&quot;dropping-particle&quot;:&quot;&quot;,&quot;non-dropping-particle&quot;:&quot;&quot;},{&quot;family&quot;:&quot;Berta&quot;,&quot;given&quot;:&quot;Temugin&quot;,&quot;parse-names&quot;:false,&quot;dropping-particle&quot;:&quot;&quot;,&quot;non-dropping-particle&quot;:&quot;&quot;},{&quot;family&quot;:&quot;Gao&quot;,&quot;given&quot;:&quot;Yong-jing&quot;,&quot;parse-names&quot;:false,&quot;dropping-particle&quot;:&quot;&quot;,&quot;non-dropping-particle&quot;:&quot;&quot;}],&quot;ISBN&quot;:&quot;0000000000000&quot;,&quot;issued&quot;:{&quot;date-parts&quot;:[[2016]]},&quot;page&quot;:&quot;806-817&quot;,&quot;volume&quot;:&quot;157&quot;,&quot;container-title-short&quot;:&quot;&quot;},&quot;uris&quot;:[&quot;http://www.mendeley.com/documents/?uuid=b9621fce-1fe9-4665-9f52-b2ae516849f9&quot;],&quot;isTemporary&quot;:false,&quot;legacyDesktopId&quot;:&quot;b9621fce-1fe9-4665-9f52-b2ae516849f9&quot;}]},{&quot;citationID&quot;:&quot;MENDELEY_CITATION_cf8fb547-f386-4c5a-9931-f1f8df28e8e0&quot;,&quot;properties&quot;:{&quot;noteIndex&quot;:0},&quot;isEdited&quot;:false,&quot;manualOverride&quot;:{&quot;citeprocText&quot;:&quot;(Shimada &amp;#38; LaMotte, 2008a)&quot;,&quot;isManuallyOverridden&quot;:true,&quot;manualOverrideText&quot;:&quot;(Shimada &amp; LaMotte, 2008)(Shimada &amp; LaMotte, 2008)(Shimada &amp; LaMotte, 2008)&quot;},&quot;citationTag&quot;:&quot;MENDELEY_CITATION_v3_eyJjaXRhdGlvbklEIjoiTUVOREVMRVlfQ0lUQVRJT05fY2Y4ZmI1NDctZjM4Ni00YzVhLTk5MzEtZjFmOGRmMjhlOGUwIiwicHJvcGVydGllcyI6eyJub3RlSW5kZXgiOjB9LCJpc0VkaXRlZCI6ZmFsc2UsIm1hbnVhbE92ZXJyaWRlIjp7ImNpdGVwcm9jVGV4dCI6IihTaGltYWRhICYjMzg7IExhTW90dGUsIDIwMDhhKSIsImlzTWFudWFsbHlPdmVycmlkZGVuIjp0cnVlLCJtYW51YWxPdmVycmlkZVRleHQiOiIoU2hpbWFkYSAmIExhTW90dGUsIDIwMDgpKFNoaW1hZGEgJiBMYU1vdHRlLCAyMDA4KShTaGltYWRhICYgTGFNb3R0ZSwgMjAwOCkifSwiY2l0YXRpb25JdGVtcyI6W3siaWQiOiI1YWYzNGNmNy0xZDBkLTNiMzctYTE3Zi0yMjQ5N2Q4YTI3M2QiLCJpdGVtRGF0YSI6eyJ0eXBlIjoiYXJ0aWNsZS1qb3VybmFsIiwiaWQiOiI1YWYzNGNmNy0xZDBkLTNiMzctYTE3Zi0yMjQ5N2Q4YTI3M2QiLCJ0aXRsZSI6IkJlaGF2aW9yYWwgZGlmZmVyZW50aWF0aW9uIGJldHdlZW4gaXRjaCBhbmQgcGFpbiBpbiBtb3VzZSIsImF1dGhvciI6W3siZmFtaWx5IjoiU2hpbWFkYSIsImdpdmVuIjoiU3RldmVuIEcuIiwicGFyc2UtbmFtZXMiOmZhbHNlLCJkcm9wcGluZy1wYXJ0aWNsZSI6IiIsIm5vbi1kcm9wcGluZy1wYXJ0aWNsZSI6IiJ9LHsiZmFtaWx5IjoiTGFNb3R0ZSIsImdpdmVuIjoiUm9iZXJ0IEguIiwicGFyc2UtbmFtZXMiOmZhbHNlLCJkcm9wcGluZy1wYXJ0aWNsZSI6IiIsIm5vbi1kcm9wcGluZy1wYXJ0aWNsZSI6IiJ9XSwiY29udGFpbmVyLXRpdGxlIjoiUGFpbiIsIkRPSSI6IjEwLjEwMTYvai5wYWluLjIwMDguMDguMDAyIiwiSVNTTiI6IjAzMDQzOTU5IiwiUE1JRCI6IjE4Nzg5ODM3IiwiaXNzdWVkIjp7ImRhdGUtcGFydHMiOltbMjAwOF1dfSwicGFnZSI6IjY4MS02ODciLCJhYnN0cmFjdCI6IlRoZSBzdGFuZGFyZCByb2RlbnQgbW9kZWwgb2YgaXRjaCB1c2VzIHNjcmF0Y2hpbmcgd2l0aCB0aGUgaGluZCBsaW1iIGFzIGEgYmVoYXZpb3JhbCByZXNwb25zZSB0byBwcnVyaXRpYyBzdGltdWxpIGFwcGxpZWQgdG8gdGhlIG5hcGUgb2YgdGhlIG5lY2suIFRoZSBhc3N1bXB0aW9uIGlzIHRoYXQgc2NyYXRjaGluZyBpcyBhbiBpbmRpY2F0b3Igb2YgdGhlIHNlbnNhdGlvbiBvZiBpdGNoLiBCdXQgYmVjYXVzZSBvbmx5IG9uZSB0eXBlIG9mIHNpdGUtZGlyZWN0ZWQgYmVoYXZpb3IgaXMgYXZhaWxhYmxlLCBvbmUgY2Fubm90IGJlIGNlcnRhaW4gdGhhdCBzY3JhdGNoaW5nIGlzIG5vdCBhIHJlc3BvbnNlIHRvIG5vY2ljZXB0aXZlIG9yIG90aGVyIHF1YWxpdGllcyBvZiBzZW5zYXRpb25zIGluIGFkZGl0aW9uIHRvLCBvciBpbnN0ZWFkIG9mLCBpdGNoLiBUbyBleHRlbmQgdGhlIG1vZGVsLCB3ZSBhZG1pbmlzdGVyZWQgY2hlbWljYWwgc3RpbXVsaSB0byB0aGUgY2hlZWsgb2YgdGhlIG1vdXNlIGFuZCBjb3VudGVkIHNjcmF0Y2hpbmcgd2l0aCB0aGUgaGluZCBsaW1iIGFzIGFuIGluZGljYXRvciBvZiBpdGNoIGFuZCB3aXBpbmcgd2l0aCB0aGUgZm9yZWxpbWIgYXMgYW4gaW5kaWNhdG9yIG9mIHBhaW4uIEFuIGludHJhZGVybWFsIGluamVjdGlvbiBvZiBoaXN0YW1pbmUgYW5kIGNhcHNhaWNpbiwga25vd24gdG8gZXZva2UgcHJlZG9taW5hbnRseSBpdGNoIGFuZCBwYWluLCByZXNwZWN0aXZlbHksIGluIGh1bWFucywgZWFjaCBlbGljaXRlZCBoaW5kIGxpbWIgc2NyYXRjaGluZyBiZWhhdmlvciB3aGVuIGluamVjdGVkIGludG8gdGhlIG5hcGUgb2YgdGhlIG5lY2sgb2YgdGhlIG1vdXNlLiBJbiBjb250cmFzdCwgd2hlbiB0aGUgc2FtZSBjaGVtaWNhbHMgd2VyZSBpbmplY3RlZCBpbnRvIHRoZSBjaGVlayBvZiB0aGUgbW91c2UsIHRoZXJlIHdlcmUgdHdvIHNpdGUtZGlyZWN0ZWQgYmVoYXZpb3JzOiBoaXN0YW1pbmUgYWdhaW4gZWxpY2l0ZWQgc2NyYXRjaGluZyB3aXRoIHRoZSBoaW5kIGxpbWIsIGJ1dCBjYXBzYWljaW4gZXZva2VkIHdpcGluZyB3aXRoIHRoZSBmb3JlbGltYi4gV2UgY29uY2x1ZGUgdGhhdCB0aGUgXCJjaGVlayBtb2RlbCBvZiBpdGNoXCIgaW4gdGhlIG1vdXNlIHByb3ZpZGVzIGEgYmVoYXZpb3JhbCBkaWZmZXJlbnRpYXRpb24gb2YgY2hlbWljYWxzIHRoYXQgZWxpY2l0IHByZWRvbWluYW50bHkgaXRjaCBpbiBodW1hbnMgZnJvbSB0aG9zZSB0aGF0IGV2b2tlIG5vY2ljZXB0aXZlIHNlbnNhdGlvbnMuIFRoYXQgaXMsIHRoZSBtb2RlbCBwcm92aWRlcyBhIGJlaGF2aW9yYWwgZGlmZmVyZW50aWF0aW9uIGJldHdlZW4gaXRjaCBhbmQgcGFpbiBpbiB0aGUgbW91c2UuIMKpIDIwMDggSW50ZXJuYXRpb25hbCBBc3NvY2lhdGlvbiBmb3IgdGhlIFN0dWR5IG9mIFBhaW4uIiwiaXNzdWUiOiIzIiwidm9sdW1lIjoiMTM5IiwiY29udGFpbmVyLXRpdGxlLXNob3J0IjoiUGFpbiJ9LCJ1cmlzIjpbImh0dHA6Ly93d3cubWVuZGVsZXkuY29tL2RvY3VtZW50cy8/dXVpZD0xZjAzNDExMy0xNzIxLTQ0MmEtODMzYi00NjA5YmMxMTAyZjEiXSwiaXNUZW1wb3JhcnkiOmZhbHNlLCJsZWdhY3lEZXNrdG9wSWQiOiIxZjAzNDExMy0xNzIxLTQ0MmEtODMzYi00NjA5YmMxMTAyZjEifV19&quot;,&quot;citationItems&quot;:[{&quot;id&quot;:&quot;5af34cf7-1d0d-3b37-a17f-22497d8a273d&quot;,&quot;itemData&quot;:{&quot;type&quot;:&quot;article-journal&quot;,&quot;id&quot;:&quot;5af34cf7-1d0d-3b37-a17f-22497d8a273d&quot;,&quot;title&quot;:&quot;Behavioral differentiation between itch and pain in mouse&quot;,&quot;author&quot;:[{&quot;family&quot;:&quot;Shimada&quot;,&quot;given&quot;:&quot;Steven G.&quot;,&quot;parse-names&quot;:false,&quot;dropping-particle&quot;:&quot;&quot;,&quot;non-dropping-particle&quot;:&quot;&quot;},{&quot;family&quot;:&quot;LaMotte&quot;,&quot;given&quot;:&quot;Robert H.&quot;,&quot;parse-names&quot;:false,&quot;dropping-particle&quot;:&quot;&quot;,&quot;non-dropping-particle&quot;:&quot;&quot;}],&quot;container-title&quot;:&quot;Pain&quot;,&quot;DOI&quot;:&quot;10.1016/j.pain.2008.08.002&quot;,&quot;ISSN&quot;:&quot;03043959&quot;,&quot;PMID&quot;:&quot;18789837&quot;,&quot;issued&quot;:{&quot;date-parts&quot;:[[2008]]},&quot;page&quot;:&quot;681-687&quot;,&quot;abstract&quot;:&quot;The standard rodent model of itch uses scratching with the hind limb as a behavioral response to pruritic stimuli applied to the nape of the neck. The assumption is that scratching is an indicator of the sensation of itch. But because only one type of site-directed behavior is available, one cannot be certain that scratching is not a response to nociceptive or other qualities of sensations in addition to, or instead of, itch. To extend the model, we administered chemical stimuli to the cheek of the mouse and counted scratching with the hind limb as an indicator of itch and wiping with the forelimb as an indicator of pain. An intradermal injection of histamine and capsaicin, known to evoke predominantly itch and pain, respectively, in humans, each elicited hind limb scratching behavior when injected into the nape of the neck of the mouse. In contrast, when the same chemicals were injected into the cheek of the mouse, there were two site-directed behaviors: histamine again elicited scratching with the hind limb, but capsaicin evoked wiping with the forelimb. We conclude that the \&quot;cheek model of itch\&quot; in the mouse provides a behavioral differentiation of chemicals that elicit predominantly itch in humans from those that evoke nociceptive sensations. That is, the model provides a behavioral differentiation between itch and pain in the mouse. © 2008 International Association for the Study of Pain.&quot;,&quot;issue&quot;:&quot;3&quot;,&quot;volume&quot;:&quot;139&quot;,&quot;container-title-short&quot;:&quot;Pain&quot;},&quot;uris&quot;:[&quot;http://www.mendeley.com/documents/?uuid=1f034113-1721-442a-833b-4609bc1102f1&quot;],&quot;isTemporary&quot;:false,&quot;legacyDesktopId&quot;:&quot;1f034113-1721-442a-833b-4609bc1102f1&quot;}]},{&quot;citationID&quot;:&quot;MENDELEY_CITATION_c678a519-e5cd-4c52-8920-5f3648897344&quot;,&quot;properties&quot;:{&quot;noteIndex&quot;:0},&quot;isEdited&quot;:false,&quot;manualOverride&quot;:{&quot;citeprocText&quot;:&quot;(Dubos et al., 2018)&quot;,&quot;isManuallyOverridden&quot;:true,&quot;manualOverrideText&quot;:&quot;(Dubos et al., 2018)(Dubos et al., 2018)(Dubos et al., 2018)&quot;},&quot;citationTag&quot;:&quot;MENDELEY_CITATION_v3_eyJjaXRhdGlvbklEIjoiTUVOREVMRVlfQ0lUQVRJT05fYzY3OGE1MTktZTVjZC00YzUyLTg5MjAtNWYzNjQ4ODk3MzQ0IiwicHJvcGVydGllcyI6eyJub3RlSW5kZXgiOjB9LCJpc0VkaXRlZCI6ZmFsc2UsIm1hbnVhbE92ZXJyaWRlIjp7ImNpdGVwcm9jVGV4dCI6IihEdWJvcyBldCBhbC4sIDIwMTgpIiwiaXNNYW51YWxseU92ZXJyaWRkZW4iOnRydWUsIm1hbnVhbE92ZXJyaWRlVGV4dCI6IihEdWJvcyBldCBhbC4sIDIwMTgpKER1Ym9zIGV0IGFsLiwgMjAxOCkoRHVib3MgZXQgYWwuLCAyMDE4KSJ9LCJjaXRhdGlvbkl0ZW1zIjpbeyJpZCI6IjA5MzYxZDhhLThiNmUtMzFmZi1iM2U2LTdhZWJiMTM4M2IwMiIsIml0ZW1EYXRhIjp7InR5cGUiOiJhcnRpY2xlLWpvdXJuYWwiLCJpZCI6IjA5MzYxZDhhLThiNmUtMzFmZi1iM2U2LTdhZWJiMTM4M2IwMiIsInRpdGxlIjoiQSBuZXcgbW91c2UgbW9kZWwgb2YgQVJYIGR1cDI0IHJlY2FwaXR1bGF0ZXMgdGhlIHBhdGllbnRzJyBiZWhhdmlvcmFsIGFuZCBmaW5lIG1vdG9yIGFsdGVyYXRpb25zIiwiYXV0aG9yIjpbeyJmYW1pbHkiOiJEdWJvcyIsImdpdmVuIjoiQWxpbmUiLCJwYXJzZS1uYW1lcyI6ZmFsc2UsImRyb3BwaW5nLXBhcnRpY2xlIjoiIiwibm9uLWRyb3BwaW5nLXBhcnRpY2xlIjoiIn0seyJmYW1pbHkiOiJNZXppYW5lIiwiZ2l2ZW4iOiJIYW1pZCIsInBhcnNlLW5hbWVzIjpmYWxzZSwiZHJvcHBpbmctcGFydGljbGUiOiIiLCJub24tZHJvcHBpbmctcGFydGljbGUiOiIifSx7ImZhbWlseSI6IklhY29ubyIsImdpdmVuIjoiR2lvdmFubmkiLCJwYXJzZS1uYW1lcyI6ZmFsc2UsImRyb3BwaW5nLXBhcnRpY2xlIjoiIiwibm9uLWRyb3BwaW5nLXBhcnRpY2xlIjoiIn0seyJmYW1pbHkiOiJDdXJpZSIsImdpdmVuIjoiQXVyb3JlIiwicGFyc2UtbmFtZXMiOmZhbHNlLCJkcm9wcGluZy1wYXJ0aWNsZSI6IiIsIm5vbi1kcm9wcGluZy1wYXJ0aWNsZSI6IiJ9LHsiZmFtaWx5IjoiUmlldCIsImdpdmVuIjoiRmFicmljZSIsInBhcnNlLW5hbWVzIjpmYWxzZSwiZHJvcHBpbmctcGFydGljbGUiOiIiLCJub24tZHJvcHBpbmctcGFydGljbGUiOiIifSx7ImZhbWlseSI6Ik1hcnRpbiIsImdpdmVuIjoiQ2hyaXN0ZWxsZSIsInBhcnNlLW5hbWVzIjpmYWxzZSwiZHJvcHBpbmctcGFydGljbGUiOiIiLCJub24tZHJvcHBpbmctcGFydGljbGUiOiIifSx7ImZhbWlseSI6IkxvYcOrYyIsImdpdmVuIjoiTmFkw6hnZSIsInBhcnNlLW5hbWVzIjpmYWxzZSwiZHJvcHBpbmctcGFydGljbGUiOiIiLCJub24tZHJvcHBpbmctcGFydGljbGUiOiIifSx7ImZhbWlseSI6IkJpcmxpbmciLCJnaXZlbiI6Ik1hcmllIENocmlzdGluZSIsInBhcnNlLW5hbWVzIjpmYWxzZSwiZHJvcHBpbmctcGFydGljbGUiOiIiLCJub24tZHJvcHBpbmctcGFydGljbGUiOiIifSx7ImZhbWlseSI6IlNlbGxvdW0iLCJnaXZlbiI6Ik1vaGFtbWVkIiwicGFyc2UtbmFtZXMiOmZhbHNlLCJkcm9wcGluZy1wYXJ0aWNsZSI6IiIsIm5vbi1kcm9wcGluZy1wYXJ0aWNsZSI6IiJ9LHsiZmFtaWx5IjoiTm9ybWFuZCIsImdpdmVuIjoiRWxpc2FiZXRoIiwicGFyc2UtbmFtZXMiOmZhbHNlLCJkcm9wcGluZy1wYXJ0aWNsZSI6IiIsIm5vbi1kcm9wcGluZy1wYXJ0aWNsZSI6IiJ9LHsiZmFtaWx5IjoiUGF2bG92aWMiLCJnaXZlbiI6Ikd1aWxsYXVtZSIsInBhcnNlLW5hbWVzIjpmYWxzZSwiZHJvcHBpbmctcGFydGljbGUiOiIiLCJub24tZHJvcHBpbmctcGFydGljbGUiOiIifSx7ImZhbWlseSI6IlNvcmciLCJnaXZlbiI6IlRhbmlhIiwicGFyc2UtbmFtZXMiOmZhbHNlLCJkcm9wcGluZy1wYXJ0aWNsZSI6IiIsIm5vbi1kcm9wcGluZy1wYXJ0aWNsZSI6IiJ9LHsiZmFtaWx5IjoiU3R1bm5lbmJlcmciLCJnaXZlbiI6IkhlbmsgRy4iLCJwYXJzZS1uYW1lcyI6ZmFsc2UsImRyb3BwaW5nLXBhcnRpY2xlIjoiIiwibm9uLWRyb3BwaW5nLXBhcnRpY2xlIjoiIn0seyJmYW1pbHkiOiJDaGVsbHkiLCJnaXZlbiI6IkphbWVsIiwicGFyc2UtbmFtZXMiOmZhbHNlLCJkcm9wcGluZy1wYXJ0aWNsZSI6IiIsIm5vbi1kcm9wcGluZy1wYXJ0aWNsZSI6IiJ9LHsiZmFtaWx5IjoiSHVtZWF1IiwiZ2l2ZW4iOiJZYW5uIiwicGFyc2UtbmFtZXMiOmZhbHNlLCJkcm9wcGluZy1wYXJ0aWNsZSI6IiIsIm5vbi1kcm9wcGluZy1wYXJ0aWNsZSI6IiJ9LHsiZmFtaWx5IjoiRnJpb2NvdXJ0IiwiZ2l2ZW4iOiJHYcOrbGxlIiwicGFyc2UtbmFtZXMiOmZhbHNlLCJkcm9wcGluZy1wYXJ0aWNsZSI6IiIsIm5vbi1kcm9wcGluZy1wYXJ0aWNsZSI6IiJ9LHsiZmFtaWx5IjoiSMOpcmF1bHQiLCJnaXZlbiI6Illhbm4iLCJwYXJzZS1uYW1lcyI6ZmFsc2UsImRyb3BwaW5nLXBhcnRpY2xlIjoiIiwibm9uLWRyb3BwaW5nLXBhcnRpY2xlIjoiIn1dLCJjb250YWluZXItdGl0bGUiOiJIdW1hbiBNb2xlY3VsYXIgR2VuZXRpY3MiLCJET0kiOiIxMC4xMDkzL2htZy9kZHkxMjIiLCJJU0JOIjoiMDM4ODY1NTY5MCIsIklTU04iOiIxNDYwMjA4MyIsIlBNSUQiOiIyOTY1OTgwOSIsImlzc3VlZCI6eyJkYXRlLXBhcnRzIjpbWzIwMThdXX0sInBhZ2UiOiIyMTM4LTIxNTMiLCJhYnN0cmFjdCI6IlRoZSBhcmlzdGFsZXNzLXJlbGF0ZWQgaG9tZW9ib3ggKEFSWCkgdHJhbnNjcmlwdGlvbiBmYWN0b3IgaXMgaW52b2x2ZWQgaW4gdGhlIGRldmVsb3BtZW50IG9mIEdBQkFlcmdpYyBhbmQgY2hvbGluZXJnaWMgbmV1cm9ucyBpbiB0aGUgZm9yZWJyYWluLiBBUlggbXV0YXRpb25zIGhhdmUgYmVlbiBhc3NvY2lhdGVkIHdpdGggYSB3aWRlIHNwZWN0cnVtIG9mIG5ldXJvZGV2ZWxvcG1lbnRhbCBkaXNvcmRlcnMgaW4gaHVtYW5zLCBhbW9uZyB3aGljaCB0aGUgbW9zdCBmcmVxdWVudCwgYSAyNCBicCBkdXBsaWNhdGlvbiBpbiB0aGUgcG9seWFsYW5pbmUgdHJhY3QgMiAoYy40MjhfNDUxZHVwMjQpLCBnaXZlcyByaXNlIHRvIGludGVsbGVjdHVhbCBkaXNhYmlsaXR5LCBmaW5lIG1vdG9yIGRlZmVjdHMgd2l0aCBvciB3aXRob3V0IGVwaWxlcHN5LiBUbyB1bmRlcnN0YW5kIHRoZSBmdW5jdGlvbmFsIGNvbnNlcXVlbmNlcyBvZiB0aGlzIG11dGF0aW9uLCB3ZSBnZW5lcmF0ZWQgYSBwYXJ0aWFsbHkgaHVtYW5pemVkIG1vdXNlIG1vZGVsIGNhcnJ5aW5nIHRoZSBjLjQyOF80NTFkdXAyNCBkdXBsaWNhdGlvbiAoQXJ4IGR1cDI0LzAgKSB0aGF0IHdlIGNoYXJhY3Rlcml6ZWQgYXQgdGhlIGJlaGF2aW9yLCBuZXVyb2xvZ2ljYWwgYW5kIG1vbGVjdWxhciBsZXZlbC4gQXJ4IGR1cDI0LzAgbWFsZXMgcHJlc2VudGVkIHdpdGggaHlwZXJhY3Rpdml0eSwgZW5oYW5jZWQgc3RlcmVvdHlwaWVzIGFuZCBhbHRlcmVkIGNvbnRleHR1YWwgZmVhciBtZW1vcnkuIEluIGFkZGl0aW9uLCBBcnggZHVwMjQvMCBtYWxlcyBoYWQgZmluZSBtb3RvciBkZWZlY3RzIHdpdGggYWx0ZXJhdGlvbiBvZiByZWFjaGluZyBhbmQgZ3Jhc3BpbmcgYWJpbGl0aWVzLiBUcmFuc2NyaXB0b21lIGFuYWx5c2lzIG9mIEFyeCBkdXAyNC8wIGZvcmVicmFpbnMgYXQgRTE1LjUgc2hvd2VkIGEgZG93bi1yZWd1bGF0aW9uIG9mIGdlbmVzIHNwZWNpZmljIHRvIGludGVybmV1cm9ucyBhbmQgYW4gdXAtcmVndWxhdGlvbiBvZiBnZW5lcyBub3JtYWxseSBub3QgZXhwcmVzc2VkIGluIHRoaXMgY2VsbCB0eXBlLCBzdWdnZXN0aW5nIGFibm9ybWFsIGludGVybmV1cm9uIGRldmVsb3BtZW50LiBBY2NvcmRpbmdseSwgaW50ZXJuZXVyb24gbWlncmF0aW9uIHdhcyBhbHRlcmVkIGluIHRoZSBjb3J0ZXggYW5kIHN0cmlhdHVtIGJldHdlZW4gRTE1LjUgYW5kIFAwIHdpdGggY29uc2VxdWVuY2VzIGluIGFkdWx0cywgaWxsdXN0cmF0ZWQgYnkgdGhlIGRlZmVjdCBpbiB0aGUgaW5oaWJpdG9yeS9leGNpdGF0b3J5IGJhbGFuY2UgaW4gQXJ4IGR1cDI0LzAgYmFzb2xhdGVyYWwgYW15Z2RhbGEuIEFsdG9nZXRoZXIsIHdlIHNob3dlZCB0aGF0IHRoZSBjLjQyOF80NTFkdXAyNCBtdXRhdGlvbiBkaXNydXB0cyBBcnggZnVuY3Rpb24gd2l0aCBhIGRpcmVjdCBjb25zZXF1ZW5jZSBvbiBpbnRlcm5ldXJvbiBkZXZlbG9wbWVudCwgbGVhZGluZyB0byBoeXBlcmFjdGl2aXR5IGFuZCBkZWZlY3RzIGluIHByZWNpc2UgbW90b3IgbW92ZW1lbnQgY29udHJvbCBhbmQgYXNzb2NpYXRpdmUgbWVtb3J5LiBJbnRlcmVzdGluZ2x5LCB3ZSBoaWdobGlnaHRlZCBzdHJpa2luZyBzaW1pbGFyaXRpZXMgYmV0d2VlbiB0aGUgbW91c2UgcGhlbm90eXBlIGFuZCBhIGNvaG9ydCBvZiAzMyBtYWxlIHBhdGllbnRzIHdpdGggQVJYIGMuNDI4XzQ1MWR1cDI0LCBzdWdnZXN0aW5nIHRoYXQgdGhpcyBuZXcgbXV0YW50IG1vdXNlIGxpbmUgaXMgYSBnb29kIG1vZGVsIGZvciB1bmRlcnN0YW5kaW5nIHRoZSBwYXRob3BoeXNpb2xvZ3kgYW5kIGV2YWx1YXRpb24gb2YgdHJlYXRtZW50LiIsImlzc3VlIjoiMTIiLCJ2b2x1bWUiOiIyNyIsImNvbnRhaW5lci10aXRsZS1zaG9ydCI6Ikh1bSBNb2wgR2VuZXQifSwidXJpcyI6WyJodHRwOi8vd3d3Lm1lbmRlbGV5LmNvbS9kb2N1bWVudHMvP3V1aWQ9ZWZlNmY2YjYtZWQxNi00ZjExLWE0ODEtZDcxNDE3NjM0MWNkIl0sImlzVGVtcG9yYXJ5IjpmYWxzZSwibGVnYWN5RGVza3RvcElkIjoiZWZlNmY2YjYtZWQxNi00ZjExLWE0ODEtZDcxNDE3NjM0MWNkIn1dfQ==&quot;,&quot;citationItems&quot;:[{&quot;id&quot;:&quot;09361d8a-8b6e-31ff-b3e6-7aebb1383b02&quot;,&quot;itemData&quot;:{&quot;type&quot;:&quot;article-journal&quot;,&quot;id&quot;:&quot;09361d8a-8b6e-31ff-b3e6-7aebb1383b02&quot;,&quot;title&quot;:&quot;A new mouse model of ARX dup24 recapitulates the patients' behavioral and fine motor alterations&quot;,&quot;author&quot;:[{&quot;family&quot;:&quot;Dubos&quot;,&quot;given&quot;:&quot;Aline&quot;,&quot;parse-names&quot;:false,&quot;dropping-particle&quot;:&quot;&quot;,&quot;non-dropping-particle&quot;:&quot;&quot;},{&quot;family&quot;:&quot;Meziane&quot;,&quot;given&quot;:&quot;Hamid&quot;,&quot;parse-names&quot;:false,&quot;dropping-particle&quot;:&quot;&quot;,&quot;non-dropping-particle&quot;:&quot;&quot;},{&quot;family&quot;:&quot;Iacono&quot;,&quot;given&quot;:&quot;Giovanni&quot;,&quot;parse-names&quot;:false,&quot;dropping-particle&quot;:&quot;&quot;,&quot;non-dropping-particle&quot;:&quot;&quot;},{&quot;family&quot;:&quot;Curie&quot;,&quot;given&quot;:&quot;Aurore&quot;,&quot;parse-names&quot;:false,&quot;dropping-particle&quot;:&quot;&quot;,&quot;non-dropping-particle&quot;:&quot;&quot;},{&quot;family&quot;:&quot;Riet&quot;,&quot;given&quot;:&quot;Fabrice&quot;,&quot;parse-names&quot;:false,&quot;dropping-particle&quot;:&quot;&quot;,&quot;non-dropping-particle&quot;:&quot;&quot;},{&quot;family&quot;:&quot;Martin&quot;,&quot;given&quot;:&quot;Christelle&quot;,&quot;parse-names&quot;:false,&quot;dropping-particle&quot;:&quot;&quot;,&quot;non-dropping-particle&quot;:&quot;&quot;},{&quot;family&quot;:&quot;Loaëc&quot;,&quot;given&quot;:&quot;Nadège&quot;,&quot;parse-names&quot;:false,&quot;dropping-particle&quot;:&quot;&quot;,&quot;non-dropping-particle&quot;:&quot;&quot;},{&quot;family&quot;:&quot;Birling&quot;,&quot;given&quot;:&quot;Marie Christine&quot;,&quot;parse-names&quot;:false,&quot;dropping-particle&quot;:&quot;&quot;,&quot;non-dropping-particle&quot;:&quot;&quot;},{&quot;family&quot;:&quot;Selloum&quot;,&quot;given&quot;:&quot;Mohammed&quot;,&quot;parse-names&quot;:false,&quot;dropping-particle&quot;:&quot;&quot;,&quot;non-dropping-particle&quot;:&quot;&quot;},{&quot;family&quot;:&quot;Normand&quot;,&quot;given&quot;:&quot;Elisabeth&quot;,&quot;parse-names&quot;:false,&quot;dropping-particle&quot;:&quot;&quot;,&quot;non-dropping-particle&quot;:&quot;&quot;},{&quot;family&quot;:&quot;Pavlovic&quot;,&quot;given&quot;:&quot;Guillaume&quot;,&quot;parse-names&quot;:false,&quot;dropping-particle&quot;:&quot;&quot;,&quot;non-dropping-particle&quot;:&quot;&quot;},{&quot;family&quot;:&quot;Sorg&quot;,&quot;given&quot;:&quot;Tania&quot;,&quot;parse-names&quot;:false,&quot;dropping-particle&quot;:&quot;&quot;,&quot;non-dropping-particle&quot;:&quot;&quot;},{&quot;family&quot;:&quot;Stunnenberg&quot;,&quot;given&quot;:&quot;Henk G.&quot;,&quot;parse-names&quot;:false,&quot;dropping-particle&quot;:&quot;&quot;,&quot;non-dropping-particle&quot;:&quot;&quot;},{&quot;family&quot;:&quot;Chelly&quot;,&quot;given&quot;:&quot;Jamel&quot;,&quot;parse-names&quot;:false,&quot;dropping-particle&quot;:&quot;&quot;,&quot;non-dropping-particle&quot;:&quot;&quot;},{&quot;family&quot;:&quot;Humeau&quot;,&quot;given&quot;:&quot;Yann&quot;,&quot;parse-names&quot;:false,&quot;dropping-particle&quot;:&quot;&quot;,&quot;non-dropping-particle&quot;:&quot;&quot;},{&quot;family&quot;:&quot;Friocourt&quot;,&quot;given&quot;:&quot;Gaëlle&quot;,&quot;parse-names&quot;:false,&quot;dropping-particle&quot;:&quot;&quot;,&quot;non-dropping-particle&quot;:&quot;&quot;},{&quot;family&quot;:&quot;Hérault&quot;,&quot;given&quot;:&quot;Yann&quot;,&quot;parse-names&quot;:false,&quot;dropping-particle&quot;:&quot;&quot;,&quot;non-dropping-particle&quot;:&quot;&quot;}],&quot;container-title&quot;:&quot;Human Molecular Genetics&quot;,&quot;DOI&quot;:&quot;10.1093/hmg/ddy122&quot;,&quot;ISBN&quot;:&quot;0388655690&quot;,&quot;ISSN&quot;:&quot;14602083&quot;,&quot;PMID&quot;:&quot;29659809&quot;,&quot;issued&quot;:{&quot;date-parts&quot;:[[2018]]},&quot;page&quot;:&quot;2138-2153&quot;,&quot;abstract&quot;:&quot;The aristaless-related homeobox (ARX) transcription factor is involved in the development of GABAergic and cholinergic neurons in the forebrain. ARX mutations have been associated with a wide spectrum of neurodevelopmental disorders in humans, among which the most frequent, a 24 bp duplication in the polyalanine tract 2 (c.428_451dup24), gives rise to intellectual disability, fine motor defects with or without epilepsy. To understand the functional consequences of this mutation, we generated a partially humanized mouse model carrying the c.428_451dup24 duplication (Arx dup24/0 ) that we characterized at the behavior, neurological and molecular level. Arx dup24/0 males presented with hyperactivity, enhanced stereotypies and altered contextual fear memory. In addition, Arx dup24/0 males had fine motor defects with alteration of reaching and grasping abilities. Transcriptome analysis of Arx dup24/0 forebrains at E15.5 showed a down-regulation of genes specific to interneurons and an up-regulation of genes normally not expressed in this cell type, suggesting abnormal interneuron development. Accordingly, interneuron migration was altered in the cortex and striatum between E15.5 and P0 with consequences in adults, illustrated by the defect in the inhibitory/excitatory balance in Arx dup24/0 basolateral amygdala. Altogether, we showed that the c.428_451dup24 mutation disrupts Arx function with a direct consequence on interneuron development, leading to hyperactivity and defects in precise motor movement control and associative memory. Interestingly, we highlighted striking similarities between the mouse phenotype and a cohort of 33 male patients with ARX c.428_451dup24, suggesting that this new mutant mouse line is a good model for understanding the pathophysiology and evaluation of treatment.&quot;,&quot;issue&quot;:&quot;12&quot;,&quot;volume&quot;:&quot;27&quot;,&quot;container-title-short&quot;:&quot;Hum Mol Genet&quot;},&quot;uris&quot;:[&quot;http://www.mendeley.com/documents/?uuid=efe6f6b6-ed16-4f11-a481-d714176341cd&quot;],&quot;isTemporary&quot;:false,&quot;legacyDesktopId&quot;:&quot;efe6f6b6-ed16-4f11-a481-d714176341cd&quot;}]},{&quot;citationID&quot;:&quot;MENDELEY_CITATION_4b2ad8b5-a78f-4a0d-973f-1a027eee030d&quot;,&quot;properties&quot;:{&quot;noteIndex&quot;:0},&quot;isEdited&quot;:false,&quot;manualOverride&quot;:{&quot;citeprocText&quot;:&quot;(Dubos et al., 2018)&quot;,&quot;isManuallyOverridden&quot;:true,&quot;manualOverrideText&quot;:&quot;(Dubos et al., 2018)(Dubos et al., 2018)(Dubos et al., 2018)&quot;},&quot;citationTag&quot;:&quot;MENDELEY_CITATION_v3_eyJjaXRhdGlvbklEIjoiTUVOREVMRVlfQ0lUQVRJT05fNGIyYWQ4YjUtYTc4Zi00YTBkLTk3M2YtMWEwMjdlZWUwMzBkIiwicHJvcGVydGllcyI6eyJub3RlSW5kZXgiOjB9LCJpc0VkaXRlZCI6ZmFsc2UsIm1hbnVhbE92ZXJyaWRlIjp7ImNpdGVwcm9jVGV4dCI6IihEdWJvcyBldCBhbC4sIDIwMTgpIiwiaXNNYW51YWxseU92ZXJyaWRkZW4iOnRydWUsIm1hbnVhbE92ZXJyaWRlVGV4dCI6IihEdWJvcyBldCBhbC4sIDIwMTgpKER1Ym9zIGV0IGFsLiwgMjAxOCkoRHVib3MgZXQgYWwuLCAyMDE4KSJ9LCJjaXRhdGlvbkl0ZW1zIjpbeyJpZCI6IjA5MzYxZDhhLThiNmUtMzFmZi1iM2U2LTdhZWJiMTM4M2IwMiIsIml0ZW1EYXRhIjp7InR5cGUiOiJhcnRpY2xlLWpvdXJuYWwiLCJpZCI6IjA5MzYxZDhhLThiNmUtMzFmZi1iM2U2LTdhZWJiMTM4M2IwMiIsInRpdGxlIjoiQSBuZXcgbW91c2UgbW9kZWwgb2YgQVJYIGR1cDI0IHJlY2FwaXR1bGF0ZXMgdGhlIHBhdGllbnRzJyBiZWhhdmlvcmFsIGFuZCBmaW5lIG1vdG9yIGFsdGVyYXRpb25zIiwiYXV0aG9yIjpbeyJmYW1pbHkiOiJEdWJvcyIsImdpdmVuIjoiQWxpbmUiLCJwYXJzZS1uYW1lcyI6ZmFsc2UsImRyb3BwaW5nLXBhcnRpY2xlIjoiIiwibm9uLWRyb3BwaW5nLXBhcnRpY2xlIjoiIn0seyJmYW1pbHkiOiJNZXppYW5lIiwiZ2l2ZW4iOiJIYW1pZCIsInBhcnNlLW5hbWVzIjpmYWxzZSwiZHJvcHBpbmctcGFydGljbGUiOiIiLCJub24tZHJvcHBpbmctcGFydGljbGUiOiIifSx7ImZhbWlseSI6IklhY29ubyIsImdpdmVuIjoiR2lvdmFubmkiLCJwYXJzZS1uYW1lcyI6ZmFsc2UsImRyb3BwaW5nLXBhcnRpY2xlIjoiIiwibm9uLWRyb3BwaW5nLXBhcnRpY2xlIjoiIn0seyJmYW1pbHkiOiJDdXJpZSIsImdpdmVuIjoiQXVyb3JlIiwicGFyc2UtbmFtZXMiOmZhbHNlLCJkcm9wcGluZy1wYXJ0aWNsZSI6IiIsIm5vbi1kcm9wcGluZy1wYXJ0aWNsZSI6IiJ9LHsiZmFtaWx5IjoiUmlldCIsImdpdmVuIjoiRmFicmljZSIsInBhcnNlLW5hbWVzIjpmYWxzZSwiZHJvcHBpbmctcGFydGljbGUiOiIiLCJub24tZHJvcHBpbmctcGFydGljbGUiOiIifSx7ImZhbWlseSI6Ik1hcnRpbiIsImdpdmVuIjoiQ2hyaXN0ZWxsZSIsInBhcnNlLW5hbWVzIjpmYWxzZSwiZHJvcHBpbmctcGFydGljbGUiOiIiLCJub24tZHJvcHBpbmctcGFydGljbGUiOiIifSx7ImZhbWlseSI6IkxvYcOrYyIsImdpdmVuIjoiTmFkw6hnZSIsInBhcnNlLW5hbWVzIjpmYWxzZSwiZHJvcHBpbmctcGFydGljbGUiOiIiLCJub24tZHJvcHBpbmctcGFydGljbGUiOiIifSx7ImZhbWlseSI6IkJpcmxpbmciLCJnaXZlbiI6Ik1hcmllIENocmlzdGluZSIsInBhcnNlLW5hbWVzIjpmYWxzZSwiZHJvcHBpbmctcGFydGljbGUiOiIiLCJub24tZHJvcHBpbmctcGFydGljbGUiOiIifSx7ImZhbWlseSI6IlNlbGxvdW0iLCJnaXZlbiI6Ik1vaGFtbWVkIiwicGFyc2UtbmFtZXMiOmZhbHNlLCJkcm9wcGluZy1wYXJ0aWNsZSI6IiIsIm5vbi1kcm9wcGluZy1wYXJ0aWNsZSI6IiJ9LHsiZmFtaWx5IjoiTm9ybWFuZCIsImdpdmVuIjoiRWxpc2FiZXRoIiwicGFyc2UtbmFtZXMiOmZhbHNlLCJkcm9wcGluZy1wYXJ0aWNsZSI6IiIsIm5vbi1kcm9wcGluZy1wYXJ0aWNsZSI6IiJ9LHsiZmFtaWx5IjoiUGF2bG92aWMiLCJnaXZlbiI6Ikd1aWxsYXVtZSIsInBhcnNlLW5hbWVzIjpmYWxzZSwiZHJvcHBpbmctcGFydGljbGUiOiIiLCJub24tZHJvcHBpbmctcGFydGljbGUiOiIifSx7ImZhbWlseSI6IlNvcmciLCJnaXZlbiI6IlRhbmlhIiwicGFyc2UtbmFtZXMiOmZhbHNlLCJkcm9wcGluZy1wYXJ0aWNsZSI6IiIsIm5vbi1kcm9wcGluZy1wYXJ0aWNsZSI6IiJ9LHsiZmFtaWx5IjoiU3R1bm5lbmJlcmciLCJnaXZlbiI6IkhlbmsgRy4iLCJwYXJzZS1uYW1lcyI6ZmFsc2UsImRyb3BwaW5nLXBhcnRpY2xlIjoiIiwibm9uLWRyb3BwaW5nLXBhcnRpY2xlIjoiIn0seyJmYW1pbHkiOiJDaGVsbHkiLCJnaXZlbiI6IkphbWVsIiwicGFyc2UtbmFtZXMiOmZhbHNlLCJkcm9wcGluZy1wYXJ0aWNsZSI6IiIsIm5vbi1kcm9wcGluZy1wYXJ0aWNsZSI6IiJ9LHsiZmFtaWx5IjoiSHVtZWF1IiwiZ2l2ZW4iOiJZYW5uIiwicGFyc2UtbmFtZXMiOmZhbHNlLCJkcm9wcGluZy1wYXJ0aWNsZSI6IiIsIm5vbi1kcm9wcGluZy1wYXJ0aWNsZSI6IiJ9LHsiZmFtaWx5IjoiRnJpb2NvdXJ0IiwiZ2l2ZW4iOiJHYcOrbGxlIiwicGFyc2UtbmFtZXMiOmZhbHNlLCJkcm9wcGluZy1wYXJ0aWNsZSI6IiIsIm5vbi1kcm9wcGluZy1wYXJ0aWNsZSI6IiJ9LHsiZmFtaWx5IjoiSMOpcmF1bHQiLCJnaXZlbiI6Illhbm4iLCJwYXJzZS1uYW1lcyI6ZmFsc2UsImRyb3BwaW5nLXBhcnRpY2xlIjoiIiwibm9uLWRyb3BwaW5nLXBhcnRpY2xlIjoiIn1dLCJjb250YWluZXItdGl0bGUiOiJIdW1hbiBNb2xlY3VsYXIgR2VuZXRpY3MiLCJET0kiOiIxMC4xMDkzL2htZy9kZHkxMjIiLCJJU0JOIjoiMDM4ODY1NTY5MCIsIklTU04iOiIxNDYwMjA4MyIsIlBNSUQiOiIyOTY1OTgwOSIsImlzc3VlZCI6eyJkYXRlLXBhcnRzIjpbWzIwMThdXX0sInBhZ2UiOiIyMTM4LTIxNTMiLCJhYnN0cmFjdCI6IlRoZSBhcmlzdGFsZXNzLXJlbGF0ZWQgaG9tZW9ib3ggKEFSWCkgdHJhbnNjcmlwdGlvbiBmYWN0b3IgaXMgaW52b2x2ZWQgaW4gdGhlIGRldmVsb3BtZW50IG9mIEdBQkFlcmdpYyBhbmQgY2hvbGluZXJnaWMgbmV1cm9ucyBpbiB0aGUgZm9yZWJyYWluLiBBUlggbXV0YXRpb25zIGhhdmUgYmVlbiBhc3NvY2lhdGVkIHdpdGggYSB3aWRlIHNwZWN0cnVtIG9mIG5ldXJvZGV2ZWxvcG1lbnRhbCBkaXNvcmRlcnMgaW4gaHVtYW5zLCBhbW9uZyB3aGljaCB0aGUgbW9zdCBmcmVxdWVudCwgYSAyNCBicCBkdXBsaWNhdGlvbiBpbiB0aGUgcG9seWFsYW5pbmUgdHJhY3QgMiAoYy40MjhfNDUxZHVwMjQpLCBnaXZlcyByaXNlIHRvIGludGVsbGVjdHVhbCBkaXNhYmlsaXR5LCBmaW5lIG1vdG9yIGRlZmVjdHMgd2l0aCBvciB3aXRob3V0IGVwaWxlcHN5LiBUbyB1bmRlcnN0YW5kIHRoZSBmdW5jdGlvbmFsIGNvbnNlcXVlbmNlcyBvZiB0aGlzIG11dGF0aW9uLCB3ZSBnZW5lcmF0ZWQgYSBwYXJ0aWFsbHkgaHVtYW5pemVkIG1vdXNlIG1vZGVsIGNhcnJ5aW5nIHRoZSBjLjQyOF80NTFkdXAyNCBkdXBsaWNhdGlvbiAoQXJ4IGR1cDI0LzAgKSB0aGF0IHdlIGNoYXJhY3Rlcml6ZWQgYXQgdGhlIGJlaGF2aW9yLCBuZXVyb2xvZ2ljYWwgYW5kIG1vbGVjdWxhciBsZXZlbC4gQXJ4IGR1cDI0LzAgbWFsZXMgcHJlc2VudGVkIHdpdGggaHlwZXJhY3Rpdml0eSwgZW5oYW5jZWQgc3RlcmVvdHlwaWVzIGFuZCBhbHRlcmVkIGNvbnRleHR1YWwgZmVhciBtZW1vcnkuIEluIGFkZGl0aW9uLCBBcnggZHVwMjQvMCBtYWxlcyBoYWQgZmluZSBtb3RvciBkZWZlY3RzIHdpdGggYWx0ZXJhdGlvbiBvZiByZWFjaGluZyBhbmQgZ3Jhc3BpbmcgYWJpbGl0aWVzLiBUcmFuc2NyaXB0b21lIGFuYWx5c2lzIG9mIEFyeCBkdXAyNC8wIGZvcmVicmFpbnMgYXQgRTE1LjUgc2hvd2VkIGEgZG93bi1yZWd1bGF0aW9uIG9mIGdlbmVzIHNwZWNpZmljIHRvIGludGVybmV1cm9ucyBhbmQgYW4gdXAtcmVndWxhdGlvbiBvZiBnZW5lcyBub3JtYWxseSBub3QgZXhwcmVzc2VkIGluIHRoaXMgY2VsbCB0eXBlLCBzdWdnZXN0aW5nIGFibm9ybWFsIGludGVybmV1cm9uIGRldmVsb3BtZW50LiBBY2NvcmRpbmdseSwgaW50ZXJuZXVyb24gbWlncmF0aW9uIHdhcyBhbHRlcmVkIGluIHRoZSBjb3J0ZXggYW5kIHN0cmlhdHVtIGJldHdlZW4gRTE1LjUgYW5kIFAwIHdpdGggY29uc2VxdWVuY2VzIGluIGFkdWx0cywgaWxsdXN0cmF0ZWQgYnkgdGhlIGRlZmVjdCBpbiB0aGUgaW5oaWJpdG9yeS9leGNpdGF0b3J5IGJhbGFuY2UgaW4gQXJ4IGR1cDI0LzAgYmFzb2xhdGVyYWwgYW15Z2RhbGEuIEFsdG9nZXRoZXIsIHdlIHNob3dlZCB0aGF0IHRoZSBjLjQyOF80NTFkdXAyNCBtdXRhdGlvbiBkaXNydXB0cyBBcnggZnVuY3Rpb24gd2l0aCBhIGRpcmVjdCBjb25zZXF1ZW5jZSBvbiBpbnRlcm5ldXJvbiBkZXZlbG9wbWVudCwgbGVhZGluZyB0byBoeXBlcmFjdGl2aXR5IGFuZCBkZWZlY3RzIGluIHByZWNpc2UgbW90b3IgbW92ZW1lbnQgY29udHJvbCBhbmQgYXNzb2NpYXRpdmUgbWVtb3J5LiBJbnRlcmVzdGluZ2x5LCB3ZSBoaWdobGlnaHRlZCBzdHJpa2luZyBzaW1pbGFyaXRpZXMgYmV0d2VlbiB0aGUgbW91c2UgcGhlbm90eXBlIGFuZCBhIGNvaG9ydCBvZiAzMyBtYWxlIHBhdGllbnRzIHdpdGggQVJYIGMuNDI4XzQ1MWR1cDI0LCBzdWdnZXN0aW5nIHRoYXQgdGhpcyBuZXcgbXV0YW50IG1vdXNlIGxpbmUgaXMgYSBnb29kIG1vZGVsIGZvciB1bmRlcnN0YW5kaW5nIHRoZSBwYXRob3BoeXNpb2xvZ3kgYW5kIGV2YWx1YXRpb24gb2YgdHJlYXRtZW50LiIsImlzc3VlIjoiMTIiLCJ2b2x1bWUiOiIyNyIsImNvbnRhaW5lci10aXRsZS1zaG9ydCI6Ikh1bSBNb2wgR2VuZXQifSwidXJpcyI6WyJodHRwOi8vd3d3Lm1lbmRlbGV5LmNvbS9kb2N1bWVudHMvP3V1aWQ9ZWZlNmY2YjYtZWQxNi00ZjExLWE0ODEtZDcxNDE3NjM0MWNkIl0sImlzVGVtcG9yYXJ5IjpmYWxzZSwibGVnYWN5RGVza3RvcElkIjoiZWZlNmY2YjYtZWQxNi00ZjExLWE0ODEtZDcxNDE3NjM0MWNkIn1dfQ==&quot;,&quot;citationItems&quot;:[{&quot;id&quot;:&quot;09361d8a-8b6e-31ff-b3e6-7aebb1383b02&quot;,&quot;itemData&quot;:{&quot;type&quot;:&quot;article-journal&quot;,&quot;id&quot;:&quot;09361d8a-8b6e-31ff-b3e6-7aebb1383b02&quot;,&quot;title&quot;:&quot;A new mouse model of ARX dup24 recapitulates the patients' behavioral and fine motor alterations&quot;,&quot;author&quot;:[{&quot;family&quot;:&quot;Dubos&quot;,&quot;given&quot;:&quot;Aline&quot;,&quot;parse-names&quot;:false,&quot;dropping-particle&quot;:&quot;&quot;,&quot;non-dropping-particle&quot;:&quot;&quot;},{&quot;family&quot;:&quot;Meziane&quot;,&quot;given&quot;:&quot;Hamid&quot;,&quot;parse-names&quot;:false,&quot;dropping-particle&quot;:&quot;&quot;,&quot;non-dropping-particle&quot;:&quot;&quot;},{&quot;family&quot;:&quot;Iacono&quot;,&quot;given&quot;:&quot;Giovanni&quot;,&quot;parse-names&quot;:false,&quot;dropping-particle&quot;:&quot;&quot;,&quot;non-dropping-particle&quot;:&quot;&quot;},{&quot;family&quot;:&quot;Curie&quot;,&quot;given&quot;:&quot;Aurore&quot;,&quot;parse-names&quot;:false,&quot;dropping-particle&quot;:&quot;&quot;,&quot;non-dropping-particle&quot;:&quot;&quot;},{&quot;family&quot;:&quot;Riet&quot;,&quot;given&quot;:&quot;Fabrice&quot;,&quot;parse-names&quot;:false,&quot;dropping-particle&quot;:&quot;&quot;,&quot;non-dropping-particle&quot;:&quot;&quot;},{&quot;family&quot;:&quot;Martin&quot;,&quot;given&quot;:&quot;Christelle&quot;,&quot;parse-names&quot;:false,&quot;dropping-particle&quot;:&quot;&quot;,&quot;non-dropping-particle&quot;:&quot;&quot;},{&quot;family&quot;:&quot;Loaëc&quot;,&quot;given&quot;:&quot;Nadège&quot;,&quot;parse-names&quot;:false,&quot;dropping-particle&quot;:&quot;&quot;,&quot;non-dropping-particle&quot;:&quot;&quot;},{&quot;family&quot;:&quot;Birling&quot;,&quot;given&quot;:&quot;Marie Christine&quot;,&quot;parse-names&quot;:false,&quot;dropping-particle&quot;:&quot;&quot;,&quot;non-dropping-particle&quot;:&quot;&quot;},{&quot;family&quot;:&quot;Selloum&quot;,&quot;given&quot;:&quot;Mohammed&quot;,&quot;parse-names&quot;:false,&quot;dropping-particle&quot;:&quot;&quot;,&quot;non-dropping-particle&quot;:&quot;&quot;},{&quot;family&quot;:&quot;Normand&quot;,&quot;given&quot;:&quot;Elisabeth&quot;,&quot;parse-names&quot;:false,&quot;dropping-particle&quot;:&quot;&quot;,&quot;non-dropping-particle&quot;:&quot;&quot;},{&quot;family&quot;:&quot;Pavlovic&quot;,&quot;given&quot;:&quot;Guillaume&quot;,&quot;parse-names&quot;:false,&quot;dropping-particle&quot;:&quot;&quot;,&quot;non-dropping-particle&quot;:&quot;&quot;},{&quot;family&quot;:&quot;Sorg&quot;,&quot;given&quot;:&quot;Tania&quot;,&quot;parse-names&quot;:false,&quot;dropping-particle&quot;:&quot;&quot;,&quot;non-dropping-particle&quot;:&quot;&quot;},{&quot;family&quot;:&quot;Stunnenberg&quot;,&quot;given&quot;:&quot;Henk G.&quot;,&quot;parse-names&quot;:false,&quot;dropping-particle&quot;:&quot;&quot;,&quot;non-dropping-particle&quot;:&quot;&quot;},{&quot;family&quot;:&quot;Chelly&quot;,&quot;given&quot;:&quot;Jamel&quot;,&quot;parse-names&quot;:false,&quot;dropping-particle&quot;:&quot;&quot;,&quot;non-dropping-particle&quot;:&quot;&quot;},{&quot;family&quot;:&quot;Humeau&quot;,&quot;given&quot;:&quot;Yann&quot;,&quot;parse-names&quot;:false,&quot;dropping-particle&quot;:&quot;&quot;,&quot;non-dropping-particle&quot;:&quot;&quot;},{&quot;family&quot;:&quot;Friocourt&quot;,&quot;given&quot;:&quot;Gaëlle&quot;,&quot;parse-names&quot;:false,&quot;dropping-particle&quot;:&quot;&quot;,&quot;non-dropping-particle&quot;:&quot;&quot;},{&quot;family&quot;:&quot;Hérault&quot;,&quot;given&quot;:&quot;Yann&quot;,&quot;parse-names&quot;:false,&quot;dropping-particle&quot;:&quot;&quot;,&quot;non-dropping-particle&quot;:&quot;&quot;}],&quot;container-title&quot;:&quot;Human Molecular Genetics&quot;,&quot;DOI&quot;:&quot;10.1093/hmg/ddy122&quot;,&quot;ISBN&quot;:&quot;0388655690&quot;,&quot;ISSN&quot;:&quot;14602083&quot;,&quot;PMID&quot;:&quot;29659809&quot;,&quot;issued&quot;:{&quot;date-parts&quot;:[[2018]]},&quot;page&quot;:&quot;2138-2153&quot;,&quot;abstract&quot;:&quot;The aristaless-related homeobox (ARX) transcription factor is involved in the development of GABAergic and cholinergic neurons in the forebrain. ARX mutations have been associated with a wide spectrum of neurodevelopmental disorders in humans, among which the most frequent, a 24 bp duplication in the polyalanine tract 2 (c.428_451dup24), gives rise to intellectual disability, fine motor defects with or without epilepsy. To understand the functional consequences of this mutation, we generated a partially humanized mouse model carrying the c.428_451dup24 duplication (Arx dup24/0 ) that we characterized at the behavior, neurological and molecular level. Arx dup24/0 males presented with hyperactivity, enhanced stereotypies and altered contextual fear memory. In addition, Arx dup24/0 males had fine motor defects with alteration of reaching and grasping abilities. Transcriptome analysis of Arx dup24/0 forebrains at E15.5 showed a down-regulation of genes specific to interneurons and an up-regulation of genes normally not expressed in this cell type, suggesting abnormal interneuron development. Accordingly, interneuron migration was altered in the cortex and striatum between E15.5 and P0 with consequences in adults, illustrated by the defect in the inhibitory/excitatory balance in Arx dup24/0 basolateral amygdala. Altogether, we showed that the c.428_451dup24 mutation disrupts Arx function with a direct consequence on interneuron development, leading to hyperactivity and defects in precise motor movement control and associative memory. Interestingly, we highlighted striking similarities between the mouse phenotype and a cohort of 33 male patients with ARX c.428_451dup24, suggesting that this new mutant mouse line is a good model for understanding the pathophysiology and evaluation of treatment.&quot;,&quot;issue&quot;:&quot;12&quot;,&quot;volume&quot;:&quot;27&quot;,&quot;container-title-short&quot;:&quot;Hum Mol Genet&quot;},&quot;uris&quot;:[&quot;http://www.mendeley.com/documents/?uuid=efe6f6b6-ed16-4f11-a481-d714176341cd&quot;],&quot;isTemporary&quot;:false,&quot;legacyDesktopId&quot;:&quot;efe6f6b6-ed16-4f11-a481-d714176341cd&quot;}]},{&quot;citationID&quot;:&quot;MENDELEY_CITATION_8657b60a-a1e7-4ac9-a9cf-f777a7da5b19&quot;,&quot;properties&quot;:{&quot;noteIndex&quot;:0},&quot;isEdited&quot;:false,&quot;manualOverride&quot;:{&quot;citeprocText&quot;:&quot;(Dubos et al., 2018)&quot;,&quot;isManuallyOverridden&quot;:true,&quot;manualOverrideText&quot;:&quot;(Dubos et al., 2018)(Dubos et al., 2018)(Dubos et al., 2018)&quot;},&quot;citationTag&quot;:&quot;MENDELEY_CITATION_v3_eyJjaXRhdGlvbklEIjoiTUVOREVMRVlfQ0lUQVRJT05fODY1N2I2MGEtYTFlNy00YWM5LWE5Y2YtZjc3N2E3ZGE1YjE5IiwicHJvcGVydGllcyI6eyJub3RlSW5kZXgiOjB9LCJpc0VkaXRlZCI6ZmFsc2UsIm1hbnVhbE92ZXJyaWRlIjp7ImNpdGVwcm9jVGV4dCI6IihEdWJvcyBldCBhbC4sIDIwMTgpIiwiaXNNYW51YWxseU92ZXJyaWRkZW4iOnRydWUsIm1hbnVhbE92ZXJyaWRlVGV4dCI6IihEdWJvcyBldCBhbC4sIDIwMTgpKER1Ym9zIGV0IGFsLiwgMjAxOCkoRHVib3MgZXQgYWwuLCAyMDE4KSJ9LCJjaXRhdGlvbkl0ZW1zIjpbeyJpZCI6IjA5MzYxZDhhLThiNmUtMzFmZi1iM2U2LTdhZWJiMTM4M2IwMiIsIml0ZW1EYXRhIjp7InR5cGUiOiJhcnRpY2xlLWpvdXJuYWwiLCJpZCI6IjA5MzYxZDhhLThiNmUtMzFmZi1iM2U2LTdhZWJiMTM4M2IwMiIsInRpdGxlIjoiQSBuZXcgbW91c2UgbW9kZWwgb2YgQVJYIGR1cDI0IHJlY2FwaXR1bGF0ZXMgdGhlIHBhdGllbnRzJyBiZWhhdmlvcmFsIGFuZCBmaW5lIG1vdG9yIGFsdGVyYXRpb25zIiwiYXV0aG9yIjpbeyJmYW1pbHkiOiJEdWJvcyIsImdpdmVuIjoiQWxpbmUiLCJwYXJzZS1uYW1lcyI6ZmFsc2UsImRyb3BwaW5nLXBhcnRpY2xlIjoiIiwibm9uLWRyb3BwaW5nLXBhcnRpY2xlIjoiIn0seyJmYW1pbHkiOiJNZXppYW5lIiwiZ2l2ZW4iOiJIYW1pZCIsInBhcnNlLW5hbWVzIjpmYWxzZSwiZHJvcHBpbmctcGFydGljbGUiOiIiLCJub24tZHJvcHBpbmctcGFydGljbGUiOiIifSx7ImZhbWlseSI6IklhY29ubyIsImdpdmVuIjoiR2lvdmFubmkiLCJwYXJzZS1uYW1lcyI6ZmFsc2UsImRyb3BwaW5nLXBhcnRpY2xlIjoiIiwibm9uLWRyb3BwaW5nLXBhcnRpY2xlIjoiIn0seyJmYW1pbHkiOiJDdXJpZSIsImdpdmVuIjoiQXVyb3JlIiwicGFyc2UtbmFtZXMiOmZhbHNlLCJkcm9wcGluZy1wYXJ0aWNsZSI6IiIsIm5vbi1kcm9wcGluZy1wYXJ0aWNsZSI6IiJ9LHsiZmFtaWx5IjoiUmlldCIsImdpdmVuIjoiRmFicmljZSIsInBhcnNlLW5hbWVzIjpmYWxzZSwiZHJvcHBpbmctcGFydGljbGUiOiIiLCJub24tZHJvcHBpbmctcGFydGljbGUiOiIifSx7ImZhbWlseSI6Ik1hcnRpbiIsImdpdmVuIjoiQ2hyaXN0ZWxsZSIsInBhcnNlLW5hbWVzIjpmYWxzZSwiZHJvcHBpbmctcGFydGljbGUiOiIiLCJub24tZHJvcHBpbmctcGFydGljbGUiOiIifSx7ImZhbWlseSI6IkxvYcOrYyIsImdpdmVuIjoiTmFkw6hnZSIsInBhcnNlLW5hbWVzIjpmYWxzZSwiZHJvcHBpbmctcGFydGljbGUiOiIiLCJub24tZHJvcHBpbmctcGFydGljbGUiOiIifSx7ImZhbWlseSI6IkJpcmxpbmciLCJnaXZlbiI6Ik1hcmllIENocmlzdGluZSIsInBhcnNlLW5hbWVzIjpmYWxzZSwiZHJvcHBpbmctcGFydGljbGUiOiIiLCJub24tZHJvcHBpbmctcGFydGljbGUiOiIifSx7ImZhbWlseSI6IlNlbGxvdW0iLCJnaXZlbiI6Ik1vaGFtbWVkIiwicGFyc2UtbmFtZXMiOmZhbHNlLCJkcm9wcGluZy1wYXJ0aWNsZSI6IiIsIm5vbi1kcm9wcGluZy1wYXJ0aWNsZSI6IiJ9LHsiZmFtaWx5IjoiTm9ybWFuZCIsImdpdmVuIjoiRWxpc2FiZXRoIiwicGFyc2UtbmFtZXMiOmZhbHNlLCJkcm9wcGluZy1wYXJ0aWNsZSI6IiIsIm5vbi1kcm9wcGluZy1wYXJ0aWNsZSI6IiJ9LHsiZmFtaWx5IjoiUGF2bG92aWMiLCJnaXZlbiI6Ikd1aWxsYXVtZSIsInBhcnNlLW5hbWVzIjpmYWxzZSwiZHJvcHBpbmctcGFydGljbGUiOiIiLCJub24tZHJvcHBpbmctcGFydGljbGUiOiIifSx7ImZhbWlseSI6IlNvcmciLCJnaXZlbiI6IlRhbmlhIiwicGFyc2UtbmFtZXMiOmZhbHNlLCJkcm9wcGluZy1wYXJ0aWNsZSI6IiIsIm5vbi1kcm9wcGluZy1wYXJ0aWNsZSI6IiJ9LHsiZmFtaWx5IjoiU3R1bm5lbmJlcmciLCJnaXZlbiI6IkhlbmsgRy4iLCJwYXJzZS1uYW1lcyI6ZmFsc2UsImRyb3BwaW5nLXBhcnRpY2xlIjoiIiwibm9uLWRyb3BwaW5nLXBhcnRpY2xlIjoiIn0seyJmYW1pbHkiOiJDaGVsbHkiLCJnaXZlbiI6IkphbWVsIiwicGFyc2UtbmFtZXMiOmZhbHNlLCJkcm9wcGluZy1wYXJ0aWNsZSI6IiIsIm5vbi1kcm9wcGluZy1wYXJ0aWNsZSI6IiJ9LHsiZmFtaWx5IjoiSHVtZWF1IiwiZ2l2ZW4iOiJZYW5uIiwicGFyc2UtbmFtZXMiOmZhbHNlLCJkcm9wcGluZy1wYXJ0aWNsZSI6IiIsIm5vbi1kcm9wcGluZy1wYXJ0aWNsZSI6IiJ9LHsiZmFtaWx5IjoiRnJpb2NvdXJ0IiwiZ2l2ZW4iOiJHYcOrbGxlIiwicGFyc2UtbmFtZXMiOmZhbHNlLCJkcm9wcGluZy1wYXJ0aWNsZSI6IiIsIm5vbi1kcm9wcGluZy1wYXJ0aWNsZSI6IiJ9LHsiZmFtaWx5IjoiSMOpcmF1bHQiLCJnaXZlbiI6Illhbm4iLCJwYXJzZS1uYW1lcyI6ZmFsc2UsImRyb3BwaW5nLXBhcnRpY2xlIjoiIiwibm9uLWRyb3BwaW5nLXBhcnRpY2xlIjoiIn1dLCJjb250YWluZXItdGl0bGUiOiJIdW1hbiBNb2xlY3VsYXIgR2VuZXRpY3MiLCJET0kiOiIxMC4xMDkzL2htZy9kZHkxMjIiLCJJU0JOIjoiMDM4ODY1NTY5MCIsIklTU04iOiIxNDYwMjA4MyIsIlBNSUQiOiIyOTY1OTgwOSIsImlzc3VlZCI6eyJkYXRlLXBhcnRzIjpbWzIwMThdXX0sInBhZ2UiOiIyMTM4LTIxNTMiLCJhYnN0cmFjdCI6IlRoZSBhcmlzdGFsZXNzLXJlbGF0ZWQgaG9tZW9ib3ggKEFSWCkgdHJhbnNjcmlwdGlvbiBmYWN0b3IgaXMgaW52b2x2ZWQgaW4gdGhlIGRldmVsb3BtZW50IG9mIEdBQkFlcmdpYyBhbmQgY2hvbGluZXJnaWMgbmV1cm9ucyBpbiB0aGUgZm9yZWJyYWluLiBBUlggbXV0YXRpb25zIGhhdmUgYmVlbiBhc3NvY2lhdGVkIHdpdGggYSB3aWRlIHNwZWN0cnVtIG9mIG5ldXJvZGV2ZWxvcG1lbnRhbCBkaXNvcmRlcnMgaW4gaHVtYW5zLCBhbW9uZyB3aGljaCB0aGUgbW9zdCBmcmVxdWVudCwgYSAyNCBicCBkdXBsaWNhdGlvbiBpbiB0aGUgcG9seWFsYW5pbmUgdHJhY3QgMiAoYy40MjhfNDUxZHVwMjQpLCBnaXZlcyByaXNlIHRvIGludGVsbGVjdHVhbCBkaXNhYmlsaXR5LCBmaW5lIG1vdG9yIGRlZmVjdHMgd2l0aCBvciB3aXRob3V0IGVwaWxlcHN5LiBUbyB1bmRlcnN0YW5kIHRoZSBmdW5jdGlvbmFsIGNvbnNlcXVlbmNlcyBvZiB0aGlzIG11dGF0aW9uLCB3ZSBnZW5lcmF0ZWQgYSBwYXJ0aWFsbHkgaHVtYW5pemVkIG1vdXNlIG1vZGVsIGNhcnJ5aW5nIHRoZSBjLjQyOF80NTFkdXAyNCBkdXBsaWNhdGlvbiAoQXJ4IGR1cDI0LzAgKSB0aGF0IHdlIGNoYXJhY3Rlcml6ZWQgYXQgdGhlIGJlaGF2aW9yLCBuZXVyb2xvZ2ljYWwgYW5kIG1vbGVjdWxhciBsZXZlbC4gQXJ4IGR1cDI0LzAgbWFsZXMgcHJlc2VudGVkIHdpdGggaHlwZXJhY3Rpdml0eSwgZW5oYW5jZWQgc3RlcmVvdHlwaWVzIGFuZCBhbHRlcmVkIGNvbnRleHR1YWwgZmVhciBtZW1vcnkuIEluIGFkZGl0aW9uLCBBcnggZHVwMjQvMCBtYWxlcyBoYWQgZmluZSBtb3RvciBkZWZlY3RzIHdpdGggYWx0ZXJhdGlvbiBvZiByZWFjaGluZyBhbmQgZ3Jhc3BpbmcgYWJpbGl0aWVzLiBUcmFuc2NyaXB0b21lIGFuYWx5c2lzIG9mIEFyeCBkdXAyNC8wIGZvcmVicmFpbnMgYXQgRTE1LjUgc2hvd2VkIGEgZG93bi1yZWd1bGF0aW9uIG9mIGdlbmVzIHNwZWNpZmljIHRvIGludGVybmV1cm9ucyBhbmQgYW4gdXAtcmVndWxhdGlvbiBvZiBnZW5lcyBub3JtYWxseSBub3QgZXhwcmVzc2VkIGluIHRoaXMgY2VsbCB0eXBlLCBzdWdnZXN0aW5nIGFibm9ybWFsIGludGVybmV1cm9uIGRldmVsb3BtZW50LiBBY2NvcmRpbmdseSwgaW50ZXJuZXVyb24gbWlncmF0aW9uIHdhcyBhbHRlcmVkIGluIHRoZSBjb3J0ZXggYW5kIHN0cmlhdHVtIGJldHdlZW4gRTE1LjUgYW5kIFAwIHdpdGggY29uc2VxdWVuY2VzIGluIGFkdWx0cywgaWxsdXN0cmF0ZWQgYnkgdGhlIGRlZmVjdCBpbiB0aGUgaW5oaWJpdG9yeS9leGNpdGF0b3J5IGJhbGFuY2UgaW4gQXJ4IGR1cDI0LzAgYmFzb2xhdGVyYWwgYW15Z2RhbGEuIEFsdG9nZXRoZXIsIHdlIHNob3dlZCB0aGF0IHRoZSBjLjQyOF80NTFkdXAyNCBtdXRhdGlvbiBkaXNydXB0cyBBcnggZnVuY3Rpb24gd2l0aCBhIGRpcmVjdCBjb25zZXF1ZW5jZSBvbiBpbnRlcm5ldXJvbiBkZXZlbG9wbWVudCwgbGVhZGluZyB0byBoeXBlcmFjdGl2aXR5IGFuZCBkZWZlY3RzIGluIHByZWNpc2UgbW90b3IgbW92ZW1lbnQgY29udHJvbCBhbmQgYXNzb2NpYXRpdmUgbWVtb3J5LiBJbnRlcmVzdGluZ2x5LCB3ZSBoaWdobGlnaHRlZCBzdHJpa2luZyBzaW1pbGFyaXRpZXMgYmV0d2VlbiB0aGUgbW91c2UgcGhlbm90eXBlIGFuZCBhIGNvaG9ydCBvZiAzMyBtYWxlIHBhdGllbnRzIHdpdGggQVJYIGMuNDI4XzQ1MWR1cDI0LCBzdWdnZXN0aW5nIHRoYXQgdGhpcyBuZXcgbXV0YW50IG1vdXNlIGxpbmUgaXMgYSBnb29kIG1vZGVsIGZvciB1bmRlcnN0YW5kaW5nIHRoZSBwYXRob3BoeXNpb2xvZ3kgYW5kIGV2YWx1YXRpb24gb2YgdHJlYXRtZW50LiIsImlzc3VlIjoiMTIiLCJ2b2x1bWUiOiIyNyIsImNvbnRhaW5lci10aXRsZS1zaG9ydCI6Ikh1bSBNb2wgR2VuZXQifSwidXJpcyI6WyJodHRwOi8vd3d3Lm1lbmRlbGV5LmNvbS9kb2N1bWVudHMvP3V1aWQ9ZWZlNmY2YjYtZWQxNi00ZjExLWE0ODEtZDcxNDE3NjM0MWNkIl0sImlzVGVtcG9yYXJ5IjpmYWxzZSwibGVnYWN5RGVza3RvcElkIjoiZWZlNmY2YjYtZWQxNi00ZjExLWE0ODEtZDcxNDE3NjM0MWNkIn1dfQ==&quot;,&quot;citationItems&quot;:[{&quot;id&quot;:&quot;09361d8a-8b6e-31ff-b3e6-7aebb1383b02&quot;,&quot;itemData&quot;:{&quot;type&quot;:&quot;article-journal&quot;,&quot;id&quot;:&quot;09361d8a-8b6e-31ff-b3e6-7aebb1383b02&quot;,&quot;title&quot;:&quot;A new mouse model of ARX dup24 recapitulates the patients' behavioral and fine motor alterations&quot;,&quot;author&quot;:[{&quot;family&quot;:&quot;Dubos&quot;,&quot;given&quot;:&quot;Aline&quot;,&quot;parse-names&quot;:false,&quot;dropping-particle&quot;:&quot;&quot;,&quot;non-dropping-particle&quot;:&quot;&quot;},{&quot;family&quot;:&quot;Meziane&quot;,&quot;given&quot;:&quot;Hamid&quot;,&quot;parse-names&quot;:false,&quot;dropping-particle&quot;:&quot;&quot;,&quot;non-dropping-particle&quot;:&quot;&quot;},{&quot;family&quot;:&quot;Iacono&quot;,&quot;given&quot;:&quot;Giovanni&quot;,&quot;parse-names&quot;:false,&quot;dropping-particle&quot;:&quot;&quot;,&quot;non-dropping-particle&quot;:&quot;&quot;},{&quot;family&quot;:&quot;Curie&quot;,&quot;given&quot;:&quot;Aurore&quot;,&quot;parse-names&quot;:false,&quot;dropping-particle&quot;:&quot;&quot;,&quot;non-dropping-particle&quot;:&quot;&quot;},{&quot;family&quot;:&quot;Riet&quot;,&quot;given&quot;:&quot;Fabrice&quot;,&quot;parse-names&quot;:false,&quot;dropping-particle&quot;:&quot;&quot;,&quot;non-dropping-particle&quot;:&quot;&quot;},{&quot;family&quot;:&quot;Martin&quot;,&quot;given&quot;:&quot;Christelle&quot;,&quot;parse-names&quot;:false,&quot;dropping-particle&quot;:&quot;&quot;,&quot;non-dropping-particle&quot;:&quot;&quot;},{&quot;family&quot;:&quot;Loaëc&quot;,&quot;given&quot;:&quot;Nadège&quot;,&quot;parse-names&quot;:false,&quot;dropping-particle&quot;:&quot;&quot;,&quot;non-dropping-particle&quot;:&quot;&quot;},{&quot;family&quot;:&quot;Birling&quot;,&quot;given&quot;:&quot;Marie Christine&quot;,&quot;parse-names&quot;:false,&quot;dropping-particle&quot;:&quot;&quot;,&quot;non-dropping-particle&quot;:&quot;&quot;},{&quot;family&quot;:&quot;Selloum&quot;,&quot;given&quot;:&quot;Mohammed&quot;,&quot;parse-names&quot;:false,&quot;dropping-particle&quot;:&quot;&quot;,&quot;non-dropping-particle&quot;:&quot;&quot;},{&quot;family&quot;:&quot;Normand&quot;,&quot;given&quot;:&quot;Elisabeth&quot;,&quot;parse-names&quot;:false,&quot;dropping-particle&quot;:&quot;&quot;,&quot;non-dropping-particle&quot;:&quot;&quot;},{&quot;family&quot;:&quot;Pavlovic&quot;,&quot;given&quot;:&quot;Guillaume&quot;,&quot;parse-names&quot;:false,&quot;dropping-particle&quot;:&quot;&quot;,&quot;non-dropping-particle&quot;:&quot;&quot;},{&quot;family&quot;:&quot;Sorg&quot;,&quot;given&quot;:&quot;Tania&quot;,&quot;parse-names&quot;:false,&quot;dropping-particle&quot;:&quot;&quot;,&quot;non-dropping-particle&quot;:&quot;&quot;},{&quot;family&quot;:&quot;Stunnenberg&quot;,&quot;given&quot;:&quot;Henk G.&quot;,&quot;parse-names&quot;:false,&quot;dropping-particle&quot;:&quot;&quot;,&quot;non-dropping-particle&quot;:&quot;&quot;},{&quot;family&quot;:&quot;Chelly&quot;,&quot;given&quot;:&quot;Jamel&quot;,&quot;parse-names&quot;:false,&quot;dropping-particle&quot;:&quot;&quot;,&quot;non-dropping-particle&quot;:&quot;&quot;},{&quot;family&quot;:&quot;Humeau&quot;,&quot;given&quot;:&quot;Yann&quot;,&quot;parse-names&quot;:false,&quot;dropping-particle&quot;:&quot;&quot;,&quot;non-dropping-particle&quot;:&quot;&quot;},{&quot;family&quot;:&quot;Friocourt&quot;,&quot;given&quot;:&quot;Gaëlle&quot;,&quot;parse-names&quot;:false,&quot;dropping-particle&quot;:&quot;&quot;,&quot;non-dropping-particle&quot;:&quot;&quot;},{&quot;family&quot;:&quot;Hérault&quot;,&quot;given&quot;:&quot;Yann&quot;,&quot;parse-names&quot;:false,&quot;dropping-particle&quot;:&quot;&quot;,&quot;non-dropping-particle&quot;:&quot;&quot;}],&quot;container-title&quot;:&quot;Human Molecular Genetics&quot;,&quot;DOI&quot;:&quot;10.1093/hmg/ddy122&quot;,&quot;ISBN&quot;:&quot;0388655690&quot;,&quot;ISSN&quot;:&quot;14602083&quot;,&quot;PMID&quot;:&quot;29659809&quot;,&quot;issued&quot;:{&quot;date-parts&quot;:[[2018]]},&quot;page&quot;:&quot;2138-2153&quot;,&quot;abstract&quot;:&quot;The aristaless-related homeobox (ARX) transcription factor is involved in the development of GABAergic and cholinergic neurons in the forebrain. ARX mutations have been associated with a wide spectrum of neurodevelopmental disorders in humans, among which the most frequent, a 24 bp duplication in the polyalanine tract 2 (c.428_451dup24), gives rise to intellectual disability, fine motor defects with or without epilepsy. To understand the functional consequences of this mutation, we generated a partially humanized mouse model carrying the c.428_451dup24 duplication (Arx dup24/0 ) that we characterized at the behavior, neurological and molecular level. Arx dup24/0 males presented with hyperactivity, enhanced stereotypies and altered contextual fear memory. In addition, Arx dup24/0 males had fine motor defects with alteration of reaching and grasping abilities. Transcriptome analysis of Arx dup24/0 forebrains at E15.5 showed a down-regulation of genes specific to interneurons and an up-regulation of genes normally not expressed in this cell type, suggesting abnormal interneuron development. Accordingly, interneuron migration was altered in the cortex and striatum between E15.5 and P0 with consequences in adults, illustrated by the defect in the inhibitory/excitatory balance in Arx dup24/0 basolateral amygdala. Altogether, we showed that the c.428_451dup24 mutation disrupts Arx function with a direct consequence on interneuron development, leading to hyperactivity and defects in precise motor movement control and associative memory. Interestingly, we highlighted striking similarities between the mouse phenotype and a cohort of 33 male patients with ARX c.428_451dup24, suggesting that this new mutant mouse line is a good model for understanding the pathophysiology and evaluation of treatment.&quot;,&quot;issue&quot;:&quot;12&quot;,&quot;volume&quot;:&quot;27&quot;,&quot;container-title-short&quot;:&quot;Hum Mol Genet&quot;},&quot;uris&quot;:[&quot;http://www.mendeley.com/documents/?uuid=efe6f6b6-ed16-4f11-a481-d714176341cd&quot;],&quot;isTemporary&quot;:false,&quot;legacyDesktopId&quot;:&quot;efe6f6b6-ed16-4f11-a481-d714176341cd&quot;}]},{&quot;citationID&quot;:&quot;MENDELEY_CITATION_0fbbf92a-feeb-4cdb-8ee9-387bbca6f739&quot;,&quot;properties&quot;:{&quot;noteIndex&quot;:0},&quot;isEdited&quot;:false,&quot;manualOverride&quot;:{&quot;citeprocText&quot;:&quot;(Duchon et al., 2011)&quot;,&quot;isManuallyOverridden&quot;:true,&quot;manualOverrideText&quot;:&quot;(Duchon et al., 2011)(Duchon et al., 2011)(Duchon et al., 2011)&quot;},&quot;citationTag&quot;:&quot;MENDELEY_CITATION_v3_eyJjaXRhdGlvbklEIjoiTUVOREVMRVlfQ0lUQVRJT05fMGZiYmY5MmEtZmVlYi00Y2RiLThlZTktMzg3YmJjYTZmNzM5IiwicHJvcGVydGllcyI6eyJub3RlSW5kZXgiOjB9LCJpc0VkaXRlZCI6ZmFsc2UsIm1hbnVhbE92ZXJyaWRlIjp7ImNpdGVwcm9jVGV4dCI6IihEdWNob24gZXQgYWwuLCAyMDExKSIsImlzTWFudWFsbHlPdmVycmlkZGVuIjp0cnVlLCJtYW51YWxPdmVycmlkZVRleHQiOiIoRHVjaG9uIGV0IGFsLiwgMjAxMSkoRHVjaG9uIGV0IGFsLiwgMjAxMSkoRHVjaG9uIGV0IGFsLiwgMjAxMSkifSwiY2l0YXRpb25JdGVtcyI6W3siaWQiOiJjMmRkN2YyMS1jZTBhLTMwMWMtYjBkMy05YWU1ZDcxZmRlNjkiLCJpdGVtRGF0YSI6eyJ0eXBlIjoiYXJ0aWNsZS1qb3VybmFsIiwiaWQiOiJjMmRkN2YyMS1jZTBhLTMwMWMtYjBkMy05YWU1ZDcxZmRlNjkiLCJ0aXRsZSI6IlRoZSB0ZWxvbWVyaWMgcGFydCBvZiB0aGUgaHVtYW4gY2hyb21vc29tZSAyMSBmcm9tIENzdGIgdG8gUHJtdDIgaXMgbm90IG5lY2Vzc2FyeSBmb3IgdGhlIGxvY29tb3RvciBhbmQgc2hvcnQtdGVybSBtZW1vcnkgZGVmaWNpdHMgb2JzZXJ2ZWQgaW4gdGhlIFRjMSBtb3VzZSBtb2RlbCBvZiBEb3duIHN5bmRyb21lIiwiYXV0aG9yIjpbeyJmYW1pbHkiOiJEdWNob24iLCJnaXZlbiI6IkFybmF1ZCIsInBhcnNlLW5hbWVzIjpmYWxzZSwiZHJvcHBpbmctcGFydGljbGUiOiIiLCJub24tZHJvcHBpbmctcGFydGljbGUiOiIifSx7ImZhbWlseSI6IlBvdGhpb24iLCJnaXZlbiI6IlN0w6lwaGFuaWUiLCJwYXJzZS1uYW1lcyI6ZmFsc2UsImRyb3BwaW5nLXBhcnRpY2xlIjoiIiwibm9uLWRyb3BwaW5nLXBhcnRpY2xlIjoiIn0seyJmYW1pbHkiOiJCcmF1bHQiLCJnaXZlbiI6IlbDqXJvbmlxdWUiLCJwYXJzZS1uYW1lcyI6ZmFsc2UsImRyb3BwaW5nLXBhcnRpY2xlIjoiIiwibm9uLWRyb3BwaW5nLXBhcnRpY2xlIjoiIn0seyJmYW1pbHkiOiJTaGFycCIsImdpdmVuIjoiQW5kcmV3IEouIiwicGFyc2UtbmFtZXMiOmZhbHNlLCJkcm9wcGluZy1wYXJ0aWNsZSI6IiIsIm5vbi1kcm9wcGluZy1wYXJ0aWNsZSI6IiJ9LHsiZmFtaWx5IjoiVHlidWxld2ljeiIsImdpdmVuIjoiVmljdG9yIEwuSi4iLCJwYXJzZS1uYW1lcyI6ZmFsc2UsImRyb3BwaW5nLXBhcnRpY2xlIjoiIiwibm9uLWRyb3BwaW5nLXBhcnRpY2xlIjoiIn0seyJmYW1pbHkiOiJGaXNoZXIiLCJnaXZlbiI6IkVsaXphYmV0aCBNLkMuIiwicGFyc2UtbmFtZXMiOmZhbHNlLCJkcm9wcGluZy1wYXJ0aWNsZSI6IiIsIm5vbi1kcm9wcGluZy1wYXJ0aWNsZSI6IiJ9LHsiZmFtaWx5IjoiSGVyYXVsdCIsImdpdmVuIjoiWWFubiIsInBhcnNlLW5hbWVzIjpmYWxzZSwiZHJvcHBpbmctcGFydGljbGUiOiIiLCJub24tZHJvcHBpbmctcGFydGljbGUiOiIifV0sImNvbnRhaW5lci10aXRsZSI6IkJlaGF2aW91cmFsIEJyYWluIFJlc2VhcmNoIiwiRE9JIjoiMTAuMTAxNi9qLmJici4yMDEwLjEwLjAyMyIsIklTU04iOiIwMTY2NDMyOCIsIlBNSUQiOiIyMTA0NzUzMCIsIlVSTCI6Imh0dHA6Ly9keC5kb2kub3JnLzEwLjEwMTYvai5iYnIuMjAxMC4xMC4wMjMiLCJpc3N1ZWQiOnsiZGF0ZS1wYXJ0cyI6W1syMDExXV19LCJwYWdlIjoiMjcxLTI4MSIsImFic3RyYWN0IjoiVHJpc29teSAyMSBvciBEb3duIHN5bmRyb21lIChEUykgaXMgdGhlIG1vc3QgY29tbW9uIGZvcm0gb2YgaHVtYW4gYW5ldXBsb2lkIGRpc29yZGVyLiBJbmNyZWFzZSBpbiB0aGUgY29weSBudW1iZXIgb2YgaHVtYW4gY2hyb21vc29tZSAyMSBnZW5lcyBsZWFkcyB0byBzZXZlcmFsIGFsdGVyYXRpb25zIGluY2x1ZGluZyBtZW50YWwgcmV0YXJkYXRpb24sIGhlYXJ0IGFuZCBza2VsZXRhbCBkeXNtb3JwaG9sb2dpZXMgd2l0aCBhZGRpdGlvbmFsIHBoeXNpb2xvZ2ljYWwgZGVmZWN0cy4gVG8gYmV0dGVyIHVuZGVyc3RhbmQgdGhlIGdlbm90eXBlIGFuZCBwaGVub3R5cGUgcmVsYXRpb25zaGlwcywgc2V2ZXJhbCBtb3VzZSBtb2RlbHMgaGF2ZSBiZWVuIGRldmVsb3BlZCwgaW5jbHVkaW5nIHRoZSB0cmFuc2Nocm9tb3NvbWljIFRjMSBtb3VzZSwgd2hpY2ggY2FycmllcyBhbiBhbG1vc3QgY29tcGxldGUgaHVtYW4gY2hyb21vc29tZSAyMSwgdGhhdCBkaXNwbGF5cyBzZXZlcmFsIGxvY29tb3RvciBhbmQgY29nbml0aXZlIGFsdGVyYXRpb25zIHJlbGF0ZWQgdG8gRFMuIEluIHRoaXMgcmVwb3J0IHdlIGV4cGxvcmUgdGhlIGNvbnRyaWJ1dGlvbiBvZiB0aGUgZ2VuZXRpYyBkb3NhZ2Ugb2YgNDcgbW91c2UgZ2VuZXMgbG9jYXRlZCBpbiB0aGUgbW9zdCB0ZWxvbWVyaWMgcGFydCBvZiBIc2EyMSwgdXNpbmcgYSBub3ZlbCBtb2RlbCwgbmFtZWQgTXM0WWFoLCBjYXJyeWluZyBhIGRlbGV0aW9uIG9mIHRoZSAyLjJNYiBDdHNiLS4gUHJtdDIgZ2VuZXRpYyBpbnRlcnZhbC4gV2UgY29tYmluZSB0aGlzIGRlbGV0aW9uIHdpdGggdGhlIFRjMSBIc2EyMSBpbiBhIHJlc2N1ZSBleHBlcmltZW50LiBXZSBjb3VsZCByZWNhcGl0dWxhdGUgbW9zdCBvZiB0aGUgVGMxIHBoZW5vdHlwZXMgYnV0IHdlIGZvdW5kIG5vIHBoZW5vdHlwZXMgaW5kdWNlZCBieSB0aGUgTXM0WWFoIGFuZCBubyBjb250cmlidXRpb24gdG8gdGhlIFRjMS1pbmR1Y2VkIHBoZW5vdHlwZXMgZXZlbiBpZiB3ZSBkZXNjcmliZWQgbmV3IGFsdGVyYXRpb24gaW4gc29jaWFsIHByZWZlcmVuY2UgYnV0IG5vdCBpbiBvbGZhY3Rpb24uIFRodXMgd2UgY29uY2x1ZGUgdGhhdCB0aGUgZ2VuZXMgY29uc2VydmVkIGJldHdlZW4gbW91c2UgYW5kIGh1bWFuLCBmb3VuZCBpbiB0aGUgbW9zdCB0ZWxvbWVyaWMgcGFydCBvZiBIc2EyMSwgYW5kIHRyaXNvbWljIGluIFRjMSwgYXJlIG5vdCBjb250cmlidXRpbmcgdG8gdGhlIG1ham9yIFRjMSBwaGVub3R5cGVzLCBzdWdnZXN0aW5nIHRoYXQgdGhlIENzdGItLiBQcm10MiByZWdpb24gaXMgbm90IHBsYXlpbmcgYSBtYWpvciByb2xlIGluIGxvY29tb3RvciBhbmQgY29nbml0aXZlIGRlZmljaXRzIGZvdW5kIGluIERTLiDCqSAyMDEwIEVsc2V2aWVyIEIuVi4iLCJwdWJsaXNoZXIiOiJFbHNldmllciBCLlYuIiwiaXNzdWUiOiIyIiwidm9sdW1lIjoiMjE3IiwiY29udGFpbmVyLXRpdGxlLXNob3J0IjoiIn0sInVyaXMiOlsiaHR0cDovL3d3dy5tZW5kZWxleS5jb20vZG9jdW1lbnRzLz91dWlkPWU2M2YxZWVjLTlkOTYtNGU0NS05Njk5LWY0MzhlZTE4YzU4ZCJdLCJpc1RlbXBvcmFyeSI6ZmFsc2UsImxlZ2FjeURlc2t0b3BJZCI6ImU2M2YxZWVjLTlkOTYtNGU0NS05Njk5LWY0MzhlZTE4YzU4ZCJ9XX0=&quot;,&quot;citationItems&quot;:[{&quot;id&quot;:&quot;c2dd7f21-ce0a-301c-b0d3-9ae5d71fde69&quot;,&quot;itemData&quot;:{&quot;type&quot;:&quot;article-journal&quot;,&quot;id&quot;:&quot;c2dd7f21-ce0a-301c-b0d3-9ae5d71fde69&quot;,&quot;title&quot;:&quot;The telomeric part of the human chromosome 21 from Cstb to Prmt2 is not necessary for the locomotor and short-term memory deficits observed in the Tc1 mouse model of Down syndrome&quot;,&quot;author&quot;:[{&quot;family&quot;:&quot;Duchon&quot;,&quot;given&quot;:&quot;Arnaud&quot;,&quot;parse-names&quot;:false,&quot;dropping-particle&quot;:&quot;&quot;,&quot;non-dropping-particle&quot;:&quot;&quot;},{&quot;family&quot;:&quot;Pothion&quot;,&quot;given&quot;:&quot;Stéphanie&quot;,&quot;parse-names&quot;:false,&quot;dropping-particle&quot;:&quot;&quot;,&quot;non-dropping-particle&quot;:&quot;&quot;},{&quot;family&quot;:&quot;Brault&quot;,&quot;given&quot;:&quot;Véronique&quot;,&quot;parse-names&quot;:false,&quot;dropping-particle&quot;:&quot;&quot;,&quot;non-dropping-particle&quot;:&quot;&quot;},{&quot;family&quot;:&quot;Sharp&quot;,&quot;given&quot;:&quot;Andrew J.&quot;,&quot;parse-names&quot;:false,&quot;dropping-particle&quot;:&quot;&quot;,&quot;non-dropping-particle&quot;:&quot;&quot;},{&quot;family&quot;:&quot;Tybulewicz&quot;,&quot;given&quot;:&quot;Victor L.J.&quot;,&quot;parse-names&quot;:false,&quot;dropping-particle&quot;:&quot;&quot;,&quot;non-dropping-particle&quot;:&quot;&quot;},{&quot;family&quot;:&quot;Fisher&quot;,&quot;given&quot;:&quot;Elizabeth M.C.&quot;,&quot;parse-names&quot;:false,&quot;dropping-particle&quot;:&quot;&quot;,&quot;non-dropping-particle&quot;:&quot;&quot;},{&quot;family&quot;:&quot;Herault&quot;,&quot;given&quot;:&quot;Yann&quot;,&quot;parse-names&quot;:false,&quot;dropping-particle&quot;:&quot;&quot;,&quot;non-dropping-particle&quot;:&quot;&quot;}],&quot;container-title&quot;:&quot;Behavioural Brain Research&quot;,&quot;DOI&quot;:&quot;10.1016/j.bbr.2010.10.023&quot;,&quot;ISSN&quot;:&quot;01664328&quot;,&quot;PMID&quot;:&quot;21047530&quot;,&quot;URL&quot;:&quot;http://dx.doi.org/10.1016/j.bbr.2010.10.023&quot;,&quot;issued&quot;:{&quot;date-parts&quot;:[[2011]]},&quot;page&quot;:&quot;271-281&quot;,&quot;abstract&quot;:&quot;Trisomy 21 or Down syndrome (DS) is the most common form of human aneuploid disorder. Increase in the copy number of human chromosome 21 genes leads to several alterations including mental retardation, heart and skeletal dysmorphologies with additional physiological defects. To better understand the genotype and phenotype relationships, several mouse models have been developed, including the transchromosomic Tc1 mouse, which carries an almost complete human chromosome 21, that displays several locomotor and cognitive alterations related to DS. In this report we explore the contribution of the genetic dosage of 47 mouse genes located in the most telomeric part of Hsa21, using a novel model, named Ms4Yah, carrying a deletion of the 2.2Mb Ctsb-. Prmt2 genetic interval. We combine this deletion with the Tc1 Hsa21 in a rescue experiment. We could recapitulate most of the Tc1 phenotypes but we found no phenotypes induced by the Ms4Yah and no contribution to the Tc1-induced phenotypes even if we described new alteration in social preference but not in olfaction. Thus we conclude that the genes conserved between mouse and human, found in the most telomeric part of Hsa21, and trisomic in Tc1, are not contributing to the major Tc1 phenotypes, suggesting that the Cstb-. Prmt2 region is not playing a major role in locomotor and cognitive deficits found in DS. © 2010 Elsevier B.V.&quot;,&quot;publisher&quot;:&quot;Elsevier B.V.&quot;,&quot;issue&quot;:&quot;2&quot;,&quot;volume&quot;:&quot;217&quot;,&quot;container-title-short&quot;:&quot;&quot;},&quot;uris&quot;:[&quot;http://www.mendeley.com/documents/?uuid=e63f1eec-9d96-4e45-9699-f438ee18c58d&quot;],&quot;isTemporary&quot;:false,&quot;legacyDesktopId&quot;:&quot;e63f1eec-9d96-4e45-9699-f438ee18c58d&quot;}]},{&quot;citationID&quot;:&quot;MENDELEY_CITATION_00602f60-d42f-4864-8543-1bafeeb513f9&quot;,&quot;properties&quot;:{&quot;noteIndex&quot;:0},&quot;isEdited&quot;:false,&quot;manualOverride&quot;:{&quot;citeprocText&quot;:&quot;(Martinelli-Boneschi et al., 2017)&quot;,&quot;isManuallyOverridden&quot;:false,&quot;manualOverrideText&quot;:&quot;&quot;},&quot;citationTag&quot;:&quot;MENDELEY_CITATION_v3_eyJjaXRhdGlvbklEIjoiTUVOREVMRVlfQ0lUQVRJT05fMDA2MDJmNjAtZDQyZi00ODY0LTg1NDMtMWJhZmVlYjUxM2Y5IiwicHJvcGVydGllcyI6eyJub3RlSW5kZXgiOjB9LCJpc0VkaXRlZCI6ZmFsc2UsIm1hbnVhbE92ZXJyaWRlIjp7ImNpdGVwcm9jVGV4dCI6IihNYXJ0aW5lbGxpLUJvbmVzY2hpIGV0IGFsLiwgMjAxNykiLCJpc01hbnVhbGx5T3ZlcnJpZGRlbiI6ZmFsc2UsIm1hbnVhbE92ZXJyaWRlVGV4dCI6IiJ9LCJjaXRhdGlvbkl0ZW1zIjpbeyJpZCI6Ijc5Y2U5Yzc1LWU2YmUtMzUwYS1iMGYxLTllYzBhMzcxZWZlYiIsIml0ZW1EYXRhIjp7InR5cGUiOiJhcnRpY2xlLWpvdXJuYWwiLCJpZCI6Ijc5Y2U5Yzc1LWU2YmUtMzUwYS1iMGYxLTllYzBhMzcxZWZlYiIsInRpdGxlIjoiQ09MNkE1IHZhcmlhbnRzIGluIGZhbWlsaWFsIG5ldXJvcGF0aGljIGNocm9uaWMgaXRjaCIsImF1dGhvciI6W3siZmFtaWx5IjoiTWFydGluZWxsaS1Cb25lc2NoaSIsImdpdmVuIjoiRmlsaXBwbyIsInBhcnNlLW5hbWVzIjpmYWxzZSwiZHJvcHBpbmctcGFydGljbGUiOiIiLCJub24tZHJvcHBpbmctcGFydGljbGUiOiIifSx7ImZhbWlseSI6IkNvbG9tYmkiLCJnaXZlbiI6Ik1hcmluYSIsInBhcnNlLW5hbWVzIjpmYWxzZSwiZHJvcHBpbmctcGFydGljbGUiOiIiLCJub24tZHJvcHBpbmctcGFydGljbGUiOiIifSx7ImZhbWlseSI6IkNhc3RvcmkiLCJnaXZlbiI6Ik1hcmNvIiwicGFyc2UtbmFtZXMiOmZhbHNlLCJkcm9wcGluZy1wYXJ0aWNsZSI6IiIsIm5vbi1kcm9wcGluZy1wYXJ0aWNsZSI6IiJ9LHsiZmFtaWx5IjoiRGV2aWdpbGkiLCJnaXZlbiI6IkdyYXppYSIsInBhcnNlLW5hbWVzIjpmYWxzZSwiZHJvcHBpbmctcGFydGljbGUiOiIiLCJub24tZHJvcHBpbmctcGFydGljbGUiOiIifSx7ImZhbWlseSI6IkVsZW9wcmEiLCJnaXZlbiI6IlJvYmVydG8iLCJwYXJzZS1uYW1lcyI6ZmFsc2UsImRyb3BwaW5nLXBhcnRpY2xlIjoiIiwibm9uLWRyb3BwaW5nLXBhcnRpY2xlIjoiIn0seyJmYW1pbHkiOiJNYWxpayIsImdpdmVuIjoiUmF5YXogQS4iLCJwYXJzZS1uYW1lcyI6ZmFsc2UsImRyb3BwaW5nLXBhcnRpY2xlIjoiIiwibm9uLWRyb3BwaW5nLXBhcnRpY2xlIjoiIn0seyJmYW1pbHkiOiJSaXRlbGxpIiwiZ2l2ZW4iOiJNYXJjbyIsInBhcnNlLW5hbWVzIjpmYWxzZSwiZHJvcHBpbmctcGFydGljbGUiOiIiLCJub24tZHJvcHBpbmctcGFydGljbGUiOiIifSx7ImZhbWlseSI6IlpvcHBpIiwiZ2l2ZW4iOiJOaWNvbGV0dGEiLCJwYXJzZS1uYW1lcyI6ZmFsc2UsImRyb3BwaW5nLXBhcnRpY2xlIjoiIiwibm9uLWRyb3BwaW5nLXBhcnRpY2xlIjoiIn0seyJmYW1pbHkiOiJEb3Jkb25pIiwiZ2l2ZW4iOiJDaGlhcmEiLCJwYXJzZS1uYW1lcyI6ZmFsc2UsImRyb3BwaW5nLXBhcnRpY2xlIjoiIiwibm9uLWRyb3BwaW5nLXBhcnRpY2xlIjoiIn0seyJmYW1pbHkiOiJTb3Jvc2luYSIsImdpdmVuIjoiTWVsaXNzYSIsInBhcnNlLW5hbWVzIjpmYWxzZSwiZHJvcHBpbmctcGFydGljbGUiOiIiLCJub24tZHJvcHBpbmctcGFydGljbGUiOiIifSx7ImZhbWlseSI6IkdyYW1tYXRpY28iLCJnaXZlbiI6IlBhb2xhIiwicGFyc2UtbmFtZXMiOmZhbHNlLCJkcm9wcGluZy1wYXJ0aWNsZSI6IiIsIm5vbi1kcm9wcGluZy1wYXJ0aWNsZSI6IiJ9LHsiZmFtaWx5IjoiRmFkYXZpIiwiZ2l2ZW4iOiJIYXNzYW4iLCJwYXJzZS1uYW1lcyI6ZmFsc2UsImRyb3BwaW5nLXBhcnRpY2xlIjoiIiwibm9uLWRyb3BwaW5nLXBhcnRpY2xlIjoiIn0seyJmYW1pbHkiOiJHZXJyaXRzIiwiZ2l2ZW4iOiJNb25pcXVlIE0uIiwicGFyc2UtbmFtZXMiOmZhbHNlLCJkcm9wcGluZy1wYXJ0aWNsZSI6IiIsIm5vbi1kcm9wcGluZy1wYXJ0aWNsZSI6IiJ9LHsiZmFtaWx5IjoiQWxtb21hbmkiLCJnaXZlbiI6IlJvd2lkYSIsInBhcnNlLW5hbWVzIjpmYWxzZSwiZHJvcHBpbmctcGFydGljbGUiOiIiLCJub24tZHJvcHBpbmctcGFydGljbGUiOiIifSx7ImZhbWlseSI6IkZhYmVyIiwiZ2l2ZW4iOiJDYXRoYXJpbmEgRy4iLCJwYXJzZS1uYW1lcyI6ZmFsc2UsImRyb3BwaW5nLXBhcnRpY2xlIjoiIiwibm9uLWRyb3BwaW5nLXBhcnRpY2xlIjoiIn0seyJmYW1pbHkiOiJNZXJraWVzIiwiZ2l2ZW4iOiJJbmdlbWFyIFMuSi4iLCJwYXJzZS1uYW1lcyI6ZmFsc2UsImRyb3BwaW5nLXBhcnRpY2xlIjoiIiwibm9uLWRyb3BwaW5nLXBhcnRpY2xlIjoiIn0seyJmYW1pbHkiOiJUb25pb2xvIiwiZ2l2ZW4iOiJEYW5pZWxhIiwicGFyc2UtbmFtZXMiOmZhbHNlLCJkcm9wcGluZy1wYXJ0aWNsZSI6IiIsIm5vbi1kcm9wcGluZy1wYXJ0aWNsZSI6IiJ9LHsiZmFtaWx5IjoiQ29jY2EiLCJnaXZlbiI6Ik1hc3NpbWlsaWFubyIsInBhcnNlLW5hbWVzIjpmYWxzZSwiZHJvcHBpbmctcGFydGljbGUiOiIiLCJub24tZHJvcHBpbmctcGFydGljbGUiOiIifSx7ImZhbWlseSI6IkRvZ2xpb25pIiwiZ2l2ZW4iOiJDbGF1ZGlvIiwicGFyc2UtbmFtZXMiOmZhbHNlLCJkcm9wcGluZy1wYXJ0aWNsZSI6IiIsIm5vbi1kcm9wcGluZy1wYXJ0aWNsZSI6IiJ9LHsiZmFtaWx5IjoiV2F4bWFuIiwiZ2l2ZW4iOiJTdGVwaGVuIEcuIiwicGFyc2UtbmFtZXMiOmZhbHNlLCJkcm9wcGluZy1wYXJ0aWNsZSI6IiIsIm5vbi1kcm9wcGluZy1wYXJ0aWNsZSI6IiJ9LHsiZmFtaWx5IjoiRGliLUhhamoiLCJnaXZlbiI6IlN1bGF5bWFuIEQuIiwicGFyc2UtbmFtZXMiOmZhbHNlLCJkcm9wcGluZy1wYXJ0aWNsZSI6IiIsIm5vbi1kcm9wcGluZy1wYXJ0aWNsZSI6IiJ9LHsiZmFtaWx5IjoiVGFpYW5hIiwiZ2l2ZW4iOiJNaWNoZWxhIE0uIiwicGFyc2UtbmFtZXMiOmZhbHNlLCJkcm9wcGluZy1wYXJ0aWNsZSI6IiIsIm5vbi1kcm9wcGluZy1wYXJ0aWNsZSI6IiJ9LHsiZmFtaWx5IjoiU2Fzc29uZSIsImdpdmVuIjoiSmVubnkiLCJwYXJzZS1uYW1lcyI6ZmFsc2UsImRyb3BwaW5nLXBhcnRpY2xlIjoiIiwibm9uLWRyb3BwaW5nLXBhcnRpY2xlIjoiIn0seyJmYW1pbHkiOiJMb21iYXJkaSIsImdpdmVuIjoiUmFmZmFlbGxhIiwicGFyc2UtbmFtZXMiOmZhbHNlLCJkcm9wcGluZy1wYXJ0aWNsZSI6IiIsIm5vbi1kcm9wcGluZy1wYXJ0aWNsZSI6IiJ9LHsiZmFtaWx5IjoiQ2F6emF0byIsImdpdmVuIjoiRGFuaWVsZSIsInBhcnNlLW5hbWVzIjpmYWxzZSwiZHJvcHBpbmctcGFydGljbGUiOiIiLCJub24tZHJvcHBpbmctcGFydGljbGUiOiIifSx7ImZhbWlseSI6IlphdWxpIiwiZ2l2ZW4iOiJBbmRyZWEiLCJwYXJzZS1uYW1lcyI6ZmFsc2UsImRyb3BwaW5nLXBhcnRpY2xlIjoiIiwibm9uLWRyb3BwaW5nLXBhcnRpY2xlIjoiIn0seyJmYW1pbHkiOiJTYW50b3JvIiwiZ2l2ZW4iOiJTaWx2aWEiLCJwYXJzZS1uYW1lcyI6ZmFsc2UsImRyb3BwaW5nLXBhcnRpY2xlIjoiIiwibm9uLWRyb3BwaW5nLXBhcnRpY2xlIjoiIn0seyJmYW1pbHkiOiJNYXJjaGkiLCJnaXZlbiI6Ik1hcmdoZXJpdGEiLCJwYXJzZS1uYW1lcyI6ZmFsc2UsImRyb3BwaW5nLXBhcnRpY2xlIjoiIiwibm9uLWRyb3BwaW5nLXBhcnRpY2xlIjoiIn0seyJmYW1pbHkiOiJMYXVyaWEiLCJnaXZlbiI6IkdpdXNlcHBlIiwicGFyc2UtbmFtZXMiOmZhbHNlLCJkcm9wcGluZy1wYXJ0aWNsZSI6IiIsIm5vbi1kcm9wcGluZy1wYXJ0aWNsZSI6IiJ9XSwiY29udGFpbmVyLXRpdGxlIjoiQnJhaW4iLCJET0kiOiIxMC4xMDkzL2JyYWluL2F3dzM0MyIsIklTU04iOiIxNDYwMjE1NiIsIlBNSUQiOiIyODA3Mzc4NyIsImlzc3VlZCI6eyJkYXRlLXBhcnRzIjpbWzIwMTddXX0sInBhZ2UiOiI1NTUtNTY3IiwiYWJzdHJhY3QiOiJJdGNoIGlzIHRob3VnaHQgdG8gcmVwcmVzZW50IHRoZSBwZWN1bGlhciByZXNwb25zZSB0byBzdGltdWxpIGNvbnZleWVkIGJ5IHNvbWF0b3NlbnNvcnkgcGF0aHdheXMgc2hhcmVkIHdpdGggcGFpbiB0aHJvdWdoIHRoZSBhY3RpdmF0aW9uIG9mIHNwZWNpZmljIG5ldXJvbnMgYW5kIHJlY2VwdG9ycy4gSXQgY2FuIG9jY3VyIGluIGFzc29jaWF0aW9uIHdpdGggZGVybWF0b2xvZ2ljYWwsIHN5c3RlbWljIGFuZCBuZXVyb2xvZ2ljYWwgZGlzZWFzZXMsIG9yIGJlIHRoZSBzaWRlIGVmZmVjdCBvZiBjZXJ0YWluIGRydWdzLiBIb3dldmVyLCBzb21lIHBhdGllbnRzIHN1ZmZlciBmcm9tIGNocm9uaWMgaWRpb3BhdGhpYyBpdGNoIHRoYXQgaXMgZnJlcXVlbnRseSBhc2NyaWJlZCB0byBwc3ljaG9sb2dpY2FsIGRpc3RyZXNzIGFuZCBmb3Igd2hpY2ggbm8gYmlvbWFya2VyIGlzIGF2YWlsYWJsZSB0byBkYXRlLiBXZSBpbnZlc3RpZ2F0ZWQgdGhyZWUgbXVsdGlnZW5lcmF0aW9uYWwgZmFtaWxpZXMsIG9uZSBvZiB3aGljaCBkaWFnbm9zZWQgd2l0aCBqb2ludCBoeXBlcm1vYmlsaXR5IHN5bmRyb21lL0VobGVycy1EYW5sb3Mgc3luZHJvbWUgaHlwZXJtb2JpbGl0eSB0eXBlIChKSFMvRURTLUhUKSwgY2hhcmFjdGVyaXplZCBieSBpZGlvcGF0aGljIGNocm9uaWMgaXRjaCB3aXRoIHByZWRvbWluYW50bHkgcHJveGltYWwgZGlzdHJpYnV0aW9uLiBTa2luIGJpb3BzeSB3YXMgcGVyZm9ybWVkIGluIGFsbCBlaWdodCBhZmZlY3RlZCBtZW1iZXJzIGFuZCByZXZlYWxlZCBpbiBzaXggb2YgdGhlbSByZWR1Y2VkIGludHJhZXBpZGVybWFsIG5lcnZlIGZpYnJlIGRlbnNpdHkgY29uc2lzdGVudCB3aXRoIHNtYWxsIGZpYnJlIG5ldXJvcGF0aHkuIFdob2xlIGV4b21lIHNlcXVlbmNpbmcgaWRlbnRpZmllZCB0d28gQ09MNkE1IHJhcmUgdmFyaWFudHMgY28tc2VncmVnYXRpbmcgd2l0aCBjaHJvbmljIGl0Y2ggaW4gZWlnaHQgYWZmZWN0ZWQgbWVtYmVycyBhbmQgYWJzZW50IGluIG5vbi1hZmZlY3RlZCBtZW1iZXJzLCBhbmQgaW4gb25lIHVucmVsYXRlZCBzcG9yYWRpYyBwYXRpZW50IHdpdGggdHlwZSAxIHBhaW5sZXNzIGRpYWJldGljIG5ldXJvcGF0aHkgYW5kIGNocm9uaWMgaXRjaC4gVHdvIGZhbWlsaWVzIGFuZCB0aGUgZGlhYmV0aWMgcGF0aWVudCBjYXJyaWVkIHRoZSBub25zZW5zZSBjLjY4MTRHPlQgKHAuR2x1MjI3MuKIlykgdmFyaWFudCBhbmQgYW5vdGhlciBmYW1pbHkgY2FycmllZCB0aGUgbWlzc2Vuc2UgYy42NDg2RzRDIChwLkFyZzIxNjJTZXIpIHZhcmlhbnQuIEJvdGggdmFyaWFudHMgd2VyZSBwcmVkaWN0ZWQgYXMgbGlrZWx5IHBhdGhvZ2VuaWMgYnkgaW4gc2lsaWNvIGFuYWx5c2VzLiBUaGUgdHdvIHZhcmlhbnRzIHdlcmUgcmFyZSAobWlub3IgYWxsZWxlIGZyZXF1ZW5jeTwwLjElKSBpbiA2MjcxIGhlYWx0aHkgY29udHJvbHMgYW5kIGFic2VudCBpbiA3NyBzbWFsbCBmaWJyZSBuZXVyb3BhdGh5IGFuZCAxNjcgSkhTL0VEUy1IVCBwYXRpZW50cyB3aXRob3V0IGl0Y2guIE51bGwtYWxsZWxlIHRlc3Qgb24gY0ROQSBmcm9tIHBhdGllbnRzJyBmaWJyb2JsYXN0cyBvZiBib3RoIGZhbWlsaWVzIGNhcnJ5aW5nIHRoZSBub25zZW5zZSB2YXJpYW50IGRlbW9uc3RyYXRlZCBmdW5jdGlvbmFsIGhhcGxvaW5zdWZmaWNpZW5jeSBkdWUgdG8gYWN0aXZhdGlvbiBvZiBub25zZW5zZSBtZWRpYXRlZCBSTkEgZGVjYXkuIEltbXVub2ZsdW9yZXNjZW5jZSBtaWNyb3Njb3B5IGFuZCB3ZXN0ZXJuIGJsb3R0aW5nIHJldmVhbGVkIG1hcmtlZCBkaXNvcmdhbml6YXRpb24gYW5kIHJlZHVjZWQgQ09MNkE1IHN5bnRoZXNpcywgcmVzcGVjdGl2ZWx5LiBJbmRpcmVjdCBpbW11bm9mbHVvcmVzY2VuY2Ugc2hvd2VkIHJlZHVjZWQgQ09MNkE1IGV4cHJlc3Npb24gaW4gdGhlIHNraW4gb2YgcGF0aWVudHMgY2FycnlpbmcgdGhlIG5vbnNlbnNlIHZhcmlhbnQuIFRyZWF0bWVudCB3aXRoIGdhYmFwZW50aW5vaWRzIHByb3ZpZGVkIHNhdGlzZmFjdG9yeSBpdGNoIHJlbGllZiBpbiB0aGUgcGF0aWVudHMgY2FycnlpbmcgdGhlIG11dGF0aW9ucy4gT3VyIGZpbmRpbmdzIGZpcnN0IHJldmVhbGVkIGFuIGFzc29jaWF0aW9uIGJldHdlZW4gQ09MNkE1IGdlbmUgYW5kIGZhbWlsaWFyIGNocm9uaWMgaXRjaCwgc3VnZ2VzdGluZyBhIG5ldyBjb250cmlidXRvciB0byB0aGUgcGF0aG9nZW5lc2lzIG9mIG5ldXJvcGF0aGljIGl0Y2ggYW5kIGlkZW50aWZ5aW5nIGEgbmV3IGNhbmRpZGF0ZSB0aGVyYXBldXRpYyB0YXJnZXQuIiwiaXNzdWUiOiIzIiwidm9sdW1lIjoiMTQwIiwiY29udGFpbmVyLXRpdGxlLXNob3J0IjoiIn0sInVyaXMiOlsiaHR0cDovL3d3dy5tZW5kZWxleS5jb20vZG9jdW1lbnRzLz91dWlkPTc2ODRhMjM4LTQ0MjUtNDZjMS05NWI0LWY4MjgyYTM4OTYyZSJdLCJpc1RlbXBvcmFyeSI6ZmFsc2UsImxlZ2FjeURlc2t0b3BJZCI6Ijc2ODRhMjM4LTQ0MjUtNDZjMS05NWI0LWY4MjgyYTM4OTYyZSJ9XX0=&quot;,&quot;citationItems&quot;:[{&quot;id&quot;:&quot;79ce9c75-e6be-350a-b0f1-9ec0a371efeb&quot;,&quot;itemData&quot;:{&quot;type&quot;:&quot;article-journal&quot;,&quot;id&quot;:&quot;79ce9c75-e6be-350a-b0f1-9ec0a371efeb&quot;,&quot;title&quot;:&quot;COL6A5 variants in familial neuropathic chronic itch&quot;,&quot;author&quot;:[{&quot;family&quot;:&quot;Martinelli-Boneschi&quot;,&quot;given&quot;:&quot;Filippo&quot;,&quot;parse-names&quot;:false,&quot;dropping-particle&quot;:&quot;&quot;,&quot;non-dropping-particle&quot;:&quot;&quot;},{&quot;family&quot;:&quot;Colombi&quot;,&quot;given&quot;:&quot;Marina&quot;,&quot;parse-names&quot;:false,&quot;dropping-particle&quot;:&quot;&quot;,&quot;non-dropping-particle&quot;:&quot;&quot;},{&quot;family&quot;:&quot;Castori&quot;,&quot;given&quot;:&quot;Marco&quot;,&quot;parse-names&quot;:false,&quot;dropping-particle&quot;:&quot;&quot;,&quot;non-dropping-particle&quot;:&quot;&quot;},{&quot;family&quot;:&quot;Devigili&quot;,&quot;given&quot;:&quot;Grazia&quot;,&quot;parse-names&quot;:false,&quot;dropping-particle&quot;:&quot;&quot;,&quot;non-dropping-particle&quot;:&quot;&quot;},{&quot;family&quot;:&quot;Eleopra&quot;,&quot;given&quot;:&quot;Roberto&quot;,&quot;parse-names&quot;:false,&quot;dropping-particle&quot;:&quot;&quot;,&quot;non-dropping-particle&quot;:&quot;&quot;},{&quot;family&quot;:&quot;Malik&quot;,&quot;given&quot;:&quot;Rayaz A.&quot;,&quot;parse-names&quot;:false,&quot;dropping-particle&quot;:&quot;&quot;,&quot;non-dropping-particle&quot;:&quot;&quot;},{&quot;family&quot;:&quot;Ritelli&quot;,&quot;given&quot;:&quot;Marco&quot;,&quot;parse-names&quot;:false,&quot;dropping-particle&quot;:&quot;&quot;,&quot;non-dropping-particle&quot;:&quot;&quot;},{&quot;family&quot;:&quot;Zoppi&quot;,&quot;given&quot;:&quot;Nicoletta&quot;,&quot;parse-names&quot;:false,&quot;dropping-particle&quot;:&quot;&quot;,&quot;non-dropping-particle&quot;:&quot;&quot;},{&quot;family&quot;:&quot;Dordoni&quot;,&quot;given&quot;:&quot;Chiara&quot;,&quot;parse-names&quot;:false,&quot;dropping-particle&quot;:&quot;&quot;,&quot;non-dropping-particle&quot;:&quot;&quot;},{&quot;family&quot;:&quot;Sorosina&quot;,&quot;given&quot;:&quot;Melissa&quot;,&quot;parse-names&quot;:false,&quot;dropping-particle&quot;:&quot;&quot;,&quot;non-dropping-particle&quot;:&quot;&quot;},{&quot;family&quot;:&quot;Grammatico&quot;,&quot;given&quot;:&quot;Paola&quot;,&quot;parse-names&quot;:false,&quot;dropping-particle&quot;:&quot;&quot;,&quot;non-dropping-particle&quot;:&quot;&quot;},{&quot;family&quot;:&quot;Fadavi&quot;,&quot;given&quot;:&quot;Hassan&quot;,&quot;parse-names&quot;:false,&quot;dropping-particle&quot;:&quot;&quot;,&quot;non-dropping-particle&quot;:&quot;&quot;},{&quot;family&quot;:&quot;Gerrits&quot;,&quot;given&quot;:&quot;Monique M.&quot;,&quot;parse-names&quot;:false,&quot;dropping-particle&quot;:&quot;&quot;,&quot;non-dropping-particle&quot;:&quot;&quot;},{&quot;family&quot;:&quot;Almomani&quot;,&quot;given&quot;:&quot;Rowida&quot;,&quot;parse-names&quot;:false,&quot;dropping-particle&quot;:&quot;&quot;,&quot;non-dropping-particle&quot;:&quot;&quot;},{&quot;family&quot;:&quot;Faber&quot;,&quot;given&quot;:&quot;Catharina G.&quot;,&quot;parse-names&quot;:false,&quot;dropping-particle&quot;:&quot;&quot;,&quot;non-dropping-particle&quot;:&quot;&quot;},{&quot;family&quot;:&quot;Merkies&quot;,&quot;given&quot;:&quot;Ingemar S.J.&quot;,&quot;parse-names&quot;:false,&quot;dropping-particle&quot;:&quot;&quot;,&quot;non-dropping-particle&quot;:&quot;&quot;},{&quot;family&quot;:&quot;Toniolo&quot;,&quot;given&quot;:&quot;Daniela&quot;,&quot;parse-names&quot;:false,&quot;dropping-particle&quot;:&quot;&quot;,&quot;non-dropping-particle&quot;:&quot;&quot;},{&quot;family&quot;:&quot;Cocca&quot;,&quot;given&quot;:&quot;Massimiliano&quot;,&quot;parse-names&quot;:false,&quot;dropping-particle&quot;:&quot;&quot;,&quot;non-dropping-particle&quot;:&quot;&quot;},{&quot;family&quot;:&quot;Doglioni&quot;,&quot;given&quot;:&quot;Claudio&quot;,&quot;parse-names&quot;:false,&quot;dropping-particle&quot;:&quot;&quot;,&quot;non-dropping-particle&quot;:&quot;&quot;},{&quot;family&quot;:&quot;Waxman&quot;,&quot;given&quot;:&quot;Stephen G.&quot;,&quot;parse-names&quot;:false,&quot;dropping-particle&quot;:&quot;&quot;,&quot;non-dropping-particle&quot;:&quot;&quot;},{&quot;family&quot;:&quot;Dib-Hajj&quot;,&quot;given&quot;:&quot;Sulayman D.&quot;,&quot;parse-names&quot;:false,&quot;dropping-particle&quot;:&quot;&quot;,&quot;non-dropping-particle&quot;:&quot;&quot;},{&quot;family&quot;:&quot;Taiana&quot;,&quot;given&quot;:&quot;Michela M.&quot;,&quot;parse-names&quot;:false,&quot;dropping-particle&quot;:&quot;&quot;,&quot;non-dropping-particle&quot;:&quot;&quot;},{&quot;family&quot;:&quot;Sassone&quot;,&quot;given&quot;:&quot;Jenny&quot;,&quot;parse-names&quot;:false,&quot;dropping-particle&quot;:&quot;&quot;,&quot;non-dropping-particle&quot;:&quot;&quot;},{&quot;family&quot;:&quot;Lombardi&quot;,&quot;given&quot;:&quot;Raffaella&quot;,&quot;parse-names&quot;:false,&quot;dropping-particle&quot;:&quot;&quot;,&quot;non-dropping-particle&quot;:&quot;&quot;},{&quot;family&quot;:&quot;Cazzato&quot;,&quot;given&quot;:&quot;Daniele&quot;,&quot;parse-names&quot;:false,&quot;dropping-particle&quot;:&quot;&quot;,&quot;non-dropping-particle&quot;:&quot;&quot;},{&quot;family&quot;:&quot;Zauli&quot;,&quot;given&quot;:&quot;Andrea&quot;,&quot;parse-names&quot;:false,&quot;dropping-particle&quot;:&quot;&quot;,&quot;non-dropping-particle&quot;:&quot;&quot;},{&quot;family&quot;:&quot;Santoro&quot;,&quot;given&quot;:&quot;Silvia&quot;,&quot;parse-names&quot;:false,&quot;dropping-particle&quot;:&quot;&quot;,&quot;non-dropping-particle&quot;:&quot;&quot;},{&quot;family&quot;:&quot;Marchi&quot;,&quot;given&quot;:&quot;Margherita&quot;,&quot;parse-names&quot;:false,&quot;dropping-particle&quot;:&quot;&quot;,&quot;non-dropping-particle&quot;:&quot;&quot;},{&quot;family&quot;:&quot;Lauria&quot;,&quot;given&quot;:&quot;Giuseppe&quot;,&quot;parse-names&quot;:false,&quot;dropping-particle&quot;:&quot;&quot;,&quot;non-dropping-particle&quot;:&quot;&quot;}],&quot;container-title&quot;:&quot;Brain&quot;,&quot;DOI&quot;:&quot;10.1093/brain/aww343&quot;,&quot;ISSN&quot;:&quot;14602156&quot;,&quot;PMID&quot;:&quot;28073787&quot;,&quot;issued&quot;:{&quot;date-parts&quot;:[[2017]]},&quot;page&quot;:&quot;555-567&quot;,&quot;abstract&quot;:&quot;Itch is thought to represent the peculiar response to stimuli conveyed by somatosensory pathways shared with pain through the activation of specific neurons and receptors. It can occur in association with dermatological, systemic and neurological diseases, or be the side effect of certain drugs. However, some patients suffer from chronic idiopathic itch that is frequently ascribed to psychological distress and for which no biomarker is available to date. We investigated three multigenerational families, one of which diagnosed with joint hypermobility syndrome/Ehlers-Danlos syndrome hypermobility type (JHS/EDS-HT), characterized by idiopathic chronic itch with predominantly proximal distribution. Skin biopsy was performed in all eight affected members and revealed in six of them reduced intraepidermal nerve fibre density consistent with small fibre neuropathy. Whole exome sequencing identified two COL6A5 rare variants co-segregating with chronic itch in eight affected members and absent in non-affected members, and in one unrelated sporadic patient with type 1 painless diabetic neuropathy and chronic itch. Two families and the diabetic patient carried the nonsense c.6814G&gt;T (p.Glu2272∗) variant and another family carried the missense c.6486G4C (p.Arg2162Ser) variant. Both variants were predicted as likely pathogenic by in silico analyses. The two variants were rare (minor allele frequency&lt;0.1%) in 6271 healthy controls and absent in 77 small fibre neuropathy and 167 JHS/EDS-HT patients without itch. Null-allele test on cDNA from patients' fibroblasts of both families carrying the nonsense variant demonstrated functional haploinsufficiency due to activation of nonsense mediated RNA decay. Immunofluorescence microscopy and western blotting revealed marked disorganization and reduced COL6A5 synthesis, respectively. Indirect immunofluorescence showed reduced COL6A5 expression in the skin of patients carrying the nonsense variant. Treatment with gabapentinoids provided satisfactory itch relief in the patients carrying the mutations. Our findings first revealed an association between COL6A5 gene and familiar chronic itch, suggesting a new contributor to the pathogenesis of neuropathic itch and identifying a new candidate therapeutic target.&quot;,&quot;issue&quot;:&quot;3&quot;,&quot;volume&quot;:&quot;140&quot;,&quot;container-title-short&quot;:&quot;&quot;},&quot;uris&quot;:[&quot;http://www.mendeley.com/documents/?uuid=7684a238-4425-46c1-95b4-f8282a38962e&quot;],&quot;isTemporary&quot;:false,&quot;legacyDesktopId&quot;:&quot;7684a238-4425-46c1-95b4-f8282a38962e&quot;}]},{&quot;citationID&quot;:&quot;MENDELEY_CITATION_5981f403-2b31-4a2c-b5b2-c4de5bc3110e&quot;,&quot;properties&quot;:{&quot;noteIndex&quot;:0},&quot;isEdited&quot;:false,&quot;manualOverride&quot;:{&quot;citeprocText&quot;:&quot;(Martinelli-Boneschi et al., 2017)&quot;,&quot;isManuallyOverridden&quot;:true,&quot;manualOverrideText&quot;:&quot;(Martinelli-Boneschi et al., 2017)(Martinelli-Boneschi et al., 2017)(Martinelli-Boneschi et al., 2017)&quot;},&quot;citationTag&quot;:&quot;MENDELEY_CITATION_v3_eyJjaXRhdGlvbklEIjoiTUVOREVMRVlfQ0lUQVRJT05fNTk4MWY0MDMtMmIzMS00YTJjLWI1YjItYzRkZTViYzMxMTBlIiwicHJvcGVydGllcyI6eyJub3RlSW5kZXgiOjB9LCJpc0VkaXRlZCI6ZmFsc2UsIm1hbnVhbE92ZXJyaWRlIjp7ImNpdGVwcm9jVGV4dCI6IihNYXJ0aW5lbGxpLUJvbmVzY2hpIGV0IGFsLiwgMjAxNykiLCJpc01hbnVhbGx5T3ZlcnJpZGRlbiI6dHJ1ZSwibWFudWFsT3ZlcnJpZGVUZXh0IjoiKE1hcnRpbmVsbGktQm9uZXNjaGkgZXQgYWwuLCAyMDE3KShNYXJ0aW5lbGxpLUJvbmVzY2hpIGV0IGFsLiwgMjAxNykoTWFydGluZWxsaS1Cb25lc2NoaSBldCBhbC4sIDIwMTcpIn0sImNpdGF0aW9uSXRlbXMiOlt7ImlkIjoiNzljZTljNzUtZTZiZS0zNTBhLWIwZjEtOWVjMGEzNzFlZmViIiwiaXRlbURhdGEiOnsidHlwZSI6ImFydGljbGUtam91cm5hbCIsImlkIjoiNzljZTljNzUtZTZiZS0zNTBhLWIwZjEtOWVjMGEzNzFlZmViIiwidGl0bGUiOiJDT0w2QTUgdmFyaWFudHMgaW4gZmFtaWxpYWwgbmV1cm9wYXRoaWMgY2hyb25pYyBpdGNoIiwiYXV0aG9yIjpbeyJmYW1pbHkiOiJNYXJ0aW5lbGxpLUJvbmVzY2hpIiwiZ2l2ZW4iOiJGaWxpcHBvIiwicGFyc2UtbmFtZXMiOmZhbHNlLCJkcm9wcGluZy1wYXJ0aWNsZSI6IiIsIm5vbi1kcm9wcGluZy1wYXJ0aWNsZSI6IiJ9LHsiZmFtaWx5IjoiQ29sb21iaSIsImdpdmVuIjoiTWFyaW5hIiwicGFyc2UtbmFtZXMiOmZhbHNlLCJkcm9wcGluZy1wYXJ0aWNsZSI6IiIsIm5vbi1kcm9wcGluZy1wYXJ0aWNsZSI6IiJ9LHsiZmFtaWx5IjoiQ2FzdG9yaSIsImdpdmVuIjoiTWFyY28iLCJwYXJzZS1uYW1lcyI6ZmFsc2UsImRyb3BwaW5nLXBhcnRpY2xlIjoiIiwibm9uLWRyb3BwaW5nLXBhcnRpY2xlIjoiIn0seyJmYW1pbHkiOiJEZXZpZ2lsaSIsImdpdmVuIjoiR3JhemlhIiwicGFyc2UtbmFtZXMiOmZhbHNlLCJkcm9wcGluZy1wYXJ0aWNsZSI6IiIsIm5vbi1kcm9wcGluZy1wYXJ0aWNsZSI6IiJ9LHsiZmFtaWx5IjoiRWxlb3ByYSIsImdpdmVuIjoiUm9iZXJ0byIsInBhcnNlLW5hbWVzIjpmYWxzZSwiZHJvcHBpbmctcGFydGljbGUiOiIiLCJub24tZHJvcHBpbmctcGFydGljbGUiOiIifSx7ImZhbWlseSI6Ik1hbGlrIiwiZ2l2ZW4iOiJSYXlheiBBLiIsInBhcnNlLW5hbWVzIjpmYWxzZSwiZHJvcHBpbmctcGFydGljbGUiOiIiLCJub24tZHJvcHBpbmctcGFydGljbGUiOiIifSx7ImZhbWlseSI6IlJpdGVsbGkiLCJnaXZlbiI6Ik1hcmNvIiwicGFyc2UtbmFtZXMiOmZhbHNlLCJkcm9wcGluZy1wYXJ0aWNsZSI6IiIsIm5vbi1kcm9wcGluZy1wYXJ0aWNsZSI6IiJ9LHsiZmFtaWx5IjoiWm9wcGkiLCJnaXZlbiI6Ik5pY29sZXR0YSIsInBhcnNlLW5hbWVzIjpmYWxzZSwiZHJvcHBpbmctcGFydGljbGUiOiIiLCJub24tZHJvcHBpbmctcGFydGljbGUiOiIifSx7ImZhbWlseSI6IkRvcmRvbmkiLCJnaXZlbiI6IkNoaWFyYSIsInBhcnNlLW5hbWVzIjpmYWxzZSwiZHJvcHBpbmctcGFydGljbGUiOiIiLCJub24tZHJvcHBpbmctcGFydGljbGUiOiIifSx7ImZhbWlseSI6IlNvcm9zaW5hIiwiZ2l2ZW4iOiJNZWxpc3NhIiwicGFyc2UtbmFtZXMiOmZhbHNlLCJkcm9wcGluZy1wYXJ0aWNsZSI6IiIsIm5vbi1kcm9wcGluZy1wYXJ0aWNsZSI6IiJ9LHsiZmFtaWx5IjoiR3JhbW1hdGljbyIsImdpdmVuIjoiUGFvbGEiLCJwYXJzZS1uYW1lcyI6ZmFsc2UsImRyb3BwaW5nLXBhcnRpY2xlIjoiIiwibm9uLWRyb3BwaW5nLXBhcnRpY2xlIjoiIn0seyJmYW1pbHkiOiJGYWRhdmkiLCJnaXZlbiI6Ikhhc3NhbiIsInBhcnNlLW5hbWVzIjpmYWxzZSwiZHJvcHBpbmctcGFydGljbGUiOiIiLCJub24tZHJvcHBpbmctcGFydGljbGUiOiIifSx7ImZhbWlseSI6IkdlcnJpdHMiLCJnaXZlbiI6Ik1vbmlxdWUgTS4iLCJwYXJzZS1uYW1lcyI6ZmFsc2UsImRyb3BwaW5nLXBhcnRpY2xlIjoiIiwibm9uLWRyb3BwaW5nLXBhcnRpY2xlIjoiIn0seyJmYW1pbHkiOiJBbG1vbWFuaSIsImdpdmVuIjoiUm93aWRhIiwicGFyc2UtbmFtZXMiOmZhbHNlLCJkcm9wcGluZy1wYXJ0aWNsZSI6IiIsIm5vbi1kcm9wcGluZy1wYXJ0aWNsZSI6IiJ9LHsiZmFtaWx5IjoiRmFiZXIiLCJnaXZlbiI6IkNhdGhhcmluYSBHLiIsInBhcnNlLW5hbWVzIjpmYWxzZSwiZHJvcHBpbmctcGFydGljbGUiOiIiLCJub24tZHJvcHBpbmctcGFydGljbGUiOiIifSx7ImZhbWlseSI6Ik1lcmtpZXMiLCJnaXZlbiI6IkluZ2VtYXIgUy5KLiIsInBhcnNlLW5hbWVzIjpmYWxzZSwiZHJvcHBpbmctcGFydGljbGUiOiIiLCJub24tZHJvcHBpbmctcGFydGljbGUiOiIifSx7ImZhbWlseSI6IlRvbmlvbG8iLCJnaXZlbiI6IkRhbmllbGEiLCJwYXJzZS1uYW1lcyI6ZmFsc2UsImRyb3BwaW5nLXBhcnRpY2xlIjoiIiwibm9uLWRyb3BwaW5nLXBhcnRpY2xlIjoiIn0seyJmYW1pbHkiOiJDb2NjYSIsImdpdmVuIjoiTWFzc2ltaWxpYW5vIiwicGFyc2UtbmFtZXMiOmZhbHNlLCJkcm9wcGluZy1wYXJ0aWNsZSI6IiIsIm5vbi1kcm9wcGluZy1wYXJ0aWNsZSI6IiJ9LHsiZmFtaWx5IjoiRG9nbGlvbmkiLCJnaXZlbiI6IkNsYXVkaW8iLCJwYXJzZS1uYW1lcyI6ZmFsc2UsImRyb3BwaW5nLXBhcnRpY2xlIjoiIiwibm9uLWRyb3BwaW5nLXBhcnRpY2xlIjoiIn0seyJmYW1pbHkiOiJXYXhtYW4iLCJnaXZlbiI6IlN0ZXBoZW4gRy4iLCJwYXJzZS1uYW1lcyI6ZmFsc2UsImRyb3BwaW5nLXBhcnRpY2xlIjoiIiwibm9uLWRyb3BwaW5nLXBhcnRpY2xlIjoiIn0seyJmYW1pbHkiOiJEaWItSGFqaiIsImdpdmVuIjoiU3VsYXltYW4gRC4iLCJwYXJzZS1uYW1lcyI6ZmFsc2UsImRyb3BwaW5nLXBhcnRpY2xlIjoiIiwibm9uLWRyb3BwaW5nLXBhcnRpY2xlIjoiIn0seyJmYW1pbHkiOiJUYWlhbmEiLCJnaXZlbiI6Ik1pY2hlbGEgTS4iLCJwYXJzZS1uYW1lcyI6ZmFsc2UsImRyb3BwaW5nLXBhcnRpY2xlIjoiIiwibm9uLWRyb3BwaW5nLXBhcnRpY2xlIjoiIn0seyJmYW1pbHkiOiJTYXNzb25lIiwiZ2l2ZW4iOiJKZW5ueSIsInBhcnNlLW5hbWVzIjpmYWxzZSwiZHJvcHBpbmctcGFydGljbGUiOiIiLCJub24tZHJvcHBpbmctcGFydGljbGUiOiIifSx7ImZhbWlseSI6IkxvbWJhcmRpIiwiZ2l2ZW4iOiJSYWZmYWVsbGEiLCJwYXJzZS1uYW1lcyI6ZmFsc2UsImRyb3BwaW5nLXBhcnRpY2xlIjoiIiwibm9uLWRyb3BwaW5nLXBhcnRpY2xlIjoiIn0seyJmYW1pbHkiOiJDYXp6YXRvIiwiZ2l2ZW4iOiJEYW5pZWxlIiwicGFyc2UtbmFtZXMiOmZhbHNlLCJkcm9wcGluZy1wYXJ0aWNsZSI6IiIsIm5vbi1kcm9wcGluZy1wYXJ0aWNsZSI6IiJ9LHsiZmFtaWx5IjoiWmF1bGkiLCJnaXZlbiI6IkFuZHJlYSIsInBhcnNlLW5hbWVzIjpmYWxzZSwiZHJvcHBpbmctcGFydGljbGUiOiIiLCJub24tZHJvcHBpbmctcGFydGljbGUiOiIifSx7ImZhbWlseSI6IlNhbnRvcm8iLCJnaXZlbiI6IlNpbHZpYSIsInBhcnNlLW5hbWVzIjpmYWxzZSwiZHJvcHBpbmctcGFydGljbGUiOiIiLCJub24tZHJvcHBpbmctcGFydGljbGUiOiIifSx7ImZhbWlseSI6Ik1hcmNoaSIsImdpdmVuIjoiTWFyZ2hlcml0YSIsInBhcnNlLW5hbWVzIjpmYWxzZSwiZHJvcHBpbmctcGFydGljbGUiOiIiLCJub24tZHJvcHBpbmctcGFydGljbGUiOiIifSx7ImZhbWlseSI6IkxhdXJpYSIsImdpdmVuIjoiR2l1c2VwcGUiLCJwYXJzZS1uYW1lcyI6ZmFsc2UsImRyb3BwaW5nLXBhcnRpY2xlIjoiIiwibm9uLWRyb3BwaW5nLXBhcnRpY2xlIjoiIn1dLCJjb250YWluZXItdGl0bGUiOiJCcmFpbiIsIkRPSSI6IjEwLjEwOTMvYnJhaW4vYXd3MzQzIiwiSVNTTiI6IjE0NjAyMTU2IiwiUE1JRCI6IjI4MDczNzg3IiwiaXNzdWVkIjp7ImRhdGUtcGFydHMiOltbMjAxN11dfSwicGFnZSI6IjU1NS01NjciLCJhYnN0cmFjdCI6Ikl0Y2ggaXMgdGhvdWdodCB0byByZXByZXNlbnQgdGhlIHBlY3VsaWFyIHJlc3BvbnNlIHRvIHN0aW11bGkgY29udmV5ZWQgYnkgc29tYXRvc2Vuc29yeSBwYXRod2F5cyBzaGFyZWQgd2l0aCBwYWluIHRocm91Z2ggdGhlIGFjdGl2YXRpb24gb2Ygc3BlY2lmaWMgbmV1cm9ucyBhbmQgcmVjZXB0b3JzLiBJdCBjYW4gb2NjdXIgaW4gYXNzb2NpYXRpb24gd2l0aCBkZXJtYXRvbG9naWNhbCwgc3lzdGVtaWMgYW5kIG5ldXJvbG9naWNhbCBkaXNlYXNlcywgb3IgYmUgdGhlIHNpZGUgZWZmZWN0IG9mIGNlcnRhaW4gZHJ1Z3MuIEhvd2V2ZXIsIHNvbWUgcGF0aWVudHMgc3VmZmVyIGZyb20gY2hyb25pYyBpZGlvcGF0aGljIGl0Y2ggdGhhdCBpcyBmcmVxdWVudGx5IGFzY3JpYmVkIHRvIHBzeWNob2xvZ2ljYWwgZGlzdHJlc3MgYW5kIGZvciB3aGljaCBubyBiaW9tYXJrZXIgaXMgYXZhaWxhYmxlIHRvIGRhdGUuIFdlIGludmVzdGlnYXRlZCB0aHJlZSBtdWx0aWdlbmVyYXRpb25hbCBmYW1pbGllcywgb25lIG9mIHdoaWNoIGRpYWdub3NlZCB3aXRoIGpvaW50IGh5cGVybW9iaWxpdHkgc3luZHJvbWUvRWhsZXJzLURhbmxvcyBzeW5kcm9tZSBoeXBlcm1vYmlsaXR5IHR5cGUgKEpIUy9FRFMtSFQpLCBjaGFyYWN0ZXJpemVkIGJ5IGlkaW9wYXRoaWMgY2hyb25pYyBpdGNoIHdpdGggcHJlZG9taW5hbnRseSBwcm94aW1hbCBkaXN0cmlidXRpb24uIFNraW4gYmlvcHN5IHdhcyBwZXJmb3JtZWQgaW4gYWxsIGVpZ2h0IGFmZmVjdGVkIG1lbWJlcnMgYW5kIHJldmVhbGVkIGluIHNpeCBvZiB0aGVtIHJlZHVjZWQgaW50cmFlcGlkZXJtYWwgbmVydmUgZmlicmUgZGVuc2l0eSBjb25zaXN0ZW50IHdpdGggc21hbGwgZmlicmUgbmV1cm9wYXRoeS4gV2hvbGUgZXhvbWUgc2VxdWVuY2luZyBpZGVudGlmaWVkIHR3byBDT0w2QTUgcmFyZSB2YXJpYW50cyBjby1zZWdyZWdhdGluZyB3aXRoIGNocm9uaWMgaXRjaCBpbiBlaWdodCBhZmZlY3RlZCBtZW1iZXJzIGFuZCBhYnNlbnQgaW4gbm9uLWFmZmVjdGVkIG1lbWJlcnMsIGFuZCBpbiBvbmUgdW5yZWxhdGVkIHNwb3JhZGljIHBhdGllbnQgd2l0aCB0eXBlIDEgcGFpbmxlc3MgZGlhYmV0aWMgbmV1cm9wYXRoeSBhbmQgY2hyb25pYyBpdGNoLiBUd28gZmFtaWxpZXMgYW5kIHRoZSBkaWFiZXRpYyBwYXRpZW50IGNhcnJpZWQgdGhlIG5vbnNlbnNlIGMuNjgxNEc+VCAocC5HbHUyMjcy4oiXKSB2YXJpYW50IGFuZCBhbm90aGVyIGZhbWlseSBjYXJyaWVkIHRoZSBtaXNzZW5zZSBjLjY0ODZHNEMgKHAuQXJnMjE2MlNlcikgdmFyaWFudC4gQm90aCB2YXJpYW50cyB3ZXJlIHByZWRpY3RlZCBhcyBsaWtlbHkgcGF0aG9nZW5pYyBieSBpbiBzaWxpY28gYW5hbHlzZXMuIFRoZSB0d28gdmFyaWFudHMgd2VyZSByYXJlIChtaW5vciBhbGxlbGUgZnJlcXVlbmN5PDAuMSUpIGluIDYyNzEgaGVhbHRoeSBjb250cm9scyBhbmQgYWJzZW50IGluIDc3IHNtYWxsIGZpYnJlIG5ldXJvcGF0aHkgYW5kIDE2NyBKSFMvRURTLUhUIHBhdGllbnRzIHdpdGhvdXQgaXRjaC4gTnVsbC1hbGxlbGUgdGVzdCBvbiBjRE5BIGZyb20gcGF0aWVudHMnIGZpYnJvYmxhc3RzIG9mIGJvdGggZmFtaWxpZXMgY2FycnlpbmcgdGhlIG5vbnNlbnNlIHZhcmlhbnQgZGVtb25zdHJhdGVkIGZ1bmN0aW9uYWwgaGFwbG9pbnN1ZmZpY2llbmN5IGR1ZSB0byBhY3RpdmF0aW9uIG9mIG5vbnNlbnNlIG1lZGlhdGVkIFJOQSBkZWNheS4gSW1tdW5vZmx1b3Jlc2NlbmNlIG1pY3Jvc2NvcHkgYW5kIHdlc3Rlcm4gYmxvdHRpbmcgcmV2ZWFsZWQgbWFya2VkIGRpc29yZ2FuaXphdGlvbiBhbmQgcmVkdWNlZCBDT0w2QTUgc3ludGhlc2lzLCByZXNwZWN0aXZlbHkuIEluZGlyZWN0IGltbXVub2ZsdW9yZXNjZW5jZSBzaG93ZWQgcmVkdWNlZCBDT0w2QTUgZXhwcmVzc2lvbiBpbiB0aGUgc2tpbiBvZiBwYXRpZW50cyBjYXJyeWluZyB0aGUgbm9uc2Vuc2UgdmFyaWFudC4gVHJlYXRtZW50IHdpdGggZ2FiYXBlbnRpbm9pZHMgcHJvdmlkZWQgc2F0aXNmYWN0b3J5IGl0Y2ggcmVsaWVmIGluIHRoZSBwYXRpZW50cyBjYXJyeWluZyB0aGUgbXV0YXRpb25zLiBPdXIgZmluZGluZ3MgZmlyc3QgcmV2ZWFsZWQgYW4gYXNzb2NpYXRpb24gYmV0d2VlbiBDT0w2QTUgZ2VuZSBhbmQgZmFtaWxpYXIgY2hyb25pYyBpdGNoLCBzdWdnZXN0aW5nIGEgbmV3IGNvbnRyaWJ1dG9yIHRvIHRoZSBwYXRob2dlbmVzaXMgb2YgbmV1cm9wYXRoaWMgaXRjaCBhbmQgaWRlbnRpZnlpbmcgYSBuZXcgY2FuZGlkYXRlIHRoZXJhcGV1dGljIHRhcmdldC4iLCJpc3N1ZSI6IjMiLCJ2b2x1bWUiOiIxNDAiLCJjb250YWluZXItdGl0bGUtc2hvcnQiOiIifSwidXJpcyI6WyJodHRwOi8vd3d3Lm1lbmRlbGV5LmNvbS9kb2N1bWVudHMvP3V1aWQ9NzY4NGEyMzgtNDQyNS00NmMxLTk1YjQtZjgyODJhMzg5NjJlIl0sImlzVGVtcG9yYXJ5IjpmYWxzZSwibGVnYWN5RGVza3RvcElkIjoiNzY4NGEyMzgtNDQyNS00NmMxLTk1YjQtZjgyODJhMzg5NjJlIn1dfQ==&quot;,&quot;citationItems&quot;:[{&quot;id&quot;:&quot;79ce9c75-e6be-350a-b0f1-9ec0a371efeb&quot;,&quot;itemData&quot;:{&quot;type&quot;:&quot;article-journal&quot;,&quot;id&quot;:&quot;79ce9c75-e6be-350a-b0f1-9ec0a371efeb&quot;,&quot;title&quot;:&quot;COL6A5 variants in familial neuropathic chronic itch&quot;,&quot;author&quot;:[{&quot;family&quot;:&quot;Martinelli-Boneschi&quot;,&quot;given&quot;:&quot;Filippo&quot;,&quot;parse-names&quot;:false,&quot;dropping-particle&quot;:&quot;&quot;,&quot;non-dropping-particle&quot;:&quot;&quot;},{&quot;family&quot;:&quot;Colombi&quot;,&quot;given&quot;:&quot;Marina&quot;,&quot;parse-names&quot;:false,&quot;dropping-particle&quot;:&quot;&quot;,&quot;non-dropping-particle&quot;:&quot;&quot;},{&quot;family&quot;:&quot;Castori&quot;,&quot;given&quot;:&quot;Marco&quot;,&quot;parse-names&quot;:false,&quot;dropping-particle&quot;:&quot;&quot;,&quot;non-dropping-particle&quot;:&quot;&quot;},{&quot;family&quot;:&quot;Devigili&quot;,&quot;given&quot;:&quot;Grazia&quot;,&quot;parse-names&quot;:false,&quot;dropping-particle&quot;:&quot;&quot;,&quot;non-dropping-particle&quot;:&quot;&quot;},{&quot;family&quot;:&quot;Eleopra&quot;,&quot;given&quot;:&quot;Roberto&quot;,&quot;parse-names&quot;:false,&quot;dropping-particle&quot;:&quot;&quot;,&quot;non-dropping-particle&quot;:&quot;&quot;},{&quot;family&quot;:&quot;Malik&quot;,&quot;given&quot;:&quot;Rayaz A.&quot;,&quot;parse-names&quot;:false,&quot;dropping-particle&quot;:&quot;&quot;,&quot;non-dropping-particle&quot;:&quot;&quot;},{&quot;family&quot;:&quot;Ritelli&quot;,&quot;given&quot;:&quot;Marco&quot;,&quot;parse-names&quot;:false,&quot;dropping-particle&quot;:&quot;&quot;,&quot;non-dropping-particle&quot;:&quot;&quot;},{&quot;family&quot;:&quot;Zoppi&quot;,&quot;given&quot;:&quot;Nicoletta&quot;,&quot;parse-names&quot;:false,&quot;dropping-particle&quot;:&quot;&quot;,&quot;non-dropping-particle&quot;:&quot;&quot;},{&quot;family&quot;:&quot;Dordoni&quot;,&quot;given&quot;:&quot;Chiara&quot;,&quot;parse-names&quot;:false,&quot;dropping-particle&quot;:&quot;&quot;,&quot;non-dropping-particle&quot;:&quot;&quot;},{&quot;family&quot;:&quot;Sorosina&quot;,&quot;given&quot;:&quot;Melissa&quot;,&quot;parse-names&quot;:false,&quot;dropping-particle&quot;:&quot;&quot;,&quot;non-dropping-particle&quot;:&quot;&quot;},{&quot;family&quot;:&quot;Grammatico&quot;,&quot;given&quot;:&quot;Paola&quot;,&quot;parse-names&quot;:false,&quot;dropping-particle&quot;:&quot;&quot;,&quot;non-dropping-particle&quot;:&quot;&quot;},{&quot;family&quot;:&quot;Fadavi&quot;,&quot;given&quot;:&quot;Hassan&quot;,&quot;parse-names&quot;:false,&quot;dropping-particle&quot;:&quot;&quot;,&quot;non-dropping-particle&quot;:&quot;&quot;},{&quot;family&quot;:&quot;Gerrits&quot;,&quot;given&quot;:&quot;Monique M.&quot;,&quot;parse-names&quot;:false,&quot;dropping-particle&quot;:&quot;&quot;,&quot;non-dropping-particle&quot;:&quot;&quot;},{&quot;family&quot;:&quot;Almomani&quot;,&quot;given&quot;:&quot;Rowida&quot;,&quot;parse-names&quot;:false,&quot;dropping-particle&quot;:&quot;&quot;,&quot;non-dropping-particle&quot;:&quot;&quot;},{&quot;family&quot;:&quot;Faber&quot;,&quot;given&quot;:&quot;Catharina G.&quot;,&quot;parse-names&quot;:false,&quot;dropping-particle&quot;:&quot;&quot;,&quot;non-dropping-particle&quot;:&quot;&quot;},{&quot;family&quot;:&quot;Merkies&quot;,&quot;given&quot;:&quot;Ingemar S.J.&quot;,&quot;parse-names&quot;:false,&quot;dropping-particle&quot;:&quot;&quot;,&quot;non-dropping-particle&quot;:&quot;&quot;},{&quot;family&quot;:&quot;Toniolo&quot;,&quot;given&quot;:&quot;Daniela&quot;,&quot;parse-names&quot;:false,&quot;dropping-particle&quot;:&quot;&quot;,&quot;non-dropping-particle&quot;:&quot;&quot;},{&quot;family&quot;:&quot;Cocca&quot;,&quot;given&quot;:&quot;Massimiliano&quot;,&quot;parse-names&quot;:false,&quot;dropping-particle&quot;:&quot;&quot;,&quot;non-dropping-particle&quot;:&quot;&quot;},{&quot;family&quot;:&quot;Doglioni&quot;,&quot;given&quot;:&quot;Claudio&quot;,&quot;parse-names&quot;:false,&quot;dropping-particle&quot;:&quot;&quot;,&quot;non-dropping-particle&quot;:&quot;&quot;},{&quot;family&quot;:&quot;Waxman&quot;,&quot;given&quot;:&quot;Stephen G.&quot;,&quot;parse-names&quot;:false,&quot;dropping-particle&quot;:&quot;&quot;,&quot;non-dropping-particle&quot;:&quot;&quot;},{&quot;family&quot;:&quot;Dib-Hajj&quot;,&quot;given&quot;:&quot;Sulayman D.&quot;,&quot;parse-names&quot;:false,&quot;dropping-particle&quot;:&quot;&quot;,&quot;non-dropping-particle&quot;:&quot;&quot;},{&quot;family&quot;:&quot;Taiana&quot;,&quot;given&quot;:&quot;Michela M.&quot;,&quot;parse-names&quot;:false,&quot;dropping-particle&quot;:&quot;&quot;,&quot;non-dropping-particle&quot;:&quot;&quot;},{&quot;family&quot;:&quot;Sassone&quot;,&quot;given&quot;:&quot;Jenny&quot;,&quot;parse-names&quot;:false,&quot;dropping-particle&quot;:&quot;&quot;,&quot;non-dropping-particle&quot;:&quot;&quot;},{&quot;family&quot;:&quot;Lombardi&quot;,&quot;given&quot;:&quot;Raffaella&quot;,&quot;parse-names&quot;:false,&quot;dropping-particle&quot;:&quot;&quot;,&quot;non-dropping-particle&quot;:&quot;&quot;},{&quot;family&quot;:&quot;Cazzato&quot;,&quot;given&quot;:&quot;Daniele&quot;,&quot;parse-names&quot;:false,&quot;dropping-particle&quot;:&quot;&quot;,&quot;non-dropping-particle&quot;:&quot;&quot;},{&quot;family&quot;:&quot;Zauli&quot;,&quot;given&quot;:&quot;Andrea&quot;,&quot;parse-names&quot;:false,&quot;dropping-particle&quot;:&quot;&quot;,&quot;non-dropping-particle&quot;:&quot;&quot;},{&quot;family&quot;:&quot;Santoro&quot;,&quot;given&quot;:&quot;Silvia&quot;,&quot;parse-names&quot;:false,&quot;dropping-particle&quot;:&quot;&quot;,&quot;non-dropping-particle&quot;:&quot;&quot;},{&quot;family&quot;:&quot;Marchi&quot;,&quot;given&quot;:&quot;Margherita&quot;,&quot;parse-names&quot;:false,&quot;dropping-particle&quot;:&quot;&quot;,&quot;non-dropping-particle&quot;:&quot;&quot;},{&quot;family&quot;:&quot;Lauria&quot;,&quot;given&quot;:&quot;Giuseppe&quot;,&quot;parse-names&quot;:false,&quot;dropping-particle&quot;:&quot;&quot;,&quot;non-dropping-particle&quot;:&quot;&quot;}],&quot;container-title&quot;:&quot;Brain&quot;,&quot;DOI&quot;:&quot;10.1093/brain/aww343&quot;,&quot;ISSN&quot;:&quot;14602156&quot;,&quot;PMID&quot;:&quot;28073787&quot;,&quot;issued&quot;:{&quot;date-parts&quot;:[[2017]]},&quot;page&quot;:&quot;555-567&quot;,&quot;abstract&quot;:&quot;Itch is thought to represent the peculiar response to stimuli conveyed by somatosensory pathways shared with pain through the activation of specific neurons and receptors. It can occur in association with dermatological, systemic and neurological diseases, or be the side effect of certain drugs. However, some patients suffer from chronic idiopathic itch that is frequently ascribed to psychological distress and for which no biomarker is available to date. We investigated three multigenerational families, one of which diagnosed with joint hypermobility syndrome/Ehlers-Danlos syndrome hypermobility type (JHS/EDS-HT), characterized by idiopathic chronic itch with predominantly proximal distribution. Skin biopsy was performed in all eight affected members and revealed in six of them reduced intraepidermal nerve fibre density consistent with small fibre neuropathy. Whole exome sequencing identified two COL6A5 rare variants co-segregating with chronic itch in eight affected members and absent in non-affected members, and in one unrelated sporadic patient with type 1 painless diabetic neuropathy and chronic itch. Two families and the diabetic patient carried the nonsense c.6814G&gt;T (p.Glu2272∗) variant and another family carried the missense c.6486G4C (p.Arg2162Ser) variant. Both variants were predicted as likely pathogenic by in silico analyses. The two variants were rare (minor allele frequency&lt;0.1%) in 6271 healthy controls and absent in 77 small fibre neuropathy and 167 JHS/EDS-HT patients without itch. Null-allele test on cDNA from patients' fibroblasts of both families carrying the nonsense variant demonstrated functional haploinsufficiency due to activation of nonsense mediated RNA decay. Immunofluorescence microscopy and western blotting revealed marked disorganization and reduced COL6A5 synthesis, respectively. Indirect immunofluorescence showed reduced COL6A5 expression in the skin of patients carrying the nonsense variant. Treatment with gabapentinoids provided satisfactory itch relief in the patients carrying the mutations. Our findings first revealed an association between COL6A5 gene and familiar chronic itch, suggesting a new contributor to the pathogenesis of neuropathic itch and identifying a new candidate therapeutic target.&quot;,&quot;issue&quot;:&quot;3&quot;,&quot;volume&quot;:&quot;140&quot;,&quot;container-title-short&quot;:&quot;&quot;},&quot;uris&quot;:[&quot;http://www.mendeley.com/documents/?uuid=7684a238-4425-46c1-95b4-f8282a38962e&quot;],&quot;isTemporary&quot;:false,&quot;legacyDesktopId&quot;:&quot;7684a238-4425-46c1-95b4-f8282a38962e&quot;}]},{&quot;citationID&quot;:&quot;MENDELEY_CITATION_eb91f46c-9de7-4f3e-ac73-2802f86f5720&quot;,&quot;properties&quot;:{&quot;noteIndex&quot;:0},&quot;isEdited&quot;:false,&quot;manualOverride&quot;:{&quot;citeprocText&quot;:&quot;(Yu et al., 2017)&quot;,&quot;isManuallyOverridden&quot;:true,&quot;manualOverrideText&quot;:&quot;(Yu et al., 2017)(Yu et al., 2017)(Yu et al., 2017)&quot;},&quot;citationTag&quot;:&quot;MENDELEY_CITATION_v3_eyJjaXRhdGlvbklEIjoiTUVOREVMRVlfQ0lUQVRJT05fZWI5MWY0NmMtOWRlNy00ZjNlLWFjNzMtMjgwMmY4NmY1NzIwIiwicHJvcGVydGllcyI6eyJub3RlSW5kZXgiOjB9LCJpc0VkaXRlZCI6ZmFsc2UsIm1hbnVhbE92ZXJyaWRlIjp7ImNpdGVwcm9jVGV4dCI6IihZdSBldCBhbC4sIDIwMTcpIiwiaXNNYW51YWxseU92ZXJyaWRkZW4iOnRydWUsIm1hbnVhbE92ZXJyaWRlVGV4dCI6IihZdSBldCBhbC4sIDIwMTcpKFl1IGV0IGFsLiwgMjAxNykoWXUgZXQgYWwuLCAyMDE3KSJ9LCJjaXRhdGlvbkl0ZW1zIjpbeyJpZCI6ImVmNWJjNzhlLTBkZjktNTZlMC1hYTNkLTIyYjE4NmVlNDJkOCIsIml0ZW1EYXRhIjp7IkRPSSI6IjEwLjExMjYvc2NpZW5jZS5hYWs5NzQ4IiwiSVNTTiI6IjEwOTU5MjAzIiwiUE1JRCI6IjI4MjgwMjA1IiwiYWJzdHJhY3QiOiJTb2NpYWxseSBjb250YWdpb3VzIGl0Y2ggaXMgdWJpcXVpdG91cyBpbiBodW1hbiBzb2NpZXR5LCBidXQgd2hldGhlciBpdCBleGlzdHMgaW4gcm9kZW50cyBpcyB1bmNsZWFyLiBVc2luZyBhIGJlaGF2aW9yYWwgcGFyYWRpZ20gdGhhdCBkb2VzIG5vdCBlbnRhaWwgcHJpb3IgdHJhaW5pbmcgb3IgcmV3YXJkLCB3ZSBmb3VuZCB0aGF0IG1pY2Ugc2NyYXRjaGVkIGFmdGVyIG9ic2VydmluZyBhIGNvbnNwZWNpZmljIHNjcmF0Y2hpbmcuIE1vbGVjdWxhciBtYXBwaW5nIHNob3dlZCBpbmNyZWFzZWQgbmV1cm9uYWwgYWN0aXZpdHkgaW4gdGhlIHN1cHJhY2hpYXNtYXRpYyBudWNsZXVzIChTQ04pIG9mIHRoZSBoeXBvdGhhbGFtdXMgb2YgbWljZSB0aGF0IGRpc3BsYXllZCBjb250YWdpb3VzIHNjcmF0Y2hpbmcuIEFibGF0aW9uIG9mIGdhc3RyaW4tcmVsZWFzaW5nIHBlcHRpZGUgcmVjZXB0b3IgKEdSUFIpIG9yIEdSUFIgbmV1cm9ucyBpbiB0aGUgU0NOIGFib2xpc2hlZCBjb250YWdpb3VzIHNjcmF0Y2hpbmcgYmVoYXZpb3IsIHdoaWNoIHdhcyByZWNhcGl0dWxhdGVkIGJ5IGNoZW1vZ2VuZXRpYyBpbmhpYml0aW9uIG9mIFNDTiBHUlAgbmV1cm9ucy4gQWN0aXZhdGlvbiBvZiBTQ04gR1JQL0dSUFIgbmV1cm9ucyBldm9rZWQgc2NyYXRjaGluZyBiZWhhdmlvci4gVGhlc2UgZGF0YSBkZW1vbnN0cmF0ZSB0aGF0IEdSUC1HUlBSIHNpZ25hbGluZyBpcyBuZWNlc3NhcnkgYW5kIHN1ZmZpY2llbnQgZm9yIHRyYW5zbWl0dGluZyBjb250YWdpb3VzIGl0Y2ggaW5mb3JtYXRpb24gaW4gdGhlIFNDTi4gVGhlIGZpbmRpbmdzIG1heSBoYXZlIGltcGxpY2F0aW9ucyBmb3Igb3VyIHVuZGVyc3RhbmRpbmcgb2YgbmV1cmFsIGNpcmN1aXRzIHRoYXQgY29udHJvbCBzb2NpYWxseSBjb250YWdpb3VzIGJlaGF2aW9ycy4iLCJhdXRob3IiOlt7ImRyb3BwaW5nLXBhcnRpY2xlIjoiIiwiZmFtaWx5IjoiWXUiLCJnaXZlbiI6IllhbyBRaW5nIiwibm9uLWRyb3BwaW5nLXBhcnRpY2xlIjoiIiwicGFyc2UtbmFtZXMiOmZhbHNlLCJzdWZmaXgiOiIifSx7ImRyb3BwaW5nLXBhcnRpY2xlIjoiIiwiZmFtaWx5IjoiQmFycnkiLCJnaXZlbiI6IkRldmluIE0uIiwibm9uLWRyb3BwaW5nLXBhcnRpY2xlIjoiIiwicGFyc2UtbmFtZXMiOmZhbHNlLCJzdWZmaXgiOiIifSx7ImRyb3BwaW5nLXBhcnRpY2xlIjoiIiwiZmFtaWx5IjoiSGFvIiwiZ2l2ZW4iOiJZYW4iLCJub24tZHJvcHBpbmctcGFydGljbGUiOiIiLCJwYXJzZS1uYW1lcyI6ZmFsc2UsInN1ZmZpeCI6IiJ9LHsiZHJvcHBpbmctcGFydGljbGUiOiIiLCJmYW1pbHkiOiJMaXUiLCJnaXZlbiI6Ilh1ZSBUaW5nIiwibm9uLWRyb3BwaW5nLXBhcnRpY2xlIjoiIiwicGFyc2UtbmFtZXMiOmZhbHNlLCJzdWZmaXgiOiIifSx7ImRyb3BwaW5nLXBhcnRpY2xlIjoiIiwiZmFtaWx5IjoiQ2hlbiIsImdpdmVuIjoiWmhvdSBGZW5nIiwibm9uLWRyb3BwaW5nLXBhcnRpY2xlIjoiIiwicGFyc2UtbmFtZXMiOmZhbHNlLCJzdWZmaXgiOiIifV0sImNvbnRhaW5lci10aXRsZSI6IlNjaWVuY2UiLCJpZCI6ImVmNWJjNzhlLTBkZjktNTZlMC1hYTNkLTIyYjE4NmVlNDJkOCIsImlzc3VlZCI6eyJkYXRlLXBhcnRzIjpbWyIyMDE3Il1dfSwidGl0bGUiOiJNb2xlY3VsYXIgYW5kIG5ldXJhbCBiYXNpcyBvZiBjb250YWdpb3VzIGl0Y2ggYmVoYXZpb3IgaW4gbWljZSIsInR5cGUiOiJhcnRpY2xlLWpvdXJuYWwiLCJjb250YWluZXItdGl0bGUtc2hvcnQiOiJTY2llbmNlICgxOTc5KSJ9LCJ1cmlzIjpbImh0dHA6Ly93d3cubWVuZGVsZXkuY29tL2RvY3VtZW50cy8/dXVpZD1hZDJkZGEyMy1iNDczLTRiMjEtYmUyZC01ODNjOTE5M2ZjY2EiLCJodHRwOi8vd3d3Lm1lbmRlbGV5LmNvbS9kb2N1bWVudHMvP3V1aWQ9YWU1NzQ1ZTQtZGFlZS00ZDJkLWFhYzktMmVhNGVkYWUwNTBmIl0sImlzVGVtcG9yYXJ5IjpmYWxzZSwibGVnYWN5RGVza3RvcElkIjoiYWQyZGRhMjMtYjQ3My00YjIxLWJlMmQtNTgzYzkxOTNmY2NhIn1dfQ==&quot;,&quot;citationItems&quot;:[{&quot;id&quot;:&quot;ef5bc78e-0df9-56e0-aa3d-22b186ee42d8&quot;,&quot;itemData&quot;:{&quot;DOI&quot;:&quot;10.1126/science.aak9748&quot;,&quot;ISSN&quot;:&quot;10959203&quot;,&quot;PMID&quot;:&quot;28280205&quot;,&quot;abstract&quot;:&quot;Socially contagious itch is ubiquitous in human society, but whether it exists in rodents is unclear. Using a behavioral paradigm that does not entail prior training or reward, we found that mice scratched after observing a conspecific scratching. Molecular mapping showed increased neuronal activity in the suprachiasmatic nucleus (SCN) of the hypothalamus of mice that displayed contagious scratching. Ablation of gastrin-releasing peptide receptor (GRPR) or GRPR neurons in the SCN abolished contagious scratching behavior, which was recapitulated by chemogenetic inhibition of SCN GRP neurons. Activation of SCN GRP/GRPR neurons evoked scratching behavior. These data demonstrate that GRP-GRPR signaling is necessary and sufficient for transmitting contagious itch information in the SCN. The findings may have implications for our understanding of neural circuits that control socially contagious behaviors.&quot;,&quot;author&quot;:[{&quot;dropping-particle&quot;:&quot;&quot;,&quot;family&quot;:&quot;Yu&quot;,&quot;given&quot;:&quot;Yao Qing&quot;,&quot;non-dropping-particle&quot;:&quot;&quot;,&quot;parse-names&quot;:false,&quot;suffix&quot;:&quot;&quot;},{&quot;dropping-particle&quot;:&quot;&quot;,&quot;family&quot;:&quot;Barry&quot;,&quot;given&quot;:&quot;Devin M.&quot;,&quot;non-dropping-particle&quot;:&quot;&quot;,&quot;parse-names&quot;:false,&quot;suffix&quot;:&quot;&quot;},{&quot;dropping-particle&quot;:&quot;&quot;,&quot;family&quot;:&quot;Hao&quot;,&quot;given&quot;:&quot;Yan&quot;,&quot;non-dropping-particle&quot;:&quot;&quot;,&quot;parse-names&quot;:false,&quot;suffix&quot;:&quot;&quot;},{&quot;dropping-particle&quot;:&quot;&quot;,&quot;family&quot;:&quot;Liu&quot;,&quot;given&quot;:&quot;Xue Ting&quot;,&quot;non-dropping-particle&quot;:&quot;&quot;,&quot;parse-names&quot;:false,&quot;suffix&quot;:&quot;&quot;},{&quot;dropping-particle&quot;:&quot;&quot;,&quot;family&quot;:&quot;Chen&quot;,&quot;given&quot;:&quot;Zhou Feng&quot;,&quot;non-dropping-particle&quot;:&quot;&quot;,&quot;parse-names&quot;:false,&quot;suffix&quot;:&quot;&quot;}],&quot;container-title&quot;:&quot;Science&quot;,&quot;id&quot;:&quot;ef5bc78e-0df9-56e0-aa3d-22b186ee42d8&quot;,&quot;issued&quot;:{&quot;date-parts&quot;:[[&quot;2017&quot;]]},&quot;title&quot;:&quot;Molecular and neural basis of contagious itch behavior in mice&quot;,&quot;type&quot;:&quot;article-journal&quot;,&quot;container-title-short&quot;:&quot;Science (1979)&quot;},&quot;uris&quot;:[&quot;http://www.mendeley.com/documents/?uuid=ad2dda23-b473-4b21-be2d-583c9193fcca&quot;,&quot;http://www.mendeley.com/documents/?uuid=ae5745e4-daee-4d2d-aac9-2ea4edae050f&quot;],&quot;isTemporary&quot;:false,&quot;legacyDesktopId&quot;:&quot;ad2dda23-b473-4b21-be2d-583c9193fcca&quot;}]},{&quot;citationID&quot;:&quot;MENDELEY_CITATION_bb9aac06-6a44-4b23-a538-91eb9b384ee2&quot;,&quot;properties&quot;:{&quot;noteIndex&quot;:0},&quot;isEdited&quot;:false,&quot;manualOverride&quot;:{&quot;citeprocText&quot;:&quot;(Wang et al., 2018a)&quot;,&quot;isManuallyOverridden&quot;:true,&quot;manualOverrideText&quot;:&quot;(X. D. Wang et al., 2018)(X. D. Wang et al., 2018)(X. D. Wang et al., 2018)&quot;},&quot;citationTag&quot;:&quot;MENDELEY_CITATION_v3_eyJjaXRhdGlvbklEIjoiTUVOREVMRVlfQ0lUQVRJT05fYmI5YWFjMDYtNmE0NC00YjIzLWE1MzgtOTFlYjliMzg0ZWUyIiwicHJvcGVydGllcyI6eyJub3RlSW5kZXgiOjB9LCJpc0VkaXRlZCI6ZmFsc2UsIm1hbnVhbE92ZXJyaWRlIjp7ImNpdGVwcm9jVGV4dCI6IihXYW5nIGV0IGFsLiwgMjAxOGEpIiwiaXNNYW51YWxseU92ZXJyaWRkZW4iOnRydWUsIm1hbnVhbE92ZXJyaWRlVGV4dCI6IihYLiBELiBXYW5nIGV0IGFsLiwgMjAxOCkoWC4gRC4gV2FuZyBldCBhbC4sIDIwMTgpKFguIEQuIFdhbmcgZXQgYWwuLCAyMDE4KSJ9LCJjaXRhdGlvbkl0ZW1zIjpbeyJpZCI6IjQ5OTdkYWMzLTUxN2QtMzdlNC05YWVhLTYzMmI1ZjRhYmFlYiIsIml0ZW1EYXRhIjp7InR5cGUiOiJhcnRpY2xlLWpvdXJuYWwiLCJpZCI6IjQ5OTdkYWMzLTUxN2QtMzdlNC05YWVhLTYzMmI1ZjRhYmFlYiIsInRpdGxlIjoiVGhlIGJlaGF2aW9yYWwgc3R1ZHkgb24gdGhlIGludGVyYWN0aXZlIGFnZ3JhdmF0aW9uIGJldHdlZW4gcHJ1cml0dXMgYW5kIGRlcHJlc3Npb24iLCJhdXRob3IiOlt7ImZhbWlseSI6IldhbmciLCJnaXZlbiI6IlhpYW8gRG9uZyIsInBhcnNlLW5hbWVzIjpmYWxzZSwiZHJvcHBpbmctcGFydGljbGUiOiIiLCJub24tZHJvcHBpbmctcGFydGljbGUiOiIifSx7ImZhbWlseSI6IllhbmciLCJnaXZlbiI6IkdhbmciLCJwYXJzZS1uYW1lcyI6ZmFsc2UsImRyb3BwaW5nLXBhcnRpY2xlIjoiIiwibm9uLWRyb3BwaW5nLXBhcnRpY2xlIjoiIn0seyJmYW1pbHkiOiJCYWkiLCJnaXZlbiI6IllhbmciLCJwYXJzZS1uYW1lcyI6ZmFsc2UsImRyb3BwaW5nLXBhcnRpY2xlIjoiIiwibm9uLWRyb3BwaW5nLXBhcnRpY2xlIjoiIn0seyJmYW1pbHkiOiJGZW5nIiwiZ2l2ZW4iOiJZdSBQZW5nIiwicGFyc2UtbmFtZXMiOmZhbHNlLCJkcm9wcGluZy1wYXJ0aWNsZSI6IiIsIm5vbi1kcm9wcGluZy1wYXJ0aWNsZSI6IiJ9LHsiZmFtaWx5IjoiTGkiLCJnaXZlbiI6Ikh1aSIsInBhcnNlLW5hbWVzIjpmYWxzZSwiZHJvcHBpbmctcGFydGljbGUiOiIiLCJub24tZHJvcHBpbmctcGFydGljbGUiOiIifV0sImNvbnRhaW5lci10aXRsZSI6IkJyYWluIGFuZCBCZWhhdmlvciIsIkRPSSI6IjEwLjEwMDIvYnJiMy45NjQiLCJJU1NOIjoiMjE2MjMyNzkiLCJQTUlEIjoiMzAxMDYyMzAiLCJpc3N1ZWQiOnsiZGF0ZS1wYXJ0cyI6W1syMDE4XV19LCJwYWdlIjoiMS05IiwiYWJzdHJhY3QiOiJCYWNrZ3JvdW5kOiBUaGUgaW50ZXJhY3RpdmUgYWdncmF2YXRpb24gb2YgcHJ1cml0dXMgYW5kIGRlcHJlc3Npb24gaXMgd2VsbC1rbm93biwgYnV0IGFuIGFwcHJvcHJpYXRlIGV4cGVyaW1lbnRhbCBtb2RlbCB0aGF0IGNvdWxkIG1pbWljIHRoaXMgYmVoYXZpb3JhbCBwaGVub21lbm9uIGlzIHN0aWxsIGxhY2tpbmcuIFRodXMsIGEgc3lzdGVtYXRpYyBhbmltYWwgYmVoYXZpb3JhbCBpbnZlc3RpZ2F0aW9uIHdhcyBjYXJyaWVkIG91dCBpbiB0aGlzIHN0dWR5LiBUaGlzIHdpbGwgcHJvbW90ZSB0aGUgcmVzZWFyY2ggYW5kIHRyZWF0bWVudCBvZiBwcnVyaXR1cyBhbmQgZGVwcmVzc2lvbi4gTWV0aG9kczogVGhlIDIsNC1kaW5pdHJvZmx1b3JvYmVuemVuZSAoRE5GQiktaW5kdWNlZCBjaHJvbmljIGl0Y2ggbW9kZWwgd2FzIGVzdGFibGlzaGVkIHRvIG1lYXN1cmUgdGhlIGRlcHJlc3Npb24gaW5kZXggYnkgZm9yY2VkIHN3aW1taW5nIHRlc3QgKEZTVCksIHRhaWwgc3VzcGVuc2lvbiB0ZXN0IChUU1QpLCBhbmQgc3BsYXNoIHRlc3QgKFNUKS4gVGhlIGNocm9uaWMgdW5wcmVkaWN0ZWQgbWlsZCBzdHJlc3MgKENVTVMpLWluZHVjZWQgZGVwcmVzc2lvbiBtb2RlbCB3YXMgZXN0YWJsaXNoZWQgdG8gbWVhc3VyZSBzcG9udGFuZW91cyBpdGNoIGFuZCBhY3V0ZSBoaXN0YW1pbmUgb3IgY2hsb3JvcXVpbmUtaW5kdWNlZCBpdGNoIGJlaGF2aW9ycy4gQSBkZXByZXNzaW9uIGFuZCBpdGNoIGNvbWJpbmluZyBtb2RlbCB3YXMgYWxzbyBlc3RhYmxpc2hlZCB0byBtZWFzdXJlIHRoZSBzY3JhdGNoaW5nIGFuZCBkZXByZXNzaW9uIGJlaGF2aW9ycy4gVGhlIG1vdG9yIGZ1bmN0aW9uIG9mIERORkIgbWljZSB3YXMgYW5hbHl6ZWQgYnkgdGhlIHJvdGFyb2QgdGVzdC4gUmVzdWx0czogVGhlIHNjcmF0Y2hpbmcgbnVtYmVyLCB0aGUgaW1tb2JpbGl0eSB0aW1lIGluIHRoZSBGU1QgYW5kIFRTVCwgYW5kIHRoZSBncm9vbWluZyBudW1iZXIgaW4gdGhlIFNUIHRlc3Qgd2VyZSBhbGwgc2lnbmlmaWNhbnRseSBpbmNyZWFzZWQgaW4gdGhlIGNocm9uaWMgaXRjaCBtb2RlbC4gTWljZSByZWNlaXZpbmcgQ1VNUyB0cmVhdG1lbnQgc2hvd2VkIHNpZ25pZmljYW50bHkgaW5jcmVhc2VkIHNwb250YW5lb3VzIHNjcmF0Y2hpbmcgbnVtYmVyLCBpbW1vYmlsaXR5IHRpbWUgaW4gdGhlIEZTVCBhbmQgVFNUIHRlc3RzLCBhbmQgZ3Jvb21pbmcgbnVtYmVyIGluIHRoZSBTVC4gVGhlIGNvbWJpbmVkIG1vZGVsIHNob3dlZCBpbmNyZWFzZWQgaW1tb2JpbGl0eSB0aW1lIGluIEZTVCBhbmQgVFNUIHRlc3RzIGFuZCBpbmNyZWFzZWQgZ3Jvb21pbmcgbnVtYmVyIGluIFNUIGNvbXBhcmluZyB0byB0aGUgZGVwcmVzc2lvbiBtb2RlbCwgYW5kIHNob3dlZCBpbmNyZWFzZWQgc2NyYXRjaGluZyBudW1iZXIgY29tcGFyaW5nIHRvIHRoZSBjaHJvbmljIGl0Y2ggbW9kZWwuIEFmdGVyIGhpc3RhbWluZSAoSGlzKSBvciBjaGxvcm9xdWluZSAoQ1EpIGluamVjdGlvbiwgdGhlIHNjcmF0Y2hpbmcgbnVtYmVycyBvZiBDVU1TIG1pY2Ugd2VyZSBhbGwgc2lnbmlmaWNhbnRseSBpbmNyZWFzZWQgY29tcGFyZWQgdG8gdGhvc2Ugb2YgSGlzLSBhbmQgQ1EtY29udHJvbCwgcmVzcGVjdGl2ZWx5LiBBbnRpLWRlcHJlc3Npb24gZHJ1ZyBrZXRhbWluZSBjb3VsZCBzaWduaWZpY2FudGx5IGluaGliaXQgdGhlIGRlcHJlc3Npb24tbGlrZSBiZWhhdmlvcnMgb2YgQ1VNUyBtaWNlLCBhbmQgc2ltdWx0YW5lb3VzbHkgc3RvcHBlZCB0aGUgcHJvbW90aW5nIGVmZmVjdCBvbiBIaXMtaW5kdWNlZCBhY3V0ZSBpdGNoLiBDb25jbHVzaW9uczogVGhpcyBzdHVkeSBlc3RhYmxpc2hlZCBhbiBhcHByb3ByaWF0ZSBjcm9zcyBhZ2dyYXZhdGlvbiBleHBlcmltZW50YWwgbW9kZSBhbmQgZGVtb25zdHJhdGVkIHRoYXQgdGhlcmUgaXMgY3Jvc3MgYWdncmF2YXRpb24gYmV0d2VlbiBwcnVyaXR1cyBhbmQgZGVwcmVzc2lvbi4gVGhlIGlsbHVtaW5hdGlvbiBvZiByZWxhdGVkIG1lY2hhbmlzbXMgdW5kZXJseWluZyB0aGlzIGNyb3NzIGFnZ3JhdmF0aW9uIGVmZmVjdCB3aWxsIHByb3ZpZGUgdGhlb3JldGljYWwgYmFzaXMgZm9yIHRoZSBwcmV2ZW50aW9uIGFuZCB0cmVhdG1lbnQgb2YgZGVwcmVzc2lvbiBhbmQgcHJ1cml0dXMuIiwiaXNzdWUiOiI2Iiwidm9sdW1lIjoiOCIsImNvbnRhaW5lci10aXRsZS1zaG9ydCI6IkJyYWluIEJlaGF2In0sInVyaXMiOlsiaHR0cDovL3d3dy5tZW5kZWxleS5jb20vZG9jdW1lbnRzLz91dWlkPTBiMGFkYzYxLTQxNTItNDYxOS1iMmNkLTQwMDg0YzkwMjg3OSJdLCJpc1RlbXBvcmFyeSI6ZmFsc2UsImxlZ2FjeURlc2t0b3BJZCI6IjBiMGFkYzYxLTQxNTItNDYxOS1iMmNkLTQwMDg0YzkwMjg3OSJ9XX0=&quot;,&quot;citationItems&quot;:[{&quot;id&quot;:&quot;4997dac3-517d-37e4-9aea-632b5f4abaeb&quot;,&quot;itemData&quot;:{&quot;type&quot;:&quot;article-journal&quot;,&quot;id&quot;:&quot;4997dac3-517d-37e4-9aea-632b5f4abaeb&quot;,&quot;title&quot;:&quot;The behavioral study on the interactive aggravation between pruritus and depression&quot;,&quot;author&quot;:[{&quot;family&quot;:&quot;Wang&quot;,&quot;given&quot;:&quot;Xiao Dong&quot;,&quot;parse-names&quot;:false,&quot;dropping-particle&quot;:&quot;&quot;,&quot;non-dropping-particle&quot;:&quot;&quot;},{&quot;family&quot;:&quot;Yang&quot;,&quot;given&quot;:&quot;Gang&quot;,&quot;parse-names&quot;:false,&quot;dropping-particle&quot;:&quot;&quot;,&quot;non-dropping-particle&quot;:&quot;&quot;},{&quot;family&quot;:&quot;Bai&quot;,&quot;given&quot;:&quot;Yang&quot;,&quot;parse-names&quot;:false,&quot;dropping-particle&quot;:&quot;&quot;,&quot;non-dropping-particle&quot;:&quot;&quot;},{&quot;family&quot;:&quot;Feng&quot;,&quot;given&quot;:&quot;Yu Peng&quot;,&quot;parse-names&quot;:false,&quot;dropping-particle&quot;:&quot;&quot;,&quot;non-dropping-particle&quot;:&quot;&quot;},{&quot;family&quot;:&quot;Li&quot;,&quot;given&quot;:&quot;Hui&quot;,&quot;parse-names&quot;:false,&quot;dropping-particle&quot;:&quot;&quot;,&quot;non-dropping-particle&quot;:&quot;&quot;}],&quot;container-title&quot;:&quot;Brain and Behavior&quot;,&quot;DOI&quot;:&quot;10.1002/brb3.964&quot;,&quot;ISSN&quot;:&quot;21623279&quot;,&quot;PMID&quot;:&quot;30106230&quot;,&quot;issued&quot;:{&quot;date-parts&quot;:[[2018]]},&quot;page&quot;:&quot;1-9&quot;,&quot;abstract&quot;:&quot;Background: The interactive aggravation of pruritus and depression is well-known, but an appropriate experimental model that could mimic this behavioral phenomenon is still lacking. Thus, a systematic animal behavioral investigation was carried out in this study. This will promote the research and treatment of pruritus and depression. Methods: The 2,4-dinitrofluorobenzene (DNFB)-induced chronic itch model was established to measure the depression index by forced swimming test (FST), tail suspension test (TST), and splash test (ST). The chronic unpredicted mild stress (CUMS)-induced depression model was established to measure spontaneous itch and acute histamine or chloroquine-induced itch behaviors. A depression and itch combining model was also established to measure the scratching and depression behaviors. The motor function of DNFB mice was analyzed by the rotarod test. Results: The scratching number, the immobility time in the FST and TST, and the grooming number in the ST test were all significantly increased in the chronic itch model. Mice receiving CUMS treatment showed significantly increased spontaneous scratching number, immobility time in the FST and TST tests, and grooming number in the ST. The combined model showed increased immobility time in FST and TST tests and increased grooming number in ST comparing to the depression model, and showed increased scratching number comparing to the chronic itch model. After histamine (His) or chloroquine (CQ) injection, the scratching numbers of CUMS mice were all significantly increased compared to those of His- and CQ-control, respectively. Anti-depression drug ketamine could significantly inhibit the depression-like behaviors of CUMS mice, and simultaneously stopped the promoting effect on His-induced acute itch. Conclusions: This study established an appropriate cross aggravation experimental mode and demonstrated that there is cross aggravation between pruritus and depression. The illumination of related mechanisms underlying this cross aggravation effect will provide theoretical basis for the prevention and treatment of depression and pruritus.&quot;,&quot;issue&quot;:&quot;6&quot;,&quot;volume&quot;:&quot;8&quot;,&quot;container-title-short&quot;:&quot;Brain Behav&quot;},&quot;uris&quot;:[&quot;http://www.mendeley.com/documents/?uuid=0b0adc61-4152-4619-b2cd-40084c902879&quot;],&quot;isTemporary&quot;:false,&quot;legacyDesktopId&quot;:&quot;0b0adc61-4152-4619-b2cd-40084c902879&quot;}]},{&quot;citationID&quot;:&quot;MENDELEY_CITATION_75cbe895-994f-4774-ac67-fb43241f37be&quot;,&quot;properties&quot;:{&quot;noteIndex&quot;:0},&quot;isEdited&quot;:false,&quot;manualOverride&quot;:{&quot;isManuallyOverridden&quot;:true,&quot;citeprocText&quot;:&quot;(Long et al., 2022; Wang et al., 2018b)&quot;,&quot;manualOverrideText&quot;:&quot;(Long et al., 2022; Wang et al., 2018)&quot;},&quot;citationTag&quot;:&quot;MENDELEY_CITATION_v3_eyJjaXRhdGlvbklEIjoiTUVOREVMRVlfQ0lUQVRJT05fNzVjYmU4OTUtOTk0Zi00Nzc0LWFjNjctZmI0MzI0MWYzN2JlIiwicHJvcGVydGllcyI6eyJub3RlSW5kZXgiOjB9LCJpc0VkaXRlZCI6ZmFsc2UsIm1hbnVhbE92ZXJyaWRlIjp7ImlzTWFudWFsbHlPdmVycmlkZGVuIjp0cnVlLCJjaXRlcHJvY1RleHQiOiIoTG9uZyBldCBhbC4sIDIwMjI7IFdhbmcgZXQgYWwuLCAyMDE4YikiLCJtYW51YWxPdmVycmlkZVRleHQiOiIoTG9uZyBldCBhbC4sIDIwMjI7IFdhbmcgZXQgYWwuLCAyMDE4KSJ9LCJjaXRhdGlvbkl0ZW1zIjpbeyJpZCI6IjdhY2I3NTk0LTkyY2ItM2U4ZS04YzA3LTQyMDM4ZmUzMmJkZiIsIml0ZW1EYXRhIjp7InR5cGUiOiJhcnRpY2xlLWpvdXJuYWwiLCJpZCI6IjdhY2I3NTk0LTkyY2ItM2U4ZS04YzA3LTQyMDM4ZmUzMmJkZiIsInRpdGxlIjoiVGhlIGJlaGF2aW9yYWwgc3R1ZHkgb24gdGhlIGludGVyYWN0aXZlIGFnZ3JhdmF0aW9uIGJldHdlZW4gcHJ1cml0dXMgYW5kIGRlcHJlc3Npb24iLCJhdXRob3IiOlt7ImZhbWlseSI6IldhbmciLCJnaXZlbiI6IlhpYW8gRG9uZyIsInBhcnNlLW5hbWVzIjpmYWxzZSwiZHJvcHBpbmctcGFydGljbGUiOiIiLCJub24tZHJvcHBpbmctcGFydGljbGUiOiIifSx7ImZhbWlseSI6IllhbmciLCJnaXZlbiI6IkdhbmciLCJwYXJzZS1uYW1lcyI6ZmFsc2UsImRyb3BwaW5nLXBhcnRpY2xlIjoiIiwibm9uLWRyb3BwaW5nLXBhcnRpY2xlIjoiIn0seyJmYW1pbHkiOiJCYWkiLCJnaXZlbiI6IllhbmciLCJwYXJzZS1uYW1lcyI6ZmFsc2UsImRyb3BwaW5nLXBhcnRpY2xlIjoiIiwibm9uLWRyb3BwaW5nLXBhcnRpY2xlIjoiIn0seyJmYW1pbHkiOiJGZW5nIiwiZ2l2ZW4iOiJZdSBQZW5nIiwicGFyc2UtbmFtZXMiOmZhbHNlLCJkcm9wcGluZy1wYXJ0aWNsZSI6IiIsIm5vbi1kcm9wcGluZy1wYXJ0aWNsZSI6IiJ9LHsiZmFtaWx5IjoiTGkiLCJnaXZlbiI6Ikh1aSIsInBhcnNlLW5hbWVzIjpmYWxzZSwiZHJvcHBpbmctcGFydGljbGUiOiIiLCJub24tZHJvcHBpbmctcGFydGljbGUiOiIifV0sImNvbnRhaW5lci10aXRsZSI6IkJyYWluIGFuZCBCZWhhdmlvciIsImNvbnRhaW5lci10aXRsZS1zaG9ydCI6IkJyYWluIEJlaGF2IiwiRE9JIjoiMTAuMTAwMi9icmIzLjk2NCIsIklTU04iOiIyMTYyMzI3OSIsIlBNSUQiOiIzMDEwNjIzMCIsImlzc3VlZCI6eyJkYXRlLXBhcnRzIjpbWzIwMTgsNiwxXV19LCJhYnN0cmFjdCI6IkJhY2tncm91bmQ6IFRoZSBpbnRlcmFjdGl2ZSBhZ2dyYXZhdGlvbiBvZiBwcnVyaXR1cyBhbmQgZGVwcmVzc2lvbiBpcyB3ZWxsLWtub3duLCBidXQgYW4gYXBwcm9wcmlhdGUgZXhwZXJpbWVudGFsIG1vZGVsIHRoYXQgY291bGQgbWltaWMgdGhpcyBiZWhhdmlvcmFsIHBoZW5vbWVub24gaXMgc3RpbGwgbGFja2luZy4gVGh1cywgYSBzeXN0ZW1hdGljIGFuaW1hbCBiZWhhdmlvcmFsIGludmVzdGlnYXRpb24gd2FzIGNhcnJpZWQgb3V0IGluIHRoaXMgc3R1ZHkuIFRoaXMgd2lsbCBwcm9tb3RlIHRoZSByZXNlYXJjaCBhbmQgdHJlYXRtZW50IG9mIHBydXJpdHVzIGFuZCBkZXByZXNzaW9uLiBNZXRob2RzOiBUaGUgMiw0LWRpbml0cm9mbHVvcm9iZW56ZW5lIChETkZCKS1pbmR1Y2VkIGNocm9uaWMgaXRjaCBtb2RlbCB3YXMgZXN0YWJsaXNoZWQgdG8gbWVhc3VyZSB0aGUgZGVwcmVzc2lvbiBpbmRleCBieSBmb3JjZWQgc3dpbW1pbmcgdGVzdCAoRlNUKSwgdGFpbCBzdXNwZW5zaW9uIHRlc3QgKFRTVCksIGFuZCBzcGxhc2ggdGVzdCAoU1QpLiBUaGUgY2hyb25pYyB1bnByZWRpY3RlZCBtaWxkIHN0cmVzcyAoQ1VNUyktaW5kdWNlZCBkZXByZXNzaW9uIG1vZGVsIHdhcyBlc3RhYmxpc2hlZCB0byBtZWFzdXJlIHNwb250YW5lb3VzIGl0Y2ggYW5kIGFjdXRlIGhpc3RhbWluZSBvciBjaGxvcm9xdWluZS1pbmR1Y2VkIGl0Y2ggYmVoYXZpb3JzLiBBIGRlcHJlc3Npb24gYW5kIGl0Y2ggY29tYmluaW5nIG1vZGVsIHdhcyBhbHNvIGVzdGFibGlzaGVkIHRvIG1lYXN1cmUgdGhlIHNjcmF0Y2hpbmcgYW5kIGRlcHJlc3Npb24gYmVoYXZpb3JzLiBUaGUgbW90b3IgZnVuY3Rpb24gb2YgRE5GQiBtaWNlIHdhcyBhbmFseXplZCBieSB0aGUgcm90YXJvZCB0ZXN0LiBSZXN1bHRzOiBUaGUgc2NyYXRjaGluZyBudW1iZXIsIHRoZSBpbW1vYmlsaXR5IHRpbWUgaW4gdGhlIEZTVCBhbmQgVFNULCBhbmQgdGhlIGdyb29taW5nIG51bWJlciBpbiB0aGUgU1QgdGVzdCB3ZXJlIGFsbCBzaWduaWZpY2FudGx5IGluY3JlYXNlZCBpbiB0aGUgY2hyb25pYyBpdGNoIG1vZGVsLiBNaWNlIHJlY2VpdmluZyBDVU1TIHRyZWF0bWVudCBzaG93ZWQgc2lnbmlmaWNhbnRseSBpbmNyZWFzZWQgc3BvbnRhbmVvdXMgc2NyYXRjaGluZyBudW1iZXIsIGltbW9iaWxpdHkgdGltZSBpbiB0aGUgRlNUIGFuZCBUU1QgdGVzdHMsIGFuZCBncm9vbWluZyBudW1iZXIgaW4gdGhlIFNULiBUaGUgY29tYmluZWQgbW9kZWwgc2hvd2VkIGluY3JlYXNlZCBpbW1vYmlsaXR5IHRpbWUgaW4gRlNUIGFuZCBUU1QgdGVzdHMgYW5kIGluY3JlYXNlZCBncm9vbWluZyBudW1iZXIgaW4gU1QgY29tcGFyaW5nIHRvIHRoZSBkZXByZXNzaW9uIG1vZGVsLCBhbmQgc2hvd2VkIGluY3JlYXNlZCBzY3JhdGNoaW5nIG51bWJlciBjb21wYXJpbmcgdG8gdGhlIGNocm9uaWMgaXRjaCBtb2RlbC4gQWZ0ZXIgaGlzdGFtaW5lIChIaXMpIG9yIGNobG9yb3F1aW5lIChDUSkgaW5qZWN0aW9uLCB0aGUgc2NyYXRjaGluZyBudW1iZXJzIG9mIENVTVMgbWljZSB3ZXJlIGFsbCBzaWduaWZpY2FudGx5IGluY3JlYXNlZCBjb21wYXJlZCB0byB0aG9zZSBvZiBIaXMtIGFuZCBDUS1jb250cm9sLCByZXNwZWN0aXZlbHkuIEFudGktZGVwcmVzc2lvbiBkcnVnIGtldGFtaW5lIGNvdWxkIHNpZ25pZmljYW50bHkgaW5oaWJpdCB0aGUgZGVwcmVzc2lvbi1saWtlIGJlaGF2aW9ycyBvZiBDVU1TIG1pY2UsIGFuZCBzaW11bHRhbmVvdXNseSBzdG9wcGVkIHRoZSBwcm9tb3RpbmcgZWZmZWN0IG9uIEhpcy1pbmR1Y2VkIGFjdXRlIGl0Y2guIENvbmNsdXNpb25zOiBUaGlzIHN0dWR5IGVzdGFibGlzaGVkIGFuIGFwcHJvcHJpYXRlIGNyb3NzIGFnZ3JhdmF0aW9uIGV4cGVyaW1lbnRhbCBtb2RlIGFuZCBkZW1vbnN0cmF0ZWQgdGhhdCB0aGVyZSBpcyBjcm9zcyBhZ2dyYXZhdGlvbiBiZXR3ZWVuIHBydXJpdHVzIGFuZCBkZXByZXNzaW9uLiBUaGUgaWxsdW1pbmF0aW9uIG9mIHJlbGF0ZWQgbWVjaGFuaXNtcyB1bmRlcmx5aW5nIHRoaXMgY3Jvc3MgYWdncmF2YXRpb24gZWZmZWN0IHdpbGwgcHJvdmlkZSB0aGVvcmV0aWNhbCBiYXNpcyBmb3IgdGhlIHByZXZlbnRpb24gYW5kIHRyZWF0bWVudCBvZiBkZXByZXNzaW9uIGFuZCBwcnVyaXR1cy4iLCJwdWJsaXNoZXIiOiJKb2huIFdpbGV5IGFuZCBTb25zIEx0ZCIsImlzc3VlIjoiNiIsInZvbHVtZSI6IjgifSwiaXNUZW1wb3JhcnkiOmZhbHNlfSx7ImlkIjoiMjhhMmI1NjYtNGUyZS0zZGE5LWFiM2YtZGJkYTRlMDU0YWE5IiwiaXRlbURhdGEiOnsidHlwZSI6ImFydGljbGUiLCJpZCI6IjI4YTJiNTY2LTRlMmUtM2RhOS1hYjNmLWRiZGE0ZTA1NGFhOSIsInRpdGxlIjoiRWN6ZW1hIGlzIGEgc2hhcmVkIHJpc2sgZmFjdG9yIGZvciBhbnhpZXR5IGFuZCBkZXByZXNzaW9uOiBBIG1ldGEtYW5hbHlzaXMgYW5kIHN5c3RlbWF0aWMgcmV2aWV3IiwiYXV0aG9yIjpbeyJmYW1pbHkiOiJMb25nIiwiZ2l2ZW4iOiJRaW5nIiwicGFyc2UtbmFtZXMiOmZhbHNlLCJkcm9wcGluZy1wYXJ0aWNsZSI6IiIsIm5vbi1kcm9wcGluZy1wYXJ0aWNsZSI6IiJ9LHsiZmFtaWx5IjoiSmluIiwiZ2l2ZW4iOiJIb25neGlhIiwicGFyc2UtbmFtZXMiOmZhbHNlLCJkcm9wcGluZy1wYXJ0aWNsZSI6IiIsIm5vbi1kcm9wcGluZy1wYXJ0aWNsZSI6IiJ9LHsiZmFtaWx5IjoiWW91IiwiZ2l2ZW4iOiJYdSIsInBhcnNlLW5hbWVzIjpmYWxzZSwiZHJvcHBpbmctcGFydGljbGUiOiIiLCJub24tZHJvcHBpbmctcGFydGljbGUiOiIifSx7ImZhbWlseSI6IkxpdSIsImdpdmVuIjoiWWlsaW4iLCJwYXJzZS1uYW1lcyI6ZmFsc2UsImRyb3BwaW5nLXBhcnRpY2xlIjoiIiwibm9uLWRyb3BwaW5nLXBhcnRpY2xlIjoiIn0seyJmYW1pbHkiOiJUZW5nIiwiZ2l2ZW4iOiJaaGFvd2VpIiwicGFyc2UtbmFtZXMiOmZhbHNlLCJkcm9wcGluZy1wYXJ0aWNsZSI6IiIsIm5vbi1kcm9wcGluZy1wYXJ0aWNsZSI6IiJ9LHsiZmFtaWx5IjoiQ2hlbiIsImdpdmVuIjoiWWF0YW5nIiwicGFyc2UtbmFtZXMiOmZhbHNlLCJkcm9wcGluZy1wYXJ0aWNsZSI6IiIsIm5vbi1kcm9wcGluZy1wYXJ0aWNsZSI6IiJ9LHsiZmFtaWx5IjoiWmh1IiwiZ2l2ZW4iOiJZdW4iLCJwYXJzZS1uYW1lcyI6ZmFsc2UsImRyb3BwaW5nLXBhcnRpY2xlIjoiIiwibm9uLWRyb3BwaW5nLXBhcnRpY2xlIjoiIn0seyJmYW1pbHkiOiJaZW5nIiwiZ2l2ZW4iOiJZb25nIiwicGFyc2UtbmFtZXMiOmZhbHNlLCJkcm9wcGluZy1wYXJ0aWNsZSI6IiIsIm5vbi1kcm9wcGluZy1wYXJ0aWNsZSI6IiJ9XSwiY29udGFpbmVyLXRpdGxlIjoiUExvUyBPTkUiLCJjb250YWluZXItdGl0bGUtc2hvcnQiOiJQTG9TIE9uZSIsIkRPSSI6IjEwLjEzNzEvam91cm5hbC5wb25lLjAyNjMzMzQiLCJJU1NOIjoiMTkzMjYyMDMiLCJQTUlEIjoiMzUxODAyNDIiLCJpc3N1ZWQiOnsiZGF0ZS1wYXJ0cyI6W1syMDIyLDIsMV1dfSwiYWJzdHJhY3QiOiJHbG9iYWxseSwgYW54aWV0eSBhbmQgZGVwcmVzc2lvbiBhcmUgdGhlIG1vc3QgY29tbW9uIHBzeWNoaWF0cmljIGRpc29yZGVycyB0aGF0IGFkZCBsYXJnZSBidXJkZW5zIHRvIGluZGl2aWR1YWxzIGFuZCBzb2NpZXR5OyBob3dldmVyLCB0aGUgbWVjaGFuaXNtcyB1bmRlcmx5aW5nIHRoZXNlIGRpc29yZGVycyBhcmUgdW5jbGVhci4gU2V2ZXJhbCBzdHVkaWVzIGhhdmUgZm91bmQgdGhhdCBlY3plbWEgaXMgYSBzaGFyZWQgcmlzayBmYWN0b3IgZm9yIGJvdGggdGhlc2UgY29uZGl0aW9ucy4gV2UgaWRlbnRpZmllZCBhbmQgZXZhbHVhdGVkIGVsaWdpYmxlIG9ic2VydmF0aW9uYWwgc3R1ZGllcyBmcm9tIEVNQkFTRSBhbmQgUHViTWVkLiBJbiB0b3RhbCwgMjAgcmVsZXZhbnQgY29ob3J0IGFuZCBjYXNlLWNvbnRyb2wgc3R1ZGllcyBjb21wcmlzaW5nIDE0MSw5MTAgcGF0aWVudHMgd2l0aCBlY3plbWEgYW5kIDQsNzM2LDIyMiBjb250cm9sIHBhcnRpY2lwYW50cyBmdWxmaWxsZWQgb3VyIGVzdGFibGlzaGVkIGNyaXRlcmlhLiBJbmZvcm1hdGlvbiBleHRyYWN0ZWQgaW5jbHVkZWQgc3R1ZHkgZGVzaWduLCBsb2NhdGlvbiwgc2FtcGxlIHNpemUsIHNleCBkaXN0cmlidXRpb24gb2YgY2FzZXMgYW5kIGNvbnRyb2xzIG9yIHJlZmVyZW5jZSBjb2hvcnRzLCBtZWFzdXJlbWVudHMgb2Ygb3V0Y29tZXMsIG9kZHMgcmF0aW8gKE9SKSB3aXRoIDk1JSBjb25maWRlbmNlIGludGVydmFsIChDSSksIGFuZCBhZGp1c3RlZCBmYWN0b3JzIGZvciBleHBvc3VyZSBhc3NvY2lhdGVkIHdpdGggb3V0Y29tZSByaXNrLiBUaGUgbWV0YS1hbmFseXNpcyB3YXMgcGVyZm9ybWVkIGJ5IGNhbGN1bGF0aW5nIHRoZSBwb29sZWQgT1Igd2l0aCA5NSUgQ0ksIGFuZCBoZXRlcm9nZW5laXR5IHdhcyBhc3Nlc3NlZCB1c2luZyBDb2NocmFuZSBRIGFuZCBJMiBzdGF0aXN0aWNzLiBUaGUgcG9vbGVkIGVmZmVjdCBzaG93ZWQgYSBwb3NpdGl2ZSBhc3NvY2lhdGlvbiAobiA9IDQsODk2LDA5OSwgT1IgPSAxLjYzLCA5NSUgQ0kgWzEuNDLiiJIxLjg4XSwgcDwwLjAwMSkgYmV0d2VlbiBlY3plbWEgYW5kIGRlcHJlc3Npb24gb3IgYW54aWV0eSwgd2l0aCBwb3NpdGl2ZSBhc3NvY2lhdGlvbnMgYWxzbyBvYnNlcnZlZCBpbiB0aGUgZGVwcmVzc2lvbiAobiA9IDQsODc4LDc0NiwgT1IgPSAxLjY0LCA5NSUgQ0kgWzEuMzniiJIxLjk0XSwgcDwwLjAwMSkgYW5kIGFueGlldHkgKG4gPSA0LDYwNyw1OTcsIE9SID0gMS42OCwgOTUlIENJIFsxLjI34oiSMi4yMV0sIHA8MC4wMDEpIGdyb3Vwcy4gU3ViZ3JvdXAgYW5kIHNlbnNpdGl2aXR5IGFuYWx5c2VzIGNvbmZpcm1lZCB0aGF0IHRoZXNlIGZpbmRpbmdzIHdlcmUgc3RhYmxlIGFuZCByZWxpYWJsZS4gVGhpcyBzdHVkeSBzdWdnZXN0cyB0aGF0IGVjemVtYSBpcyBhc3NvY2lhdGVkIHdpdGggYW4gaW5jcmVhc2VkIHJpc2sgb2YgZGV2ZWxvcGluZyBkZXByZXNzaW9uIGFuZCBhbnhpZXR5LCB3aGljaCBtYXkgYXNzaXN0IGNsaW5pY2lhbnMgaW4gdGhlIHByZXZlbnRpb24gb3IgdHJlYXRtZW50IG9mIHRoZXNlIGRpc29yZGVycy4iLCJwdWJsaXNoZXIiOiJQdWJsaWMgTGlicmFyeSBvZiBTY2llbmNlIiwiaXNzdWUiOiIyIEZlYnJ1YXJ5Iiwidm9sdW1lIjoiMTcifSwiaXNUZW1wb3JhcnkiOmZhbHNlfV19&quot;,&quot;citationItems&quot;:[{&quot;id&quot;:&quot;7acb7594-92cb-3e8e-8c07-42038fe32bdf&quot;,&quot;itemData&quot;:{&quot;type&quot;:&quot;article-journal&quot;,&quot;id&quot;:&quot;7acb7594-92cb-3e8e-8c07-42038fe32bdf&quot;,&quot;title&quot;:&quot;The behavioral study on the interactive aggravation between pruritus and depression&quot;,&quot;author&quot;:[{&quot;family&quot;:&quot;Wang&quot;,&quot;given&quot;:&quot;Xiao Dong&quot;,&quot;parse-names&quot;:false,&quot;dropping-particle&quot;:&quot;&quot;,&quot;non-dropping-particle&quot;:&quot;&quot;},{&quot;family&quot;:&quot;Yang&quot;,&quot;given&quot;:&quot;Gang&quot;,&quot;parse-names&quot;:false,&quot;dropping-particle&quot;:&quot;&quot;,&quot;non-dropping-particle&quot;:&quot;&quot;},{&quot;family&quot;:&quot;Bai&quot;,&quot;given&quot;:&quot;Yang&quot;,&quot;parse-names&quot;:false,&quot;dropping-particle&quot;:&quot;&quot;,&quot;non-dropping-particle&quot;:&quot;&quot;},{&quot;family&quot;:&quot;Feng&quot;,&quot;given&quot;:&quot;Yu Peng&quot;,&quot;parse-names&quot;:false,&quot;dropping-particle&quot;:&quot;&quot;,&quot;non-dropping-particle&quot;:&quot;&quot;},{&quot;family&quot;:&quot;Li&quot;,&quot;given&quot;:&quot;Hui&quot;,&quot;parse-names&quot;:false,&quot;dropping-particle&quot;:&quot;&quot;,&quot;non-dropping-particle&quot;:&quot;&quot;}],&quot;container-title&quot;:&quot;Brain and Behavior&quot;,&quot;container-title-short&quot;:&quot;Brain Behav&quot;,&quot;DOI&quot;:&quot;10.1002/brb3.964&quot;,&quot;ISSN&quot;:&quot;21623279&quot;,&quot;PMID&quot;:&quot;30106230&quot;,&quot;issued&quot;:{&quot;date-parts&quot;:[[2018,6,1]]},&quot;abstract&quot;:&quot;Background: The interactive aggravation of pruritus and depression is well-known, but an appropriate experimental model that could mimic this behavioral phenomenon is still lacking. Thus, a systematic animal behavioral investigation was carried out in this study. This will promote the research and treatment of pruritus and depression. Methods: The 2,4-dinitrofluorobenzene (DNFB)-induced chronic itch model was established to measure the depression index by forced swimming test (FST), tail suspension test (TST), and splash test (ST). The chronic unpredicted mild stress (CUMS)-induced depression model was established to measure spontaneous itch and acute histamine or chloroquine-induced itch behaviors. A depression and itch combining model was also established to measure the scratching and depression behaviors. The motor function of DNFB mice was analyzed by the rotarod test. Results: The scratching number, the immobility time in the FST and TST, and the grooming number in the ST test were all significantly increased in the chronic itch model. Mice receiving CUMS treatment showed significantly increased spontaneous scratching number, immobility time in the FST and TST tests, and grooming number in the ST. The combined model showed increased immobility time in FST and TST tests and increased grooming number in ST comparing to the depression model, and showed increased scratching number comparing to the chronic itch model. After histamine (His) or chloroquine (CQ) injection, the scratching numbers of CUMS mice were all significantly increased compared to those of His- and CQ-control, respectively. Anti-depression drug ketamine could significantly inhibit the depression-like behaviors of CUMS mice, and simultaneously stopped the promoting effect on His-induced acute itch. Conclusions: This study established an appropriate cross aggravation experimental mode and demonstrated that there is cross aggravation between pruritus and depression. The illumination of related mechanisms underlying this cross aggravation effect will provide theoretical basis for the prevention and treatment of depression and pruritus.&quot;,&quot;publisher&quot;:&quot;John Wiley and Sons Ltd&quot;,&quot;issue&quot;:&quot;6&quot;,&quot;volume&quot;:&quot;8&quot;},&quot;isTemporary&quot;:false},{&quot;id&quot;:&quot;28a2b566-4e2e-3da9-ab3f-dbda4e054aa9&quot;,&quot;itemData&quot;:{&quot;type&quot;:&quot;article&quot;,&quot;id&quot;:&quot;28a2b566-4e2e-3da9-ab3f-dbda4e054aa9&quot;,&quot;title&quot;:&quot;Eczema is a shared risk factor for anxiety and depression: A meta-analysis and systematic review&quot;,&quot;author&quot;:[{&quot;family&quot;:&quot;Long&quot;,&quot;given&quot;:&quot;Qing&quot;,&quot;parse-names&quot;:false,&quot;dropping-particle&quot;:&quot;&quot;,&quot;non-dropping-particle&quot;:&quot;&quot;},{&quot;family&quot;:&quot;Jin&quot;,&quot;given&quot;:&quot;Hongxia&quot;,&quot;parse-names&quot;:false,&quot;dropping-particle&quot;:&quot;&quot;,&quot;non-dropping-particle&quot;:&quot;&quot;},{&quot;family&quot;:&quot;You&quot;,&quot;given&quot;:&quot;Xu&quot;,&quot;parse-names&quot;:false,&quot;dropping-particle&quot;:&quot;&quot;,&quot;non-dropping-particle&quot;:&quot;&quot;},{&quot;family&quot;:&quot;Liu&quot;,&quot;given&quot;:&quot;Yilin&quot;,&quot;parse-names&quot;:false,&quot;dropping-particle&quot;:&quot;&quot;,&quot;non-dropping-particle&quot;:&quot;&quot;},{&quot;family&quot;:&quot;Teng&quot;,&quot;given&quot;:&quot;Zhaowei&quot;,&quot;parse-names&quot;:false,&quot;dropping-particle&quot;:&quot;&quot;,&quot;non-dropping-particle&quot;:&quot;&quot;},{&quot;family&quot;:&quot;Chen&quot;,&quot;given&quot;:&quot;Yatang&quot;,&quot;parse-names&quot;:false,&quot;dropping-particle&quot;:&quot;&quot;,&quot;non-dropping-particle&quot;:&quot;&quot;},{&quot;family&quot;:&quot;Zhu&quot;,&quot;given&quot;:&quot;Yun&quot;,&quot;parse-names&quot;:false,&quot;dropping-particle&quot;:&quot;&quot;,&quot;non-dropping-particle&quot;:&quot;&quot;},{&quot;family&quot;:&quot;Zeng&quot;,&quot;given&quot;:&quot;Yong&quot;,&quot;parse-names&quot;:false,&quot;dropping-particle&quot;:&quot;&quot;,&quot;non-dropping-particle&quot;:&quot;&quot;}],&quot;container-title&quot;:&quot;PLoS ONE&quot;,&quot;container-title-short&quot;:&quot;PLoS One&quot;,&quot;DOI&quot;:&quot;10.1371/journal.pone.0263334&quot;,&quot;ISSN&quot;:&quot;19326203&quot;,&quot;PMID&quot;:&quot;35180242&quot;,&quot;issued&quot;:{&quot;date-parts&quot;:[[2022,2,1]]},&quot;abstract&quot;:&quot;Globally, anxiety and depression are the most common psychiatric disorders that add large burdens to individuals and society; however, the mechanisms underlying these disorders are unclear. Several studies have found that eczema is a shared risk factor for both these conditions. We identified and evaluated eligible observational studies from EMBASE and PubMed. In total, 20 relevant cohort and case-control studies comprising 141,910 patients with eczema and 4,736,222 control participants fulfilled our established criteria. Information extracted included study design, location, sample size, sex distribution of cases and controls or reference cohorts, measurements of outcomes, odds ratio (OR) with 95% confidence interval (CI), and adjusted factors for exposure associated with outcome risk. The meta-analysis was performed by calculating the pooled OR with 95% CI, and heterogeneity was assessed using Cochrane Q and I2 statistics. The pooled effect showed a positive association (n = 4,896,099, OR = 1.63, 95% CI [1.42−1.88], p&lt;0.001) between eczema and depression or anxiety, with positive associations also observed in the depression (n = 4,878,746, OR = 1.64, 95% CI [1.39−1.94], p&lt;0.001) and anxiety (n = 4,607,597, OR = 1.68, 95% CI [1.27−2.21], p&lt;0.001) groups. Subgroup and sensitivity analyses confirmed that these findings were stable and reliable. This study suggests that eczema is associated with an increased risk of developing depression and anxiety, which may assist clinicians in the prevention or treatment of these disorders.&quot;,&quot;publisher&quot;:&quot;Public Library of Science&quot;,&quot;issue&quot;:&quot;2 February&quot;,&quot;volume&quot;:&quot;17&quot;},&quot;isTemporary&quot;:false}]},{&quot;citationID&quot;:&quot;MENDELEY_CITATION_6aedfc7f-e9c1-4649-b137-04478a0161a8&quot;,&quot;properties&quot;:{&quot;noteIndex&quot;:0},&quot;isEdited&quot;:false,&quot;manualOverride&quot;:{&quot;citeprocText&quot;:&quot;(X. Zhao et al., 2018)&quot;,&quot;isManuallyOverridden&quot;:false,&quot;manualOverrideText&quot;:&quot;&quot;},&quot;citationTag&quot;:&quot;MENDELEY_CITATION_v3_eyJjaXRhdGlvbklEIjoiTUVOREVMRVlfQ0lUQVRJT05fNmFlZGZjN2YtZTljMS00NjQ5LWIxMzctMDQ0NzhhMDE2MWE4IiwicHJvcGVydGllcyI6eyJub3RlSW5kZXgiOjB9LCJpc0VkaXRlZCI6ZmFsc2UsIm1hbnVhbE92ZXJyaWRlIjp7ImNpdGVwcm9jVGV4dCI6IihYLiBaaGFvIGV0IGFsLiwgMjAxOCkiLCJpc01hbnVhbGx5T3ZlcnJpZGRlbiI6ZmFsc2UsIm1hbnVhbE92ZXJyaWRlVGV4dCI6IiJ9LCJjaXRhdGlvbkl0ZW1zIjpbeyJpZCI6ImM3NzNhMzNjLTYwNjMtMzJmNi05ZjU4LTdlZGQ3M2ZjNmU2ZiIsIml0ZW1EYXRhIjp7InR5cGUiOiJhcnRpY2xlLWpvdXJuYWwiLCJpZCI6ImM3NzNhMzNjLTYwNjMtMzJmNi05ZjU4LTdlZGQ3M2ZjNmU2ZiIsInRpdGxlIjoiQ2hyb25pYyBpdGNoIGltcGFpcnMgbW9vZCBhbmQgSFBBIGF4aXMgZnVuY3Rpb24gaW4gbWljZTogTW9kdWxhdGlvbiBieSBDUkZSMSBhbnRhZ29uaXN0IiwiYXV0aG9yIjpbeyJmYW1pbHkiOiJaaGFvIiwiZ2l2ZW4iOiJYaW4iLCJwYXJzZS1uYW1lcyI6ZmFsc2UsImRyb3BwaW5nLXBhcnRpY2xlIjoiIiwibm9uLWRyb3BwaW5nLXBhcnRpY2xlIjoiIn0seyJmYW1pbHkiOiJZdSIsImdpdmVuIjoiQ2hhbyIsInBhcnNlLW5hbWVzIjpmYWxzZSwiZHJvcHBpbmctcGFydGljbGUiOiIiLCJub24tZHJvcHBpbmctcGFydGljbGUiOiIifSx7ImZhbWlseSI6IlllIiwiZ2l2ZW4iOiJGZW5nIiwicGFyc2UtbmFtZXMiOmZhbHNlLCJkcm9wcGluZy1wYXJ0aWNsZSI6IiIsIm5vbi1kcm9wcGluZy1wYXJ0aWNsZSI6IiJ9LHsiZmFtaWx5IjoiV2FuZyIsImdpdmVuIjoiWWFuIEd1aSIsInBhcnNlLW5hbWVzIjpmYWxzZSwiZHJvcHBpbmctcGFydGljbGUiOiIiLCJub24tZHJvcHBpbmctcGFydGljbGUiOiIifSx7ImZhbWlseSI6Ik1laSIsImdpdmVuIjoiUWkgWW9uZyIsInBhcnNlLW5hbWVzIjpmYWxzZSwiZHJvcHBpbmctcGFydGljbGUiOiIiLCJub24tZHJvcHBpbmctcGFydGljbGUiOiIifSx7ImZhbWlseSI6Ik1hIiwiZ2l2ZW4iOiJRaW5nIiwicGFyc2UtbmFtZXMiOmZhbHNlLCJkcm9wcGluZy1wYXJ0aWNsZSI6IiIsIm5vbi1kcm9wcGluZy1wYXJ0aWNsZSI6IiJ9LHsiZmFtaWx5IjoiQ3VpIiwiZ2l2ZW4iOiJXdSBHZW5nIiwicGFyc2UtbmFtZXMiOmZhbHNlLCJkcm9wcGluZy1wYXJ0aWNsZSI6IiIsIm5vbi1kcm9wcGluZy1wYXJ0aWNsZSI6IiJ9LHsiZmFtaWx5IjoiWmhvdSIsImdpdmVuIjoiV2VuIEh1YSIsInBhcnNlLW5hbWVzIjpmYWxzZSwiZHJvcHBpbmctcGFydGljbGUiOiIiLCJub24tZHJvcHBpbmctcGFydGljbGUiOiIifV0sImNvbnRhaW5lci10aXRsZSI6IlBhaW4iLCJET0kiOiIxMC4xMDk3L2oucGFpbi4wMDAwMDAwMDAwMDAxMzE5IiwiSVNCTiI6IjAwMDAwMDAwMDAiLCJJU1NOIjoiMTg3MjY2MjMiLCJQTUlEIjoiMjk5Mzk5NTgiLCJpc3N1ZWQiOnsiZGF0ZS1wYXJ0cyI6W1syMDE4XV19LCJwYWdlIjoiMjIwMS0yMjEzIiwiYWJzdHJhY3QiOiJDaHJvbmljIGl0Y2ggaXMgY2xpbmljYWxseSBjb3JyZWxhdGVkIHdpdGggdGhlIGRldmVsb3BtZW50IG9mIG1vb2QgZGlzb3JkZXJzIHN1Y2ggYXMgYW54aWV0eSBhbmQgZGVwcmVzc2lvbi4gTm9uZXRoZWxlc3MsIHdoZXRoZXIgdGhpcyByZWxldmFuY2UgZXhpc3RzIGluIHJvZGVudHMgaXMgdW5rbm93biwgYW5kIGV2aWRlbmNlIGRlbW9uc3RyYXRpbmcgY2hyb25pYyBpdGNoIGNhbiBhZmZlY3QgbW9vZCBpcyBsYWNraW5nLiBUaGUgYWltIG9mIHRoaXMgc3R1ZHkgaXMgdG8gY2hhcmFjdGVyaXplIHRoZSBhZmZlY3RpdmUgY29uc2VxdWVuY2VzIG9mIGNocm9uaWMgaXRjaCwgYW5kIGV4cGxvcmUgcG90ZW50aWFsIG1lY2hhbmlzbXMgYW5kIGludGVydmVudGlvbmFsIHN0cmF0ZWd5LiBXZSBzdWJqZWN0ZWQgbWljZSB0byBjaHJvbmljIGl0Y2ggYnkgcmVwZXRpdGl2ZSBjdXRhbmVvdXMgdHJlYXRtZW50IHdpdGggYWNldG9uZSBhbmQgZGlldGh5bGV0aGVyIGZvbGxvd2VkIGJ5IHdhdGVyIChBRVcpIHRoYXQgbW9kZWxzIFwiZHJ5IHNraW4uXCIgQWZ0ZXIgMyB0byA0IHdlZWtzIEFFVyB0cmVhdG1lbnQsIHRoZSBtaWNlIGRldmVsb3BlZCBiZWhhdmlvcmFsIHBoZW5vdHlwZXMgb2YgYW54aWV0eSBhbmQgZGVwcmVzc2lvbiBhc3Nlc3NlZCBieSBhIGJhdHRlcnkgb2YgYmVoYXZpb3JhbCBwYXJhZGlnbXMsIHN1Y2ggYXMgbGlnaHQtZGFyayBib3ggYW5kIGZvcmNlZCBzd2ltIHRlc3QuIFRoZXNlIGJlaGF2aW9yYWwgc3ltcHRvbXMgb2YgbW9vZCBkaXN0dXJiYW5jZSB3ZXJlIGluZGVwZW5kZW50IG9mIGN1dGFuZW91cyBiYXJyaWVyIGRpc3J1cHRpb24sIGJ1dCBjb3JyZWxhdGVkIHdlbGwgd2l0aCB0aGUgZGVncmVlIG9mIHRoZSBpcnJpdGF0aW5nIGl0Y2ggc2Vuc2F0aW9uLiBBbHRob3VnaCBBRVcgbWljZSBzaG93ZWQgbm9ybWFsIGNpcmNhZGlhbiBoeXBvdGhhbGFtaWMtcGl0dWl0YXJ5LWFkcmVuYWwgKEhQQSkgYXhpcyBhY3Rpdml0eSwgdGhlaXIgbmV1cm9lbmRvY3JpbmUgZnVuY3Rpb25hbGl0eSB3YXMgZGFtcGVuZWQsIGluY2x1ZGluZyBpbXBhaXJlZCBlbmRvY3JpbmUgc3RyZXNzIHJlc3BvbnNpdml0eSwgYWx0ZXJlZCBuZXVyb2VuZG9jcmluZS1pbW11bmUgaW50ZXJhY3Rpb24sIGFuZCBibHVudGVkIGNvcnRpY29zdGVyb25lIHJlc3BvbnNlIHRvIGJvdGggZGV4YW1ldGhhc29uZSBhbmQgQ1JGLiBQYXJhbWV0ZXJzIG9mIEhQQSBmdW5jdGlvbmFsaXR5IGF0IHRoZSBsZXZlbCBvZiBtUk5BIHRyYW5zY3JpcHRzIGFyZSBhbHRlcmVkIGluIHN0cmVzcy1yZWxhdGVkIGJyYWluIHJlZ2lvbnMgb2YgQUVXIG1pY2UsIGltcGx5aW5nIGFuIG92ZXJkcml2ZSBvZiBjZW50cmFsIENSRiBzeXN0ZW0uIFJlbWFya2FibHksIGNocm9uaWMgdHJlYXRtZW50IG9mIEFFVyBtaWNlIHdpdGggYW50YWxhcm1pbiwgYSBDUkZSMSBhbnRhZ29uaXN0LCBhbWVsaW9yYXRlZCBib3RoIHRoZWlyIG1vb2QgaW1wYWlybWVudCBhbmQgc3RyZXNzIGF4aXMgZHlzZnVuY3Rpb24uIFRoaXMgaXMgdGhlIGZpcnN0IGV2aWRlbmNlIHJldmVhbGluZyBtb29kIGltcGFpcm1lbnQsIEhQQSBheGlzIGR5c2Z1bmN0aW9uLCBhbmQgcG90ZW50aWFsIHRoZXJhcGV1dGljIGVmZmljYWN5IGJ5IENSRlIxIGFudGFnb25pc3QgaW4gbWljZSB3aXRoIGNocm9uaWMgaXRjaCwgdGh1cyBwcm92aWRpbmcgYSBwcmVjbGluaWNhbCBtb2RlbCB0byBpbnZlc3RpZ2F0ZSB0aGUgYWZmZWN0aXZlIGNvbnNlcXVlbmNlIG9mIGNocm9uaWMgaXRjaCBhbmQgdGhlIHVuZGVybHlpbmcgbWVjaGFuaXNtcy4iLCJpc3N1ZSI6IjExIiwidm9sdW1lIjoiMTU5IiwiY29udGFpbmVyLXRpdGxlLXNob3J0IjoiUGFpbiJ9LCJ1cmlzIjpbImh0dHA6Ly93d3cubWVuZGVsZXkuY29tL2RvY3VtZW50cy8/dXVpZD1iZTM0ZmU0Ni0wYTc2LTQ4ZjYtYTI0Zi1kYWNmMzc5M2YxNGYiXSwiaXNUZW1wb3JhcnkiOmZhbHNlLCJsZWdhY3lEZXNrdG9wSWQiOiJiZTM0ZmU0Ni0wYTc2LTQ4ZjYtYTI0Zi1kYWNmMzc5M2YxNGYifV19&quot;,&quot;citationItems&quot;:[{&quot;id&quot;:&quot;c773a33c-6063-32f6-9f58-7edd73fc6e6f&quot;,&quot;itemData&quot;:{&quot;type&quot;:&quot;article-journal&quot;,&quot;id&quot;:&quot;c773a33c-6063-32f6-9f58-7edd73fc6e6f&quot;,&quot;title&quot;:&quot;Chronic itch impairs mood and HPA axis function in mice: Modulation by CRFR1 antagonist&quot;,&quot;author&quot;:[{&quot;family&quot;:&quot;Zhao&quot;,&quot;given&quot;:&quot;Xin&quot;,&quot;parse-names&quot;:false,&quot;dropping-particle&quot;:&quot;&quot;,&quot;non-dropping-particle&quot;:&quot;&quot;},{&quot;family&quot;:&quot;Yu&quot;,&quot;given&quot;:&quot;Chao&quot;,&quot;parse-names&quot;:false,&quot;dropping-particle&quot;:&quot;&quot;,&quot;non-dropping-particle&quot;:&quot;&quot;},{&quot;family&quot;:&quot;Ye&quot;,&quot;given&quot;:&quot;Feng&quot;,&quot;parse-names&quot;:false,&quot;dropping-particle&quot;:&quot;&quot;,&quot;non-dropping-particle&quot;:&quot;&quot;},{&quot;family&quot;:&quot;Wang&quot;,&quot;given&quot;:&quot;Yan Gui&quot;,&quot;parse-names&quot;:false,&quot;dropping-particle&quot;:&quot;&quot;,&quot;non-dropping-particle&quot;:&quot;&quot;},{&quot;family&quot;:&quot;Mei&quot;,&quot;given&quot;:&quot;Qi Yong&quot;,&quot;parse-names&quot;:false,&quot;dropping-particle&quot;:&quot;&quot;,&quot;non-dropping-particle&quot;:&quot;&quot;},{&quot;family&quot;:&quot;Ma&quot;,&quot;given&quot;:&quot;Qing&quot;,&quot;parse-names&quot;:false,&quot;dropping-particle&quot;:&quot;&quot;,&quot;non-dropping-particle&quot;:&quot;&quot;},{&quot;family&quot;:&quot;Cui&quot;,&quot;given&quot;:&quot;Wu Geng&quot;,&quot;parse-names&quot;:false,&quot;dropping-particle&quot;:&quot;&quot;,&quot;non-dropping-particle&quot;:&quot;&quot;},{&quot;family&quot;:&quot;Zhou&quot;,&quot;given&quot;:&quot;Wen Hua&quot;,&quot;parse-names&quot;:false,&quot;dropping-particle&quot;:&quot;&quot;,&quot;non-dropping-particle&quot;:&quot;&quot;}],&quot;container-title&quot;:&quot;Pain&quot;,&quot;DOI&quot;:&quot;10.1097/j.pain.0000000000001319&quot;,&quot;ISBN&quot;:&quot;0000000000&quot;,&quot;ISSN&quot;:&quot;18726623&quot;,&quot;PMID&quot;:&quot;29939958&quot;,&quot;issued&quot;:{&quot;date-parts&quot;:[[2018]]},&quot;page&quot;:&quot;2201-2213&quot;,&quot;abstract&quot;:&quot;Chronic itch is clinically correlated with the development of mood disorders such as anxiety and depression. Nonetheless, whether this relevance exists in rodents is unknown, and evidence demonstrating chronic itch can affect mood is lacking. The aim of this study is to characterize the affective consequences of chronic itch, and explore potential mechanisms and interventional strategy. We subjected mice to chronic itch by repetitive cutaneous treatment with acetone and diethylether followed by water (AEW) that models \&quot;dry skin.\&quot; After 3 to 4 weeks AEW treatment, the mice developed behavioral phenotypes of anxiety and depression assessed by a battery of behavioral paradigms, such as light-dark box and forced swim test. These behavioral symptoms of mood disturbance were independent of cutaneous barrier disruption, but correlated well with the degree of the irritating itch sensation. Although AEW mice showed normal circadian hypothalamic-pituitary-adrenal (HPA) axis activity, their neuroendocrine functionality was dampened, including impaired endocrine stress responsivity, altered neuroendocrine-immune interaction, and blunted corticosterone response to both dexamethasone and CRF. Parameters of HPA functionality at the level of mRNA transcripts are altered in stress-related brain regions of AEW mice, implying an overdrive of central CRF system. Remarkably, chronic treatment of AEW mice with antalarmin, a CRFR1 antagonist, ameliorated both their mood impairment and stress axis dysfunction. This is the first evidence revealing mood impairment, HPA axis dysfunction, and potential therapeutic efficacy by CRFR1 antagonist in mice with chronic itch, thus providing a preclinical model to investigate the affective consequence of chronic itch and the underlying mechanisms.&quot;,&quot;issue&quot;:&quot;11&quot;,&quot;volume&quot;:&quot;159&quot;,&quot;container-title-short&quot;:&quot;Pain&quot;},&quot;uris&quot;:[&quot;http://www.mendeley.com/documents/?uuid=be34fe46-0a76-48f6-a24f-dacf3793f14f&quot;],&quot;isTemporary&quot;:false,&quot;legacyDesktopId&quot;:&quot;be34fe46-0a76-48f6-a24f-dacf3793f14f&quot;}]},{&quot;citationID&quot;:&quot;MENDELEY_CITATION_cf0559b0-6c08-4d15-a849-3d8839217b57&quot;,&quot;properties&quot;:{&quot;noteIndex&quot;:0},&quot;isEdited&quot;:false,&quot;manualOverride&quot;:{&quot;citeprocText&quot;:&quot;(Wang et al., 2018a)&quot;,&quot;isManuallyOverridden&quot;:true,&quot;manualOverrideText&quot;:&quot;(X. D. Wang et al., 2018)&quot;},&quot;citationTag&quot;:&quot;MENDELEY_CITATION_v3_eyJjaXRhdGlvbklEIjoiTUVOREVMRVlfQ0lUQVRJT05fY2YwNTU5YjAtNmMwOC00ZDE1LWE4NDktM2Q4ODM5MjE3YjU3IiwicHJvcGVydGllcyI6eyJub3RlSW5kZXgiOjB9LCJpc0VkaXRlZCI6ZmFsc2UsIm1hbnVhbE92ZXJyaWRlIjp7ImNpdGVwcm9jVGV4dCI6IihXYW5nIGV0IGFsLiwgMjAxOGEpIiwiaXNNYW51YWxseU92ZXJyaWRkZW4iOnRydWUsIm1hbnVhbE92ZXJyaWRlVGV4dCI6IihYLiBELiBXYW5nIGV0IGFsLiwgMjAxOCkifSwiY2l0YXRpb25JdGVtcyI6W3siaWQiOiI0OTk3ZGFjMy01MTdkLTM3ZTQtOWFlYS02MzJiNWY0YWJhZWIiLCJpdGVtRGF0YSI6eyJ0eXBlIjoiYXJ0aWNsZS1qb3VybmFsIiwiaWQiOiI0OTk3ZGFjMy01MTdkLTM3ZTQtOWFlYS02MzJiNWY0YWJhZWIiLCJ0aXRsZSI6IlRoZSBiZWhhdmlvcmFsIHN0dWR5IG9uIHRoZSBpbnRlcmFjdGl2ZSBhZ2dyYXZhdGlvbiBiZXR3ZWVuIHBydXJpdHVzIGFuZCBkZXByZXNzaW9uIiwiYXV0aG9yIjpbeyJmYW1pbHkiOiJXYW5nIiwiZ2l2ZW4iOiJYaWFvIERvbmciLCJwYXJzZS1uYW1lcyI6ZmFsc2UsImRyb3BwaW5nLXBhcnRpY2xlIjoiIiwibm9uLWRyb3BwaW5nLXBhcnRpY2xlIjoiIn0seyJmYW1pbHkiOiJZYW5nIiwiZ2l2ZW4iOiJHYW5nIiwicGFyc2UtbmFtZXMiOmZhbHNlLCJkcm9wcGluZy1wYXJ0aWNsZSI6IiIsIm5vbi1kcm9wcGluZy1wYXJ0aWNsZSI6IiJ9LHsiZmFtaWx5IjoiQmFpIiwiZ2l2ZW4iOiJZYW5nIiwicGFyc2UtbmFtZXMiOmZhbHNlLCJkcm9wcGluZy1wYXJ0aWNsZSI6IiIsIm5vbi1kcm9wcGluZy1wYXJ0aWNsZSI6IiJ9LHsiZmFtaWx5IjoiRmVuZyIsImdpdmVuIjoiWXUgUGVuZyIsInBhcnNlLW5hbWVzIjpmYWxzZSwiZHJvcHBpbmctcGFydGljbGUiOiIiLCJub24tZHJvcHBpbmctcGFydGljbGUiOiIifSx7ImZhbWlseSI6IkxpIiwiZ2l2ZW4iOiJIdWkiLCJwYXJzZS1uYW1lcyI6ZmFsc2UsImRyb3BwaW5nLXBhcnRpY2xlIjoiIiwibm9uLWRyb3BwaW5nLXBhcnRpY2xlIjoiIn1dLCJjb250YWluZXItdGl0bGUiOiJCcmFpbiBhbmQgQmVoYXZpb3IiLCJET0kiOiIxMC4xMDAyL2JyYjMuOTY0IiwiSVNTTiI6IjIxNjIzMjc5IiwiUE1JRCI6IjMwMTA2MjMwIiwiaXNzdWVkIjp7ImRhdGUtcGFydHMiOltbMjAxOF1dfSwicGFnZSI6IjEtOSIsImFic3RyYWN0IjoiQmFja2dyb3VuZDogVGhlIGludGVyYWN0aXZlIGFnZ3JhdmF0aW9uIG9mIHBydXJpdHVzIGFuZCBkZXByZXNzaW9uIGlzIHdlbGwta25vd24sIGJ1dCBhbiBhcHByb3ByaWF0ZSBleHBlcmltZW50YWwgbW9kZWwgdGhhdCBjb3VsZCBtaW1pYyB0aGlzIGJlaGF2aW9yYWwgcGhlbm9tZW5vbiBpcyBzdGlsbCBsYWNraW5nLiBUaHVzLCBhIHN5c3RlbWF0aWMgYW5pbWFsIGJlaGF2aW9yYWwgaW52ZXN0aWdhdGlvbiB3YXMgY2FycmllZCBvdXQgaW4gdGhpcyBzdHVkeS4gVGhpcyB3aWxsIHByb21vdGUgdGhlIHJlc2VhcmNoIGFuZCB0cmVhdG1lbnQgb2YgcHJ1cml0dXMgYW5kIGRlcHJlc3Npb24uIE1ldGhvZHM6IFRoZSAyLDQtZGluaXRyb2ZsdW9yb2JlbnplbmUgKERORkIpLWluZHVjZWQgY2hyb25pYyBpdGNoIG1vZGVsIHdhcyBlc3RhYmxpc2hlZCB0byBtZWFzdXJlIHRoZSBkZXByZXNzaW9uIGluZGV4IGJ5IGZvcmNlZCBzd2ltbWluZyB0ZXN0IChGU1QpLCB0YWlsIHN1c3BlbnNpb24gdGVzdCAoVFNUKSwgYW5kIHNwbGFzaCB0ZXN0IChTVCkuIFRoZSBjaHJvbmljIHVucHJlZGljdGVkIG1pbGQgc3RyZXNzIChDVU1TKS1pbmR1Y2VkIGRlcHJlc3Npb24gbW9kZWwgd2FzIGVzdGFibGlzaGVkIHRvIG1lYXN1cmUgc3BvbnRhbmVvdXMgaXRjaCBhbmQgYWN1dGUgaGlzdGFtaW5lIG9yIGNobG9yb3F1aW5lLWluZHVjZWQgaXRjaCBiZWhhdmlvcnMuIEEgZGVwcmVzc2lvbiBhbmQgaXRjaCBjb21iaW5pbmcgbW9kZWwgd2FzIGFsc28gZXN0YWJsaXNoZWQgdG8gbWVhc3VyZSB0aGUgc2NyYXRjaGluZyBhbmQgZGVwcmVzc2lvbiBiZWhhdmlvcnMuIFRoZSBtb3RvciBmdW5jdGlvbiBvZiBETkZCIG1pY2Ugd2FzIGFuYWx5emVkIGJ5IHRoZSByb3Rhcm9kIHRlc3QuIFJlc3VsdHM6IFRoZSBzY3JhdGNoaW5nIG51bWJlciwgdGhlIGltbW9iaWxpdHkgdGltZSBpbiB0aGUgRlNUIGFuZCBUU1QsIGFuZCB0aGUgZ3Jvb21pbmcgbnVtYmVyIGluIHRoZSBTVCB0ZXN0IHdlcmUgYWxsIHNpZ25pZmljYW50bHkgaW5jcmVhc2VkIGluIHRoZSBjaHJvbmljIGl0Y2ggbW9kZWwuIE1pY2UgcmVjZWl2aW5nIENVTVMgdHJlYXRtZW50IHNob3dlZCBzaWduaWZpY2FudGx5IGluY3JlYXNlZCBzcG9udGFuZW91cyBzY3JhdGNoaW5nIG51bWJlciwgaW1tb2JpbGl0eSB0aW1lIGluIHRoZSBGU1QgYW5kIFRTVCB0ZXN0cywgYW5kIGdyb29taW5nIG51bWJlciBpbiB0aGUgU1QuIFRoZSBjb21iaW5lZCBtb2RlbCBzaG93ZWQgaW5jcmVhc2VkIGltbW9iaWxpdHkgdGltZSBpbiBGU1QgYW5kIFRTVCB0ZXN0cyBhbmQgaW5jcmVhc2VkIGdyb29taW5nIG51bWJlciBpbiBTVCBjb21wYXJpbmcgdG8gdGhlIGRlcHJlc3Npb24gbW9kZWwsIGFuZCBzaG93ZWQgaW5jcmVhc2VkIHNjcmF0Y2hpbmcgbnVtYmVyIGNvbXBhcmluZyB0byB0aGUgY2hyb25pYyBpdGNoIG1vZGVsLiBBZnRlciBoaXN0YW1pbmUgKEhpcykgb3IgY2hsb3JvcXVpbmUgKENRKSBpbmplY3Rpb24sIHRoZSBzY3JhdGNoaW5nIG51bWJlcnMgb2YgQ1VNUyBtaWNlIHdlcmUgYWxsIHNpZ25pZmljYW50bHkgaW5jcmVhc2VkIGNvbXBhcmVkIHRvIHRob3NlIG9mIEhpcy0gYW5kIENRLWNvbnRyb2wsIHJlc3BlY3RpdmVseS4gQW50aS1kZXByZXNzaW9uIGRydWcga2V0YW1pbmUgY291bGQgc2lnbmlmaWNhbnRseSBpbmhpYml0IHRoZSBkZXByZXNzaW9uLWxpa2UgYmVoYXZpb3JzIG9mIENVTVMgbWljZSwgYW5kIHNpbXVsdGFuZW91c2x5IHN0b3BwZWQgdGhlIHByb21vdGluZyBlZmZlY3Qgb24gSGlzLWluZHVjZWQgYWN1dGUgaXRjaC4gQ29uY2x1c2lvbnM6IFRoaXMgc3R1ZHkgZXN0YWJsaXNoZWQgYW4gYXBwcm9wcmlhdGUgY3Jvc3MgYWdncmF2YXRpb24gZXhwZXJpbWVudGFsIG1vZGUgYW5kIGRlbW9uc3RyYXRlZCB0aGF0IHRoZXJlIGlzIGNyb3NzIGFnZ3JhdmF0aW9uIGJldHdlZW4gcHJ1cml0dXMgYW5kIGRlcHJlc3Npb24uIFRoZSBpbGx1bWluYXRpb24gb2YgcmVsYXRlZCBtZWNoYW5pc21zIHVuZGVybHlpbmcgdGhpcyBjcm9zcyBhZ2dyYXZhdGlvbiBlZmZlY3Qgd2lsbCBwcm92aWRlIHRoZW9yZXRpY2FsIGJhc2lzIGZvciB0aGUgcHJldmVudGlvbiBhbmQgdHJlYXRtZW50IG9mIGRlcHJlc3Npb24gYW5kIHBydXJpdHVzLiIsImlzc3VlIjoiNiIsInZvbHVtZSI6IjgiLCJjb250YWluZXItdGl0bGUtc2hvcnQiOiJCcmFpbiBCZWhhdiJ9LCJ1cmlzIjpbImh0dHA6Ly93d3cubWVuZGVsZXkuY29tL2RvY3VtZW50cy8/dXVpZD0wYjBhZGM2MS00MTUyLTQ2MTktYjJjZC00MDA4NGM5MDI4NzkiXSwiaXNUZW1wb3JhcnkiOmZhbHNlLCJsZWdhY3lEZXNrdG9wSWQiOiIwYjBhZGM2MS00MTUyLTQ2MTktYjJjZC00MDA4NGM5MDI4NzkifV19&quot;,&quot;citationItems&quot;:[{&quot;id&quot;:&quot;4997dac3-517d-37e4-9aea-632b5f4abaeb&quot;,&quot;itemData&quot;:{&quot;type&quot;:&quot;article-journal&quot;,&quot;id&quot;:&quot;4997dac3-517d-37e4-9aea-632b5f4abaeb&quot;,&quot;title&quot;:&quot;The behavioral study on the interactive aggravation between pruritus and depression&quot;,&quot;author&quot;:[{&quot;family&quot;:&quot;Wang&quot;,&quot;given&quot;:&quot;Xiao Dong&quot;,&quot;parse-names&quot;:false,&quot;dropping-particle&quot;:&quot;&quot;,&quot;non-dropping-particle&quot;:&quot;&quot;},{&quot;family&quot;:&quot;Yang&quot;,&quot;given&quot;:&quot;Gang&quot;,&quot;parse-names&quot;:false,&quot;dropping-particle&quot;:&quot;&quot;,&quot;non-dropping-particle&quot;:&quot;&quot;},{&quot;family&quot;:&quot;Bai&quot;,&quot;given&quot;:&quot;Yang&quot;,&quot;parse-names&quot;:false,&quot;dropping-particle&quot;:&quot;&quot;,&quot;non-dropping-particle&quot;:&quot;&quot;},{&quot;family&quot;:&quot;Feng&quot;,&quot;given&quot;:&quot;Yu Peng&quot;,&quot;parse-names&quot;:false,&quot;dropping-particle&quot;:&quot;&quot;,&quot;non-dropping-particle&quot;:&quot;&quot;},{&quot;family&quot;:&quot;Li&quot;,&quot;given&quot;:&quot;Hui&quot;,&quot;parse-names&quot;:false,&quot;dropping-particle&quot;:&quot;&quot;,&quot;non-dropping-particle&quot;:&quot;&quot;}],&quot;container-title&quot;:&quot;Brain and Behavior&quot;,&quot;DOI&quot;:&quot;10.1002/brb3.964&quot;,&quot;ISSN&quot;:&quot;21623279&quot;,&quot;PMID&quot;:&quot;30106230&quot;,&quot;issued&quot;:{&quot;date-parts&quot;:[[2018]]},&quot;page&quot;:&quot;1-9&quot;,&quot;abstract&quot;:&quot;Background: The interactive aggravation of pruritus and depression is well-known, but an appropriate experimental model that could mimic this behavioral phenomenon is still lacking. Thus, a systematic animal behavioral investigation was carried out in this study. This will promote the research and treatment of pruritus and depression. Methods: The 2,4-dinitrofluorobenzene (DNFB)-induced chronic itch model was established to measure the depression index by forced swimming test (FST), tail suspension test (TST), and splash test (ST). The chronic unpredicted mild stress (CUMS)-induced depression model was established to measure spontaneous itch and acute histamine or chloroquine-induced itch behaviors. A depression and itch combining model was also established to measure the scratching and depression behaviors. The motor function of DNFB mice was analyzed by the rotarod test. Results: The scratching number, the immobility time in the FST and TST, and the grooming number in the ST test were all significantly increased in the chronic itch model. Mice receiving CUMS treatment showed significantly increased spontaneous scratching number, immobility time in the FST and TST tests, and grooming number in the ST. The combined model showed increased immobility time in FST and TST tests and increased grooming number in ST comparing to the depression model, and showed increased scratching number comparing to the chronic itch model. After histamine (His) or chloroquine (CQ) injection, the scratching numbers of CUMS mice were all significantly increased compared to those of His- and CQ-control, respectively. Anti-depression drug ketamine could significantly inhibit the depression-like behaviors of CUMS mice, and simultaneously stopped the promoting effect on His-induced acute itch. Conclusions: This study established an appropriate cross aggravation experimental mode and demonstrated that there is cross aggravation between pruritus and depression. The illumination of related mechanisms underlying this cross aggravation effect will provide theoretical basis for the prevention and treatment of depression and pruritus.&quot;,&quot;issue&quot;:&quot;6&quot;,&quot;volume&quot;:&quot;8&quot;,&quot;container-title-short&quot;:&quot;Brain Behav&quot;},&quot;uris&quot;:[&quot;http://www.mendeley.com/documents/?uuid=0b0adc61-4152-4619-b2cd-40084c902879&quot;],&quot;isTemporary&quot;:false,&quot;legacyDesktopId&quot;:&quot;0b0adc61-4152-4619-b2cd-40084c902879&quot;}]},{&quot;citationID&quot;:&quot;MENDELEY_CITATION_b652ec01-0f35-477d-ba7f-d391fb313550&quot;,&quot;properties&quot;:{&quot;noteIndex&quot;:0},&quot;isEdited&quot;:false,&quot;manualOverride&quot;:{&quot;citeprocText&quot;:&quot;(Azzi et al., 2005)&quot;,&quot;isManuallyOverridden&quot;:false,&quot;manualOverrideText&quot;:&quot;&quot;},&quot;citationTag&quot;:&quot;MENDELEY_CITATION_v3_eyJjaXRhdGlvbklEIjoiTUVOREVMRVlfQ0lUQVRJT05fYjY1MmVjMDEtMGYzNS00NzdkLWJhN2YtZDM5MWZiMzEzNTUwIiwicHJvcGVydGllcyI6eyJub3RlSW5kZXgiOjB9LCJpc0VkaXRlZCI6ZmFsc2UsIm1hbnVhbE92ZXJyaWRlIjp7ImNpdGVwcm9jVGV4dCI6IihBenppIGV0IGFsLiwgMjAwNSkiLCJpc01hbnVhbGx5T3ZlcnJpZGRlbiI6ZmFsc2UsIm1hbnVhbE92ZXJyaWRlVGV4dCI6IiJ9LCJjaXRhdGlvbkl0ZW1zIjpbeyJpZCI6IjA1ZTU1OTUxLWE5MzQtM2Y4ZS05NmYwLWQyOTA5OGUzNjI1NyIsIml0ZW1EYXRhIjp7InR5cGUiOiJhcnRpY2xlLWpvdXJuYWwiLCJpZCI6IjA1ZTU1OTUxLWE5MzQtM2Y4ZS05NmYwLWQyOTA5OGUzNjI1NyIsInRpdGxlIjoiR2VuZGVyIGRpZmZlcmVuY2VzIGluIG1vdXNlIHNraW4gbW9ycGhvbG9neSBhbmQgc3BlY2lmaWMgZWZmZWN0cyBvZiBzZXggc3Rlcm9pZHMgYW5kIGRlaHlkcm9lcGlhbmRyb3N0ZXJvbmUiLCJhdXRob3IiOlt7ImZhbWlseSI6IkF6emkiLCJnaXZlbiI6IkxhbWlhIiwicGFyc2UtbmFtZXMiOmZhbHNlLCJkcm9wcGluZy1wYXJ0aWNsZSI6IiIsIm5vbi1kcm9wcGluZy1wYXJ0aWNsZSI6IiJ9LHsiZmFtaWx5IjoiRWwtQWxmeSIsImdpdmVuIjoiTW9oYW1lZCIsInBhcnNlLW5hbWVzIjpmYWxzZSwiZHJvcHBpbmctcGFydGljbGUiOiIiLCJub24tZHJvcHBpbmctcGFydGljbGUiOiIifSx7ImZhbWlseSI6Ik1hcnRlbCIsImdpdmVuIjoiQ8OpbGluZSIsInBhcnNlLW5hbWVzIjpmYWxzZSwiZHJvcHBpbmctcGFydGljbGUiOiIiLCJub24tZHJvcHBpbmctcGFydGljbGUiOiIifSx7ImZhbWlseSI6IkxhYnJpZSIsImdpdmVuIjoiRmVybmFuZCIsInBhcnNlLW5hbWVzIjpmYWxzZSwiZHJvcHBpbmctcGFydGljbGUiOiIiLCJub24tZHJvcHBpbmctcGFydGljbGUiOiIifV0sImNvbnRhaW5lci10aXRsZSI6IkpvdXJuYWwgb2YgSW52ZXN0aWdhdGl2ZSBEZXJtYXRvbG9neSIsIkRPSSI6IjEwLjExMTEvai4wMDIyLTIwMlguMjAwNC4yMzU0NS54IiwiSVNTTiI6IjAwMjIyMDJYIiwiUE1JRCI6IjE1NjU0OTQ5IiwiaXNzdWVkIjp7ImRhdGUtcGFydHMiOltbMjAwNV1dfSwicGFnZSI6IjIyLTI3IiwiYWJzdHJhY3QiOiJTZXggc3Rlcm9pZHMgcGxheSBhbiBpbXBvcnRhbnQgcm9sZSBpbiBza2luIG1vcnBob2xvZ3kgYW5kIHBoeXNpb2xvZ3kuIFRvIGV2YWx1YXRlIHRoZSBzcGVjaWZpYyBlZmZlY3RzIG9mIHNleCBzdGVyb2lkcywgdGhlIHRoaWNrbmVzcyBvZiBlYWNoIHNraW4gbGF5ZXIgd2FzIG1lYXN1cmVkIGluIGludGFjdCBhbmQgZ29uYWRlY3RvbWl6ZWQgKEdEWCkgbWFsZSBhbmQgZmVtYWxlIG1pY2UsIGFzIHdlbGwgYXMgaW4gR0RYIGFuaW1hbHMgdHJlYXRlZCBmb3IgMyB3ayB3aXRoIDE3zrItZXN0cmFkaW9sIChFMiksIGRpaHlkcm90ZXN0b3N0ZXJvbmUgKERIVCksIG9yIHRoZWlyIHByZWN1cnNvciBkZWh5ZHJvZXBpYW5kcm9zdGVyb25lIChESEVBKS4gTW9ycGhvbG9naWNhbCBhbmFseXNpcyBzaG93cyB0aGF0IHRoZSBkb3JzYWwgc2tpbiBvZiBpbnRhY3QgbWFsZSBpcyB0aGlja2VyIHRoYW4gaW4gdGhlIGZlbWFsZSwgd2hlcmVhcyB0aGUgZXBpZGVybWlzIGFuZCBoeXBvZGVybWlzIGFyZSB0aGlja2VyIGluIHRoZSBmZW1hbGUuIEFmdGVyIEdEWCwgZXBpZGVybWFsIHRoaWNrbmVzcyBkZWNyZWFzZXMgb25seSBpbiB0aGUgZmVtYWxlIHRvIGJlY29tZSBzaW1pbGFyIHRvIHRoYXQgb2YgdGhlIGludGFjdCBtYWxlLiBFcGlkZXJtYWwgdGhpY2tuZXNzIGluIEdEWCBhbmltYWxzIG9mIGJvdGggc2V4ZXMgaW5jcmVhc2VzIGFmdGVyIEUyIHRyZWF0bWVudCB0byBhIHZhbHVlIHNpbWlsYXIgdG8gdGhhdCBvZiBpbnRhY3QgZmVtYWxlcywgd2hlcmVhcyBhbiBpbmNyZWFzZSBpcyBvYnNlcnZlZCBvbmx5IGluIGZlbWFsZXMgYWZ0ZXIgREhFQSB0cmVhdG1lbnQuIEJvdGggREhFQSBhbmQgREhUIGluY3JlYXNlZCBkZXJtYWwgdGhpY2tuZXNzIHdoZXJlYXMgRTIsIERIVCwgYW5kIERIRUEgbWFya2VkbHkgcmVkdWNlZCBoeXBvZGVybWFsIHRoaWNrbmVzcyBpbiBHRFggYW5pbWFscyBvZiBib3RoIHNleGVzLiBVbmRlciBhbGwgY29uZGl0aW9ucywgdGhlIGh5cG9kZXJtaXMgcmVtYWlucyB0aGlja2VyIGluIGZlbWFsZXMuIEdEWCB0cmlnZ2VycyBhIHJhcGlkIGhhaXIgZ3Jvd3RoIGZyb20gdGVsb2dlbiB0byBhbmFnZW4gd2l0aCBhIHRoaWNrZXIgaGFpciBzaGFmdCBkaWFtZXRlciBpbiBmZW1hbGVzLiBUaGlzIGRhdGEgc2hvd3MgdGhhdCBESFQsIEUyLCBhbmQgREhFQSBleGVydCBzcGVjaWZpYyBlZmZlY3RzIG9uIHRoZSBkaWZmZXJlbnQgc2tpbiBsYXllcnMgYW5kIGFwcGVuZGFnZXMuIiwiaXNzdWUiOiIxIiwidm9sdW1lIjoiMTI0IiwiY29udGFpbmVyLXRpdGxlLXNob3J0IjoiIn0sInVyaXMiOlsiaHR0cDovL3d3dy5tZW5kZWxleS5jb20vZG9jdW1lbnRzLz91dWlkPTMxNmVkZmQ0LTdhYjItNDUzNy1hMzJjLThkNDc1N2Q2YWFjNyJdLCJpc1RlbXBvcmFyeSI6ZmFsc2UsImxlZ2FjeURlc2t0b3BJZCI6IjMxNmVkZmQ0LTdhYjItNDUzNy1hMzJjLThkNDc1N2Q2YWFjNyJ9XX0=&quot;,&quot;citationItems&quot;:[{&quot;id&quot;:&quot;05e55951-a934-3f8e-96f0-d29098e36257&quot;,&quot;itemData&quot;:{&quot;type&quot;:&quot;article-journal&quot;,&quot;id&quot;:&quot;05e55951-a934-3f8e-96f0-d29098e36257&quot;,&quot;title&quot;:&quot;Gender differences in mouse skin morphology and specific effects of sex steroids and dehydroepiandrosterone&quot;,&quot;author&quot;:[{&quot;family&quot;:&quot;Azzi&quot;,&quot;given&quot;:&quot;Lamia&quot;,&quot;parse-names&quot;:false,&quot;dropping-particle&quot;:&quot;&quot;,&quot;non-dropping-particle&quot;:&quot;&quot;},{&quot;family&quot;:&quot;El-Alfy&quot;,&quot;given&quot;:&quot;Mohamed&quot;,&quot;parse-names&quot;:false,&quot;dropping-particle&quot;:&quot;&quot;,&quot;non-dropping-particle&quot;:&quot;&quot;},{&quot;family&quot;:&quot;Martel&quot;,&quot;given&quot;:&quot;Céline&quot;,&quot;parse-names&quot;:false,&quot;dropping-particle&quot;:&quot;&quot;,&quot;non-dropping-particle&quot;:&quot;&quot;},{&quot;family&quot;:&quot;Labrie&quot;,&quot;given&quot;:&quot;Fernand&quot;,&quot;parse-names&quot;:false,&quot;dropping-particle&quot;:&quot;&quot;,&quot;non-dropping-particle&quot;:&quot;&quot;}],&quot;container-title&quot;:&quot;Journal of Investigative Dermatology&quot;,&quot;DOI&quot;:&quot;10.1111/j.0022-202X.2004.23545.x&quot;,&quot;ISSN&quot;:&quot;0022202X&quot;,&quot;PMID&quot;:&quot;15654949&quot;,&quot;issued&quot;:{&quot;date-parts&quot;:[[2005]]},&quot;page&quot;:&quot;22-27&quot;,&quot;abstract&quot;:&quot;Sex steroids play an important role in skin morphology and physiology. To evaluate the specific effects of sex steroids, the thickness of each skin layer was measured in intact and gonadectomized (GDX) male and female mice, as well as in GDX animals treated for 3 wk with 17β-estradiol (E2), dihydrotestosterone (DHT), or their precursor dehydroepiandrosterone (DHEA). Morphological analysis shows that the dorsal skin of intact male is thicker than in the female, whereas the epidermis and hypodermis are thicker in the female. After GDX, epidermal thickness decreases only in the female to become similar to that of the intact male. Epidermal thickness in GDX animals of both sexes increases after E2 treatment to a value similar to that of intact females, whereas an increase is observed only in females after DHEA treatment. Both DHEA and DHT increased dermal thickness whereas E2, DHT, and DHEA markedly reduced hypodermal thickness in GDX animals of both sexes. Under all conditions, the hypodermis remains thicker in females. GDX triggers a rapid hair growth from telogen to anagen with a thicker hair shaft diameter in females. This data shows that DHT, E2, and DHEA exert specific effects on the different skin layers and appendages.&quot;,&quot;issue&quot;:&quot;1&quot;,&quot;volume&quot;:&quot;124&quot;,&quot;container-title-short&quot;:&quot;&quot;},&quot;uris&quot;:[&quot;http://www.mendeley.com/documents/?uuid=316edfd4-7ab2-4537-a32c-8d4757d6aac7&quot;],&quot;isTemporary&quot;:false,&quot;legacyDesktopId&quot;:&quot;316edfd4-7ab2-4537-a32c-8d4757d6aac7&quot;}]},{&quot;citationID&quot;:&quot;MENDELEY_CITATION_55f78dc9-9679-4efa-853a-0953883dd738&quot;,&quot;properties&quot;:{&quot;noteIndex&quot;:0},&quot;isEdited&quot;:false,&quot;manualOverride&quot;:{&quot;citeprocText&quot;:&quot;(Calabro et al., 2011)&quot;,&quot;isManuallyOverridden&quot;:false,&quot;manualOverrideText&quot;:&quot;&quot;},&quot;citationTag&quot;:&quot;MENDELEY_CITATION_v3_eyJjaXRhdGlvbklEIjoiTUVOREVMRVlfQ0lUQVRJT05fNTVmNzhkYzktOTY3OS00ZWZhLTg1M2EtMDk1Mzg4M2RkNzM4IiwicHJvcGVydGllcyI6eyJub3RlSW5kZXgiOjB9LCJpc0VkaXRlZCI6ZmFsc2UsIm1hbnVhbE92ZXJyaWRlIjp7ImNpdGVwcm9jVGV4dCI6IihDYWxhYnJvIGV0IGFsLiwgMjAxMSkiLCJpc01hbnVhbGx5T3ZlcnJpZGRlbiI6ZmFsc2UsIm1hbnVhbE92ZXJyaWRlVGV4dCI6IiJ9LCJjaXRhdGlvbkl0ZW1zIjpbeyJpZCI6IjQwNGY5ZDBiLWMzZTItM2JjYy05ZTQ1LTllOTM4NjU5NDQwZCIsIml0ZW1EYXRhIjp7InR5cGUiOiJhcnRpY2xlLWpvdXJuYWwiLCJpZCI6IjQwNGY5ZDBiLWMzZTItM2JjYy05ZTQ1LTllOTM4NjU5NDQwZCIsInRpdGxlIjoiR2VuZGVyIHZhcmlhdGlvbnMgaW4gdGhlIG9wdGljYWwgcHJvcGVydGllcyBvZiBza2luIGluIG11cmluZSBhbmltYWwgbW9kZWxzIiwiYXV0aG9yIjpbeyJmYW1pbHkiOiJDYWxhYnJvIiwiZ2l2ZW4iOiJLYXRoZXJpbmUiLCJwYXJzZS1uYW1lcyI6ZmFsc2UsImRyb3BwaW5nLXBhcnRpY2xlIjoiIiwibm9uLWRyb3BwaW5nLXBhcnRpY2xlIjoiIn0seyJmYW1pbHkiOiJDdXJ0aXMiLCJnaXZlbiI6IkFsbGlzb24iLCJwYXJzZS1uYW1lcyI6ZmFsc2UsImRyb3BwaW5nLXBhcnRpY2xlIjoiIiwibm9uLWRyb3BwaW5nLXBhcnRpY2xlIjoiIn0seyJmYW1pbHkiOiJHYWxhcm5lYXUiLCJnaXZlbiI6IkplYW4tUmVuZSIsInBhcnNlLW5hbWVzIjpmYWxzZSwiZHJvcHBpbmctcGFydGljbGUiOiIiLCJub24tZHJvcHBpbmctcGFydGljbGUiOiIifSx7ImZhbWlseSI6IktydWNrZXIiLCJnaXZlbiI6IlRob21hcyIsInBhcnNlLW5hbWVzIjpmYWxzZSwiZHJvcHBpbmctcGFydGljbGUiOiIiLCJub24tZHJvcHBpbmctcGFydGljbGUiOiIifSx7ImZhbWlseSI6IkJpZ2lvIiwiZ2l2ZW4iOiJJcnZpbmcgSi4iLCJwYXJzZS1uYW1lcyI6ZmFsc2UsImRyb3BwaW5nLXBhcnRpY2xlIjoiIiwibm9uLWRyb3BwaW5nLXBhcnRpY2xlIjoiIn1dLCJjb250YWluZXItdGl0bGUiOiJKb3VybmFsIG9mIEJpb21lZGljYWwgT3B0aWNzIiwiRE9JIjoiMTAuMTExNy8xLjM1MjU1NjUiLCJJU1NOIjoiMTA4MzM2NjgiLCJQTUlEIjoiMjEyODA4OTUiLCJpc3N1ZWQiOnsiZGF0ZS1wYXJ0cyI6W1syMDExXV19LCJwYWdlIjoiMDExMDA4IiwiYWJzdHJhY3QiOiJHZW5kZXIgaXMgaWRlbnRpZmllZCBhcyBhIHNpZ25pZmljYW50IHNvdXJjZSBvZiB2YXJpYXRpb24gaW4gb3B0aWNhbCByZWZsZWN0YW5jZSBtZWFzdXJlbWVudHMgb24gbW91c2Ugc2tpbiwgd2l0aCB2YXJpYXRpb24gaW4gdGhlIHRoaWNrbmVzcyBvZiB0aGUgZGVybWFsIGxheWVyIGJlaW5nIHRoZSBrZXkgZXhwbGFuYXRvcnkgdmFyaWFibGUuIEZvciB0aHJlZSBkaWZmZXJlbnQgbW91c2Ugc3RyYWlucywgdGhlIHRoaWNrbmVzcyB2YWx1ZXMgb2YgdGhlIGVwaWRlcm1pcywgZGVybWlzLCBhbmQgaHlwb2Rlcm1pcyBsYXllcnMsIGFzIG1lYXN1cmVkIGJ5IGhpc3RvbG9neSwgYXJlIGNvcnJlbGF0ZWQgdG8gb3B0aWNhbCByZWZsZWN0YW5jZSBtZWFzdXJlbWVudHMgY29sbGVjdGVkIHdpdGggZWxhc3RpYyBzY2F0dGVyaW5nIHNwZWN0cm9zY29weSAoRVNTKS4gSW4gYWxsIHRocmVlIHN0cmFpbnMsIG1hbGVzIGFyZSBmb3VuZCB0byBoYXZlIHVwIHRvIGEgNTAgaW5jcmVhc2UgaW4gZGVybWFsIHRoaWNrbmVzcywgcmVzdWx0aW5nIGluIGluY3JlYXNlcyBvZiB1cCB0byA4MCBpbiByZWZsZWN0YW5jZSB2YWx1ZXMgYW5kIGhpZ2hlciBvYnNlcnZlZCBzY2F0dGVyaW5nIGNvZWZmaWNpZW50cywgYXMgY29tcGFyZWQgdG8gZmVtYWxlcy4gQ29sbGFnZW4gaW4gdGhlIGRlcm1pcyBpcyBpZGVudGlmaWVkIGFzIHRoZSBwcmltYXJ5IHNvdXJjZSBvZiB0aGVzZSBkaWZmZXJlbmNlcyBkdWUgdG8gaXRzIHN0cm9uZyBzY2F0dGVyaW5nIG5hdHVyZTsgaW5jcmVhc2VkIGRlcm1hbCB0aGlja25lc3MgbGVhZHMgdG8gYSBncmVhdGVyIHBob3RvbiBwYXRoIGxlbmd0aCB0aHJvdWdoIHRoZSBjb2xsYWdlbiwgYXMgY29tcGFyZWQgdG8gb3RoZXIgbGF5ZXJzLCByZXN1bHRpbmcgaW4gYSBsYXJnZXIgc2NhdHRlcmluZyBzaWduYWwuIEEgcmVsYXRlZCBpbmNyZWFzZSBpbiB0aGUgb2JzZXJ2ZWQgYWJzb3JwdGlvbiBjb2VmZmljaWVudCBpbiBmZW1hbGVzIGlzIGFsc28gb2JzZXJ2ZWQuIFRoZXNlIHJlc3VsdHMgZW1waGFzaXplIHRoZSBpbXBvcnRhbmNlIG9mIGNvbnNpZGVyaW5nIGdlbmRlciBkdXJpbmcgZXhwZXJpbWVudGFsIGRlc2lnbiBpbiBzdHVkaWVzIHRoYXQgaW52b2x2ZSBwaG90b24gaW50ZXJhY3Rpb24gd2l0aCBtb3VzZSBza2luLiBUaGUgcmVzdWx0cyBhbHNvIGVsdWNpZGF0ZSB0aGUgc2lnbmlmaWNhbnQgaW1wYWN0IHRoYXQgcmVsYXRpdmVseSBzbWFsbCB0aGlja25lc3MgY2hhbmdlcyBjYW4gaGF2ZSBvbiBvYnNlcnZlZCBvcHRpY2FsIG1lYXN1cmVtZW50cyBpbiBsYXllcmVkIHRpc3N1ZS4gPyAyMDExIFNvY2lldHkgb2YgUGhvdG8tT3B0aWNhbCBJbnN0cnVtZW50YXRpb24gRW5naW5lZXJzIChTUElFKS4iLCJpc3N1ZSI6IjEiLCJ2b2x1bWUiOiIxNiIsImNvbnRhaW5lci10aXRsZS1zaG9ydCI6IkogQmlvbWVkIE9wdCJ9LCJ1cmlzIjpbImh0dHA6Ly93d3cubWVuZGVsZXkuY29tL2RvY3VtZW50cy8/dXVpZD0xOTgzYWY5ZS0xMTc0LTQ2NDItOWU2MC1mNmRkZTNmNDQ3MzIiXSwiaXNUZW1wb3JhcnkiOmZhbHNlLCJsZWdhY3lEZXNrdG9wSWQiOiIxOTgzYWY5ZS0xMTc0LTQ2NDItOWU2MC1mNmRkZTNmNDQ3MzIifV19&quot;,&quot;citationItems&quot;:[{&quot;id&quot;:&quot;404f9d0b-c3e2-3bcc-9e45-9e938659440d&quot;,&quot;itemData&quot;:{&quot;type&quot;:&quot;article-journal&quot;,&quot;id&quot;:&quot;404f9d0b-c3e2-3bcc-9e45-9e938659440d&quot;,&quot;title&quot;:&quot;Gender variations in the optical properties of skin in murine animal models&quot;,&quot;author&quot;:[{&quot;family&quot;:&quot;Calabro&quot;,&quot;given&quot;:&quot;Katherine&quot;,&quot;parse-names&quot;:false,&quot;dropping-particle&quot;:&quot;&quot;,&quot;non-dropping-particle&quot;:&quot;&quot;},{&quot;family&quot;:&quot;Curtis&quot;,&quot;given&quot;:&quot;Allison&quot;,&quot;parse-names&quot;:false,&quot;dropping-particle&quot;:&quot;&quot;,&quot;non-dropping-particle&quot;:&quot;&quot;},{&quot;family&quot;:&quot;Galarneau&quot;,&quot;given&quot;:&quot;Jean-Rene&quot;,&quot;parse-names&quot;:false,&quot;dropping-particle&quot;:&quot;&quot;,&quot;non-dropping-particle&quot;:&quot;&quot;},{&quot;family&quot;:&quot;Krucker&quot;,&quot;given&quot;:&quot;Thomas&quot;,&quot;parse-names&quot;:false,&quot;dropping-particle&quot;:&quot;&quot;,&quot;non-dropping-particle&quot;:&quot;&quot;},{&quot;family&quot;:&quot;Bigio&quot;,&quot;given&quot;:&quot;Irving J.&quot;,&quot;parse-names&quot;:false,&quot;dropping-particle&quot;:&quot;&quot;,&quot;non-dropping-particle&quot;:&quot;&quot;}],&quot;container-title&quot;:&quot;Journal of Biomedical Optics&quot;,&quot;DOI&quot;:&quot;10.1117/1.3525565&quot;,&quot;ISSN&quot;:&quot;10833668&quot;,&quot;PMID&quot;:&quot;21280895&quot;,&quot;issued&quot;:{&quot;date-parts&quot;:[[2011]]},&quot;page&quot;:&quot;011008&quot;,&quot;abstract&quot;:&quot;Gender is identified as a significant source of variation in optical reflectance measurements on mouse skin, with variation in the thickness of the dermal layer being the key explanatory variable. For three different mouse strains, the thickness values of the epidermis, dermis, and hypodermis layers, as measured by histology, are correlated to optical reflectance measurements collected with elastic scattering spectroscopy (ESS). In all three strains, males are found to have up to a 50 increase in dermal thickness, resulting in increases of up to 80 in reflectance values and higher observed scattering coefficients, as compared to females. Collagen in the dermis is identified as the primary source of these differences due to its strong scattering nature; increased dermal thickness leads to a greater photon path length through the collagen, as compared to other layers, resulting in a larger scattering signal. A related increase in the observed absorption coefficient in females is also observed. These results emphasize the importance of considering gender during experimental design in studies that involve photon interaction with mouse skin. The results also elucidate the significant impact that relatively small thickness changes can have on observed optical measurements in layered tissue. ? 2011 Society of Photo-Optical Instrumentation Engineers (SPIE).&quot;,&quot;issue&quot;:&quot;1&quot;,&quot;volume&quot;:&quot;16&quot;,&quot;container-title-short&quot;:&quot;J Biomed Opt&quot;},&quot;uris&quot;:[&quot;http://www.mendeley.com/documents/?uuid=1983af9e-1174-4642-9e60-f6dde3f44732&quot;],&quot;isTemporary&quot;:false,&quot;legacyDesktopId&quot;:&quot;1983af9e-1174-4642-9e60-f6dde3f44732&quot;}]},{&quot;citationID&quot;:&quot;MENDELEY_CITATION_4192e7db-c518-456e-ad25-c25ea056b1e7&quot;,&quot;properties&quot;:{&quot;noteIndex&quot;:0},&quot;isEdited&quot;:false,&quot;manualOverride&quot;:{&quot;isManuallyOverridden&quot;:false,&quot;citeprocText&quot;:&quot;(Szalus et al., 2023)&quot;,&quot;manualOverrideText&quot;:&quot;&quot;},&quot;citationTag&quot;:&quot;MENDELEY_CITATION_v3_eyJjaXRhdGlvbklEIjoiTUVOREVMRVlfQ0lUQVRJT05fNDE5MmU3ZGItYzUxOC00NTZlLWFkMjUtYzI1ZWEwNTZiMWU3IiwicHJvcGVydGllcyI6eyJub3RlSW5kZXgiOjB9LCJpc0VkaXRlZCI6ZmFsc2UsIm1hbnVhbE92ZXJyaWRlIjp7ImlzTWFudWFsbHlPdmVycmlkZGVuIjpmYWxzZSwiY2l0ZXByb2NUZXh0IjoiKFN6YWx1cyBldCBhbC4sIDIwMjMpIiwibWFudWFsT3ZlcnJpZGVUZXh0IjoiIn0sImNpdGF0aW9uSXRlbXMiOlt7ImlkIjoiNTlkODc0MzctODliNy0zMGM2LWIyNjMtM2FjYjBjM2Q1NjE1IiwiaXRlbURhdGEiOnsidHlwZSI6ImFydGljbGUtam91cm5hbCIsImlkIjoiNTlkODc0MzctODliNy0zMGM2LWIyNjMtM2FjYjBjM2Q1NjE1IiwidGl0bGUiOiJUaGUgQXNzb2NpYXRpb25zIG9mIFNpbmdsZSBOdWNsZW90aWRlIFBvbHltb3JwaGlzbXMgb2YgdGhlIENPTDNBMSwgQ09MNkE1LCBhbmQgQ09MOEExIEdlbmVzIHdpdGggQXRvcGljIERlcm1hdGl0aXMiLCJhdXRob3IiOlt7ImZhbWlseSI6IlN6YWx1cyIsImdpdmVuIjoiS3J6eXN6dG9mIiwicGFyc2UtbmFtZXMiOmZhbHNlLCJkcm9wcGluZy1wYXJ0aWNsZSI6IiIsIm5vbi1kcm9wcGluZy1wYXJ0aWNsZSI6IiJ9LHsiZmFtaWx5IjoiWnlzayIsImdpdmVuIjoiV2Vyb25pa2EiLCJwYXJzZS1uYW1lcyI6ZmFsc2UsImRyb3BwaW5nLXBhcnRpY2xlIjoiIiwibm9uLWRyb3BwaW5nLXBhcnRpY2xlIjoiIn0seyJmYW1pbHkiOiJHbGXFhCIsImdpdmVuIjoiSm9sYW50YSIsInBhcnNlLW5hbWVzIjpmYWxzZSwiZHJvcHBpbmctcGFydGljbGUiOiIiLCJub24tZHJvcHBpbmctcGFydGljbGUiOiIifSx7ImZhbWlseSI6IlphYsWCb3RuYSIsImdpdmVuIjoiTW9uaWthIiwicGFyc2UtbmFtZXMiOmZhbHNlLCJkcm9wcGluZy1wYXJ0aWNsZSI6IiIsIm5vbi1kcm9wcGluZy1wYXJ0aWNsZSI6IiJ9LHsiZmFtaWx5IjoiTm93aWNraSIsImdpdmVuIjoiUm9tYW4gSi4iLCJwYXJzZS1uYW1lcyI6ZmFsc2UsImRyb3BwaW5nLXBhcnRpY2xlIjoiIiwibm9uLWRyb3BwaW5nLXBhcnRpY2xlIjoiIn0seyJmYW1pbHkiOiJUcnplY2lhayIsImdpdmVuIjoiTWFnZGFsZW5hIiwicGFyc2UtbmFtZXMiOmZhbHNlLCJkcm9wcGluZy1wYXJ0aWNsZSI6IiIsIm5vbi1kcm9wcGluZy1wYXJ0aWNsZSI6IiJ9XSwiY29udGFpbmVyLXRpdGxlIjoiSm91cm5hbCBvZiBQZXJzb25hbGl6ZWQgTWVkaWNpbmUiLCJjb250YWluZXItdGl0bGUtc2hvcnQiOiJKIFBlcnMgTWVkIiwiRE9JIjoiMTAuMzM5MC9qcG0xMzA0MDY2MSIsIklTU04iOiIyMDc1NDQyNiIsImlzc3VlZCI6eyJkYXRlLXBhcnRzIjpbWzIwMjMsNCwxXV19LCJhYnN0cmFjdCI6IlRoZSBwYXRob3BoeXNpb2xvZ3kgb2YgYXRvcGljIGRlcm1hdGl0aXMgKEFEKSBpcyBjb21wbGV4LCBtdWx0aWZhY3RvcmlhbCwgYW5kIG5vdCBmdWxseSB1bmRlcnN0b29kLiBHZW5lcyBlbmNvZGluZyBjb2xsYWdlbnMsIHRoZSBtb3N0IGFidW5kYW50IHByb3RlaW5zIGluIHRoZSBleHRyYWNlbGx1bGFyIG1hdHJpeCAoRUNNKSwgbWF5IHBsYXkgYSBwb3RlbnRpYWwgcm9sZSBpbiB0aGUgcGF0aG9nZW5lc2lzIG9mIEFELiBPdXIgc3R1ZHkgYWltZWQgdG8gZXN0aW1hdGUgdGhlIGFzc29jaWF0aW9ucyBiZXR3ZWVuIENvbDNBMS9yczE4MDAyNTUsIENvbDZBNSAvMjlyczEyNDg4NDU3LCBhbmQgQ29sOEExL3JzMTMwODE4NTUgcG9seW1vcnBoaXNtcyBhbmQgdGhlIG9jY3VycmVuY2UsIGNvdXJzZSwgYW5kIGZlYXR1cmVzIG9mIEFEIGluIHRoZSBQb2xpc2ggcG9wdWxhdGlvbi4gQmxvb2Qgc2FtcGxlcyB3ZXJlIGNvbGxlY3RlZCBmcm9tIDE1NyBwYXRpZW50cyB3aXRoIEFEIGFuZCAxMTEgaGVhbHRoeSB2b2x1bnRlZXJzLiBUaGUgZ2Vub3R5cGUgZGlzdHJpYnV0aW9uIG9mIHRoZSBpbnZlc3RpZ2F0ZWQgY29sbGFnZW5zIGdlbmVzIGRpZCBub3QgZGlmZmVyIHNpZ25pZmljYW50bHkgYmV0d2VlbiB0aGUgQUQgYW5kIGNvbnRyb2wgc3ViamVjdHMgKHAgPiAwLjA1KS4gVGhlIEFBIGdlbm90eXBlIG9mIENvbDNBMS9yczE4MDAyNTUgd2FzIHNpZ25pZmljYW50bHkgYXNzb2NpYXRlZCB3aXRoIHRoZSBvY2N1cnJlbmNlIG9mIG1pbGQgU0NPUkFEIChPUiA9IDAuMTY7IDk1JSBDbDogMC4wM+KAkzAuNzg7IHAgPSAwLjAyKSBhbmQgbWlsZCBwcnVyaXR1cyAoT1IgPSAxOC41OyA5NSUgQ2w6IDMuNDjigJM5OC40MDsgcCA9IDAuMDAwNiksIHdoaWxlIHRoZSBHRyBnZW5vdHlwZSB3YXMgc2lnbmlmaWNhbnRseSBhc3NvY2lhdGVkIHdpdGggc2V2ZXJlIFNDT1JBRCAoT1IgPSA2LjY7IDk1JSBDbDogMS4yM+KAkzMyLjM1OyBwID0gMC4wMykuIFJlZ2FyZGluZyBDb2w2QTUvMjlyczEyNDg4NDU3IHBvbHltb3JwaGlzbSwgdGhlIGF2ZXJhZ2UgU0NPUkFEIHNjb3JlIHdhcyBzaWduaWZpY2FudGx5IGxvd2VyIGluIHRoZSBncm91cCBvZiBwYXRpZW50cyB3aXRoIGdlbm90eXBlIEFBIHRoYW4gaW4gcGF0aWVudHMgd2l0aCB0aGUgQUMgZ2Vub3R5cGUgKDM5LjggdnMuIDUzLjQ7IHAgPSAwLjA0KS4gTmV2ZXJ0aGVsZXNzLCBib3RoIGF2ZXJhZ2UgU0NPUkFEIHNjb3JlcyB3ZXJlIGhpZ2gsIGFuZCByZXByZXNlbnQgdGhlIG1vZGVyYXRlIGFuZCBzZXZlcmUgZ3JhZGVzIG9mIHRoZSBkaXNlYXNlcywgcmVzcGVjdGl2ZWx5LiBUaGUgc2luZ2xlIG51Y2xlb3RpZGUgcG9seW1vcnBoaXNtcyAoU05Qcykgb2YgQ09MM0ExLyByczE4MDAyNTUgYW5kIENvbDZBNS8yOXJzMTI0ODg0NTcgc2VlbSB0byBiZSBhc3NvY2lhdGVkIHdpdGggQUQgY291cnNlcyBhbmQgc3ltcHRvbXMsIHN1Z2dlc3RpbmcgbmV3IGRpc2Vhc2UgYmlvbWFya2Vycy4gVGhlIG1vZHVsYXRpb24gb2YgY29sbGFnZW5zLCB0aGUgbWFqb3IgY29tcG9uZW50IG9mIHRoZSBFQ00sIG1heSBzZXJ2ZSBhcyBhIHRoZXJhcGV1dGljIHRhcmdldCBvZiBBRCBpbiB0aGUgZnV0dXJlLiIsInB1Ymxpc2hlciI6Ik1EUEkiLCJpc3N1ZSI6IjQiLCJ2b2x1bWUiOiIxMyJ9LCJpc1RlbXBvcmFyeSI6ZmFsc2V9XX0=&quot;,&quot;citationItems&quot;:[{&quot;id&quot;:&quot;59d87437-89b7-30c6-b263-3acb0c3d5615&quot;,&quot;itemData&quot;:{&quot;type&quot;:&quot;article-journal&quot;,&quot;id&quot;:&quot;59d87437-89b7-30c6-b263-3acb0c3d5615&quot;,&quot;title&quot;:&quot;The Associations of Single Nucleotide Polymorphisms of the COL3A1, COL6A5, and COL8A1 Genes with Atopic Dermatitis&quot;,&quot;author&quot;:[{&quot;family&quot;:&quot;Szalus&quot;,&quot;given&quot;:&quot;Krzysztof&quot;,&quot;parse-names&quot;:false,&quot;dropping-particle&quot;:&quot;&quot;,&quot;non-dropping-particle&quot;:&quot;&quot;},{&quot;family&quot;:&quot;Zysk&quot;,&quot;given&quot;:&quot;Weronika&quot;,&quot;parse-names&quot;:false,&quot;dropping-particle&quot;:&quot;&quot;,&quot;non-dropping-particle&quot;:&quot;&quot;},{&quot;family&quot;:&quot;Gleń&quot;,&quot;given&quot;:&quot;Jolanta&quot;,&quot;parse-names&quot;:false,&quot;dropping-particle&quot;:&quot;&quot;,&quot;non-dropping-particle&quot;:&quot;&quot;},{&quot;family&quot;:&quot;Zabłotna&quot;,&quot;given&quot;:&quot;Monika&quot;,&quot;parse-names&quot;:false,&quot;dropping-particle&quot;:&quot;&quot;,&quot;non-dropping-particle&quot;:&quot;&quot;},{&quot;family&quot;:&quot;Nowicki&quot;,&quot;given&quot;:&quot;Roman J.&quot;,&quot;parse-names&quot;:false,&quot;dropping-particle&quot;:&quot;&quot;,&quot;non-dropping-particle&quot;:&quot;&quot;},{&quot;family&quot;:&quot;Trzeciak&quot;,&quot;given&quot;:&quot;Magdalena&quot;,&quot;parse-names&quot;:false,&quot;dropping-particle&quot;:&quot;&quot;,&quot;non-dropping-particle&quot;:&quot;&quot;}],&quot;container-title&quot;:&quot;Journal of Personalized Medicine&quot;,&quot;container-title-short&quot;:&quot;J Pers Med&quot;,&quot;DOI&quot;:&quot;10.3390/jpm13040661&quot;,&quot;ISSN&quot;:&quot;20754426&quot;,&quot;issued&quot;:{&quot;date-parts&quot;:[[2023,4,1]]},&quot;abstract&quot;:&quot;The pathophysiology of atopic dermatitis (AD) is complex, multifactorial, and not fully understood. Genes encoding collagens, the most abundant proteins in the extracellular matrix (ECM), may play a potential role in the pathogenesis of AD. Our study aimed to estimate the associations between Col3A1/rs1800255, Col6A5 /29rs12488457, and Col8A1/rs13081855 polymorphisms and the occurrence, course, and features of AD in the Polish population. Blood samples were collected from 157 patients with AD and 111 healthy volunteers. The genotype distribution of the investigated collagens genes did not differ significantly between the AD and control subjects (p &gt; 0.05). The AA genotype of Col3A1/rs1800255 was significantly associated with the occurrence of mild SCORAD (OR = 0.16; 95% Cl: 0.03–0.78; p = 0.02) and mild pruritus (OR = 18.5; 95% Cl: 3.48–98.40; p = 0.0006), while the GG genotype was significantly associated with severe SCORAD (OR = 6.6; 95% Cl: 1.23–32.35; p = 0.03). Regarding Col6A5/29rs12488457 polymorphism, the average SCORAD score was significantly lower in the group of patients with genotype AA than in patients with the AC genotype (39.8 vs. 53.4; p = 0.04). Nevertheless, both average SCORAD scores were high, and represent the moderate and severe grades of the diseases, respectively. The single nucleotide polymorphisms (SNPs) of COL3A1/ rs1800255 and Col6A5/29rs12488457 seem to be associated with AD courses and symptoms, suggesting new disease biomarkers. The modulation of collagens, the major component of the ECM, may serve as a therapeutic target of AD in the future.&quot;,&quot;publisher&quot;:&quot;MDPI&quot;,&quot;issue&quot;:&quot;4&quot;,&quot;volume&quot;:&quot;13&quot;},&quot;isTemporary&quot;:false}]},{&quot;citationID&quot;:&quot;MENDELEY_CITATION_f05540e8-0183-4952-ae66-2b0aea86a4b6&quot;,&quot;properties&quot;:{&quot;noteIndex&quot;:0},&quot;isEdited&quot;:false,&quot;manualOverride&quot;:{&quot;isManuallyOverridden&quot;:false,&quot;citeprocText&quot;:&quot;(Li et al., 2023)&quot;,&quot;manualOverrideText&quot;:&quot;&quot;},&quot;citationTag&quot;:&quot;MENDELEY_CITATION_v3_eyJjaXRhdGlvbklEIjoiTUVOREVMRVlfQ0lUQVRJT05fZjA1NTQwZTgtMDE4My00OTUyLWFlNjYtMmIwYWVhODZhNGI2IiwicHJvcGVydGllcyI6eyJub3RlSW5kZXgiOjB9LCJpc0VkaXRlZCI6ZmFsc2UsIm1hbnVhbE92ZXJyaWRlIjp7ImlzTWFudWFsbHlPdmVycmlkZGVuIjpmYWxzZSwiY2l0ZXByb2NUZXh0IjoiKExpIGV0IGFsLiwgMjAyMykiLCJtYW51YWxPdmVycmlkZVRleHQiOiIifSwiY2l0YXRpb25JdGVtcyI6W3siaWQiOiI4NzA1OTE0Zi0wY2Q4LTNlY2MtYWJmNi01NDMzMjUyMDI3YzEiLCJpdGVtRGF0YSI6eyJ0eXBlIjoiYXJ0aWNsZS1qb3VybmFsIiwiaWQiOiI4NzA1OTE0Zi0wY2Q4LTNlY2MtYWJmNi01NDMzMjUyMDI3YzEiLCJ0aXRsZSI6IkNyb3NzLWRpc2Vhc2UgY2hhcmFjdGVyaXphdGlvbiBvZiBmaWJyb2JsYXN0IGhldGVyb2dlbmVpdGllcyBhbmQgdGhlaXIgcGF0aG9nZW5pYyByb2xlcyBpbiBza2luIGluZmxhbW1hdGlvbiIsImF1dGhvciI6W3siZmFtaWx5IjoiTGkiLCJnaXZlbiI6IlpoaWd1byIsInBhcnNlLW5hbWVzIjpmYWxzZSwiZHJvcHBpbmctcGFydGljbGUiOiIiLCJub24tZHJvcHBpbmctcGFydGljbGUiOiIifSx7ImZhbWlseSI6IkNhbyIsImdpdmVuIjoiVGlhbnl1IiwicGFyc2UtbmFtZXMiOmZhbHNlLCJkcm9wcGluZy1wYXJ0aWNsZSI6IiIsIm5vbi1kcm9wcGluZy1wYXJ0aWNsZSI6IiJ9LHsiZmFtaWx5IjoiTGkiLCJnaXZlbiI6IlFpbmd5YW5nIiwicGFyc2UtbmFtZXMiOmZhbHNlLCJkcm9wcGluZy1wYXJ0aWNsZSI6IiIsIm5vbi1kcm9wcGluZy1wYXJ0aWNsZSI6IiJ9LHsiZmFtaWx5IjoiWmhhbmciLCJnaXZlbiI6IkppbmdsaWFuZyIsInBhcnNlLW5hbWVzIjpmYWxzZSwiZHJvcHBpbmctcGFydGljbGUiOiIiLCJub24tZHJvcHBpbmctcGFydGljbGUiOiIifSx7ImZhbWlseSI6IkR1IiwiZ2l2ZW4iOiJKaW5nIiwicGFyc2UtbmFtZXMiOmZhbHNlLCJkcm9wcGluZy1wYXJ0aWNsZSI6IiIsIm5vbi1kcm9wcGluZy1wYXJ0aWNsZSI6IiJ9LHsiZmFtaWx5IjoiQ2hlbiIsImdpdmVuIjoiSmlhb2xpbmciLCJwYXJzZS1uYW1lcyI6ZmFsc2UsImRyb3BwaW5nLXBhcnRpY2xlIjoiIiwibm9uLWRyb3BwaW5nLXBhcnRpY2xlIjoiIn0seyJmYW1pbHkiOiJCYWkiLCJnaXZlbiI6IllheGluZyIsInBhcnNlLW5hbWVzIjpmYWxzZSwiZHJvcHBpbmctcGFydGljbGUiOiIiLCJub24tZHJvcHBpbmctcGFydGljbGUiOiIifSx7ImZhbWlseSI6IkhhbyIsImdpdmVuIjoiSnVuZmVuZyIsInBhcnNlLW5hbWVzIjpmYWxzZSwiZHJvcHBpbmctcGFydGljbGUiOiIiLCJub24tZHJvcHBpbmctcGFydGljbGUiOiIifSx7ImZhbWlseSI6IlpodSIsImdpdmVuIjoiWmhhbmxhaSIsInBhcnNlLW5hbWVzIjpmYWxzZSwiZHJvcHBpbmctcGFydGljbGUiOiIiLCJub24tZHJvcHBpbmctcGFydGljbGUiOiIifSx7ImZhbWlseSI6IlFpYW8iLCJnaXZlbiI6IkhvbmdqaWFuZyIsInBhcnNlLW5hbWVzIjpmYWxzZSwiZHJvcHBpbmctcGFydGljbGUiOiIiLCJub24tZHJvcHBpbmctcGFydGljbGUiOiIifSx7ImZhbWlseSI6IkZ1IiwiZ2l2ZW4iOiJNZW5nIiwicGFyc2UtbmFtZXMiOmZhbHNlLCJkcm9wcGluZy1wYXJ0aWNsZSI6IiIsIm5vbi1kcm9wcGluZy1wYXJ0aWNsZSI6IiJ9LHsiZmFtaWx5IjoiRGFuZyIsImdpdmVuIjoiRXJsZSIsInBhcnNlLW5hbWVzIjpmYWxzZSwiZHJvcHBpbmctcGFydGljbGUiOiIiLCJub24tZHJvcHBpbmctcGFydGljbGUiOiIifSx7ImZhbWlseSI6IldhbmciLCJnaXZlbiI6IkdhbmciLCJwYXJzZS1uYW1lcyI6ZmFsc2UsImRyb3BwaW5nLXBhcnRpY2xlIjoiIiwibm9uLWRyb3BwaW5nLXBhcnRpY2xlIjoiIn0seyJmYW1pbHkiOiJTaGFvIiwiZ2l2ZW4iOiJTaHVhaSIsInBhcnNlLW5hbWVzIjpmYWxzZSwiZHJvcHBpbmctcGFydGljbGUiOiIiLCJub24tZHJvcHBpbmctcGFydGljbGUiOiIifV0sImNvbnRhaW5lci10aXRsZSI6IkNsaW5pY2FsIEltbXVub2xvZ3kiLCJET0kiOiIxMC4xMDE2L2ouY2xpbS4yMDIzLjEwOTc0MiIsIklTU04iOiIxNTIxNjYxNiIsIlVSTCI6Imh0dHBzOi8vbGlua2luZ2h1Yi5lbHNldmllci5jb20vcmV0cmlldmUvcGlpL1MxNTIxNjYxNjIzMDA1MDUzIiwiaXNzdWVkIjp7ImRhdGUtcGFydHMiOltbMjAyMywxMF1dfSwicGFnZSI6IjEwOTc0MiIsInZvbHVtZSI6IjI1NSIsImNvbnRhaW5lci10aXRsZS1zaG9ydCI6IiJ9LCJpc1RlbXBvcmFyeSI6ZmFsc2V9XX0=&quot;,&quot;citationItems&quot;:[{&quot;id&quot;:&quot;8705914f-0cd8-3ecc-abf6-5433252027c1&quot;,&quot;itemData&quot;:{&quot;type&quot;:&quot;article-journal&quot;,&quot;id&quot;:&quot;8705914f-0cd8-3ecc-abf6-5433252027c1&quot;,&quot;title&quot;:&quot;Cross-disease characterization of fibroblast heterogeneities and their pathogenic roles in skin inflammation&quot;,&quot;author&quot;:[{&quot;family&quot;:&quot;Li&quot;,&quot;given&quot;:&quot;Zhiguo&quot;,&quot;parse-names&quot;:false,&quot;dropping-particle&quot;:&quot;&quot;,&quot;non-dropping-particle&quot;:&quot;&quot;},{&quot;family&quot;:&quot;Cao&quot;,&quot;given&quot;:&quot;Tianyu&quot;,&quot;parse-names&quot;:false,&quot;dropping-particle&quot;:&quot;&quot;,&quot;non-dropping-particle&quot;:&quot;&quot;},{&quot;family&quot;:&quot;Li&quot;,&quot;given&quot;:&quot;Qingyang&quot;,&quot;parse-names&quot;:false,&quot;dropping-particle&quot;:&quot;&quot;,&quot;non-dropping-particle&quot;:&quot;&quot;},{&quot;family&quot;:&quot;Zhang&quot;,&quot;given&quot;:&quot;Jingliang&quot;,&quot;parse-names&quot;:false,&quot;dropping-particle&quot;:&quot;&quot;,&quot;non-dropping-particle&quot;:&quot;&quot;},{&quot;family&quot;:&quot;Du&quot;,&quot;given&quot;:&quot;Jing&quot;,&quot;parse-names&quot;:false,&quot;dropping-particle&quot;:&quot;&quot;,&quot;non-dropping-particle&quot;:&quot;&quot;},{&quot;family&quot;:&quot;Chen&quot;,&quot;given&quot;:&quot;Jiaoling&quot;,&quot;parse-names&quot;:false,&quot;dropping-particle&quot;:&quot;&quot;,&quot;non-dropping-particle&quot;:&quot;&quot;},{&quot;family&quot;:&quot;Bai&quot;,&quot;given&quot;:&quot;Yaxing&quot;,&quot;parse-names&quot;:false,&quot;dropping-particle&quot;:&quot;&quot;,&quot;non-dropping-particle&quot;:&quot;&quot;},{&quot;family&quot;:&quot;Hao&quot;,&quot;given&quot;:&quot;Junfeng&quot;,&quot;parse-names&quot;:false,&quot;dropping-particle&quot;:&quot;&quot;,&quot;non-dropping-particle&quot;:&quot;&quot;},{&quot;family&quot;:&quot;Zhu&quot;,&quot;given&quot;:&quot;Zhanlai&quot;,&quot;parse-names&quot;:false,&quot;dropping-particle&quot;:&quot;&quot;,&quot;non-dropping-particle&quot;:&quot;&quot;},{&quot;family&quot;:&quot;Qiao&quot;,&quot;given&quot;:&quot;Hongjiang&quot;,&quot;parse-names&quot;:false,&quot;dropping-particle&quot;:&quot;&quot;,&quot;non-dropping-particle&quot;:&quot;&quot;},{&quot;family&quot;:&quot;Fu&quot;,&quot;given&quot;:&quot;Meng&quot;,&quot;parse-names&quot;:false,&quot;dropping-particle&quot;:&quot;&quot;,&quot;non-dropping-particle&quot;:&quot;&quot;},{&quot;family&quot;:&quot;Dang&quot;,&quot;given&quot;:&quot;Erle&quot;,&quot;parse-names&quot;:false,&quot;dropping-particle&quot;:&quot;&quot;,&quot;non-dropping-particle&quot;:&quot;&quot;},{&quot;family&quot;:&quot;Wang&quot;,&quot;given&quot;:&quot;Gang&quot;,&quot;parse-names&quot;:false,&quot;dropping-particle&quot;:&quot;&quot;,&quot;non-dropping-particle&quot;:&quot;&quot;},{&quot;family&quot;:&quot;Shao&quot;,&quot;given&quot;:&quot;Shuai&quot;,&quot;parse-names&quot;:false,&quot;dropping-particle&quot;:&quot;&quot;,&quot;non-dropping-particle&quot;:&quot;&quot;}],&quot;container-title&quot;:&quot;Clinical Immunology&quot;,&quot;DOI&quot;:&quot;10.1016/j.clim.2023.109742&quot;,&quot;ISSN&quot;:&quot;15216616&quot;,&quot;URL&quot;:&quot;https://linkinghub.elsevier.com/retrieve/pii/S1521661623005053&quot;,&quot;issued&quot;:{&quot;date-parts&quot;:[[2023,10]]},&quot;page&quot;:&quot;109742&quot;,&quot;volume&quot;:&quot;255&quot;,&quot;container-title-short&quot;:&quot;&quot;},&quot;isTemporary&quot;:false}]},{&quot;citationID&quot;:&quot;MENDELEY_CITATION_447d2f53-5b07-4e53-8a17-5f0e08d126d3&quot;,&quot;properties&quot;:{&quot;noteIndex&quot;:0},&quot;isEdited&quot;:false,&quot;manualOverride&quot;:{&quot;citeprocText&quot;:&quot;(Martinelli-Boneschi et al., 2017)&quot;,&quot;isManuallyOverridden&quot;:false,&quot;manualOverrideText&quot;:&quot;&quot;},&quot;citationTag&quot;:&quot;MENDELEY_CITATION_v3_eyJjaXRhdGlvbklEIjoiTUVOREVMRVlfQ0lUQVRJT05fNDQ3ZDJmNTMtNWIwNy00ZTUzLThhMTctNWYwZTA4ZDEyNmQzIiwicHJvcGVydGllcyI6eyJub3RlSW5kZXgiOjB9LCJpc0VkaXRlZCI6ZmFsc2UsIm1hbnVhbE92ZXJyaWRlIjp7ImNpdGVwcm9jVGV4dCI6IihNYXJ0aW5lbGxpLUJvbmVzY2hpIGV0IGFsLiwgMjAxNykiLCJpc01hbnVhbGx5T3ZlcnJpZGRlbiI6ZmFsc2UsIm1hbnVhbE92ZXJyaWRlVGV4dCI6IiJ9LCJjaXRhdGlvbkl0ZW1zIjpbeyJpZCI6Ijc5Y2U5Yzc1LWU2YmUtMzUwYS1iMGYxLTllYzBhMzcxZWZlYiIsIml0ZW1EYXRhIjp7InR5cGUiOiJhcnRpY2xlLWpvdXJuYWwiLCJpZCI6Ijc5Y2U5Yzc1LWU2YmUtMzUwYS1iMGYxLTllYzBhMzcxZWZlYiIsInRpdGxlIjoiQ09MNkE1IHZhcmlhbnRzIGluIGZhbWlsaWFsIG5ldXJvcGF0aGljIGNocm9uaWMgaXRjaCIsImF1dGhvciI6W3siZmFtaWx5IjoiTWFydGluZWxsaS1Cb25lc2NoaSIsImdpdmVuIjoiRmlsaXBwbyIsInBhcnNlLW5hbWVzIjpmYWxzZSwiZHJvcHBpbmctcGFydGljbGUiOiIiLCJub24tZHJvcHBpbmctcGFydGljbGUiOiIifSx7ImZhbWlseSI6IkNvbG9tYmkiLCJnaXZlbiI6Ik1hcmluYSIsInBhcnNlLW5hbWVzIjpmYWxzZSwiZHJvcHBpbmctcGFydGljbGUiOiIiLCJub24tZHJvcHBpbmctcGFydGljbGUiOiIifSx7ImZhbWlseSI6IkNhc3RvcmkiLCJnaXZlbiI6Ik1hcmNvIiwicGFyc2UtbmFtZXMiOmZhbHNlLCJkcm9wcGluZy1wYXJ0aWNsZSI6IiIsIm5vbi1kcm9wcGluZy1wYXJ0aWNsZSI6IiJ9LHsiZmFtaWx5IjoiRGV2aWdpbGkiLCJnaXZlbiI6IkdyYXppYSIsInBhcnNlLW5hbWVzIjpmYWxzZSwiZHJvcHBpbmctcGFydGljbGUiOiIiLCJub24tZHJvcHBpbmctcGFydGljbGUiOiIifSx7ImZhbWlseSI6IkVsZW9wcmEiLCJnaXZlbiI6IlJvYmVydG8iLCJwYXJzZS1uYW1lcyI6ZmFsc2UsImRyb3BwaW5nLXBhcnRpY2xlIjoiIiwibm9uLWRyb3BwaW5nLXBhcnRpY2xlIjoiIn0seyJmYW1pbHkiOiJNYWxpayIsImdpdmVuIjoiUmF5YXogQS4iLCJwYXJzZS1uYW1lcyI6ZmFsc2UsImRyb3BwaW5nLXBhcnRpY2xlIjoiIiwibm9uLWRyb3BwaW5nLXBhcnRpY2xlIjoiIn0seyJmYW1pbHkiOiJSaXRlbGxpIiwiZ2l2ZW4iOiJNYXJjbyIsInBhcnNlLW5hbWVzIjpmYWxzZSwiZHJvcHBpbmctcGFydGljbGUiOiIiLCJub24tZHJvcHBpbmctcGFydGljbGUiOiIifSx7ImZhbWlseSI6IlpvcHBpIiwiZ2l2ZW4iOiJOaWNvbGV0dGEiLCJwYXJzZS1uYW1lcyI6ZmFsc2UsImRyb3BwaW5nLXBhcnRpY2xlIjoiIiwibm9uLWRyb3BwaW5nLXBhcnRpY2xlIjoiIn0seyJmYW1pbHkiOiJEb3Jkb25pIiwiZ2l2ZW4iOiJDaGlhcmEiLCJwYXJzZS1uYW1lcyI6ZmFsc2UsImRyb3BwaW5nLXBhcnRpY2xlIjoiIiwibm9uLWRyb3BwaW5nLXBhcnRpY2xlIjoiIn0seyJmYW1pbHkiOiJTb3Jvc2luYSIsImdpdmVuIjoiTWVsaXNzYSIsInBhcnNlLW5hbWVzIjpmYWxzZSwiZHJvcHBpbmctcGFydGljbGUiOiIiLCJub24tZHJvcHBpbmctcGFydGljbGUiOiIifSx7ImZhbWlseSI6IkdyYW1tYXRpY28iLCJnaXZlbiI6IlBhb2xhIiwicGFyc2UtbmFtZXMiOmZhbHNlLCJkcm9wcGluZy1wYXJ0aWNsZSI6IiIsIm5vbi1kcm9wcGluZy1wYXJ0aWNsZSI6IiJ9LHsiZmFtaWx5IjoiRmFkYXZpIiwiZ2l2ZW4iOiJIYXNzYW4iLCJwYXJzZS1uYW1lcyI6ZmFsc2UsImRyb3BwaW5nLXBhcnRpY2xlIjoiIiwibm9uLWRyb3BwaW5nLXBhcnRpY2xlIjoiIn0seyJmYW1pbHkiOiJHZXJyaXRzIiwiZ2l2ZW4iOiJNb25pcXVlIE0uIiwicGFyc2UtbmFtZXMiOmZhbHNlLCJkcm9wcGluZy1wYXJ0aWNsZSI6IiIsIm5vbi1kcm9wcGluZy1wYXJ0aWNsZSI6IiJ9LHsiZmFtaWx5IjoiQWxtb21hbmkiLCJnaXZlbiI6IlJvd2lkYSIsInBhcnNlLW5hbWVzIjpmYWxzZSwiZHJvcHBpbmctcGFydGljbGUiOiIiLCJub24tZHJvcHBpbmctcGFydGljbGUiOiIifSx7ImZhbWlseSI6IkZhYmVyIiwiZ2l2ZW4iOiJDYXRoYXJpbmEgRy4iLCJwYXJzZS1uYW1lcyI6ZmFsc2UsImRyb3BwaW5nLXBhcnRpY2xlIjoiIiwibm9uLWRyb3BwaW5nLXBhcnRpY2xlIjoiIn0seyJmYW1pbHkiOiJNZXJraWVzIiwiZ2l2ZW4iOiJJbmdlbWFyIFMuSi4iLCJwYXJzZS1uYW1lcyI6ZmFsc2UsImRyb3BwaW5nLXBhcnRpY2xlIjoiIiwibm9uLWRyb3BwaW5nLXBhcnRpY2xlIjoiIn0seyJmYW1pbHkiOiJUb25pb2xvIiwiZ2l2ZW4iOiJEYW5pZWxhIiwicGFyc2UtbmFtZXMiOmZhbHNlLCJkcm9wcGluZy1wYXJ0aWNsZSI6IiIsIm5vbi1kcm9wcGluZy1wYXJ0aWNsZSI6IiJ9LHsiZmFtaWx5IjoiQ29jY2EiLCJnaXZlbiI6Ik1hc3NpbWlsaWFubyIsInBhcnNlLW5hbWVzIjpmYWxzZSwiZHJvcHBpbmctcGFydGljbGUiOiIiLCJub24tZHJvcHBpbmctcGFydGljbGUiOiIifSx7ImZhbWlseSI6IkRvZ2xpb25pIiwiZ2l2ZW4iOiJDbGF1ZGlvIiwicGFyc2UtbmFtZXMiOmZhbHNlLCJkcm9wcGluZy1wYXJ0aWNsZSI6IiIsIm5vbi1kcm9wcGluZy1wYXJ0aWNsZSI6IiJ9LHsiZmFtaWx5IjoiV2F4bWFuIiwiZ2l2ZW4iOiJTdGVwaGVuIEcuIiwicGFyc2UtbmFtZXMiOmZhbHNlLCJkcm9wcGluZy1wYXJ0aWNsZSI6IiIsIm5vbi1kcm9wcGluZy1wYXJ0aWNsZSI6IiJ9LHsiZmFtaWx5IjoiRGliLUhhamoiLCJnaXZlbiI6IlN1bGF5bWFuIEQuIiwicGFyc2UtbmFtZXMiOmZhbHNlLCJkcm9wcGluZy1wYXJ0aWNsZSI6IiIsIm5vbi1kcm9wcGluZy1wYXJ0aWNsZSI6IiJ9LHsiZmFtaWx5IjoiVGFpYW5hIiwiZ2l2ZW4iOiJNaWNoZWxhIE0uIiwicGFyc2UtbmFtZXMiOmZhbHNlLCJkcm9wcGluZy1wYXJ0aWNsZSI6IiIsIm5vbi1kcm9wcGluZy1wYXJ0aWNsZSI6IiJ9LHsiZmFtaWx5IjoiU2Fzc29uZSIsImdpdmVuIjoiSmVubnkiLCJwYXJzZS1uYW1lcyI6ZmFsc2UsImRyb3BwaW5nLXBhcnRpY2xlIjoiIiwibm9uLWRyb3BwaW5nLXBhcnRpY2xlIjoiIn0seyJmYW1pbHkiOiJMb21iYXJkaSIsImdpdmVuIjoiUmFmZmFlbGxhIiwicGFyc2UtbmFtZXMiOmZhbHNlLCJkcm9wcGluZy1wYXJ0aWNsZSI6IiIsIm5vbi1kcm9wcGluZy1wYXJ0aWNsZSI6IiJ9LHsiZmFtaWx5IjoiQ2F6emF0byIsImdpdmVuIjoiRGFuaWVsZSIsInBhcnNlLW5hbWVzIjpmYWxzZSwiZHJvcHBpbmctcGFydGljbGUiOiIiLCJub24tZHJvcHBpbmctcGFydGljbGUiOiIifSx7ImZhbWlseSI6IlphdWxpIiwiZ2l2ZW4iOiJBbmRyZWEiLCJwYXJzZS1uYW1lcyI6ZmFsc2UsImRyb3BwaW5nLXBhcnRpY2xlIjoiIiwibm9uLWRyb3BwaW5nLXBhcnRpY2xlIjoiIn0seyJmYW1pbHkiOiJTYW50b3JvIiwiZ2l2ZW4iOiJTaWx2aWEiLCJwYXJzZS1uYW1lcyI6ZmFsc2UsImRyb3BwaW5nLXBhcnRpY2xlIjoiIiwibm9uLWRyb3BwaW5nLXBhcnRpY2xlIjoiIn0seyJmYW1pbHkiOiJNYXJjaGkiLCJnaXZlbiI6Ik1hcmdoZXJpdGEiLCJwYXJzZS1uYW1lcyI6ZmFsc2UsImRyb3BwaW5nLXBhcnRpY2xlIjoiIiwibm9uLWRyb3BwaW5nLXBhcnRpY2xlIjoiIn0seyJmYW1pbHkiOiJMYXVyaWEiLCJnaXZlbiI6IkdpdXNlcHBlIiwicGFyc2UtbmFtZXMiOmZhbHNlLCJkcm9wcGluZy1wYXJ0aWNsZSI6IiIsIm5vbi1kcm9wcGluZy1wYXJ0aWNsZSI6IiJ9XSwiY29udGFpbmVyLXRpdGxlIjoiQnJhaW4iLCJET0kiOiIxMC4xMDkzL2JyYWluL2F3dzM0MyIsIklTU04iOiIxNDYwMjE1NiIsIlBNSUQiOiIyODA3Mzc4NyIsImlzc3VlZCI6eyJkYXRlLXBhcnRzIjpbWzIwMTddXX0sInBhZ2UiOiI1NTUtNTY3IiwiYWJzdHJhY3QiOiJJdGNoIGlzIHRob3VnaHQgdG8gcmVwcmVzZW50IHRoZSBwZWN1bGlhciByZXNwb25zZSB0byBzdGltdWxpIGNvbnZleWVkIGJ5IHNvbWF0b3NlbnNvcnkgcGF0aHdheXMgc2hhcmVkIHdpdGggcGFpbiB0aHJvdWdoIHRoZSBhY3RpdmF0aW9uIG9mIHNwZWNpZmljIG5ldXJvbnMgYW5kIHJlY2VwdG9ycy4gSXQgY2FuIG9jY3VyIGluIGFzc29jaWF0aW9uIHdpdGggZGVybWF0b2xvZ2ljYWwsIHN5c3RlbWljIGFuZCBuZXVyb2xvZ2ljYWwgZGlzZWFzZXMsIG9yIGJlIHRoZSBzaWRlIGVmZmVjdCBvZiBjZXJ0YWluIGRydWdzLiBIb3dldmVyLCBzb21lIHBhdGllbnRzIHN1ZmZlciBmcm9tIGNocm9uaWMgaWRpb3BhdGhpYyBpdGNoIHRoYXQgaXMgZnJlcXVlbnRseSBhc2NyaWJlZCB0byBwc3ljaG9sb2dpY2FsIGRpc3RyZXNzIGFuZCBmb3Igd2hpY2ggbm8gYmlvbWFya2VyIGlzIGF2YWlsYWJsZSB0byBkYXRlLiBXZSBpbnZlc3RpZ2F0ZWQgdGhyZWUgbXVsdGlnZW5lcmF0aW9uYWwgZmFtaWxpZXMsIG9uZSBvZiB3aGljaCBkaWFnbm9zZWQgd2l0aCBqb2ludCBoeXBlcm1vYmlsaXR5IHN5bmRyb21lL0VobGVycy1EYW5sb3Mgc3luZHJvbWUgaHlwZXJtb2JpbGl0eSB0eXBlIChKSFMvRURTLUhUKSwgY2hhcmFjdGVyaXplZCBieSBpZGlvcGF0aGljIGNocm9uaWMgaXRjaCB3aXRoIHByZWRvbWluYW50bHkgcHJveGltYWwgZGlzdHJpYnV0aW9uLiBTa2luIGJpb3BzeSB3YXMgcGVyZm9ybWVkIGluIGFsbCBlaWdodCBhZmZlY3RlZCBtZW1iZXJzIGFuZCByZXZlYWxlZCBpbiBzaXggb2YgdGhlbSByZWR1Y2VkIGludHJhZXBpZGVybWFsIG5lcnZlIGZpYnJlIGRlbnNpdHkgY29uc2lzdGVudCB3aXRoIHNtYWxsIGZpYnJlIG5ldXJvcGF0aHkuIFdob2xlIGV4b21lIHNlcXVlbmNpbmcgaWRlbnRpZmllZCB0d28gQ09MNkE1IHJhcmUgdmFyaWFudHMgY28tc2VncmVnYXRpbmcgd2l0aCBjaHJvbmljIGl0Y2ggaW4gZWlnaHQgYWZmZWN0ZWQgbWVtYmVycyBhbmQgYWJzZW50IGluIG5vbi1hZmZlY3RlZCBtZW1iZXJzLCBhbmQgaW4gb25lIHVucmVsYXRlZCBzcG9yYWRpYyBwYXRpZW50IHdpdGggdHlwZSAxIHBhaW5sZXNzIGRpYWJldGljIG5ldXJvcGF0aHkgYW5kIGNocm9uaWMgaXRjaC4gVHdvIGZhbWlsaWVzIGFuZCB0aGUgZGlhYmV0aWMgcGF0aWVudCBjYXJyaWVkIHRoZSBub25zZW5zZSBjLjY4MTRHPlQgKHAuR2x1MjI3MuKIlykgdmFyaWFudCBhbmQgYW5vdGhlciBmYW1pbHkgY2FycmllZCB0aGUgbWlzc2Vuc2UgYy42NDg2RzRDIChwLkFyZzIxNjJTZXIpIHZhcmlhbnQuIEJvdGggdmFyaWFudHMgd2VyZSBwcmVkaWN0ZWQgYXMgbGlrZWx5IHBhdGhvZ2VuaWMgYnkgaW4gc2lsaWNvIGFuYWx5c2VzLiBUaGUgdHdvIHZhcmlhbnRzIHdlcmUgcmFyZSAobWlub3IgYWxsZWxlIGZyZXF1ZW5jeTwwLjElKSBpbiA2MjcxIGhlYWx0aHkgY29udHJvbHMgYW5kIGFic2VudCBpbiA3NyBzbWFsbCBmaWJyZSBuZXVyb3BhdGh5IGFuZCAxNjcgSkhTL0VEUy1IVCBwYXRpZW50cyB3aXRob3V0IGl0Y2guIE51bGwtYWxsZWxlIHRlc3Qgb24gY0ROQSBmcm9tIHBhdGllbnRzJyBmaWJyb2JsYXN0cyBvZiBib3RoIGZhbWlsaWVzIGNhcnJ5aW5nIHRoZSBub25zZW5zZSB2YXJpYW50IGRlbW9uc3RyYXRlZCBmdW5jdGlvbmFsIGhhcGxvaW5zdWZmaWNpZW5jeSBkdWUgdG8gYWN0aXZhdGlvbiBvZiBub25zZW5zZSBtZWRpYXRlZCBSTkEgZGVjYXkuIEltbXVub2ZsdW9yZXNjZW5jZSBtaWNyb3Njb3B5IGFuZCB3ZXN0ZXJuIGJsb3R0aW5nIHJldmVhbGVkIG1hcmtlZCBkaXNvcmdhbml6YXRpb24gYW5kIHJlZHVjZWQgQ09MNkE1IHN5bnRoZXNpcywgcmVzcGVjdGl2ZWx5LiBJbmRpcmVjdCBpbW11bm9mbHVvcmVzY2VuY2Ugc2hvd2VkIHJlZHVjZWQgQ09MNkE1IGV4cHJlc3Npb24gaW4gdGhlIHNraW4gb2YgcGF0aWVudHMgY2FycnlpbmcgdGhlIG5vbnNlbnNlIHZhcmlhbnQuIFRyZWF0bWVudCB3aXRoIGdhYmFwZW50aW5vaWRzIHByb3ZpZGVkIHNhdGlzZmFjdG9yeSBpdGNoIHJlbGllZiBpbiB0aGUgcGF0aWVudHMgY2FycnlpbmcgdGhlIG11dGF0aW9ucy4gT3VyIGZpbmRpbmdzIGZpcnN0IHJldmVhbGVkIGFuIGFzc29jaWF0aW9uIGJldHdlZW4gQ09MNkE1IGdlbmUgYW5kIGZhbWlsaWFyIGNocm9uaWMgaXRjaCwgc3VnZ2VzdGluZyBhIG5ldyBjb250cmlidXRvciB0byB0aGUgcGF0aG9nZW5lc2lzIG9mIG5ldXJvcGF0aGljIGl0Y2ggYW5kIGlkZW50aWZ5aW5nIGEgbmV3IGNhbmRpZGF0ZSB0aGVyYXBldXRpYyB0YXJnZXQuIiwiaXNzdWUiOiIzIiwidm9sdW1lIjoiMTQwIiwiY29udGFpbmVyLXRpdGxlLXNob3J0IjoiIn0sInVyaXMiOlsiaHR0cDovL3d3dy5tZW5kZWxleS5jb20vZG9jdW1lbnRzLz91dWlkPTc2ODRhMjM4LTQ0MjUtNDZjMS05NWI0LWY4MjgyYTM4OTYyZSJdLCJpc1RlbXBvcmFyeSI6ZmFsc2UsImxlZ2FjeURlc2t0b3BJZCI6Ijc2ODRhMjM4LTQ0MjUtNDZjMS05NWI0LWY4MjgyYTM4OTYyZSJ9XX0=&quot;,&quot;citationItems&quot;:[{&quot;id&quot;:&quot;79ce9c75-e6be-350a-b0f1-9ec0a371efeb&quot;,&quot;itemData&quot;:{&quot;type&quot;:&quot;article-journal&quot;,&quot;id&quot;:&quot;79ce9c75-e6be-350a-b0f1-9ec0a371efeb&quot;,&quot;title&quot;:&quot;COL6A5 variants in familial neuropathic chronic itch&quot;,&quot;author&quot;:[{&quot;family&quot;:&quot;Martinelli-Boneschi&quot;,&quot;given&quot;:&quot;Filippo&quot;,&quot;parse-names&quot;:false,&quot;dropping-particle&quot;:&quot;&quot;,&quot;non-dropping-particle&quot;:&quot;&quot;},{&quot;family&quot;:&quot;Colombi&quot;,&quot;given&quot;:&quot;Marina&quot;,&quot;parse-names&quot;:false,&quot;dropping-particle&quot;:&quot;&quot;,&quot;non-dropping-particle&quot;:&quot;&quot;},{&quot;family&quot;:&quot;Castori&quot;,&quot;given&quot;:&quot;Marco&quot;,&quot;parse-names&quot;:false,&quot;dropping-particle&quot;:&quot;&quot;,&quot;non-dropping-particle&quot;:&quot;&quot;},{&quot;family&quot;:&quot;Devigili&quot;,&quot;given&quot;:&quot;Grazia&quot;,&quot;parse-names&quot;:false,&quot;dropping-particle&quot;:&quot;&quot;,&quot;non-dropping-particle&quot;:&quot;&quot;},{&quot;family&quot;:&quot;Eleopra&quot;,&quot;given&quot;:&quot;Roberto&quot;,&quot;parse-names&quot;:false,&quot;dropping-particle&quot;:&quot;&quot;,&quot;non-dropping-particle&quot;:&quot;&quot;},{&quot;family&quot;:&quot;Malik&quot;,&quot;given&quot;:&quot;Rayaz A.&quot;,&quot;parse-names&quot;:false,&quot;dropping-particle&quot;:&quot;&quot;,&quot;non-dropping-particle&quot;:&quot;&quot;},{&quot;family&quot;:&quot;Ritelli&quot;,&quot;given&quot;:&quot;Marco&quot;,&quot;parse-names&quot;:false,&quot;dropping-particle&quot;:&quot;&quot;,&quot;non-dropping-particle&quot;:&quot;&quot;},{&quot;family&quot;:&quot;Zoppi&quot;,&quot;given&quot;:&quot;Nicoletta&quot;,&quot;parse-names&quot;:false,&quot;dropping-particle&quot;:&quot;&quot;,&quot;non-dropping-particle&quot;:&quot;&quot;},{&quot;family&quot;:&quot;Dordoni&quot;,&quot;given&quot;:&quot;Chiara&quot;,&quot;parse-names&quot;:false,&quot;dropping-particle&quot;:&quot;&quot;,&quot;non-dropping-particle&quot;:&quot;&quot;},{&quot;family&quot;:&quot;Sorosina&quot;,&quot;given&quot;:&quot;Melissa&quot;,&quot;parse-names&quot;:false,&quot;dropping-particle&quot;:&quot;&quot;,&quot;non-dropping-particle&quot;:&quot;&quot;},{&quot;family&quot;:&quot;Grammatico&quot;,&quot;given&quot;:&quot;Paola&quot;,&quot;parse-names&quot;:false,&quot;dropping-particle&quot;:&quot;&quot;,&quot;non-dropping-particle&quot;:&quot;&quot;},{&quot;family&quot;:&quot;Fadavi&quot;,&quot;given&quot;:&quot;Hassan&quot;,&quot;parse-names&quot;:false,&quot;dropping-particle&quot;:&quot;&quot;,&quot;non-dropping-particle&quot;:&quot;&quot;},{&quot;family&quot;:&quot;Gerrits&quot;,&quot;given&quot;:&quot;Monique M.&quot;,&quot;parse-names&quot;:false,&quot;dropping-particle&quot;:&quot;&quot;,&quot;non-dropping-particle&quot;:&quot;&quot;},{&quot;family&quot;:&quot;Almomani&quot;,&quot;given&quot;:&quot;Rowida&quot;,&quot;parse-names&quot;:false,&quot;dropping-particle&quot;:&quot;&quot;,&quot;non-dropping-particle&quot;:&quot;&quot;},{&quot;family&quot;:&quot;Faber&quot;,&quot;given&quot;:&quot;Catharina G.&quot;,&quot;parse-names&quot;:false,&quot;dropping-particle&quot;:&quot;&quot;,&quot;non-dropping-particle&quot;:&quot;&quot;},{&quot;family&quot;:&quot;Merkies&quot;,&quot;given&quot;:&quot;Ingemar S.J.&quot;,&quot;parse-names&quot;:false,&quot;dropping-particle&quot;:&quot;&quot;,&quot;non-dropping-particle&quot;:&quot;&quot;},{&quot;family&quot;:&quot;Toniolo&quot;,&quot;given&quot;:&quot;Daniela&quot;,&quot;parse-names&quot;:false,&quot;dropping-particle&quot;:&quot;&quot;,&quot;non-dropping-particle&quot;:&quot;&quot;},{&quot;family&quot;:&quot;Cocca&quot;,&quot;given&quot;:&quot;Massimiliano&quot;,&quot;parse-names&quot;:false,&quot;dropping-particle&quot;:&quot;&quot;,&quot;non-dropping-particle&quot;:&quot;&quot;},{&quot;family&quot;:&quot;Doglioni&quot;,&quot;given&quot;:&quot;Claudio&quot;,&quot;parse-names&quot;:false,&quot;dropping-particle&quot;:&quot;&quot;,&quot;non-dropping-particle&quot;:&quot;&quot;},{&quot;family&quot;:&quot;Waxman&quot;,&quot;given&quot;:&quot;Stephen G.&quot;,&quot;parse-names&quot;:false,&quot;dropping-particle&quot;:&quot;&quot;,&quot;non-dropping-particle&quot;:&quot;&quot;},{&quot;family&quot;:&quot;Dib-Hajj&quot;,&quot;given&quot;:&quot;Sulayman D.&quot;,&quot;parse-names&quot;:false,&quot;dropping-particle&quot;:&quot;&quot;,&quot;non-dropping-particle&quot;:&quot;&quot;},{&quot;family&quot;:&quot;Taiana&quot;,&quot;given&quot;:&quot;Michela M.&quot;,&quot;parse-names&quot;:false,&quot;dropping-particle&quot;:&quot;&quot;,&quot;non-dropping-particle&quot;:&quot;&quot;},{&quot;family&quot;:&quot;Sassone&quot;,&quot;given&quot;:&quot;Jenny&quot;,&quot;parse-names&quot;:false,&quot;dropping-particle&quot;:&quot;&quot;,&quot;non-dropping-particle&quot;:&quot;&quot;},{&quot;family&quot;:&quot;Lombardi&quot;,&quot;given&quot;:&quot;Raffaella&quot;,&quot;parse-names&quot;:false,&quot;dropping-particle&quot;:&quot;&quot;,&quot;non-dropping-particle&quot;:&quot;&quot;},{&quot;family&quot;:&quot;Cazzato&quot;,&quot;given&quot;:&quot;Daniele&quot;,&quot;parse-names&quot;:false,&quot;dropping-particle&quot;:&quot;&quot;,&quot;non-dropping-particle&quot;:&quot;&quot;},{&quot;family&quot;:&quot;Zauli&quot;,&quot;given&quot;:&quot;Andrea&quot;,&quot;parse-names&quot;:false,&quot;dropping-particle&quot;:&quot;&quot;,&quot;non-dropping-particle&quot;:&quot;&quot;},{&quot;family&quot;:&quot;Santoro&quot;,&quot;given&quot;:&quot;Silvia&quot;,&quot;parse-names&quot;:false,&quot;dropping-particle&quot;:&quot;&quot;,&quot;non-dropping-particle&quot;:&quot;&quot;},{&quot;family&quot;:&quot;Marchi&quot;,&quot;given&quot;:&quot;Margherita&quot;,&quot;parse-names&quot;:false,&quot;dropping-particle&quot;:&quot;&quot;,&quot;non-dropping-particle&quot;:&quot;&quot;},{&quot;family&quot;:&quot;Lauria&quot;,&quot;given&quot;:&quot;Giuseppe&quot;,&quot;parse-names&quot;:false,&quot;dropping-particle&quot;:&quot;&quot;,&quot;non-dropping-particle&quot;:&quot;&quot;}],&quot;container-title&quot;:&quot;Brain&quot;,&quot;DOI&quot;:&quot;10.1093/brain/aww343&quot;,&quot;ISSN&quot;:&quot;14602156&quot;,&quot;PMID&quot;:&quot;28073787&quot;,&quot;issued&quot;:{&quot;date-parts&quot;:[[2017]]},&quot;page&quot;:&quot;555-567&quot;,&quot;abstract&quot;:&quot;Itch is thought to represent the peculiar response to stimuli conveyed by somatosensory pathways shared with pain through the activation of specific neurons and receptors. It can occur in association with dermatological, systemic and neurological diseases, or be the side effect of certain drugs. However, some patients suffer from chronic idiopathic itch that is frequently ascribed to psychological distress and for which no biomarker is available to date. We investigated three multigenerational families, one of which diagnosed with joint hypermobility syndrome/Ehlers-Danlos syndrome hypermobility type (JHS/EDS-HT), characterized by idiopathic chronic itch with predominantly proximal distribution. Skin biopsy was performed in all eight affected members and revealed in six of them reduced intraepidermal nerve fibre density consistent with small fibre neuropathy. Whole exome sequencing identified two COL6A5 rare variants co-segregating with chronic itch in eight affected members and absent in non-affected members, and in one unrelated sporadic patient with type 1 painless diabetic neuropathy and chronic itch. Two families and the diabetic patient carried the nonsense c.6814G&gt;T (p.Glu2272∗) variant and another family carried the missense c.6486G4C (p.Arg2162Ser) variant. Both variants were predicted as likely pathogenic by in silico analyses. The two variants were rare (minor allele frequency&lt;0.1%) in 6271 healthy controls and absent in 77 small fibre neuropathy and 167 JHS/EDS-HT patients without itch. Null-allele test on cDNA from patients' fibroblasts of both families carrying the nonsense variant demonstrated functional haploinsufficiency due to activation of nonsense mediated RNA decay. Immunofluorescence microscopy and western blotting revealed marked disorganization and reduced COL6A5 synthesis, respectively. Indirect immunofluorescence showed reduced COL6A5 expression in the skin of patients carrying the nonsense variant. Treatment with gabapentinoids provided satisfactory itch relief in the patients carrying the mutations. Our findings first revealed an association between COL6A5 gene and familiar chronic itch, suggesting a new contributor to the pathogenesis of neuropathic itch and identifying a new candidate therapeutic target.&quot;,&quot;issue&quot;:&quot;3&quot;,&quot;volume&quot;:&quot;140&quot;,&quot;container-title-short&quot;:&quot;&quot;},&quot;uris&quot;:[&quot;http://www.mendeley.com/documents/?uuid=7684a238-4425-46c1-95b4-f8282a38962e&quot;],&quot;isTemporary&quot;:false,&quot;legacyDesktopId&quot;:&quot;7684a238-4425-46c1-95b4-f8282a38962e&quot;}]},{&quot;citationID&quot;:&quot;MENDELEY_CITATION_9276b137-d415-4489-a207-754888e535f5&quot;,&quot;properties&quot;:{&quot;noteIndex&quot;:0},&quot;isEdited&quot;:false,&quot;manualOverride&quot;:{&quot;citeprocText&quot;:&quot;(Fu et al., 2013)&quot;,&quot;isManuallyOverridden&quot;:false,&quot;manualOverrideText&quot;:&quot;&quot;},&quot;citationTag&quot;:&quot;MENDELEY_CITATION_v3_eyJjaXRhdGlvbklEIjoiTUVOREVMRVlfQ0lUQVRJT05fOTI3NmIxMzctZDQxNS00NDg5LWEyMDctNzU0ODg4ZTUzNWY1IiwicHJvcGVydGllcyI6eyJub3RlSW5kZXgiOjB9LCJpc0VkaXRlZCI6ZmFsc2UsIm1hbnVhbE92ZXJyaWRlIjp7ImNpdGVwcm9jVGV4dCI6IihGdSBldCBhbC4sIDIwMTMpIiwiaXNNYW51YWxseU92ZXJyaWRkZW4iOmZhbHNlLCJtYW51YWxPdmVycmlkZVRleHQiOiIifSwiY2l0YXRpb25JdGVtcyI6W3siaWQiOiI5NDg4Y2QwYi1mMTQyLTNiZjctYmM4OC04ZDkyODM5NTcxYTAiLCJpdGVtRGF0YSI6eyJ0eXBlIjoiYXJ0aWNsZS1qb3VybmFsIiwiaWQiOiI5NDg4Y2QwYi1mMTQyLTNiZjctYmM4OC04ZDkyODM5NTcxYTAiLCJ0aXRsZSI6IkNlbGx1bGFyIGNvbXBvc2l0aW9uIGNoYXJhY3Rlcml6aW5nIHBvc3RuYXRhbCBkZXZlbG9wbWVudCBhbmQgbWF0dXJhdGlvbiBvZiB0aGUgbW91c2UgYnJhaW4gYW5kIHNwaW5hbCBjb3JkIiwiYXV0aG9yIjpbeyJmYW1pbHkiOiJGdSIsImdpdmVuIjoiWXVob25nIiwicGFyc2UtbmFtZXMiOmZhbHNlLCJkcm9wcGluZy1wYXJ0aWNsZSI6IiIsIm5vbi1kcm9wcGluZy1wYXJ0aWNsZSI6IiJ9LHsiZmFtaWx5IjoiUnVzem7DoWsiLCJnaXZlbiI6IlpvbHTDoW4iLCJwYXJzZS1uYW1lcyI6ZmFsc2UsImRyb3BwaW5nLXBhcnRpY2xlIjoiIiwibm9uLWRyb3BwaW5nLXBhcnRpY2xlIjoiIn0seyJmYW1pbHkiOiJIZXJjdWxhbm8tSG91emVsIiwiZ2l2ZW4iOiJTdXphbmEiLCJwYXJzZS1uYW1lcyI6ZmFsc2UsImRyb3BwaW5nLXBhcnRpY2xlIjoiIiwibm9uLWRyb3BwaW5nLXBhcnRpY2xlIjoiIn0seyJmYW1pbHkiOiJXYXRzb24iLCJnaXZlbiI6IkNoYXJsZXMiLCJwYXJzZS1uYW1lcyI6ZmFsc2UsImRyb3BwaW5nLXBhcnRpY2xlIjoiIiwibm9uLWRyb3BwaW5nLXBhcnRpY2xlIjoiIn0seyJmYW1pbHkiOiJQYXhpbm9zIiwiZ2l2ZW4iOiJHZW9yZ2UiLCJwYXJzZS1uYW1lcyI6ZmFsc2UsImRyb3BwaW5nLXBhcnRpY2xlIjoiIiwibm9uLWRyb3BwaW5nLXBhcnRpY2xlIjoiIn1dLCJjb250YWluZXItdGl0bGUiOiJCcmFpbiBTdHJ1Y3R1cmUgYW5kIEZ1bmN0aW9uIiwiRE9JIjoiMTAuMTAwNy9zMDA0MjktMDEyLTA0NjIteCIsIklTU04iOiIxODYzMjY1MyIsIlBNSUQiOiIyMzA1MjU1MSIsImlzc3VlZCI6eyJkYXRlLXBhcnRzIjpbWzIwMTNdXX0sInBhZ2UiOiIxMzM3LTEzNTQiLCJhYnN0cmFjdCI6IlRoZSBwcm9jZXNzIG9mIGRldmVsb3BtZW50LCBtYXR1cmF0aW9uLCBhbmQgcmVncmVzc2lvbiBpbiB0aGUgY2VudHJhbCBuZXJ2b3VzIHN5c3RlbSAoQ05TKSBhcmUgZ2VuZXRpY2FsbHkgcHJvZ3JhbW1lZCBhbmQgaW5mbHVlbmNlZCBieSBlbnZpcm9ubWVudC4gSGl0aGVydG8sIG1vc3QgcmVzZWFyY2ggZWZmb3J0cyBoYXZlIGZvY3VzZWQgb24gZWl0aGVyIHRoZSBlYXJseSBkZXZlbG9wbWVudCBvZiB0aGUgQ05TIG9yIHRoZSBsYXRlIGNoYW5nZXMgYXNzb2NpYXRlZCB3aXRoIGFnaW5nLCB3aGVyZWFzIGFuIGltcG9ydGFudCBwZXJpb2QgY29ycmVzcG9uZGluZyB0byBhZG9sZXNjZW5jZSBoYXMgYmVlbiBvdmVybG9va2VkLiBJbiB0aGlzIHN0dWR5LCB3ZSBzZWFyY2hlZCBmb3IgYWdlLWRlcGVuZGVudCBjaGFuZ2VzIGluIHRoZSBudW1iZXIgb2YgY2VsbHMgdGhhdCBjb21wb3NlIHRoZSBDTlMgKGRpdmlkZWQgaW50byBpc29jb3J0ZXgsIGhpcHBvY2FtcHVzLCBvbGZhY3RvcnkgYnVsYiwgY2VyZWJlbGx1bSwgJ3Jlc3Qgb2YgdGhlIGJyYWluJywgYW5kIHNwaW5hbCBjb3JkKSBhbmQgdGhlIHBpdHVpdGFyeSBnbGFuZCBpbiA0LTQwLXdlZWstb2xkIEM1N0JMNiBtaWNlLCB1c2luZyB0aGUgaXNvdHJvcGljIGZyYWN0aW9uYXRvciBtZXRob2QgaW4gY29tYmluYXRpb24gd2l0aCBuZXVyb25hbCBudWNsZWFyIHByb3RlaW4gYXMgYSBtYXJrZXIgZm9yIG5ldXJvbmFsIGNlbGxzLiBXZSBmb3VuZCB0aGF0IGFsbCBDTlMgc3RydWN0dXJlcywgZXhjZXB0IGZvciB0aGUgaXNvY29ydGV4LCBpbmNyZWFzZWQgaW4gbWFzcyBpbiB0aGUgcGVyaW9kIG9mIDQtMTUgd2Vla3MuIE92ZXIgdGhlIHNhbWUgcGVyaW9kLCB0aGUgYWJzb2x1dGUgbnVtYmVyIG9mIG5ldXJvbnMgc2lnbmlmaWNhbnRseSBpbmNyZWFzZWQgaW4gdGhlIG9sZmFjdG9yeSBidWxiIGFuZCBjZXJlYmVsbHVtIHdoaWxlIG5vbi1uZXVyb25hbCBjZWxsIG51bWJlcnMgaW5jcmVhc2VkIGluIHRoZSAncmVzdCBvZiB0aGUgYnJhaW4nIGFuZCBpc29jb3J0ZXguIEFsb25nIHdpdGggdGhlIGdhaW4gaW4gYm9keSBsZW5ndGggYW5kIHdlaWdodCwgdGhlIHBpdHVpdGFyeSBnbGFuZCBhbHNvIGluY3JlYXNlZCBpbiBtYXNzIGFuZCBjZWxsIG51bWJlciwgdGhlIGxhdHRlciBjb3JyZWxhdGluZyB3ZWxsIHdpdGggY2hhbmdlcyBvZiB0aGUgYnJhaW4gYW5kIHNwaW5hbCBjb3JkIG1hc3MuIFRoZSBtYWpvcml0eSBvZiB0aGUgYWdlLWRlcGVuZGVudCBhbHRlcmF0aW9ucyAoZS5nLiwgc29tYXRpYyBwYXJhbWV0ZXJzLCByZWxhdGl2ZSBicmFpbiBtYXNzLCBudW1iZXIgb2YgcGl0dWl0YXJ5IGNlbGxzLCBhbmQgY2VsbHVsYXIgY29tcG9zaXRpb24gb2YgdGhlIGNlcmViZWxsdW0sIGlzb2NvcnRleCwgcmVzdCBvZiB0aGUgYnJhaW4sIGFuZCBzcGluYWwgY29yZCkgb2NjdXIgcmFwaWRseSBiZXR3ZWVuIHRoZSA0dGggYW5kIDExdGggcG9zdG5hdGFsIHdlZWtzLiBUaGlzIHBlcmlvZCBpbmNsdWRlcyBtdXJpbmUgYWRvbGVzY2VuY2UsIHVuZGVyc2NvcmluZyB0aGUgc2lnbmlmaWNhbmNlIG9mIHRoaXMgc3RhZ2UgaW4gdGhlIHBvc3RuYXRhbCBkZXZlbG9wbWVudCBvZiB0aGUgbW91c2UgQ05TLiDCqSAyMDEyIFNwcmluZ2VyLVZlcmxhZyBCZXJsaW4gSGVpZGVsYmVyZy4iLCJpc3N1ZSI6IjUiLCJ2b2x1bWUiOiIyMTgiLCJjb250YWluZXItdGl0bGUtc2hvcnQiOiJCcmFpbiBTdHJ1Y3QgRnVuY3QifSwidXJpcyI6WyJodHRwOi8vd3d3Lm1lbmRlbGV5LmNvbS9kb2N1bWVudHMvP3V1aWQ9ZjdhMmE1MWQtZGY5Ny00Y2ZkLWE4ZjgtMjZlN2Y2YTcyMzA4Il0sImlzVGVtcG9yYXJ5IjpmYWxzZSwibGVnYWN5RGVza3RvcElkIjoiZjdhMmE1MWQtZGY5Ny00Y2ZkLWE4ZjgtMjZlN2Y2YTcyMzA4In1dfQ==&quot;,&quot;citationItems&quot;:[{&quot;id&quot;:&quot;9488cd0b-f142-3bf7-bc88-8d92839571a0&quot;,&quot;itemData&quot;:{&quot;type&quot;:&quot;article-journal&quot;,&quot;id&quot;:&quot;9488cd0b-f142-3bf7-bc88-8d92839571a0&quot;,&quot;title&quot;:&quot;Cellular composition characterizing postnatal development and maturation of the mouse brain and spinal cord&quot;,&quot;author&quot;:[{&quot;family&quot;:&quot;Fu&quot;,&quot;given&quot;:&quot;Yuhong&quot;,&quot;parse-names&quot;:false,&quot;dropping-particle&quot;:&quot;&quot;,&quot;non-dropping-particle&quot;:&quot;&quot;},{&quot;family&quot;:&quot;Rusznák&quot;,&quot;given&quot;:&quot;Zoltán&quot;,&quot;parse-names&quot;:false,&quot;dropping-particle&quot;:&quot;&quot;,&quot;non-dropping-particle&quot;:&quot;&quot;},{&quot;family&quot;:&quot;Herculano-Houzel&quot;,&quot;given&quot;:&quot;Suzana&quot;,&quot;parse-names&quot;:false,&quot;dropping-particle&quot;:&quot;&quot;,&quot;non-dropping-particle&quot;:&quot;&quot;},{&quot;family&quot;:&quot;Watson&quot;,&quot;given&quot;:&quot;Charles&quot;,&quot;parse-names&quot;:false,&quot;dropping-particle&quot;:&quot;&quot;,&quot;non-dropping-particle&quot;:&quot;&quot;},{&quot;family&quot;:&quot;Paxinos&quot;,&quot;given&quot;:&quot;George&quot;,&quot;parse-names&quot;:false,&quot;dropping-particle&quot;:&quot;&quot;,&quot;non-dropping-particle&quot;:&quot;&quot;}],&quot;container-title&quot;:&quot;Brain Structure and Function&quot;,&quot;DOI&quot;:&quot;10.1007/s00429-012-0462-x&quot;,&quot;ISSN&quot;:&quot;18632653&quot;,&quot;PMID&quot;:&quot;23052551&quot;,&quot;issued&quot;:{&quot;date-parts&quot;:[[2013]]},&quot;page&quot;:&quot;1337-1354&quot;,&quot;abstract&quot;:&quot;The process of development, maturation, and regression in the central nervous system (CNS) are genetically programmed and influenced by environment. Hitherto, most research efforts have focused on either the early development of the CNS or the late changes associated with aging, whereas an important period corresponding to adolescence has been overlooked. In this study, we searched for age-dependent changes in the number of cells that compose the CNS (divided into isocortex, hippocampus, olfactory bulb, cerebellum, 'rest of the brain', and spinal cord) and the pituitary gland in 4-40-week-old C57BL6 mice, using the isotropic fractionator method in combination with neuronal nuclear protein as a marker for neuronal cells. We found that all CNS structures, except for the isocortex, increased in mass in the period of 4-15 weeks. Over the same period, the absolute number of neurons significantly increased in the olfactory bulb and cerebellum while non-neuronal cell numbers increased in the 'rest of the brain' and isocortex. Along with the gain in body length and weight, the pituitary gland also increased in mass and cell number, the latter correlating well with changes of the brain and spinal cord mass. The majority of the age-dependent alterations (e.g., somatic parameters, relative brain mass, number of pituitary cells, and cellular composition of the cerebellum, isocortex, rest of the brain, and spinal cord) occur rapidly between the 4th and 11th postnatal weeks. This period includes murine adolescence, underscoring the significance of this stage in the postnatal development of the mouse CNS. © 2012 Springer-Verlag Berlin Heidelberg.&quot;,&quot;issue&quot;:&quot;5&quot;,&quot;volume&quot;:&quot;218&quot;,&quot;container-title-short&quot;:&quot;Brain Struct Funct&quot;},&quot;uris&quot;:[&quot;http://www.mendeley.com/documents/?uuid=f7a2a51d-df97-4cfd-a8f8-26e7f6a72308&quot;],&quot;isTemporary&quot;:false,&quot;legacyDesktopId&quot;:&quot;f7a2a51d-df97-4cfd-a8f8-26e7f6a72308&quot;}]},{&quot;citationID&quot;:&quot;MENDELEY_CITATION_d2667b4c-3df4-4c57-8721-481b501988af&quot;,&quot;properties&quot;:{&quot;noteIndex&quot;:0},&quot;isEdited&quot;:false,&quot;manualOverride&quot;:{&quot;citeprocText&quot;:&quot;(Ueda et al., 2006)&quot;,&quot;isManuallyOverridden&quot;:false,&quot;manualOverrideText&quot;:&quot;&quot;},&quot;citationTag&quot;:&quot;MENDELEY_CITATION_v3_eyJjaXRhdGlvbklEIjoiTUVOREVMRVlfQ0lUQVRJT05fZDI2NjdiNGMtM2RmNC00YzU3LTg3MjEtNDgxYjUwMTk4OGFmIiwicHJvcGVydGllcyI6eyJub3RlSW5kZXgiOjB9LCJpc0VkaXRlZCI6ZmFsc2UsIm1hbnVhbE92ZXJyaWRlIjp7ImNpdGVwcm9jVGV4dCI6IihVZWRhIGV0IGFsLiwgMjAwNikiLCJpc01hbnVhbGx5T3ZlcnJpZGRlbiI6ZmFsc2UsIm1hbnVhbE92ZXJyaWRlVGV4dCI6IiJ9LCJjaXRhdGlvbkl0ZW1zIjpbeyJpZCI6IjY1MjRiOGVmLTJiZWQtM2E2OC04NzUyLTc3ZTI0N2VlZjExMSIsIml0ZW1EYXRhIjp7InR5cGUiOiJhcnRpY2xlLWpvdXJuYWwiLCJpZCI6IjY1MjRiOGVmLTJiZWQtM2E2OC04NzUyLTc3ZTI0N2VlZjExMSIsInRpdGxlIjoiQSBuZXcgY2hyb25pYyBpdGNoIG1vZGVsIGFjY29tcGFuaWVkIGJ5IHNraW4gbGVzaW9ucyBpbiBoYWlybGVzcyBtaWNlIiwiYXV0aG9yIjpbeyJmYW1pbHkiOiJVZWRhIiwiZ2l2ZW4iOiJZdWhraSIsInBhcnNlLW5hbWVzIjpmYWxzZSwiZHJvcHBpbmctcGFydGljbGUiOiIiLCJub24tZHJvcHBpbmctcGFydGljbGUiOiIifSx7ImZhbWlseSI6Iklub3VlIiwiZ2l2ZW4iOiJUb3NoaW8iLCJwYXJzZS1uYW1lcyI6ZmFsc2UsImRyb3BwaW5nLXBhcnRpY2xlIjoiIiwibm9uLWRyb3BwaW5nLXBhcnRpY2xlIjoiIn0seyJmYW1pbHkiOiJSYWhtYW4iLCJnaXZlbiI6Ik1kIEFzaGVxdXIiLCJwYXJzZS1uYW1lcyI6ZmFsc2UsImRyb3BwaW5nLXBhcnRpY2xlIjoiIiwibm9uLWRyb3BwaW5nLXBhcnRpY2xlIjoiIn0seyJmYW1pbHkiOiJZYXRzdXp1a2EiLCJnaXZlbiI6IlJpZSIsInBhcnNlLW5hbWVzIjpmYWxzZSwiZHJvcHBpbmctcGFydGljbGUiOiIiLCJub24tZHJvcHBpbmctcGFydGljbGUiOiIifSx7ImZhbWlseSI6IkppYW5nIiwiZ2l2ZW4iOiJTaHVpc2hpIiwicGFyc2UtbmFtZXMiOmZhbHNlLCJkcm9wcGluZy1wYXJ0aWNsZSI6IiIsIm5vbi1kcm9wcGluZy1wYXJ0aWNsZSI6IiJ9LHsiZmFtaWx5IjoiS2FtZWkiLCJnaXZlbiI6IkNoaWFraSIsInBhcnNlLW5hbWVzIjpmYWxzZSwiZHJvcHBpbmctcGFydGljbGUiOiIiLCJub24tZHJvcHBpbmctcGFydGljbGUiOiIifV0sImNvbnRhaW5lci10aXRsZSI6IkludGVybmF0aW9uYWwgSW1tdW5vcGhhcm1hY29sb2d5IiwiRE9JIjoiMTAuMTAxNi9qLmludGltcC4yMDA2LjA2LjAwMiIsIklTU04iOiIxNTY3NTc2OSIsIlBNSUQiOiIxNjkxOTgzMyIsImlzc3VlZCI6eyJkYXRlLXBhcnRzIjpbWzIwMDZdXX0sInBhZ2UiOiIxNjA5LTE2MTUiLCJhYnN0cmFjdCI6IlRoZSBwcmVzZW50IHN0dWR5IHdhcyBwZXJmb3JtZWQgdG8gZGV2ZWxvcCBhIG5ldyBjaHJvbmljIGl0Y2ggbW9kZWwgYWNjb21wYW5pZWQgYnkgc2tpbiBsZXNpb25zIHVzaW5nIGhhaXJsZXNzIG1pY2UuIFRoZSBlZmZlY3RzIG9mIHNvbWUgZHJ1Z3Mgb24gdGhlIGl0Y2ggcmVzcG9uc2UgaW4gdGhpcyBtb2RlbCB3ZXJlIGFsc28gc3R1ZGllZC4gMiw0LDYtVHJpbml0cm9jaGxvcm9iZW56ZW5lIChUTkNCKSB3YXMgYXBwbGllZCByZXBlYXRlZGx5IG9uIHRoZSByb3N0cmFsIGJhY2sgb2Ygc2Vuc2l0aXplZCBoYWlybGVzcyBtaWNlIGV2ZXJ5IDIgZGF5cyBmb3IgNTQgZGF5cywgYW5kIHRoZSBzY3JhdGNoaW5nIGJlaGF2aW9yIHdhcyBvYnNlcnZlZCBvbiBkYXkgMCwgMTgsIDM2IGFuZCA1NC4gVGhlIHNraW4gc3ltcHRvbXMgYW5kIHRvdGFsIElnRSBsZXZlbCB3ZXJlIGFsc28gb2JzZXJ2ZWQuIFRoZSBudW1iZXIgb2Ygc2NyYXRjaGVzIG9ic2VydmVkIGF0IDI0IGFuZCA0OCBoIGFmdGVyIFROQ0IgY2hhbGxlbmdlIHdhcyBpbmNyZWFzZWQgZ3JhZHVhbGx5IGZyb20gZGF5IDE4IHRvIGRheSA1NC4gQW4gaW50aW1hdGUgcmVsYXRpb25zaGlwIHdhcyBvYnNlcnZlZCBiZXR3ZWVuIHRoZSBudW1iZXIgb2Ygc2NyYXRjaGVzIGFuZCB0aGUgc2tpbiBzY29yZSBhdCA0OCBoIGFmdGVyIFROQ0Igb24gZGF5IDU0LiBUaGUgc2tpbiBzeW1wdG9tcyBhbmQgdG90YWwgSWdFIGxldmVscyB3ZXJlIGFsc28gZWxldmF0ZWQgZ3JhZHVhbGx5IGZyb20gZGF5IDE4IHRvIGRheSA1NC4gQ2hsb3JwaGVuaXJhbWluZSwgY3lwcm9oZXB0YWRpbmUgYW5kIG1ldGh5c2VyZ2lkZSBjYXVzZWQgbm8gZWZmZWN0IG9uIHRoZSBzY3JhdGNoaW5nIGJlaGF2aW9yIGFjY29tcGFuaWVkIGJ5IHNraW4gbGVzaW9ucyBhdCA0OCBoIGFmdGVyIFROQ0IgY2hhbGxlbmdlLCBldmVuIGF0IGEgaGlnaCBkb3NlLiBPbiB0aGUgb3RoZXIgaGFuZCwgTC03MzMsMDYwLCBuYWxveG9uZSwgbmFsdHJleG9uZSwgcHJlZG5pc29sb25lIGFuZCBkZXhhbWV0aGFzb25lIGNhdXNlZCBhIHNpZ25pZmljYW50IGluaGliaXRpb24gb2YgdGhlIHNjcmF0Y2hpbmcgYmVoYXZpb3IgaW5kdWNlZCBieSBUTkNCLiBUaGVyZWZvcmUsIHRoaXMgbW9kZWwgbWF5IGJlIHVzZWZ1bCB0byBldmFsdWF0ZSB0aGUgZWZmZWN0cyBvZiBkcnVncyBvbiB0aGUgaXRjaCByZXNwb25zZSBhY2NvbXBhbmllZCBieSBza2luIGxlc2lvbnMsIHN1Y2ggYXMgYXRvcGljIGRlcm1hdGl0aXMuIMKpIDIwMDYgRWxzZXZpZXIgQi5WLiBBbGwgcmlnaHRzIHJlc2VydmVkLiIsImlzc3VlIjoiMTAiLCJ2b2x1bWUiOiI2IiwiY29udGFpbmVyLXRpdGxlLXNob3J0IjoiSW50IEltbXVub3BoYXJtYWNvbCJ9LCJ1cmlzIjpbImh0dHA6Ly93d3cubWVuZGVsZXkuY29tL2RvY3VtZW50cy8/dXVpZD01MDkzOGQzOC1kNmIwLTRhMDktYWYyMy0zYzMwMTJkOWM4MDkiXSwiaXNUZW1wb3JhcnkiOmZhbHNlLCJsZWdhY3lEZXNrdG9wSWQiOiI1MDkzOGQzOC1kNmIwLTRhMDktYWYyMy0zYzMwMTJkOWM4MDkifV19&quot;,&quot;citationItems&quot;:[{&quot;id&quot;:&quot;6524b8ef-2bed-3a68-8752-77e247eef111&quot;,&quot;itemData&quot;:{&quot;type&quot;:&quot;article-journal&quot;,&quot;id&quot;:&quot;6524b8ef-2bed-3a68-8752-77e247eef111&quot;,&quot;title&quot;:&quot;A new chronic itch model accompanied by skin lesions in hairless mice&quot;,&quot;author&quot;:[{&quot;family&quot;:&quot;Ueda&quot;,&quot;given&quot;:&quot;Yuhki&quot;,&quot;parse-names&quot;:false,&quot;dropping-particle&quot;:&quot;&quot;,&quot;non-dropping-particle&quot;:&quot;&quot;},{&quot;family&quot;:&quot;Inoue&quot;,&quot;given&quot;:&quot;Toshio&quot;,&quot;parse-names&quot;:false,&quot;dropping-particle&quot;:&quot;&quot;,&quot;non-dropping-particle&quot;:&quot;&quot;},{&quot;family&quot;:&quot;Rahman&quot;,&quot;given&quot;:&quot;Md Ashequr&quot;,&quot;parse-names&quot;:false,&quot;dropping-particle&quot;:&quot;&quot;,&quot;non-dropping-particle&quot;:&quot;&quot;},{&quot;family&quot;:&quot;Yatsuzuka&quot;,&quot;given&quot;:&quot;Rie&quot;,&quot;parse-names&quot;:false,&quot;dropping-particle&quot;:&quot;&quot;,&quot;non-dropping-particle&quot;:&quot;&quot;},{&quot;family&quot;:&quot;Jiang&quot;,&quot;given&quot;:&quot;Shuishi&quot;,&quot;parse-names&quot;:false,&quot;dropping-particle&quot;:&quot;&quot;,&quot;non-dropping-particle&quot;:&quot;&quot;},{&quot;family&quot;:&quot;Kamei&quot;,&quot;given&quot;:&quot;Chiaki&quot;,&quot;parse-names&quot;:false,&quot;dropping-particle&quot;:&quot;&quot;,&quot;non-dropping-particle&quot;:&quot;&quot;}],&quot;container-title&quot;:&quot;International Immunopharmacology&quot;,&quot;DOI&quot;:&quot;10.1016/j.intimp.2006.06.002&quot;,&quot;ISSN&quot;:&quot;15675769&quot;,&quot;PMID&quot;:&quot;16919833&quot;,&quot;issued&quot;:{&quot;date-parts&quot;:[[2006]]},&quot;page&quot;:&quot;1609-1615&quot;,&quot;abstract&quot;:&quot;The present study was performed to develop a new chronic itch model accompanied by skin lesions using hairless mice. The effects of some drugs on the itch response in this model were also studied. 2,4,6-Trinitrochlorobenzene (TNCB) was applied repeatedly on the rostral back of sensitized hairless mice every 2 days for 54 days, and the scratching behavior was observed on day 0, 18, 36 and 54. The skin symptoms and total IgE level were also observed. The number of scratches observed at 24 and 48 h after TNCB challenge was increased gradually from day 18 to day 54. An intimate relationship was observed between the number of scratches and the skin score at 48 h after TNCB on day 54. The skin symptoms and total IgE levels were also elevated gradually from day 18 to day 54. Chlorpheniramine, cyproheptadine and methysergide caused no effect on the scratching behavior accompanied by skin lesions at 48 h after TNCB challenge, even at a high dose. On the other hand, L-733,060, naloxone, naltrexone, prednisolone and dexamethasone caused a significant inhibition of the scratching behavior induced by TNCB. Therefore, this model may be useful to evaluate the effects of drugs on the itch response accompanied by skin lesions, such as atopic dermatitis. © 2006 Elsevier B.V. All rights reserved.&quot;,&quot;issue&quot;:&quot;10&quot;,&quot;volume&quot;:&quot;6&quot;,&quot;container-title-short&quot;:&quot;Int Immunopharmacol&quot;},&quot;uris&quot;:[&quot;http://www.mendeley.com/documents/?uuid=50938d38-d6b0-4a09-af23-3c3012d9c809&quot;],&quot;isTemporary&quot;:false,&quot;legacyDesktopId&quot;:&quot;50938d38-d6b0-4a09-af23-3c3012d9c809&quot;}]},{&quot;citationID&quot;:&quot;MENDELEY_CITATION_49676561-3946-46e0-9110-6ea4883b4745&quot;,&quot;properties&quot;:{&quot;noteIndex&quot;:0},&quot;isEdited&quot;:false,&quot;manualOverride&quot;:{&quot;citeprocText&quot;:&quot;(Z. Q. Zhao et al., 2013)&quot;,&quot;isManuallyOverridden&quot;:false,&quot;manualOverrideText&quot;:&quot;&quot;},&quot;citationTag&quot;:&quot;MENDELEY_CITATION_v3_eyJjaXRhdGlvbklEIjoiTUVOREVMRVlfQ0lUQVRJT05fNDk2NzY1NjEtMzk0Ni00NmUwLTkxMTAtNmVhNDg4M2I0NzQ1IiwicHJvcGVydGllcyI6eyJub3RlSW5kZXgiOjB9LCJpc0VkaXRlZCI6ZmFsc2UsIm1hbnVhbE92ZXJyaWRlIjp7ImNpdGVwcm9jVGV4dCI6IihaLiBRLiBaaGFvIGV0IGFsLiwgMjAxMykiLCJpc01hbnVhbGx5T3ZlcnJpZGRlbiI6ZmFsc2UsIm1hbnVhbE92ZXJyaWRlVGV4dCI6IiJ9LCJjaXRhdGlvbkl0ZW1zIjpbeyJpZCI6ImM4ZTA4N2RhLWRlNjctMzZkOC1iNjMxLWZlOTI5OTBmODRkYyIsIml0ZW1EYXRhIjp7InR5cGUiOiJhcnRpY2xlLWpvdXJuYWwiLCJpZCI6ImM4ZTA4N2RhLWRlNjctMzZkOC1iNjMxLWZlOTI5OTBmODRkYyIsInRpdGxlIjoiQ2hyb25pYyBpdGNoIGRldmVsb3BtZW50IGluIHNlbnNvcnkgbmV1cm9ucyByZXF1aXJlcyBCUkFGIHNpZ25hbGluZyBwYXRod2F5cyIsImF1dGhvciI6W3siZmFtaWx5IjoiWmhhbyIsImdpdmVuIjoiWmhvbmcgUWl1IiwicGFyc2UtbmFtZXMiOmZhbHNlLCJkcm9wcGluZy1wYXJ0aWNsZSI6IiIsIm5vbi1kcm9wcGluZy1wYXJ0aWNsZSI6IiJ9LHsiZmFtaWx5IjoiSHVvIiwiZ2l2ZW4iOiJGdSBRdWFuIiwicGFyc2UtbmFtZXMiOmZhbHNlLCJkcm9wcGluZy1wYXJ0aWNsZSI6IiIsIm5vbi1kcm9wcGluZy1wYXJ0aWNsZSI6IiJ9LHsiZmFtaWx5IjoiSmVmZnJ5IiwiZ2l2ZW4iOiJKb3NlcGgiLCJwYXJzZS1uYW1lcyI6ZmFsc2UsImRyb3BwaW5nLXBhcnRpY2xlIjoiIiwibm9uLWRyb3BwaW5nLXBhcnRpY2xlIjoiIn0seyJmYW1pbHkiOiJIYW1wdG9uIiwiZ2l2ZW4iOiJMb3JpIiwicGFyc2UtbmFtZXMiOmZhbHNlLCJkcm9wcGluZy1wYXJ0aWNsZSI6IiIsIm5vbi1kcm9wcGluZy1wYXJ0aWNsZSI6IiJ9LHsiZmFtaWx5IjoiRGVtZWhyaSIsImdpdmVuIjoiU2hhZG1laHIiLCJwYXJzZS1uYW1lcyI6ZmFsc2UsImRyb3BwaW5nLXBhcnRpY2xlIjoiIiwibm9uLWRyb3BwaW5nLXBhcnRpY2xlIjoiIn0seyJmYW1pbHkiOiJLaW0iLCJnaXZlbiI6IlNldW5naWwiLCJwYXJzZS1uYW1lcyI6ZmFsc2UsImRyb3BwaW5nLXBhcnRpY2xlIjoiIiwibm9uLWRyb3BwaW5nLXBhcnRpY2xlIjoiIn0seyJmYW1pbHkiOiJMaXUiLCJnaXZlbiI6IlhpYW4gWXUiLCJwYXJzZS1uYW1lcyI6ZmFsc2UsImRyb3BwaW5nLXBhcnRpY2xlIjoiIiwibm9uLWRyb3BwaW5nLXBhcnRpY2xlIjoiIn0seyJmYW1pbHkiOiJCYXJyeSIsImdpdmVuIjoiRGV2aW4gTS4iLCJwYXJzZS1uYW1lcyI6ZmFsc2UsImRyb3BwaW5nLXBhcnRpY2xlIjoiIiwibm9uLWRyb3BwaW5nLXBhcnRpY2xlIjoiIn0seyJmYW1pbHkiOiJXYW4iLCJnaXZlbiI6IkxpIiwicGFyc2UtbmFtZXMiOmZhbHNlLCJkcm9wcGluZy1wYXJ0aWNsZSI6IiIsIm5vbi1kcm9wcGluZy1wYXJ0aWNsZSI6IiJ9LHsiZmFtaWx5IjoiTGl1IiwiZ2l2ZW4iOiJaaG9uZyBDaHVuIiwicGFyc2UtbmFtZXMiOmZhbHNlLCJkcm9wcGluZy1wYXJ0aWNsZSI6IiIsIm5vbi1kcm9wcGluZy1wYXJ0aWNsZSI6IiJ9LHsiZmFtaWx5IjoiTGkiLCJnaXZlbiI6Ikh1aSIsInBhcnNlLW5hbWVzIjpmYWxzZSwiZHJvcHBpbmctcGFydGljbGUiOiIiLCJub24tZHJvcHBpbmctcGFydGljbGUiOiIifSx7ImZhbWlseSI6IlR1cmtveiIsImdpdmVuIjoiQWh1IiwicGFyc2UtbmFtZXMiOmZhbHNlLCJkcm9wcGluZy1wYXJ0aWNsZSI6IiIsIm5vbi1kcm9wcGluZy1wYXJ0aWNsZSI6IiJ9LHsiZmFtaWx5IjoiTWEiLCJnaXZlbiI6IkthaWppZSIsInBhcnNlLW5hbWVzIjpmYWxzZSwiZHJvcHBpbmctcGFydGljbGUiOiIiLCJub24tZHJvcHBpbmctcGFydGljbGUiOiIifSx7ImZhbWlseSI6IkNvcm5lbGl1cyIsImdpdmVuIjoiTHlubiBBLiIsInBhcnNlLW5hbWVzIjpmYWxzZSwiZHJvcHBpbmctcGFydGljbGUiOiIiLCJub24tZHJvcHBpbmctcGFydGljbGUiOiIifSx7ImZhbWlseSI6IktvcGFuIiwiZ2l2ZW4iOiJSYXBoYWVsIiwicGFyc2UtbmFtZXMiOmZhbHNlLCJkcm9wcGluZy1wYXJ0aWNsZSI6IiIsIm5vbi1kcm9wcGluZy1wYXJ0aWNsZSI6IiJ9LHsiZmFtaWx5IjoiQmF0dGV5IiwiZ2l2ZW4iOiJKYW1lcyBGLiIsInBhcnNlLW5hbWVzIjpmYWxzZSwiZHJvcHBpbmctcGFydGljbGUiOiIiLCJub24tZHJvcHBpbmctcGFydGljbGUiOiIifSx7ImZhbWlseSI6Ilpob25nIiwiZ2l2ZW4iOiJKaWFuIiwicGFyc2UtbmFtZXMiOmZhbHNlLCJkcm9wcGluZy1wYXJ0aWNsZSI6IiIsIm5vbi1kcm9wcGluZy1wYXJ0aWNsZSI6IiJ9LHsiZmFtaWx5IjoiQ2hlbiIsImdpdmVuIjoiWmhvdSBGZW5nIiwicGFyc2UtbmFtZXMiOmZhbHNlLCJkcm9wcGluZy1wYXJ0aWNsZSI6IiIsIm5vbi1kcm9wcGluZy1wYXJ0aWNsZSI6IiJ9XSwiY29udGFpbmVyLXRpdGxlIjoiSm91cm5hbCBvZiBDbGluaWNhbCBJbnZlc3RpZ2F0aW9uIiwiRE9JIjoiMTAuMTE3Mi9KQ0k3MDUyOCIsIklTU04iOiIwMDIxOTczOCIsImlzc3VlZCI6eyJkYXRlLXBhcnRzIjpbWzIwMTNdXX0sInBhZ2UiOiI0NzY5LTQ3ODAiLCJhYnN0cmFjdCI6IkNocm9uaWMgaXRjaCwgb3IgcHJ1cml0dXMsIGlzIGFzc29jaWF0ZWQgd2l0aCBhIHdpZGUgcmFuZ2Ugb2Ygc2tpbiBhYm5vcm1hbGl0aWVzLiBUaGUgbWVjaGFuaXNtcyByZXNwb25zaWJsZSBmb3IgY2hyb25pYyBpdGNoIGluZHVjdGlvbiBhbmQgcGVyc2lzdGVuY2UgcmVtYWluIHVuY2xlYXIuIFdlIGRldmVsb3BlZCBhIG1vdXNlIG1vZGVsIGluIHdoaWNoIGEgY29uc3RpdHV0aXZlbHkgYWN0aXZlIGZvcm0gb2YgdGhlIHNlcmluZS90aHJlb25pbmUga2luYXNlIEJSQUYgd2FzIGV4cHJlc3NlZCBpbiBuZXVyb25zIGdhdGVkIGJ5IHRoZSBzb2RpdW0gY2hhbm5lbCBOYXYxLjggKEJSQUZOYXYxLjggbWljZSkuIFdlIGZvdW5kIHRoYXQgY29uc3RpdHV0aXZlIEJSQUYgcGF0aHdheSBhY3RpdmF0aW9uIGluIEJSQUZOYXYxLjggbWljZSByZXN1bHRzIGluIGVjdG9waWMgYW5kIGVuaGFuY2VkIGV4cHJlc3Npb24gb2YgYSBjb2hvcnQgb2YgaXRjaC1zZW5zaW5nIGdlbmVzLCBpbmNsdWRpbmcgZ2FzdHJpbi1yZWxlYXNpbmcgcGVwdGlkZSAoR1JQKSBhbmQgTUFTLXJlbGF0ZWQgR1BDUiBtZW1iZXIgQTMgKE1SR1BSQTMpLCBpbiBub2NpY2VwdG9ycyBleHByZXNzaW5nIHRyYW5zaWVudCByZWNlcHRvciBwb3RlbnRpYWwgdmFuaWxsb2lkIDEgKFRSUFYxKS4gQlJBRk5hdjEuOCBtaWNlIHNob3dlZCBkZSBub3ZvIG5ldXJvbmFsIHJlc3BvbnNpdmVuZXNzIHRvIHBydXJpdG9nZW5zLCBlbmhhbmNlZCBwcnVyaWNlcHRvciBleGNpdGFiaWxpdHksIGFuZCBoZWlnaHRlbmVkIGV2b2tlZCBhbmQgc3BvbnRhbmVvdXMgc2NyYXRjaGluZyBiZWhhdmlvci4gR1JQIHJlY2VwdG9yIGV4cHJlc3Npb24gd2FzIGluY3JlYXNlZCBpbiB0aGUgc3BpbmFsIGNvcmQsIGluZGljYXRpbmcgYXVnbWVudGVkIGNvZGluZyBjYXBhY2l0eSBmb3IgaXRjaCBzdWJzZXF1ZW50IHRvIGFtcGxpZmllZCBwcnVyaWNlcHRpdmUgaW5wdXRzLiBFbmhhbmNlZCBHUlAgZXhwcmVzc2lvbiBhbmQgc3VzdGFpbmVkIEVSSyBwaG9zcGhvcnlsYXRpb24gd2VyZSBvYnNlcnZlZCBpbiBzZW5zb3J5IG5ldXJvbnMgb2YgbWljZSB3aXRoIGFsbGVyZ2ljIGNvbnRhY3QgZGVybWF0aXRpcy0gb3IgZHJ5IHNraW4tZWxpY2l0ZWQgaXRjaDsgaG93ZXZlciwgc3BpbmFsIEVSSyBhY3RpdmF0aW9uIHdhcyBub3QgcmVxdWlyZWQgZm9yIG1haW50YWluaW5nIGNlbnRyYWwgc2Vuc2l0aXphdGlvbiBvZiBpdGNoLiBJbmhpYml0aW9uIG9mIGVpdGhlciBCUkFGIG9yIEdSUCBzaWduYWxpbmcgYXR0ZW51YXRlZCBpdGNoIHNlbnNhdGlvbiBpbiBjaHJvbmljIGl0Y2ggbW91c2UgbW9kZWxzLiBUaGVzZSBkYXRhIHVuY292ZXIgUkFGL01FSy9FUksgc2lnbmFsaW5nIGFzIGEga2V5IHJlZ3VsYXRvciB0aGF0IGNvbmZlcnMgYSBzdWJzZXQgb2Ygbm9jaWNlcHRvcnMgd2l0aCBwcnVyaWNlcHRpdmUgcHJvcGVydGllcyB0byBpbml0aWF0ZSBhbmQgbWFpbnRhaW4gbG9uZy1sYXN0aW5nIGl0Y2ggc2Vuc2F0aW9uLiIsImlzc3VlIjoiMTEiLCJ2b2x1bWUiOiIxMjMiLCJjb250YWluZXItdGl0bGUtc2hvcnQiOiIifSwidXJpcyI6WyJodHRwOi8vd3d3Lm1lbmRlbGV5LmNvbS9kb2N1bWVudHMvP3V1aWQ9MjdiNTdlYTAtYTFkMi00N2RjLWFiMDAtNjRmNTYwNWI5YmI3Il0sImlzVGVtcG9yYXJ5IjpmYWxzZSwibGVnYWN5RGVza3RvcElkIjoiMjdiNTdlYTAtYTFkMi00N2RjLWFiMDAtNjRmNTYwNWI5YmI3In1dfQ==&quot;,&quot;citationItems&quot;:[{&quot;id&quot;:&quot;c8e087da-de67-36d8-b631-fe92990f84dc&quot;,&quot;itemData&quot;:{&quot;type&quot;:&quot;article-journal&quot;,&quot;id&quot;:&quot;c8e087da-de67-36d8-b631-fe92990f84dc&quot;,&quot;title&quot;:&quot;Chronic itch development in sensory neurons requires BRAF signaling pathways&quot;,&quot;author&quot;:[{&quot;family&quot;:&quot;Zhao&quot;,&quot;given&quot;:&quot;Zhong Qiu&quot;,&quot;parse-names&quot;:false,&quot;dropping-particle&quot;:&quot;&quot;,&quot;non-dropping-particle&quot;:&quot;&quot;},{&quot;family&quot;:&quot;Huo&quot;,&quot;given&quot;:&quot;Fu Quan&quot;,&quot;parse-names&quot;:false,&quot;dropping-particle&quot;:&quot;&quot;,&quot;non-dropping-particle&quot;:&quot;&quot;},{&quot;family&quot;:&quot;Jeffry&quot;,&quot;given&quot;:&quot;Joseph&quot;,&quot;parse-names&quot;:false,&quot;dropping-particle&quot;:&quot;&quot;,&quot;non-dropping-particle&quot;:&quot;&quot;},{&quot;family&quot;:&quot;Hampton&quot;,&quot;given&quot;:&quot;Lori&quot;,&quot;parse-names&quot;:false,&quot;dropping-particle&quot;:&quot;&quot;,&quot;non-dropping-particle&quot;:&quot;&quot;},{&quot;family&quot;:&quot;Demehri&quot;,&quot;given&quot;:&quot;Shadmehr&quot;,&quot;parse-names&quot;:false,&quot;dropping-particle&quot;:&quot;&quot;,&quot;non-dropping-particle&quot;:&quot;&quot;},{&quot;family&quot;:&quot;Kim&quot;,&quot;given&quot;:&quot;Seungil&quot;,&quot;parse-names&quot;:false,&quot;dropping-particle&quot;:&quot;&quot;,&quot;non-dropping-particle&quot;:&quot;&quot;},{&quot;family&quot;:&quot;Liu&quot;,&quot;given&quot;:&quot;Xian Yu&quot;,&quot;parse-names&quot;:false,&quot;dropping-particle&quot;:&quot;&quot;,&quot;non-dropping-particle&quot;:&quot;&quot;},{&quot;family&quot;:&quot;Barry&quot;,&quot;given&quot;:&quot;Devin M.&quot;,&quot;parse-names&quot;:false,&quot;dropping-particle&quot;:&quot;&quot;,&quot;non-dropping-particle&quot;:&quot;&quot;},{&quot;family&quot;:&quot;Wan&quot;,&quot;given&quot;:&quot;Li&quot;,&quot;parse-names&quot;:false,&quot;dropping-particle&quot;:&quot;&quot;,&quot;non-dropping-particle&quot;:&quot;&quot;},{&quot;family&quot;:&quot;Liu&quot;,&quot;given&quot;:&quot;Zhong Chun&quot;,&quot;parse-names&quot;:false,&quot;dropping-particle&quot;:&quot;&quot;,&quot;non-dropping-particle&quot;:&quot;&quot;},{&quot;family&quot;:&quot;Li&quot;,&quot;given&quot;:&quot;Hui&quot;,&quot;parse-names&quot;:false,&quot;dropping-particle&quot;:&quot;&quot;,&quot;non-dropping-particle&quot;:&quot;&quot;},{&quot;family&quot;:&quot;Turkoz&quot;,&quot;given&quot;:&quot;Ahu&quot;,&quot;parse-names&quot;:false,&quot;dropping-particle&quot;:&quot;&quot;,&quot;non-dropping-particle&quot;:&quot;&quot;},{&quot;family&quot;:&quot;Ma&quot;,&quot;given&quot;:&quot;Kaijie&quot;,&quot;parse-names&quot;:false,&quot;dropping-particle&quot;:&quot;&quot;,&quot;non-dropping-particle&quot;:&quot;&quot;},{&quot;family&quot;:&quot;Cornelius&quot;,&quot;given&quot;:&quot;Lynn A.&quot;,&quot;parse-names&quot;:false,&quot;dropping-particle&quot;:&quot;&quot;,&quot;non-dropping-particle&quot;:&quot;&quot;},{&quot;family&quot;:&quot;Kopan&quot;,&quot;given&quot;:&quot;Raphael&quot;,&quot;parse-names&quot;:false,&quot;dropping-particle&quot;:&quot;&quot;,&quot;non-dropping-particle&quot;:&quot;&quot;},{&quot;family&quot;:&quot;Battey&quot;,&quot;given&quot;:&quot;James F.&quot;,&quot;parse-names&quot;:false,&quot;dropping-particle&quot;:&quot;&quot;,&quot;non-dropping-particle&quot;:&quot;&quot;},{&quot;family&quot;:&quot;Zhong&quot;,&quot;given&quot;:&quot;Jian&quot;,&quot;parse-names&quot;:false,&quot;dropping-particle&quot;:&quot;&quot;,&quot;non-dropping-particle&quot;:&quot;&quot;},{&quot;family&quot;:&quot;Chen&quot;,&quot;given&quot;:&quot;Zhou Feng&quot;,&quot;parse-names&quot;:false,&quot;dropping-particle&quot;:&quot;&quot;,&quot;non-dropping-particle&quot;:&quot;&quot;}],&quot;container-title&quot;:&quot;Journal of Clinical Investigation&quot;,&quot;DOI&quot;:&quot;10.1172/JCI70528&quot;,&quot;ISSN&quot;:&quot;00219738&quot;,&quot;issued&quot;:{&quot;date-parts&quot;:[[2013]]},&quot;page&quot;:&quot;4769-4780&quot;,&quot;abstract&quot;:&quot;Chronic itch, or pruritus, is associated with a wide range of skin abnormalities. The mechanisms responsible for chronic itch induction and persistence remain unclear. We developed a mouse model in which a constitutively active form of the serine/threonine kinase BRAF was expressed in neurons gated by the sodium channel Nav1.8 (BRAFNav1.8 mice). We found that constitutive BRAF pathway activation in BRAFNav1.8 mice results in ectopic and enhanced expression of a cohort of itch-sensing genes, including gastrin-releasing peptide (GRP) and MAS-related GPCR member A3 (MRGPRA3), in nociceptors expressing transient receptor potential vanilloid 1 (TRPV1). BRAFNav1.8 mice showed de novo neuronal responsiveness to pruritogens, enhanced pruriceptor excitability, and heightened evoked and spontaneous scratching behavior. GRP receptor expression was increased in the spinal cord, indicating augmented coding capacity for itch subsequent to amplified pruriceptive inputs. Enhanced GRP expression and sustained ERK phosphorylation were observed in sensory neurons of mice with allergic contact dermatitis- or dry skin-elicited itch; however, spinal ERK activation was not required for maintaining central sensitization of itch. Inhibition of either BRAF or GRP signaling attenuated itch sensation in chronic itch mouse models. These data uncover RAF/MEK/ERK signaling as a key regulator that confers a subset of nociceptors with pruriceptive properties to initiate and maintain long-lasting itch sensation.&quot;,&quot;issue&quot;:&quot;11&quot;,&quot;volume&quot;:&quot;123&quot;,&quot;container-title-short&quot;:&quot;&quot;},&quot;uris&quot;:[&quot;http://www.mendeley.com/documents/?uuid=27b57ea0-a1d2-47dc-ab00-64f5605b9bb7&quot;],&quot;isTemporary&quot;:false,&quot;legacyDesktopId&quot;:&quot;27b57ea0-a1d2-47dc-ab00-64f5605b9bb7&quot;}]},{&quot;citationID&quot;:&quot;MENDELEY_CITATION_533f331d-68ed-4da1-bf77-af5d46c190f7&quot;,&quot;properties&quot;:{&quot;noteIndex&quot;:0},&quot;isEdited&quot;:false,&quot;manualOverride&quot;:{&quot;citeprocText&quot;:&quot;(X. Zhao et al., 2018)&quot;,&quot;isManuallyOverridden&quot;:false,&quot;manualOverrideText&quot;:&quot;&quot;},&quot;citationTag&quot;:&quot;MENDELEY_CITATION_v3_eyJjaXRhdGlvbklEIjoiTUVOREVMRVlfQ0lUQVRJT05fNTMzZjMzMWQtNjhlZC00ZGExLWJmNzctYWY1ZDQ2YzE5MGY3IiwicHJvcGVydGllcyI6eyJub3RlSW5kZXgiOjB9LCJpc0VkaXRlZCI6ZmFsc2UsIm1hbnVhbE92ZXJyaWRlIjp7ImNpdGVwcm9jVGV4dCI6IihYLiBaaGFvIGV0IGFsLiwgMjAxOCkiLCJpc01hbnVhbGx5T3ZlcnJpZGRlbiI6ZmFsc2UsIm1hbnVhbE92ZXJyaWRlVGV4dCI6IiJ9LCJjaXRhdGlvbkl0ZW1zIjpbeyJpZCI6ImM3NzNhMzNjLTYwNjMtMzJmNi05ZjU4LTdlZGQ3M2ZjNmU2ZiIsIml0ZW1EYXRhIjp7InR5cGUiOiJhcnRpY2xlLWpvdXJuYWwiLCJpZCI6ImM3NzNhMzNjLTYwNjMtMzJmNi05ZjU4LTdlZGQ3M2ZjNmU2ZiIsInRpdGxlIjoiQ2hyb25pYyBpdGNoIGltcGFpcnMgbW9vZCBhbmQgSFBBIGF4aXMgZnVuY3Rpb24gaW4gbWljZTogTW9kdWxhdGlvbiBieSBDUkZSMSBhbnRhZ29uaXN0IiwiYXV0aG9yIjpbeyJmYW1pbHkiOiJaaGFvIiwiZ2l2ZW4iOiJYaW4iLCJwYXJzZS1uYW1lcyI6ZmFsc2UsImRyb3BwaW5nLXBhcnRpY2xlIjoiIiwibm9uLWRyb3BwaW5nLXBhcnRpY2xlIjoiIn0seyJmYW1pbHkiOiJZdSIsImdpdmVuIjoiQ2hhbyIsInBhcnNlLW5hbWVzIjpmYWxzZSwiZHJvcHBpbmctcGFydGljbGUiOiIiLCJub24tZHJvcHBpbmctcGFydGljbGUiOiIifSx7ImZhbWlseSI6IlllIiwiZ2l2ZW4iOiJGZW5nIiwicGFyc2UtbmFtZXMiOmZhbHNlLCJkcm9wcGluZy1wYXJ0aWNsZSI6IiIsIm5vbi1kcm9wcGluZy1wYXJ0aWNsZSI6IiJ9LHsiZmFtaWx5IjoiV2FuZyIsImdpdmVuIjoiWWFuIEd1aSIsInBhcnNlLW5hbWVzIjpmYWxzZSwiZHJvcHBpbmctcGFydGljbGUiOiIiLCJub24tZHJvcHBpbmctcGFydGljbGUiOiIifSx7ImZhbWlseSI6Ik1laSIsImdpdmVuIjoiUWkgWW9uZyIsInBhcnNlLW5hbWVzIjpmYWxzZSwiZHJvcHBpbmctcGFydGljbGUiOiIiLCJub24tZHJvcHBpbmctcGFydGljbGUiOiIifSx7ImZhbWlseSI6Ik1hIiwiZ2l2ZW4iOiJRaW5nIiwicGFyc2UtbmFtZXMiOmZhbHNlLCJkcm9wcGluZy1wYXJ0aWNsZSI6IiIsIm5vbi1kcm9wcGluZy1wYXJ0aWNsZSI6IiJ9LHsiZmFtaWx5IjoiQ3VpIiwiZ2l2ZW4iOiJXdSBHZW5nIiwicGFyc2UtbmFtZXMiOmZhbHNlLCJkcm9wcGluZy1wYXJ0aWNsZSI6IiIsIm5vbi1kcm9wcGluZy1wYXJ0aWNsZSI6IiJ9LHsiZmFtaWx5IjoiWmhvdSIsImdpdmVuIjoiV2VuIEh1YSIsInBhcnNlLW5hbWVzIjpmYWxzZSwiZHJvcHBpbmctcGFydGljbGUiOiIiLCJub24tZHJvcHBpbmctcGFydGljbGUiOiIifV0sImNvbnRhaW5lci10aXRsZSI6IlBhaW4iLCJET0kiOiIxMC4xMDk3L2oucGFpbi4wMDAwMDAwMDAwMDAxMzE5IiwiSVNCTiI6IjAwMDAwMDAwMDAiLCJJU1NOIjoiMTg3MjY2MjMiLCJQTUlEIjoiMjk5Mzk5NTgiLCJpc3N1ZWQiOnsiZGF0ZS1wYXJ0cyI6W1syMDE4XV19LCJwYWdlIjoiMjIwMS0yMjEzIiwiYWJzdHJhY3QiOiJDaHJvbmljIGl0Y2ggaXMgY2xpbmljYWxseSBjb3JyZWxhdGVkIHdpdGggdGhlIGRldmVsb3BtZW50IG9mIG1vb2QgZGlzb3JkZXJzIHN1Y2ggYXMgYW54aWV0eSBhbmQgZGVwcmVzc2lvbi4gTm9uZXRoZWxlc3MsIHdoZXRoZXIgdGhpcyByZWxldmFuY2UgZXhpc3RzIGluIHJvZGVudHMgaXMgdW5rbm93biwgYW5kIGV2aWRlbmNlIGRlbW9uc3RyYXRpbmcgY2hyb25pYyBpdGNoIGNhbiBhZmZlY3QgbW9vZCBpcyBsYWNraW5nLiBUaGUgYWltIG9mIHRoaXMgc3R1ZHkgaXMgdG8gY2hhcmFjdGVyaXplIHRoZSBhZmZlY3RpdmUgY29uc2VxdWVuY2VzIG9mIGNocm9uaWMgaXRjaCwgYW5kIGV4cGxvcmUgcG90ZW50aWFsIG1lY2hhbmlzbXMgYW5kIGludGVydmVudGlvbmFsIHN0cmF0ZWd5LiBXZSBzdWJqZWN0ZWQgbWljZSB0byBjaHJvbmljIGl0Y2ggYnkgcmVwZXRpdGl2ZSBjdXRhbmVvdXMgdHJlYXRtZW50IHdpdGggYWNldG9uZSBhbmQgZGlldGh5bGV0aGVyIGZvbGxvd2VkIGJ5IHdhdGVyIChBRVcpIHRoYXQgbW9kZWxzIFwiZHJ5IHNraW4uXCIgQWZ0ZXIgMyB0byA0IHdlZWtzIEFFVyB0cmVhdG1lbnQsIHRoZSBtaWNlIGRldmVsb3BlZCBiZWhhdmlvcmFsIHBoZW5vdHlwZXMgb2YgYW54aWV0eSBhbmQgZGVwcmVzc2lvbiBhc3Nlc3NlZCBieSBhIGJhdHRlcnkgb2YgYmVoYXZpb3JhbCBwYXJhZGlnbXMsIHN1Y2ggYXMgbGlnaHQtZGFyayBib3ggYW5kIGZvcmNlZCBzd2ltIHRlc3QuIFRoZXNlIGJlaGF2aW9yYWwgc3ltcHRvbXMgb2YgbW9vZCBkaXN0dXJiYW5jZSB3ZXJlIGluZGVwZW5kZW50IG9mIGN1dGFuZW91cyBiYXJyaWVyIGRpc3J1cHRpb24sIGJ1dCBjb3JyZWxhdGVkIHdlbGwgd2l0aCB0aGUgZGVncmVlIG9mIHRoZSBpcnJpdGF0aW5nIGl0Y2ggc2Vuc2F0aW9uLiBBbHRob3VnaCBBRVcgbWljZSBzaG93ZWQgbm9ybWFsIGNpcmNhZGlhbiBoeXBvdGhhbGFtaWMtcGl0dWl0YXJ5LWFkcmVuYWwgKEhQQSkgYXhpcyBhY3Rpdml0eSwgdGhlaXIgbmV1cm9lbmRvY3JpbmUgZnVuY3Rpb25hbGl0eSB3YXMgZGFtcGVuZWQsIGluY2x1ZGluZyBpbXBhaXJlZCBlbmRvY3JpbmUgc3RyZXNzIHJlc3BvbnNpdml0eSwgYWx0ZXJlZCBuZXVyb2VuZG9jcmluZS1pbW11bmUgaW50ZXJhY3Rpb24sIGFuZCBibHVudGVkIGNvcnRpY29zdGVyb25lIHJlc3BvbnNlIHRvIGJvdGggZGV4YW1ldGhhc29uZSBhbmQgQ1JGLiBQYXJhbWV0ZXJzIG9mIEhQQSBmdW5jdGlvbmFsaXR5IGF0IHRoZSBsZXZlbCBvZiBtUk5BIHRyYW5zY3JpcHRzIGFyZSBhbHRlcmVkIGluIHN0cmVzcy1yZWxhdGVkIGJyYWluIHJlZ2lvbnMgb2YgQUVXIG1pY2UsIGltcGx5aW5nIGFuIG92ZXJkcml2ZSBvZiBjZW50cmFsIENSRiBzeXN0ZW0uIFJlbWFya2FibHksIGNocm9uaWMgdHJlYXRtZW50IG9mIEFFVyBtaWNlIHdpdGggYW50YWxhcm1pbiwgYSBDUkZSMSBhbnRhZ29uaXN0LCBhbWVsaW9yYXRlZCBib3RoIHRoZWlyIG1vb2QgaW1wYWlybWVudCBhbmQgc3RyZXNzIGF4aXMgZHlzZnVuY3Rpb24uIFRoaXMgaXMgdGhlIGZpcnN0IGV2aWRlbmNlIHJldmVhbGluZyBtb29kIGltcGFpcm1lbnQsIEhQQSBheGlzIGR5c2Z1bmN0aW9uLCBhbmQgcG90ZW50aWFsIHRoZXJhcGV1dGljIGVmZmljYWN5IGJ5IENSRlIxIGFudGFnb25pc3QgaW4gbWljZSB3aXRoIGNocm9uaWMgaXRjaCwgdGh1cyBwcm92aWRpbmcgYSBwcmVjbGluaWNhbCBtb2RlbCB0byBpbnZlc3RpZ2F0ZSB0aGUgYWZmZWN0aXZlIGNvbnNlcXVlbmNlIG9mIGNocm9uaWMgaXRjaCBhbmQgdGhlIHVuZGVybHlpbmcgbWVjaGFuaXNtcy4iLCJpc3N1ZSI6IjExIiwidm9sdW1lIjoiMTU5IiwiY29udGFpbmVyLXRpdGxlLXNob3J0IjoiUGFpbiJ9LCJ1cmlzIjpbImh0dHA6Ly93d3cubWVuZGVsZXkuY29tL2RvY3VtZW50cy8/dXVpZD1iZTM0ZmU0Ni0wYTc2LTQ4ZjYtYTI0Zi1kYWNmMzc5M2YxNGYiXSwiaXNUZW1wb3JhcnkiOmZhbHNlLCJsZWdhY3lEZXNrdG9wSWQiOiJiZTM0ZmU0Ni0wYTc2LTQ4ZjYtYTI0Zi1kYWNmMzc5M2YxNGYifV19&quot;,&quot;citationItems&quot;:[{&quot;id&quot;:&quot;c773a33c-6063-32f6-9f58-7edd73fc6e6f&quot;,&quot;itemData&quot;:{&quot;type&quot;:&quot;article-journal&quot;,&quot;id&quot;:&quot;c773a33c-6063-32f6-9f58-7edd73fc6e6f&quot;,&quot;title&quot;:&quot;Chronic itch impairs mood and HPA axis function in mice: Modulation by CRFR1 antagonist&quot;,&quot;author&quot;:[{&quot;family&quot;:&quot;Zhao&quot;,&quot;given&quot;:&quot;Xin&quot;,&quot;parse-names&quot;:false,&quot;dropping-particle&quot;:&quot;&quot;,&quot;non-dropping-particle&quot;:&quot;&quot;},{&quot;family&quot;:&quot;Yu&quot;,&quot;given&quot;:&quot;Chao&quot;,&quot;parse-names&quot;:false,&quot;dropping-particle&quot;:&quot;&quot;,&quot;non-dropping-particle&quot;:&quot;&quot;},{&quot;family&quot;:&quot;Ye&quot;,&quot;given&quot;:&quot;Feng&quot;,&quot;parse-names&quot;:false,&quot;dropping-particle&quot;:&quot;&quot;,&quot;non-dropping-particle&quot;:&quot;&quot;},{&quot;family&quot;:&quot;Wang&quot;,&quot;given&quot;:&quot;Yan Gui&quot;,&quot;parse-names&quot;:false,&quot;dropping-particle&quot;:&quot;&quot;,&quot;non-dropping-particle&quot;:&quot;&quot;},{&quot;family&quot;:&quot;Mei&quot;,&quot;given&quot;:&quot;Qi Yong&quot;,&quot;parse-names&quot;:false,&quot;dropping-particle&quot;:&quot;&quot;,&quot;non-dropping-particle&quot;:&quot;&quot;},{&quot;family&quot;:&quot;Ma&quot;,&quot;given&quot;:&quot;Qing&quot;,&quot;parse-names&quot;:false,&quot;dropping-particle&quot;:&quot;&quot;,&quot;non-dropping-particle&quot;:&quot;&quot;},{&quot;family&quot;:&quot;Cui&quot;,&quot;given&quot;:&quot;Wu Geng&quot;,&quot;parse-names&quot;:false,&quot;dropping-particle&quot;:&quot;&quot;,&quot;non-dropping-particle&quot;:&quot;&quot;},{&quot;family&quot;:&quot;Zhou&quot;,&quot;given&quot;:&quot;Wen Hua&quot;,&quot;parse-names&quot;:false,&quot;dropping-particle&quot;:&quot;&quot;,&quot;non-dropping-particle&quot;:&quot;&quot;}],&quot;container-title&quot;:&quot;Pain&quot;,&quot;DOI&quot;:&quot;10.1097/j.pain.0000000000001319&quot;,&quot;ISBN&quot;:&quot;0000000000&quot;,&quot;ISSN&quot;:&quot;18726623&quot;,&quot;PMID&quot;:&quot;29939958&quot;,&quot;issued&quot;:{&quot;date-parts&quot;:[[2018]]},&quot;page&quot;:&quot;2201-2213&quot;,&quot;abstract&quot;:&quot;Chronic itch is clinically correlated with the development of mood disorders such as anxiety and depression. Nonetheless, whether this relevance exists in rodents is unknown, and evidence demonstrating chronic itch can affect mood is lacking. The aim of this study is to characterize the affective consequences of chronic itch, and explore potential mechanisms and interventional strategy. We subjected mice to chronic itch by repetitive cutaneous treatment with acetone and diethylether followed by water (AEW) that models \&quot;dry skin.\&quot; After 3 to 4 weeks AEW treatment, the mice developed behavioral phenotypes of anxiety and depression assessed by a battery of behavioral paradigms, such as light-dark box and forced swim test. These behavioral symptoms of mood disturbance were independent of cutaneous barrier disruption, but correlated well with the degree of the irritating itch sensation. Although AEW mice showed normal circadian hypothalamic-pituitary-adrenal (HPA) axis activity, their neuroendocrine functionality was dampened, including impaired endocrine stress responsivity, altered neuroendocrine-immune interaction, and blunted corticosterone response to both dexamethasone and CRF. Parameters of HPA functionality at the level of mRNA transcripts are altered in stress-related brain regions of AEW mice, implying an overdrive of central CRF system. Remarkably, chronic treatment of AEW mice with antalarmin, a CRFR1 antagonist, ameliorated both their mood impairment and stress axis dysfunction. This is the first evidence revealing mood impairment, HPA axis dysfunction, and potential therapeutic efficacy by CRFR1 antagonist in mice with chronic itch, thus providing a preclinical model to investigate the affective consequence of chronic itch and the underlying mechanisms.&quot;,&quot;issue&quot;:&quot;11&quot;,&quot;volume&quot;:&quot;159&quot;,&quot;container-title-short&quot;:&quot;Pain&quot;},&quot;uris&quot;:[&quot;http://www.mendeley.com/documents/?uuid=be34fe46-0a76-48f6-a24f-dacf3793f14f&quot;],&quot;isTemporary&quot;:false,&quot;legacyDesktopId&quot;:&quot;be34fe46-0a76-48f6-a24f-dacf3793f14f&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F42FC0661A6FA4AB2CFC036C8EC9437" ma:contentTypeVersion="6" ma:contentTypeDescription="Crée un document." ma:contentTypeScope="" ma:versionID="b71d4c02003acedc81b1e6e33a9b24db">
  <xsd:schema xmlns:xsd="http://www.w3.org/2001/XMLSchema" xmlns:xs="http://www.w3.org/2001/XMLSchema" xmlns:p="http://schemas.microsoft.com/office/2006/metadata/properties" xmlns:ns3="739ad1f5-641c-4261-8827-a4fd6a65fad8" targetNamespace="http://schemas.microsoft.com/office/2006/metadata/properties" ma:root="true" ma:fieldsID="050a90b622585f73642d10ba98bdb628" ns3:_="">
    <xsd:import namespace="739ad1f5-641c-4261-8827-a4fd6a65fad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9ad1f5-641c-4261-8827-a4fd6a65fa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CHICAGO.XSL" StyleName="Chicago" Version="16"/>
</file>

<file path=customXml/item4.xml><?xml version="1.0" encoding="utf-8"?>
<p:properties xmlns:p="http://schemas.microsoft.com/office/2006/metadata/properties" xmlns:xsi="http://www.w3.org/2001/XMLSchema-instance" xmlns:pc="http://schemas.microsoft.com/office/infopath/2007/PartnerControls">
  <documentManagement>
    <_activity xmlns="739ad1f5-641c-4261-8827-a4fd6a65fad8" xsi:nil="true"/>
  </documentManagement>
</p:properties>
</file>

<file path=customXml/itemProps1.xml><?xml version="1.0" encoding="utf-8"?>
<ds:datastoreItem xmlns:ds="http://schemas.openxmlformats.org/officeDocument/2006/customXml" ds:itemID="{F7785E6C-86FE-49AB-AB0D-980759133878}">
  <ds:schemaRefs>
    <ds:schemaRef ds:uri="http://schemas.microsoft.com/sharepoint/v3/contenttype/forms"/>
  </ds:schemaRefs>
</ds:datastoreItem>
</file>

<file path=customXml/itemProps2.xml><?xml version="1.0" encoding="utf-8"?>
<ds:datastoreItem xmlns:ds="http://schemas.openxmlformats.org/officeDocument/2006/customXml" ds:itemID="{52116E45-BF07-4FE6-8CDF-ADF70E1A3C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9ad1f5-641c-4261-8827-a4fd6a65fa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F114DC-541C-4B28-8312-5994DE26556C}">
  <ds:schemaRefs>
    <ds:schemaRef ds:uri="http://schemas.openxmlformats.org/officeDocument/2006/bibliography"/>
  </ds:schemaRefs>
</ds:datastoreItem>
</file>

<file path=customXml/itemProps4.xml><?xml version="1.0" encoding="utf-8"?>
<ds:datastoreItem xmlns:ds="http://schemas.openxmlformats.org/officeDocument/2006/customXml" ds:itemID="{EBA9C4D6-A9F6-48CB-9FA8-8844C5ADE356}">
  <ds:schemaRefs>
    <ds:schemaRef ds:uri="http://schemas.microsoft.com/office/2006/metadata/properties"/>
    <ds:schemaRef ds:uri="http://schemas.microsoft.com/office/infopath/2007/PartnerControls"/>
    <ds:schemaRef ds:uri="739ad1f5-641c-4261-8827-a4fd6a65fad8"/>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349</Words>
  <Characters>1994</Characters>
  <Application>Microsoft Office Word</Application>
  <DocSecurity>0</DocSecurity>
  <Lines>16</Lines>
  <Paragraphs>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Yann HERAULT</dc:creator>
  <cp:keywords/>
  <dc:description/>
  <cp:lastModifiedBy>Poonam Mutha</cp:lastModifiedBy>
  <cp:revision>6</cp:revision>
  <dcterms:created xsi:type="dcterms:W3CDTF">2023-11-03T10:32:00Z</dcterms:created>
  <dcterms:modified xsi:type="dcterms:W3CDTF">2023-11-09T06:36:00Z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05755054-9f10-4900-b005-7c571a798019</vt:lpwstr>
  </property>
  <property fmtid="{D5CDD505-2E9C-101B-9397-08002B2CF9AE}" pid="3" name="ContentTypeId">
    <vt:lpwstr>0x0101008F42FC0661A6FA4AB2CFC036C8EC9437</vt:lpwstr>
  </property>
  <property fmtid="{D5CDD505-2E9C-101B-9397-08002B2CF9AE}" pid="4" name="ZOTERO_PREF_1">
    <vt:lpwstr>&lt;data data-version="3" zotero-version="6.0.27"&gt;&lt;session id="UUzE2FCZ"/&gt;&lt;style id="http://www.zotero.org/styles/mammalian-genome" hasBibliography="1" bibliographyStyleHasBeenSet="1"/&gt;&lt;prefs&gt;&lt;pref name="fieldType" value="Field"/&gt;&lt;pref name="delayCitationUpd</vt:lpwstr>
  </property>
  <property fmtid="{D5CDD505-2E9C-101B-9397-08002B2CF9AE}" pid="5" name="ZOTERO_PREF_2">
    <vt:lpwstr>ates" value="true"/&gt;&lt;/prefs&gt;&lt;/data&gt;</vt:lpwstr>
  </property>
</Properties>
</file>