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2A1A" w14:textId="77777777" w:rsidR="00FD18B6" w:rsidRDefault="00FD18B6" w:rsidP="00FD18B6">
      <w:pPr>
        <w:bidi w:val="0"/>
        <w:jc w:val="both"/>
        <w:rPr>
          <w:rFonts w:asciiTheme="majorBidi" w:eastAsia="Calibri" w:hAnsiTheme="majorBidi" w:cstheme="majorBidi"/>
        </w:rPr>
      </w:pPr>
      <w:r w:rsidRPr="00C04D26">
        <w:rPr>
          <w:rFonts w:asciiTheme="majorBidi" w:eastAsia="Calibri" w:hAnsiTheme="majorBidi" w:cstheme="majorBidi"/>
          <w:b/>
          <w:bCs/>
        </w:rPr>
        <w:t xml:space="preserve">Supplementary Table </w:t>
      </w:r>
      <w:r>
        <w:rPr>
          <w:rFonts w:asciiTheme="majorBidi" w:eastAsia="Calibri" w:hAnsiTheme="majorBidi" w:cstheme="majorBidi"/>
          <w:b/>
          <w:bCs/>
        </w:rPr>
        <w:t>5</w:t>
      </w:r>
      <w:r w:rsidRPr="00C04D26">
        <w:rPr>
          <w:rFonts w:asciiTheme="majorBidi" w:eastAsia="Calibri" w:hAnsiTheme="majorBidi" w:cstheme="majorBidi"/>
        </w:rPr>
        <w:t xml:space="preserve"> Average Annual Percent Change (AAPC) of incidence and prevalence </w:t>
      </w:r>
      <w:r>
        <w:rPr>
          <w:rFonts w:asciiTheme="majorBidi" w:eastAsia="Calibri" w:hAnsiTheme="majorBidi" w:cstheme="majorBidi"/>
        </w:rPr>
        <w:t xml:space="preserve">of </w:t>
      </w:r>
      <w:r w:rsidRPr="00C04D26">
        <w:rPr>
          <w:rFonts w:asciiTheme="majorBidi" w:eastAsia="Calibri" w:hAnsiTheme="majorBidi" w:cstheme="majorBidi"/>
        </w:rPr>
        <w:t>diabetes by age</w:t>
      </w:r>
      <w:r>
        <w:rPr>
          <w:rFonts w:asciiTheme="majorBidi" w:eastAsia="Calibri" w:hAnsiTheme="majorBidi" w:cstheme="majorBidi"/>
        </w:rPr>
        <w:t xml:space="preserve"> group</w:t>
      </w:r>
      <w:r w:rsidRPr="00C04D26">
        <w:rPr>
          <w:rFonts w:asciiTheme="majorBidi" w:eastAsia="Calibri" w:hAnsiTheme="majorBidi" w:cstheme="majorBidi"/>
        </w:rPr>
        <w:t xml:space="preserve"> and </w:t>
      </w:r>
      <w:r w:rsidRPr="00F75B9A">
        <w:rPr>
          <w:rFonts w:asciiTheme="majorBidi" w:eastAsia="Calibri" w:hAnsiTheme="majorBidi" w:cstheme="majorBidi"/>
        </w:rPr>
        <w:t xml:space="preserve">sex </w:t>
      </w:r>
      <w:r w:rsidRPr="00C04D26">
        <w:rPr>
          <w:rFonts w:asciiTheme="majorBidi" w:eastAsia="Calibri" w:hAnsiTheme="majorBidi" w:cstheme="majorBidi"/>
        </w:rPr>
        <w:t xml:space="preserve">from 1990 to 2019 in U.S. using </w:t>
      </w:r>
      <w:proofErr w:type="spellStart"/>
      <w:r>
        <w:rPr>
          <w:rFonts w:asciiTheme="majorBidi" w:eastAsia="Calibri" w:hAnsiTheme="majorBidi" w:cstheme="majorBidi"/>
        </w:rPr>
        <w:t>j</w:t>
      </w:r>
      <w:r w:rsidRPr="00C04D26">
        <w:rPr>
          <w:rFonts w:asciiTheme="majorBidi" w:eastAsia="Calibri" w:hAnsiTheme="majorBidi" w:cstheme="majorBidi"/>
        </w:rPr>
        <w:t>oinpoint</w:t>
      </w:r>
      <w:proofErr w:type="spellEnd"/>
      <w:r w:rsidRPr="00C04D26">
        <w:rPr>
          <w:rFonts w:asciiTheme="majorBidi" w:eastAsia="Calibri" w:hAnsiTheme="majorBidi" w:cstheme="majorBidi"/>
        </w:rPr>
        <w:t xml:space="preserve"> </w:t>
      </w:r>
      <w:r>
        <w:rPr>
          <w:rFonts w:asciiTheme="majorBidi" w:eastAsia="Calibri" w:hAnsiTheme="majorBidi" w:cstheme="majorBidi"/>
        </w:rPr>
        <w:t>r</w:t>
      </w:r>
      <w:r w:rsidRPr="00C04D26">
        <w:rPr>
          <w:rFonts w:asciiTheme="majorBidi" w:eastAsia="Calibri" w:hAnsiTheme="majorBidi" w:cstheme="majorBidi"/>
        </w:rPr>
        <w:t xml:space="preserve">egression </w:t>
      </w:r>
      <w:r>
        <w:rPr>
          <w:rFonts w:asciiTheme="majorBidi" w:eastAsia="Calibri" w:hAnsiTheme="majorBidi" w:cstheme="majorBidi"/>
        </w:rPr>
        <w:t>a</w:t>
      </w:r>
      <w:r w:rsidRPr="00C04D26">
        <w:rPr>
          <w:rFonts w:asciiTheme="majorBidi" w:eastAsia="Calibri" w:hAnsiTheme="majorBidi" w:cstheme="majorBidi"/>
        </w:rPr>
        <w:t>nalysis</w:t>
      </w:r>
    </w:p>
    <w:p w14:paraId="54D5F2E6" w14:textId="77777777" w:rsidR="00FD18B6" w:rsidRPr="00C04D26" w:rsidRDefault="00FD18B6" w:rsidP="00FD18B6">
      <w:pPr>
        <w:bidi w:val="0"/>
        <w:jc w:val="both"/>
        <w:rPr>
          <w:rFonts w:asciiTheme="majorBidi" w:eastAsia="Calibri" w:hAnsiTheme="majorBidi" w:cstheme="majorBidi"/>
        </w:rPr>
      </w:pPr>
    </w:p>
    <w:tbl>
      <w:tblPr>
        <w:tblStyle w:val="TableGrid"/>
        <w:tblW w:w="9842" w:type="dxa"/>
        <w:tblLook w:val="04A0" w:firstRow="1" w:lastRow="0" w:firstColumn="1" w:lastColumn="0" w:noHBand="0" w:noVBand="1"/>
      </w:tblPr>
      <w:tblGrid>
        <w:gridCol w:w="1220"/>
        <w:gridCol w:w="1355"/>
        <w:gridCol w:w="1545"/>
        <w:gridCol w:w="1546"/>
        <w:gridCol w:w="1315"/>
        <w:gridCol w:w="1545"/>
        <w:gridCol w:w="1316"/>
      </w:tblGrid>
      <w:tr w:rsidR="00FD18B6" w:rsidRPr="0063218B" w14:paraId="2A8E3373" w14:textId="77777777" w:rsidTr="00DD0B9B">
        <w:trPr>
          <w:trHeight w:val="304"/>
        </w:trPr>
        <w:tc>
          <w:tcPr>
            <w:tcW w:w="1220" w:type="dxa"/>
            <w:vMerge w:val="restart"/>
            <w:noWrap/>
            <w:vAlign w:val="center"/>
            <w:hideMark/>
          </w:tcPr>
          <w:p w14:paraId="2ED43806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Age Group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  <w:tc>
          <w:tcPr>
            <w:tcW w:w="4446" w:type="dxa"/>
            <w:gridSpan w:val="3"/>
            <w:noWrap/>
            <w:vAlign w:val="center"/>
            <w:hideMark/>
          </w:tcPr>
          <w:p w14:paraId="1E76092F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Incidence</w:t>
            </w:r>
          </w:p>
        </w:tc>
        <w:tc>
          <w:tcPr>
            <w:tcW w:w="4176" w:type="dxa"/>
            <w:gridSpan w:val="3"/>
            <w:noWrap/>
            <w:vAlign w:val="center"/>
            <w:hideMark/>
          </w:tcPr>
          <w:p w14:paraId="314B231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Prevalence</w:t>
            </w:r>
          </w:p>
        </w:tc>
      </w:tr>
      <w:tr w:rsidR="00FD18B6" w:rsidRPr="0063218B" w14:paraId="78210CAB" w14:textId="77777777" w:rsidTr="00DD0B9B">
        <w:trPr>
          <w:trHeight w:val="304"/>
        </w:trPr>
        <w:tc>
          <w:tcPr>
            <w:tcW w:w="1220" w:type="dxa"/>
            <w:vMerge/>
            <w:noWrap/>
            <w:vAlign w:val="center"/>
            <w:hideMark/>
          </w:tcPr>
          <w:p w14:paraId="2C58938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5" w:type="dxa"/>
            <w:noWrap/>
            <w:vAlign w:val="center"/>
            <w:hideMark/>
          </w:tcPr>
          <w:p w14:paraId="5D215AB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63218B">
              <w:rPr>
                <w:rFonts w:asciiTheme="majorBidi" w:hAnsiTheme="majorBidi" w:cstheme="majorBidi"/>
                <w:sz w:val="16"/>
                <w:szCs w:val="16"/>
              </w:rPr>
              <w:t>oth</w:t>
            </w:r>
          </w:p>
        </w:tc>
        <w:tc>
          <w:tcPr>
            <w:tcW w:w="1545" w:type="dxa"/>
            <w:noWrap/>
            <w:vAlign w:val="center"/>
            <w:hideMark/>
          </w:tcPr>
          <w:p w14:paraId="63A21E2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</w:t>
            </w:r>
            <w:r w:rsidRPr="0063218B">
              <w:rPr>
                <w:rFonts w:asciiTheme="majorBidi" w:hAnsiTheme="majorBidi" w:cstheme="majorBidi"/>
                <w:sz w:val="16"/>
                <w:szCs w:val="16"/>
              </w:rPr>
              <w:t>omen</w:t>
            </w:r>
          </w:p>
        </w:tc>
        <w:tc>
          <w:tcPr>
            <w:tcW w:w="1546" w:type="dxa"/>
            <w:noWrap/>
            <w:vAlign w:val="center"/>
            <w:hideMark/>
          </w:tcPr>
          <w:p w14:paraId="5D6BD226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Pr="0063218B">
              <w:rPr>
                <w:rFonts w:asciiTheme="majorBidi" w:hAnsiTheme="majorBidi" w:cstheme="majorBidi"/>
                <w:sz w:val="16"/>
                <w:szCs w:val="16"/>
              </w:rPr>
              <w:t>en</w:t>
            </w:r>
          </w:p>
        </w:tc>
        <w:tc>
          <w:tcPr>
            <w:tcW w:w="1315" w:type="dxa"/>
            <w:noWrap/>
            <w:vAlign w:val="center"/>
            <w:hideMark/>
          </w:tcPr>
          <w:p w14:paraId="0C69F20C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63218B">
              <w:rPr>
                <w:rFonts w:asciiTheme="majorBidi" w:hAnsiTheme="majorBidi" w:cstheme="majorBidi"/>
                <w:sz w:val="16"/>
                <w:szCs w:val="16"/>
              </w:rPr>
              <w:t>oth</w:t>
            </w:r>
          </w:p>
        </w:tc>
        <w:tc>
          <w:tcPr>
            <w:tcW w:w="1545" w:type="dxa"/>
            <w:noWrap/>
            <w:vAlign w:val="center"/>
            <w:hideMark/>
          </w:tcPr>
          <w:p w14:paraId="57775B9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</w:t>
            </w:r>
            <w:r w:rsidRPr="0063218B">
              <w:rPr>
                <w:rFonts w:asciiTheme="majorBidi" w:hAnsiTheme="majorBidi" w:cstheme="majorBidi"/>
                <w:sz w:val="16"/>
                <w:szCs w:val="16"/>
              </w:rPr>
              <w:t>omen</w:t>
            </w:r>
          </w:p>
        </w:tc>
        <w:tc>
          <w:tcPr>
            <w:tcW w:w="1316" w:type="dxa"/>
            <w:noWrap/>
            <w:vAlign w:val="center"/>
            <w:hideMark/>
          </w:tcPr>
          <w:p w14:paraId="1901E0F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Pr="0063218B">
              <w:rPr>
                <w:rFonts w:asciiTheme="majorBidi" w:hAnsiTheme="majorBidi" w:cstheme="majorBidi"/>
                <w:sz w:val="16"/>
                <w:szCs w:val="16"/>
              </w:rPr>
              <w:t>en</w:t>
            </w:r>
          </w:p>
        </w:tc>
      </w:tr>
      <w:tr w:rsidR="00FD18B6" w:rsidRPr="0063218B" w14:paraId="453146C1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26EFF642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Under 5 </w:t>
            </w:r>
          </w:p>
        </w:tc>
        <w:tc>
          <w:tcPr>
            <w:tcW w:w="1355" w:type="dxa"/>
            <w:noWrap/>
            <w:vAlign w:val="center"/>
            <w:hideMark/>
          </w:tcPr>
          <w:p w14:paraId="5EC6F87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0.1 (0, 0.1)</w:t>
            </w:r>
          </w:p>
        </w:tc>
        <w:tc>
          <w:tcPr>
            <w:tcW w:w="1545" w:type="dxa"/>
            <w:noWrap/>
            <w:vAlign w:val="center"/>
            <w:hideMark/>
          </w:tcPr>
          <w:p w14:paraId="12362FA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0.1 (0, 0.1)</w:t>
            </w:r>
          </w:p>
        </w:tc>
        <w:tc>
          <w:tcPr>
            <w:tcW w:w="1546" w:type="dxa"/>
            <w:noWrap/>
            <w:vAlign w:val="center"/>
            <w:hideMark/>
          </w:tcPr>
          <w:p w14:paraId="43CE749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0.1 (0, 0.1)</w:t>
            </w:r>
          </w:p>
        </w:tc>
        <w:tc>
          <w:tcPr>
            <w:tcW w:w="1315" w:type="dxa"/>
            <w:noWrap/>
            <w:vAlign w:val="center"/>
            <w:hideMark/>
          </w:tcPr>
          <w:p w14:paraId="625B2EF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0.3 (0.2, 0.4)</w:t>
            </w:r>
          </w:p>
        </w:tc>
        <w:tc>
          <w:tcPr>
            <w:tcW w:w="1545" w:type="dxa"/>
            <w:noWrap/>
            <w:vAlign w:val="center"/>
            <w:hideMark/>
          </w:tcPr>
          <w:p w14:paraId="5F26052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0.5 (0.4, 0.6)</w:t>
            </w:r>
          </w:p>
        </w:tc>
        <w:tc>
          <w:tcPr>
            <w:tcW w:w="1316" w:type="dxa"/>
            <w:noWrap/>
            <w:vAlign w:val="center"/>
            <w:hideMark/>
          </w:tcPr>
          <w:p w14:paraId="50A0D5A7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0.1 (0.1, 0.2)</w:t>
            </w:r>
          </w:p>
        </w:tc>
      </w:tr>
      <w:tr w:rsidR="00FD18B6" w:rsidRPr="0063218B" w14:paraId="2EE65CE7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0E7420D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5-9 </w:t>
            </w:r>
          </w:p>
        </w:tc>
        <w:tc>
          <w:tcPr>
            <w:tcW w:w="1355" w:type="dxa"/>
            <w:noWrap/>
            <w:vAlign w:val="center"/>
            <w:hideMark/>
          </w:tcPr>
          <w:p w14:paraId="181CEA4B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 (-0.1, 0.1)</w:t>
            </w:r>
          </w:p>
        </w:tc>
        <w:tc>
          <w:tcPr>
            <w:tcW w:w="1545" w:type="dxa"/>
            <w:noWrap/>
            <w:vAlign w:val="center"/>
            <w:hideMark/>
          </w:tcPr>
          <w:p w14:paraId="28550156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-0.3 (-0.4, -0.2)</w:t>
            </w:r>
          </w:p>
        </w:tc>
        <w:tc>
          <w:tcPr>
            <w:tcW w:w="1546" w:type="dxa"/>
            <w:noWrap/>
            <w:vAlign w:val="center"/>
            <w:hideMark/>
          </w:tcPr>
          <w:p w14:paraId="6020FBA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0.2 (0.1, 0.3)</w:t>
            </w:r>
          </w:p>
        </w:tc>
        <w:tc>
          <w:tcPr>
            <w:tcW w:w="1315" w:type="dxa"/>
            <w:noWrap/>
            <w:vAlign w:val="center"/>
            <w:hideMark/>
          </w:tcPr>
          <w:p w14:paraId="6C635DCE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-0.1 (-0.1, 0)</w:t>
            </w:r>
          </w:p>
        </w:tc>
        <w:tc>
          <w:tcPr>
            <w:tcW w:w="1545" w:type="dxa"/>
            <w:noWrap/>
            <w:vAlign w:val="center"/>
            <w:hideMark/>
          </w:tcPr>
          <w:p w14:paraId="3B1298C1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-0.2 (-0.2, -0.1)</w:t>
            </w:r>
          </w:p>
        </w:tc>
        <w:tc>
          <w:tcPr>
            <w:tcW w:w="1316" w:type="dxa"/>
            <w:noWrap/>
            <w:vAlign w:val="center"/>
            <w:hideMark/>
          </w:tcPr>
          <w:p w14:paraId="537AF3C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0.1 (0, 0.1)</w:t>
            </w:r>
          </w:p>
        </w:tc>
      </w:tr>
      <w:tr w:rsidR="00FD18B6" w:rsidRPr="0063218B" w14:paraId="1FAC942A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5686D452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10-14 </w:t>
            </w:r>
          </w:p>
        </w:tc>
        <w:tc>
          <w:tcPr>
            <w:tcW w:w="1355" w:type="dxa"/>
            <w:noWrap/>
            <w:vAlign w:val="center"/>
            <w:hideMark/>
          </w:tcPr>
          <w:p w14:paraId="0D8C35CB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 (-0.1, 0)</w:t>
            </w:r>
          </w:p>
        </w:tc>
        <w:tc>
          <w:tcPr>
            <w:tcW w:w="1545" w:type="dxa"/>
            <w:noWrap/>
            <w:vAlign w:val="center"/>
            <w:hideMark/>
          </w:tcPr>
          <w:p w14:paraId="56F864B7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-0.2 (-0.3, -0.2)</w:t>
            </w:r>
          </w:p>
        </w:tc>
        <w:tc>
          <w:tcPr>
            <w:tcW w:w="1546" w:type="dxa"/>
            <w:noWrap/>
            <w:vAlign w:val="center"/>
            <w:hideMark/>
          </w:tcPr>
          <w:p w14:paraId="123CB49F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0.2 (0.2, 0.2)</w:t>
            </w:r>
          </w:p>
        </w:tc>
        <w:tc>
          <w:tcPr>
            <w:tcW w:w="1315" w:type="dxa"/>
            <w:noWrap/>
            <w:vAlign w:val="center"/>
            <w:hideMark/>
          </w:tcPr>
          <w:p w14:paraId="3DEA0011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 (0, 0.1)</w:t>
            </w:r>
          </w:p>
        </w:tc>
        <w:tc>
          <w:tcPr>
            <w:tcW w:w="1545" w:type="dxa"/>
            <w:noWrap/>
            <w:vAlign w:val="center"/>
            <w:hideMark/>
          </w:tcPr>
          <w:p w14:paraId="551170E1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-0.1 (-0.2, 0)</w:t>
            </w:r>
          </w:p>
        </w:tc>
        <w:tc>
          <w:tcPr>
            <w:tcW w:w="1316" w:type="dxa"/>
            <w:noWrap/>
            <w:vAlign w:val="center"/>
            <w:hideMark/>
          </w:tcPr>
          <w:p w14:paraId="19244660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0.2 (0.1, 0.2)</w:t>
            </w:r>
          </w:p>
        </w:tc>
      </w:tr>
      <w:tr w:rsidR="00FD18B6" w:rsidRPr="0063218B" w14:paraId="6DB22FBC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3ABCC71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15-19 </w:t>
            </w:r>
          </w:p>
        </w:tc>
        <w:tc>
          <w:tcPr>
            <w:tcW w:w="1355" w:type="dxa"/>
            <w:noWrap/>
            <w:vAlign w:val="center"/>
            <w:hideMark/>
          </w:tcPr>
          <w:p w14:paraId="772E3077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1.8 (1.7, 2)</w:t>
            </w:r>
          </w:p>
        </w:tc>
        <w:tc>
          <w:tcPr>
            <w:tcW w:w="1545" w:type="dxa"/>
            <w:noWrap/>
            <w:vAlign w:val="center"/>
            <w:hideMark/>
          </w:tcPr>
          <w:p w14:paraId="42063C2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1.9 (1.8, 2.1)</w:t>
            </w:r>
          </w:p>
        </w:tc>
        <w:tc>
          <w:tcPr>
            <w:tcW w:w="1546" w:type="dxa"/>
            <w:noWrap/>
            <w:vAlign w:val="center"/>
            <w:hideMark/>
          </w:tcPr>
          <w:p w14:paraId="043E151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(1.3, 2)</w:t>
            </w:r>
          </w:p>
        </w:tc>
        <w:tc>
          <w:tcPr>
            <w:tcW w:w="1315" w:type="dxa"/>
            <w:noWrap/>
            <w:vAlign w:val="center"/>
            <w:hideMark/>
          </w:tcPr>
          <w:p w14:paraId="5CBC997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1.9 (1.8, 2)</w:t>
            </w:r>
          </w:p>
        </w:tc>
        <w:tc>
          <w:tcPr>
            <w:tcW w:w="1545" w:type="dxa"/>
            <w:noWrap/>
            <w:vAlign w:val="center"/>
            <w:hideMark/>
          </w:tcPr>
          <w:p w14:paraId="4A57DF8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1.9 (1.9, 2)</w:t>
            </w:r>
          </w:p>
        </w:tc>
        <w:tc>
          <w:tcPr>
            <w:tcW w:w="1316" w:type="dxa"/>
            <w:noWrap/>
            <w:vAlign w:val="center"/>
            <w:hideMark/>
          </w:tcPr>
          <w:p w14:paraId="2826A5C5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1.8 (1.7, 1.9)</w:t>
            </w:r>
          </w:p>
        </w:tc>
      </w:tr>
      <w:tr w:rsidR="00FD18B6" w:rsidRPr="0063218B" w14:paraId="64DA7265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67DE2FD6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20-24 </w:t>
            </w:r>
          </w:p>
        </w:tc>
        <w:tc>
          <w:tcPr>
            <w:tcW w:w="1355" w:type="dxa"/>
            <w:noWrap/>
            <w:vAlign w:val="center"/>
            <w:hideMark/>
          </w:tcPr>
          <w:p w14:paraId="51DE1E5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 (0.7, 1.2)</w:t>
            </w:r>
          </w:p>
        </w:tc>
        <w:tc>
          <w:tcPr>
            <w:tcW w:w="1545" w:type="dxa"/>
            <w:noWrap/>
            <w:vAlign w:val="center"/>
            <w:hideMark/>
          </w:tcPr>
          <w:p w14:paraId="513F34F7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1.2 (1.1, 1.4)</w:t>
            </w:r>
          </w:p>
        </w:tc>
        <w:tc>
          <w:tcPr>
            <w:tcW w:w="1546" w:type="dxa"/>
            <w:noWrap/>
            <w:vAlign w:val="center"/>
            <w:hideMark/>
          </w:tcPr>
          <w:p w14:paraId="00DFD282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0.7 (0.1, 1.2)</w:t>
            </w:r>
          </w:p>
        </w:tc>
        <w:tc>
          <w:tcPr>
            <w:tcW w:w="1315" w:type="dxa"/>
            <w:noWrap/>
            <w:vAlign w:val="center"/>
            <w:hideMark/>
          </w:tcPr>
          <w:p w14:paraId="259B727C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 (1.9, 2.1)</w:t>
            </w:r>
          </w:p>
        </w:tc>
        <w:tc>
          <w:tcPr>
            <w:tcW w:w="1545" w:type="dxa"/>
            <w:noWrap/>
            <w:vAlign w:val="center"/>
            <w:hideMark/>
          </w:tcPr>
          <w:p w14:paraId="5783CDCC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2.2 (2.1, 2.2)</w:t>
            </w:r>
          </w:p>
        </w:tc>
        <w:tc>
          <w:tcPr>
            <w:tcW w:w="1316" w:type="dxa"/>
            <w:noWrap/>
            <w:vAlign w:val="center"/>
            <w:hideMark/>
          </w:tcPr>
          <w:p w14:paraId="767AECC7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1.9 (1.6, 2.1)</w:t>
            </w:r>
          </w:p>
        </w:tc>
      </w:tr>
      <w:tr w:rsidR="00FD18B6" w:rsidRPr="0063218B" w14:paraId="7ECBEC1B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2B63804F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25-29 </w:t>
            </w:r>
          </w:p>
        </w:tc>
        <w:tc>
          <w:tcPr>
            <w:tcW w:w="1355" w:type="dxa"/>
            <w:noWrap/>
            <w:vAlign w:val="center"/>
            <w:hideMark/>
          </w:tcPr>
          <w:p w14:paraId="233E149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1.2 (0.9, 1.4)</w:t>
            </w:r>
          </w:p>
        </w:tc>
        <w:tc>
          <w:tcPr>
            <w:tcW w:w="1545" w:type="dxa"/>
            <w:noWrap/>
            <w:vAlign w:val="center"/>
            <w:hideMark/>
          </w:tcPr>
          <w:p w14:paraId="1FA8C00C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(1.5, 1.9)</w:t>
            </w:r>
          </w:p>
        </w:tc>
        <w:tc>
          <w:tcPr>
            <w:tcW w:w="1546" w:type="dxa"/>
            <w:noWrap/>
            <w:vAlign w:val="center"/>
            <w:hideMark/>
          </w:tcPr>
          <w:p w14:paraId="27DC420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0.7 (0.6, 0.9)</w:t>
            </w:r>
          </w:p>
        </w:tc>
        <w:tc>
          <w:tcPr>
            <w:tcW w:w="1315" w:type="dxa"/>
            <w:noWrap/>
            <w:vAlign w:val="center"/>
            <w:hideMark/>
          </w:tcPr>
          <w:p w14:paraId="47DD22A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(1.5, 1.9)</w:t>
            </w:r>
          </w:p>
        </w:tc>
        <w:tc>
          <w:tcPr>
            <w:tcW w:w="1545" w:type="dxa"/>
            <w:noWrap/>
            <w:vAlign w:val="center"/>
            <w:hideMark/>
          </w:tcPr>
          <w:p w14:paraId="0987A8BB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1.9 (1.8, 2)</w:t>
            </w:r>
          </w:p>
        </w:tc>
        <w:tc>
          <w:tcPr>
            <w:tcW w:w="1316" w:type="dxa"/>
            <w:noWrap/>
            <w:vAlign w:val="center"/>
            <w:hideMark/>
          </w:tcPr>
          <w:p w14:paraId="3460C0A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1.5 (1.4, 1.7)</w:t>
            </w:r>
          </w:p>
        </w:tc>
      </w:tr>
      <w:tr w:rsidR="00FD18B6" w:rsidRPr="0063218B" w14:paraId="505B2340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702DCA6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30-34 </w:t>
            </w:r>
          </w:p>
        </w:tc>
        <w:tc>
          <w:tcPr>
            <w:tcW w:w="1355" w:type="dxa"/>
            <w:noWrap/>
            <w:vAlign w:val="center"/>
            <w:hideMark/>
          </w:tcPr>
          <w:p w14:paraId="27BAE8B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1.4 (1.2, 1.5)</w:t>
            </w:r>
          </w:p>
        </w:tc>
        <w:tc>
          <w:tcPr>
            <w:tcW w:w="1545" w:type="dxa"/>
            <w:noWrap/>
            <w:vAlign w:val="center"/>
            <w:hideMark/>
          </w:tcPr>
          <w:p w14:paraId="487DEAA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(1.5, 1.9)</w:t>
            </w:r>
          </w:p>
        </w:tc>
        <w:tc>
          <w:tcPr>
            <w:tcW w:w="1546" w:type="dxa"/>
            <w:noWrap/>
            <w:vAlign w:val="center"/>
            <w:hideMark/>
          </w:tcPr>
          <w:p w14:paraId="21A0CBE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1.1 (0.8, 1.5)</w:t>
            </w:r>
          </w:p>
        </w:tc>
        <w:tc>
          <w:tcPr>
            <w:tcW w:w="1315" w:type="dxa"/>
            <w:noWrap/>
            <w:vAlign w:val="center"/>
            <w:hideMark/>
          </w:tcPr>
          <w:p w14:paraId="30BB740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1.6 (1.4, 1.7)</w:t>
            </w:r>
          </w:p>
        </w:tc>
        <w:tc>
          <w:tcPr>
            <w:tcW w:w="1545" w:type="dxa"/>
            <w:noWrap/>
            <w:vAlign w:val="center"/>
            <w:hideMark/>
          </w:tcPr>
          <w:p w14:paraId="225FD85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1.9 (1.8, 2)</w:t>
            </w:r>
          </w:p>
        </w:tc>
        <w:tc>
          <w:tcPr>
            <w:tcW w:w="1316" w:type="dxa"/>
            <w:noWrap/>
            <w:vAlign w:val="center"/>
            <w:hideMark/>
          </w:tcPr>
          <w:p w14:paraId="51FC1FC1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1.3 (1.1, 1.5)</w:t>
            </w:r>
          </w:p>
        </w:tc>
      </w:tr>
      <w:tr w:rsidR="00FD18B6" w:rsidRPr="0063218B" w14:paraId="570C58EA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53643CEB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35-39 </w:t>
            </w:r>
          </w:p>
        </w:tc>
        <w:tc>
          <w:tcPr>
            <w:tcW w:w="1355" w:type="dxa"/>
            <w:noWrap/>
            <w:vAlign w:val="center"/>
            <w:hideMark/>
          </w:tcPr>
          <w:p w14:paraId="4781E81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1.3 (1, 1.6)</w:t>
            </w:r>
          </w:p>
        </w:tc>
        <w:tc>
          <w:tcPr>
            <w:tcW w:w="1545" w:type="dxa"/>
            <w:noWrap/>
            <w:vAlign w:val="center"/>
            <w:hideMark/>
          </w:tcPr>
          <w:p w14:paraId="5DB0FF8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1.5 (1.4, 1.6)</w:t>
            </w:r>
          </w:p>
        </w:tc>
        <w:tc>
          <w:tcPr>
            <w:tcW w:w="1546" w:type="dxa"/>
            <w:noWrap/>
            <w:vAlign w:val="center"/>
            <w:hideMark/>
          </w:tcPr>
          <w:p w14:paraId="6A48146B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1.2 (0.8, 1.6)</w:t>
            </w:r>
          </w:p>
        </w:tc>
        <w:tc>
          <w:tcPr>
            <w:tcW w:w="1315" w:type="dxa"/>
            <w:noWrap/>
            <w:vAlign w:val="center"/>
            <w:hideMark/>
          </w:tcPr>
          <w:p w14:paraId="6A442B0E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1.5 (1.1, 1.8)</w:t>
            </w:r>
          </w:p>
        </w:tc>
        <w:tc>
          <w:tcPr>
            <w:tcW w:w="1545" w:type="dxa"/>
            <w:noWrap/>
            <w:vAlign w:val="center"/>
            <w:hideMark/>
          </w:tcPr>
          <w:p w14:paraId="54349E4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1.8 (1.6, 2)</w:t>
            </w:r>
          </w:p>
        </w:tc>
        <w:tc>
          <w:tcPr>
            <w:tcW w:w="1316" w:type="dxa"/>
            <w:noWrap/>
            <w:vAlign w:val="center"/>
            <w:hideMark/>
          </w:tcPr>
          <w:p w14:paraId="01A94D6F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1.2 (1, 1.4)</w:t>
            </w:r>
          </w:p>
        </w:tc>
      </w:tr>
      <w:tr w:rsidR="00FD18B6" w:rsidRPr="0063218B" w14:paraId="333AA1E5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0FBBEEB1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40-44 </w:t>
            </w:r>
          </w:p>
        </w:tc>
        <w:tc>
          <w:tcPr>
            <w:tcW w:w="1355" w:type="dxa"/>
            <w:noWrap/>
            <w:vAlign w:val="center"/>
            <w:hideMark/>
          </w:tcPr>
          <w:p w14:paraId="37C0A78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0.8 (0.7, 1)</w:t>
            </w:r>
          </w:p>
        </w:tc>
        <w:tc>
          <w:tcPr>
            <w:tcW w:w="1545" w:type="dxa"/>
            <w:noWrap/>
            <w:vAlign w:val="center"/>
            <w:hideMark/>
          </w:tcPr>
          <w:p w14:paraId="74E80530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0.7 (0.6, 0.8)</w:t>
            </w:r>
          </w:p>
        </w:tc>
        <w:tc>
          <w:tcPr>
            <w:tcW w:w="1546" w:type="dxa"/>
            <w:noWrap/>
            <w:vAlign w:val="center"/>
            <w:hideMark/>
          </w:tcPr>
          <w:p w14:paraId="041BFB27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0.9 (0.7, 1.1)</w:t>
            </w:r>
          </w:p>
        </w:tc>
        <w:tc>
          <w:tcPr>
            <w:tcW w:w="1315" w:type="dxa"/>
            <w:noWrap/>
            <w:vAlign w:val="center"/>
            <w:hideMark/>
          </w:tcPr>
          <w:p w14:paraId="407EAC42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1.4 (1.2, 1.5)</w:t>
            </w:r>
          </w:p>
        </w:tc>
        <w:tc>
          <w:tcPr>
            <w:tcW w:w="1545" w:type="dxa"/>
            <w:noWrap/>
            <w:vAlign w:val="center"/>
            <w:hideMark/>
          </w:tcPr>
          <w:p w14:paraId="56A33671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1.6 (1.4, 1.7)</w:t>
            </w:r>
          </w:p>
        </w:tc>
        <w:tc>
          <w:tcPr>
            <w:tcW w:w="1316" w:type="dxa"/>
            <w:noWrap/>
            <w:vAlign w:val="center"/>
            <w:hideMark/>
          </w:tcPr>
          <w:p w14:paraId="4E6C7E6B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1.2 (0.8, 1.5)</w:t>
            </w:r>
          </w:p>
        </w:tc>
      </w:tr>
      <w:tr w:rsidR="00FD18B6" w:rsidRPr="0063218B" w14:paraId="3D554519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6B618B8E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45-49 </w:t>
            </w:r>
          </w:p>
        </w:tc>
        <w:tc>
          <w:tcPr>
            <w:tcW w:w="1355" w:type="dxa"/>
            <w:noWrap/>
            <w:vAlign w:val="center"/>
            <w:hideMark/>
          </w:tcPr>
          <w:p w14:paraId="1833BDB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0.3 (0.1, 0.4)</w:t>
            </w:r>
          </w:p>
        </w:tc>
        <w:tc>
          <w:tcPr>
            <w:tcW w:w="1545" w:type="dxa"/>
            <w:noWrap/>
            <w:vAlign w:val="center"/>
            <w:hideMark/>
          </w:tcPr>
          <w:p w14:paraId="140234DB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-0.2 (-0.3, 0)</w:t>
            </w:r>
          </w:p>
        </w:tc>
        <w:tc>
          <w:tcPr>
            <w:tcW w:w="1546" w:type="dxa"/>
            <w:noWrap/>
            <w:vAlign w:val="center"/>
            <w:hideMark/>
          </w:tcPr>
          <w:p w14:paraId="33B2767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0.6 (0.4, 0.8)</w:t>
            </w:r>
          </w:p>
        </w:tc>
        <w:tc>
          <w:tcPr>
            <w:tcW w:w="1315" w:type="dxa"/>
            <w:noWrap/>
            <w:vAlign w:val="center"/>
            <w:hideMark/>
          </w:tcPr>
          <w:p w14:paraId="6076D8C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1.1 (0.8, 1.3)</w:t>
            </w:r>
          </w:p>
        </w:tc>
        <w:tc>
          <w:tcPr>
            <w:tcW w:w="1545" w:type="dxa"/>
            <w:noWrap/>
            <w:vAlign w:val="center"/>
            <w:hideMark/>
          </w:tcPr>
          <w:p w14:paraId="4A67B45E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1.1 (1, 1.3)</w:t>
            </w:r>
          </w:p>
        </w:tc>
        <w:tc>
          <w:tcPr>
            <w:tcW w:w="1316" w:type="dxa"/>
            <w:noWrap/>
            <w:vAlign w:val="center"/>
            <w:hideMark/>
          </w:tcPr>
          <w:p w14:paraId="077F651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 (0.8, 1.3)</w:t>
            </w:r>
          </w:p>
        </w:tc>
      </w:tr>
      <w:tr w:rsidR="00FD18B6" w:rsidRPr="0063218B" w14:paraId="562A82F9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0B48969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50-54 </w:t>
            </w:r>
          </w:p>
        </w:tc>
        <w:tc>
          <w:tcPr>
            <w:tcW w:w="1355" w:type="dxa"/>
            <w:noWrap/>
            <w:vAlign w:val="center"/>
            <w:hideMark/>
          </w:tcPr>
          <w:p w14:paraId="7AC5F5C5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0.9 (0.8, 1.1)</w:t>
            </w:r>
          </w:p>
        </w:tc>
        <w:tc>
          <w:tcPr>
            <w:tcW w:w="1545" w:type="dxa"/>
            <w:noWrap/>
            <w:vAlign w:val="center"/>
            <w:hideMark/>
          </w:tcPr>
          <w:p w14:paraId="17727B62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0.5 (0.3, 0.7)</w:t>
            </w:r>
          </w:p>
        </w:tc>
        <w:tc>
          <w:tcPr>
            <w:tcW w:w="1546" w:type="dxa"/>
            <w:noWrap/>
            <w:vAlign w:val="center"/>
            <w:hideMark/>
          </w:tcPr>
          <w:p w14:paraId="1DF418F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1.3 (1.1, 1.4)</w:t>
            </w:r>
          </w:p>
        </w:tc>
        <w:tc>
          <w:tcPr>
            <w:tcW w:w="1315" w:type="dxa"/>
            <w:noWrap/>
            <w:vAlign w:val="center"/>
            <w:hideMark/>
          </w:tcPr>
          <w:p w14:paraId="386ECF0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0.9 (0.7, 1)</w:t>
            </w:r>
          </w:p>
        </w:tc>
        <w:tc>
          <w:tcPr>
            <w:tcW w:w="1545" w:type="dxa"/>
            <w:noWrap/>
            <w:vAlign w:val="center"/>
            <w:hideMark/>
          </w:tcPr>
          <w:p w14:paraId="0E099085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0.8 (0.6, 0.9)</w:t>
            </w:r>
          </w:p>
        </w:tc>
        <w:tc>
          <w:tcPr>
            <w:tcW w:w="1316" w:type="dxa"/>
            <w:noWrap/>
            <w:vAlign w:val="center"/>
            <w:hideMark/>
          </w:tcPr>
          <w:p w14:paraId="1FFA08A6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0.9 (0.7, 1.1)</w:t>
            </w:r>
          </w:p>
        </w:tc>
      </w:tr>
      <w:tr w:rsidR="00FD18B6" w:rsidRPr="0063218B" w14:paraId="5A9189CC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37EF6CE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55-59 </w:t>
            </w:r>
          </w:p>
        </w:tc>
        <w:tc>
          <w:tcPr>
            <w:tcW w:w="1355" w:type="dxa"/>
            <w:noWrap/>
            <w:vAlign w:val="center"/>
            <w:hideMark/>
          </w:tcPr>
          <w:p w14:paraId="77321A6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2.1 (2, 2.3)</w:t>
            </w:r>
          </w:p>
        </w:tc>
        <w:tc>
          <w:tcPr>
            <w:tcW w:w="1545" w:type="dxa"/>
            <w:noWrap/>
            <w:vAlign w:val="center"/>
            <w:hideMark/>
          </w:tcPr>
          <w:p w14:paraId="582BF9F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(1.5, 1.9)</w:t>
            </w:r>
          </w:p>
        </w:tc>
        <w:tc>
          <w:tcPr>
            <w:tcW w:w="1546" w:type="dxa"/>
            <w:noWrap/>
            <w:vAlign w:val="center"/>
            <w:hideMark/>
          </w:tcPr>
          <w:p w14:paraId="2A21986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2.4 (2.3, 2.6)</w:t>
            </w:r>
          </w:p>
        </w:tc>
        <w:tc>
          <w:tcPr>
            <w:tcW w:w="1315" w:type="dxa"/>
            <w:noWrap/>
            <w:vAlign w:val="center"/>
            <w:hideMark/>
          </w:tcPr>
          <w:p w14:paraId="65E0842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 (0.8, 1.3)</w:t>
            </w:r>
          </w:p>
        </w:tc>
        <w:tc>
          <w:tcPr>
            <w:tcW w:w="1545" w:type="dxa"/>
            <w:noWrap/>
            <w:vAlign w:val="center"/>
            <w:hideMark/>
          </w:tcPr>
          <w:p w14:paraId="713BAD9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0.9 (0.7, 1.1)</w:t>
            </w:r>
          </w:p>
        </w:tc>
        <w:tc>
          <w:tcPr>
            <w:tcW w:w="1316" w:type="dxa"/>
            <w:noWrap/>
            <w:vAlign w:val="center"/>
            <w:hideMark/>
          </w:tcPr>
          <w:p w14:paraId="197FE56F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1.2 (1, 1.4)</w:t>
            </w:r>
          </w:p>
        </w:tc>
      </w:tr>
      <w:tr w:rsidR="00FD18B6" w:rsidRPr="0063218B" w14:paraId="2C166B44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1C6032F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60-64 </w:t>
            </w:r>
          </w:p>
        </w:tc>
        <w:tc>
          <w:tcPr>
            <w:tcW w:w="1355" w:type="dxa"/>
            <w:noWrap/>
            <w:vAlign w:val="center"/>
            <w:hideMark/>
          </w:tcPr>
          <w:p w14:paraId="31904875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2.5 (2.3, 2.7)</w:t>
            </w:r>
          </w:p>
        </w:tc>
        <w:tc>
          <w:tcPr>
            <w:tcW w:w="1545" w:type="dxa"/>
            <w:noWrap/>
            <w:vAlign w:val="center"/>
            <w:hideMark/>
          </w:tcPr>
          <w:p w14:paraId="07388DB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2.2 (2, 2.3)</w:t>
            </w:r>
          </w:p>
        </w:tc>
        <w:tc>
          <w:tcPr>
            <w:tcW w:w="1546" w:type="dxa"/>
            <w:noWrap/>
            <w:vAlign w:val="center"/>
            <w:hideMark/>
          </w:tcPr>
          <w:p w14:paraId="1FA17DD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2.8 (2.6, 3)</w:t>
            </w:r>
          </w:p>
        </w:tc>
        <w:tc>
          <w:tcPr>
            <w:tcW w:w="1315" w:type="dxa"/>
            <w:noWrap/>
            <w:vAlign w:val="center"/>
            <w:hideMark/>
          </w:tcPr>
          <w:p w14:paraId="1164C10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1.4 (1.2, 1.6)</w:t>
            </w:r>
          </w:p>
        </w:tc>
        <w:tc>
          <w:tcPr>
            <w:tcW w:w="1545" w:type="dxa"/>
            <w:noWrap/>
            <w:vAlign w:val="center"/>
            <w:hideMark/>
          </w:tcPr>
          <w:p w14:paraId="614EC871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1.2 (1, 1.3)</w:t>
            </w:r>
          </w:p>
        </w:tc>
        <w:tc>
          <w:tcPr>
            <w:tcW w:w="1316" w:type="dxa"/>
            <w:noWrap/>
            <w:vAlign w:val="center"/>
            <w:hideMark/>
          </w:tcPr>
          <w:p w14:paraId="266C8426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1.5 (1.3, 1.7)</w:t>
            </w:r>
          </w:p>
        </w:tc>
      </w:tr>
      <w:tr w:rsidR="00FD18B6" w:rsidRPr="0063218B" w14:paraId="64F35D17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731DD1C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65-69 </w:t>
            </w:r>
          </w:p>
        </w:tc>
        <w:tc>
          <w:tcPr>
            <w:tcW w:w="1355" w:type="dxa"/>
            <w:noWrap/>
            <w:vAlign w:val="center"/>
            <w:hideMark/>
          </w:tcPr>
          <w:p w14:paraId="5A06142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2.5 (2.1, 2.8)</w:t>
            </w:r>
          </w:p>
        </w:tc>
        <w:tc>
          <w:tcPr>
            <w:tcW w:w="1545" w:type="dxa"/>
            <w:noWrap/>
            <w:vAlign w:val="center"/>
            <w:hideMark/>
          </w:tcPr>
          <w:p w14:paraId="36406ABF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2.1 (1.9, 2.3)</w:t>
            </w:r>
          </w:p>
        </w:tc>
        <w:tc>
          <w:tcPr>
            <w:tcW w:w="1546" w:type="dxa"/>
            <w:noWrap/>
            <w:vAlign w:val="center"/>
            <w:hideMark/>
          </w:tcPr>
          <w:p w14:paraId="604BF2E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2.9 (2.5, 3.3)</w:t>
            </w:r>
          </w:p>
        </w:tc>
        <w:tc>
          <w:tcPr>
            <w:tcW w:w="1315" w:type="dxa"/>
            <w:noWrap/>
            <w:vAlign w:val="center"/>
            <w:hideMark/>
          </w:tcPr>
          <w:p w14:paraId="5CB2A01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1.5 (1.3, 1.8)</w:t>
            </w:r>
          </w:p>
        </w:tc>
        <w:tc>
          <w:tcPr>
            <w:tcW w:w="1545" w:type="dxa"/>
            <w:noWrap/>
            <w:vAlign w:val="center"/>
            <w:hideMark/>
          </w:tcPr>
          <w:p w14:paraId="4BB4B58D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1.3 (1.2, 1.4)</w:t>
            </w:r>
          </w:p>
        </w:tc>
        <w:tc>
          <w:tcPr>
            <w:tcW w:w="1316" w:type="dxa"/>
            <w:noWrap/>
            <w:vAlign w:val="center"/>
            <w:hideMark/>
          </w:tcPr>
          <w:p w14:paraId="6EA5AD3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(1.6, 1.9)</w:t>
            </w:r>
          </w:p>
        </w:tc>
      </w:tr>
      <w:tr w:rsidR="00FD18B6" w:rsidRPr="0063218B" w14:paraId="1164825C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67471F15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70-74 </w:t>
            </w:r>
          </w:p>
        </w:tc>
        <w:tc>
          <w:tcPr>
            <w:tcW w:w="1355" w:type="dxa"/>
            <w:noWrap/>
            <w:vAlign w:val="center"/>
            <w:hideMark/>
          </w:tcPr>
          <w:p w14:paraId="2E805FC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2.4 (2, 2.8)</w:t>
            </w:r>
          </w:p>
        </w:tc>
        <w:tc>
          <w:tcPr>
            <w:tcW w:w="1545" w:type="dxa"/>
            <w:noWrap/>
            <w:vAlign w:val="center"/>
            <w:hideMark/>
          </w:tcPr>
          <w:p w14:paraId="0DE6B4B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1.8 (1.6, 2)</w:t>
            </w:r>
          </w:p>
        </w:tc>
        <w:tc>
          <w:tcPr>
            <w:tcW w:w="1546" w:type="dxa"/>
            <w:noWrap/>
            <w:vAlign w:val="center"/>
            <w:hideMark/>
          </w:tcPr>
          <w:p w14:paraId="66AF1057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2.9 (2.3, 3.5)</w:t>
            </w:r>
          </w:p>
        </w:tc>
        <w:tc>
          <w:tcPr>
            <w:tcW w:w="1315" w:type="dxa"/>
            <w:noWrap/>
            <w:vAlign w:val="center"/>
            <w:hideMark/>
          </w:tcPr>
          <w:p w14:paraId="6512C73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(1.5, 1.8)</w:t>
            </w:r>
          </w:p>
        </w:tc>
        <w:tc>
          <w:tcPr>
            <w:tcW w:w="1545" w:type="dxa"/>
            <w:noWrap/>
            <w:vAlign w:val="center"/>
            <w:hideMark/>
          </w:tcPr>
          <w:p w14:paraId="1C71CBF2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1.4 (1, 1.7)</w:t>
            </w:r>
          </w:p>
        </w:tc>
        <w:tc>
          <w:tcPr>
            <w:tcW w:w="1316" w:type="dxa"/>
            <w:noWrap/>
            <w:vAlign w:val="center"/>
            <w:hideMark/>
          </w:tcPr>
          <w:p w14:paraId="54A9CE8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1.9 (1.7, 2.1)</w:t>
            </w:r>
          </w:p>
        </w:tc>
      </w:tr>
      <w:tr w:rsidR="00FD18B6" w:rsidRPr="0063218B" w14:paraId="490AF496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57E9C62F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75-79 </w:t>
            </w:r>
          </w:p>
        </w:tc>
        <w:tc>
          <w:tcPr>
            <w:tcW w:w="1355" w:type="dxa"/>
            <w:noWrap/>
            <w:vAlign w:val="center"/>
            <w:hideMark/>
          </w:tcPr>
          <w:p w14:paraId="3E64CCD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1.2 (0.8, 1.7)</w:t>
            </w:r>
          </w:p>
        </w:tc>
        <w:tc>
          <w:tcPr>
            <w:tcW w:w="1545" w:type="dxa"/>
            <w:noWrap/>
            <w:vAlign w:val="center"/>
            <w:hideMark/>
          </w:tcPr>
          <w:p w14:paraId="3C13572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0.6 (0.5, 0.8)</w:t>
            </w:r>
          </w:p>
        </w:tc>
        <w:tc>
          <w:tcPr>
            <w:tcW w:w="1546" w:type="dxa"/>
            <w:noWrap/>
            <w:vAlign w:val="center"/>
            <w:hideMark/>
          </w:tcPr>
          <w:p w14:paraId="4D036775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1.9 (1.7, 2.2)</w:t>
            </w:r>
          </w:p>
        </w:tc>
        <w:tc>
          <w:tcPr>
            <w:tcW w:w="1315" w:type="dxa"/>
            <w:noWrap/>
            <w:vAlign w:val="center"/>
            <w:hideMark/>
          </w:tcPr>
          <w:p w14:paraId="16A4C9C0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(1.5, 2)</w:t>
            </w:r>
          </w:p>
        </w:tc>
        <w:tc>
          <w:tcPr>
            <w:tcW w:w="1545" w:type="dxa"/>
            <w:noWrap/>
            <w:vAlign w:val="center"/>
            <w:hideMark/>
          </w:tcPr>
          <w:p w14:paraId="4ADC80D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1.4 (1.2, 1.6)</w:t>
            </w:r>
          </w:p>
        </w:tc>
        <w:tc>
          <w:tcPr>
            <w:tcW w:w="1316" w:type="dxa"/>
            <w:noWrap/>
            <w:vAlign w:val="center"/>
            <w:hideMark/>
          </w:tcPr>
          <w:p w14:paraId="0847E43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 (1.8, 2.2)</w:t>
            </w:r>
          </w:p>
        </w:tc>
      </w:tr>
      <w:tr w:rsidR="00FD18B6" w:rsidRPr="0063218B" w14:paraId="215949D8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4455F9D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80-84 </w:t>
            </w:r>
          </w:p>
        </w:tc>
        <w:tc>
          <w:tcPr>
            <w:tcW w:w="1355" w:type="dxa"/>
            <w:noWrap/>
            <w:vAlign w:val="center"/>
            <w:hideMark/>
          </w:tcPr>
          <w:p w14:paraId="315E23F7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-1.9 (-2, -1.8)</w:t>
            </w:r>
          </w:p>
        </w:tc>
        <w:tc>
          <w:tcPr>
            <w:tcW w:w="1545" w:type="dxa"/>
            <w:noWrap/>
            <w:vAlign w:val="center"/>
            <w:hideMark/>
          </w:tcPr>
          <w:p w14:paraId="03968E6E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-2.2 (-2.4, -2.1)</w:t>
            </w:r>
          </w:p>
        </w:tc>
        <w:tc>
          <w:tcPr>
            <w:tcW w:w="1546" w:type="dxa"/>
            <w:noWrap/>
            <w:vAlign w:val="center"/>
            <w:hideMark/>
          </w:tcPr>
          <w:p w14:paraId="41E2C151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-1.3 (-1.4, -1.2)</w:t>
            </w:r>
          </w:p>
        </w:tc>
        <w:tc>
          <w:tcPr>
            <w:tcW w:w="1315" w:type="dxa"/>
            <w:noWrap/>
            <w:vAlign w:val="center"/>
            <w:hideMark/>
          </w:tcPr>
          <w:p w14:paraId="331F127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1.7 (1.5, 2)</w:t>
            </w:r>
          </w:p>
        </w:tc>
        <w:tc>
          <w:tcPr>
            <w:tcW w:w="1545" w:type="dxa"/>
            <w:noWrap/>
            <w:vAlign w:val="center"/>
            <w:hideMark/>
          </w:tcPr>
          <w:p w14:paraId="4A1481D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1.4 (1.2, 1.7)</w:t>
            </w:r>
          </w:p>
        </w:tc>
        <w:tc>
          <w:tcPr>
            <w:tcW w:w="1316" w:type="dxa"/>
            <w:noWrap/>
            <w:vAlign w:val="center"/>
            <w:hideMark/>
          </w:tcPr>
          <w:p w14:paraId="0FC55BA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 (1.8, 2.2)</w:t>
            </w:r>
          </w:p>
        </w:tc>
      </w:tr>
      <w:tr w:rsidR="00FD18B6" w:rsidRPr="0063218B" w14:paraId="7259E7FE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79729DD6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85-89 </w:t>
            </w:r>
          </w:p>
        </w:tc>
        <w:tc>
          <w:tcPr>
            <w:tcW w:w="1355" w:type="dxa"/>
            <w:noWrap/>
            <w:vAlign w:val="center"/>
            <w:hideMark/>
          </w:tcPr>
          <w:p w14:paraId="3D1E07B0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-2.1 (-2.2, -2)</w:t>
            </w:r>
          </w:p>
        </w:tc>
        <w:tc>
          <w:tcPr>
            <w:tcW w:w="1545" w:type="dxa"/>
            <w:noWrap/>
            <w:vAlign w:val="center"/>
            <w:hideMark/>
          </w:tcPr>
          <w:p w14:paraId="4419C8F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-2.4 (-2.5, -2.3)</w:t>
            </w:r>
          </w:p>
        </w:tc>
        <w:tc>
          <w:tcPr>
            <w:tcW w:w="1546" w:type="dxa"/>
            <w:noWrap/>
            <w:vAlign w:val="center"/>
            <w:hideMark/>
          </w:tcPr>
          <w:p w14:paraId="2C3FD0B9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-1.2 (-1.3, -1.1)</w:t>
            </w:r>
          </w:p>
        </w:tc>
        <w:tc>
          <w:tcPr>
            <w:tcW w:w="1315" w:type="dxa"/>
            <w:noWrap/>
            <w:vAlign w:val="center"/>
            <w:hideMark/>
          </w:tcPr>
          <w:p w14:paraId="27372200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1.8 (1.6, 1.9)</w:t>
            </w:r>
          </w:p>
        </w:tc>
        <w:tc>
          <w:tcPr>
            <w:tcW w:w="1545" w:type="dxa"/>
            <w:noWrap/>
            <w:vAlign w:val="center"/>
            <w:hideMark/>
          </w:tcPr>
          <w:p w14:paraId="092016D8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1.4 (1.2, 1.7)</w:t>
            </w:r>
          </w:p>
        </w:tc>
        <w:tc>
          <w:tcPr>
            <w:tcW w:w="1316" w:type="dxa"/>
            <w:noWrap/>
            <w:vAlign w:val="center"/>
            <w:hideMark/>
          </w:tcPr>
          <w:p w14:paraId="2F1922D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2.1 (1.9, 2.3)</w:t>
            </w:r>
          </w:p>
        </w:tc>
      </w:tr>
      <w:tr w:rsidR="00FD18B6" w:rsidRPr="0063218B" w14:paraId="259118B5" w14:textId="77777777" w:rsidTr="00DD0B9B">
        <w:trPr>
          <w:trHeight w:val="304"/>
        </w:trPr>
        <w:tc>
          <w:tcPr>
            <w:tcW w:w="1220" w:type="dxa"/>
            <w:noWrap/>
            <w:vAlign w:val="center"/>
            <w:hideMark/>
          </w:tcPr>
          <w:p w14:paraId="7E25F85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 xml:space="preserve">90-94 </w:t>
            </w:r>
          </w:p>
        </w:tc>
        <w:tc>
          <w:tcPr>
            <w:tcW w:w="1355" w:type="dxa"/>
            <w:noWrap/>
            <w:vAlign w:val="center"/>
            <w:hideMark/>
          </w:tcPr>
          <w:p w14:paraId="11B48E80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-1 (-1.2, -0.8)</w:t>
            </w:r>
          </w:p>
        </w:tc>
        <w:tc>
          <w:tcPr>
            <w:tcW w:w="1545" w:type="dxa"/>
            <w:noWrap/>
            <w:vAlign w:val="center"/>
            <w:hideMark/>
          </w:tcPr>
          <w:p w14:paraId="56CB9233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-1.4 (-1.5, -1.3)</w:t>
            </w:r>
          </w:p>
        </w:tc>
        <w:tc>
          <w:tcPr>
            <w:tcW w:w="1546" w:type="dxa"/>
            <w:noWrap/>
            <w:vAlign w:val="center"/>
            <w:hideMark/>
          </w:tcPr>
          <w:p w14:paraId="5AB4963A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0.3 (0.1, 0.5)</w:t>
            </w:r>
          </w:p>
        </w:tc>
        <w:tc>
          <w:tcPr>
            <w:tcW w:w="1315" w:type="dxa"/>
            <w:noWrap/>
            <w:vAlign w:val="center"/>
            <w:hideMark/>
          </w:tcPr>
          <w:p w14:paraId="5CF417E5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1.8 (1.6, 2)</w:t>
            </w:r>
          </w:p>
        </w:tc>
        <w:tc>
          <w:tcPr>
            <w:tcW w:w="1545" w:type="dxa"/>
            <w:noWrap/>
            <w:vAlign w:val="center"/>
            <w:hideMark/>
          </w:tcPr>
          <w:p w14:paraId="1B458A74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1.5 (1.3, 1.7)</w:t>
            </w:r>
          </w:p>
        </w:tc>
        <w:tc>
          <w:tcPr>
            <w:tcW w:w="1316" w:type="dxa"/>
            <w:noWrap/>
            <w:vAlign w:val="center"/>
            <w:hideMark/>
          </w:tcPr>
          <w:p w14:paraId="55DD4AF2" w14:textId="77777777" w:rsidR="00FD18B6" w:rsidRPr="0063218B" w:rsidRDefault="00FD18B6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3218B">
              <w:rPr>
                <w:rFonts w:asciiTheme="majorBidi" w:hAnsiTheme="majorBidi" w:cstheme="majorBidi"/>
                <w:sz w:val="16"/>
                <w:szCs w:val="16"/>
              </w:rPr>
              <w:t>2.1 (1.9, 2.2)</w:t>
            </w:r>
          </w:p>
        </w:tc>
      </w:tr>
    </w:tbl>
    <w:p w14:paraId="4A6D95B8" w14:textId="77777777" w:rsidR="00FD18B6" w:rsidRDefault="00FD18B6" w:rsidP="00FD18B6">
      <w:pPr>
        <w:bidi w:val="0"/>
      </w:pPr>
    </w:p>
    <w:p w14:paraId="691595FF" w14:textId="77777777" w:rsidR="00FD18B6" w:rsidRDefault="00FD18B6" w:rsidP="00FD18B6">
      <w:pPr>
        <w:bidi w:val="0"/>
      </w:pPr>
    </w:p>
    <w:p w14:paraId="7C2855E3" w14:textId="77777777" w:rsidR="00FD18B6" w:rsidRDefault="00FD18B6" w:rsidP="00FD18B6">
      <w:pPr>
        <w:bidi w:val="0"/>
      </w:pPr>
    </w:p>
    <w:p w14:paraId="3273E824" w14:textId="77777777" w:rsidR="00FD18B6" w:rsidRPr="00322940" w:rsidRDefault="00FD18B6" w:rsidP="00FD18B6">
      <w:pPr>
        <w:bidi w:val="0"/>
        <w:rPr>
          <w:lang w:bidi="fa-IR"/>
        </w:rPr>
      </w:pPr>
    </w:p>
    <w:p w14:paraId="02AE482A" w14:textId="77777777" w:rsidR="00B453A6" w:rsidRDefault="00B453A6"/>
    <w:sectPr w:rsidR="00B45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8B6"/>
    <w:rsid w:val="007D53D7"/>
    <w:rsid w:val="00A16730"/>
    <w:rsid w:val="00AC4944"/>
    <w:rsid w:val="00B453A6"/>
    <w:rsid w:val="00FD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0A1B"/>
  <w15:chartTrackingRefBased/>
  <w15:docId w15:val="{92C9F81A-C46E-44F8-BD5A-32E2A96E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8B6"/>
    <w:pPr>
      <w:bidi/>
    </w:pPr>
    <w:rPr>
      <w:kern w:val="0"/>
    </w:rPr>
  </w:style>
  <w:style w:type="paragraph" w:styleId="Heading1">
    <w:name w:val="heading 1"/>
    <w:basedOn w:val="Normal"/>
    <w:next w:val="Normal"/>
    <w:link w:val="Heading1Char"/>
    <w:qFormat/>
    <w:rsid w:val="00AC49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C49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C4944"/>
    <w:pPr>
      <w:keepNext/>
      <w:jc w:val="both"/>
      <w:outlineLvl w:val="2"/>
    </w:pPr>
    <w:rPr>
      <w:rFonts w:cs="Yagut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AC4944"/>
    <w:pPr>
      <w:keepNext/>
      <w:tabs>
        <w:tab w:val="left" w:pos="0"/>
        <w:tab w:val="left" w:pos="708"/>
      </w:tabs>
      <w:ind w:right="-426"/>
      <w:jc w:val="lowKashida"/>
      <w:outlineLvl w:val="3"/>
    </w:pPr>
    <w:rPr>
      <w:rFonts w:cs="Yagut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AC4944"/>
    <w:pPr>
      <w:keepNext/>
      <w:tabs>
        <w:tab w:val="left" w:pos="0"/>
        <w:tab w:val="left" w:pos="708"/>
      </w:tabs>
      <w:ind w:right="-426"/>
      <w:jc w:val="center"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AC4944"/>
    <w:pPr>
      <w:keepNext/>
      <w:tabs>
        <w:tab w:val="left" w:pos="0"/>
        <w:tab w:val="left" w:pos="708"/>
      </w:tabs>
      <w:ind w:right="-426"/>
      <w:jc w:val="lowKashida"/>
      <w:outlineLvl w:val="5"/>
    </w:pPr>
    <w:rPr>
      <w:rFonts w:cs="Nazanin"/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AC4944"/>
    <w:pPr>
      <w:keepNext/>
      <w:tabs>
        <w:tab w:val="left" w:pos="0"/>
        <w:tab w:val="left" w:pos="708"/>
      </w:tabs>
      <w:ind w:left="113" w:right="-426"/>
      <w:jc w:val="center"/>
      <w:outlineLvl w:val="6"/>
    </w:pPr>
    <w:rPr>
      <w:rFonts w:cs="Nazanin"/>
      <w:b/>
      <w:bCs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AC4944"/>
    <w:pPr>
      <w:keepNext/>
      <w:tabs>
        <w:tab w:val="left" w:pos="0"/>
      </w:tabs>
      <w:jc w:val="center"/>
      <w:outlineLvl w:val="7"/>
    </w:pPr>
    <w:rPr>
      <w:rFonts w:cs="Nazanin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AC4944"/>
    <w:pPr>
      <w:keepNext/>
      <w:tabs>
        <w:tab w:val="left" w:pos="0"/>
        <w:tab w:val="left" w:pos="708"/>
      </w:tabs>
      <w:ind w:right="-426"/>
      <w:outlineLvl w:val="8"/>
    </w:pPr>
    <w:rPr>
      <w:rFonts w:cs="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4944"/>
    <w:rPr>
      <w:rFonts w:ascii="Arial" w:hAnsi="Arial" w:cs="Arial"/>
      <w:b/>
      <w:bCs/>
      <w:noProof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C4944"/>
    <w:rPr>
      <w:rFonts w:ascii="Arial" w:hAnsi="Arial" w:cs="Arial"/>
      <w:b/>
      <w:bCs/>
      <w:i/>
      <w:i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C4944"/>
    <w:rPr>
      <w:rFonts w:cs="Yagut"/>
      <w:b/>
      <w:bCs/>
      <w:noProof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AC4944"/>
    <w:rPr>
      <w:rFonts w:cs="Yagut"/>
      <w:b/>
      <w:bCs/>
      <w:noProof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AC4944"/>
    <w:rPr>
      <w:rFonts w:cs="Nazanin"/>
      <w:b/>
      <w:bCs/>
      <w:noProof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AC4944"/>
    <w:rPr>
      <w:rFonts w:cs="Nazanin"/>
      <w:b/>
      <w:bCs/>
      <w:noProof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AC4944"/>
    <w:rPr>
      <w:rFonts w:cs="Nazanin"/>
      <w:b/>
      <w:bCs/>
      <w:noProof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AC4944"/>
    <w:rPr>
      <w:rFonts w:cs="Nazanin"/>
      <w:b/>
      <w:bCs/>
      <w:noProof/>
      <w:sz w:val="22"/>
      <w:szCs w:val="22"/>
    </w:rPr>
  </w:style>
  <w:style w:type="character" w:customStyle="1" w:styleId="Heading9Char">
    <w:name w:val="Heading 9 Char"/>
    <w:basedOn w:val="DefaultParagraphFont"/>
    <w:link w:val="Heading9"/>
    <w:rsid w:val="00AC4944"/>
    <w:rPr>
      <w:rFonts w:cs="Nazanin"/>
      <w:b/>
      <w:bCs/>
      <w:noProof/>
    </w:rPr>
  </w:style>
  <w:style w:type="table" w:styleId="TableGrid">
    <w:name w:val="Table Grid"/>
    <w:basedOn w:val="TableNormal"/>
    <w:uiPriority w:val="39"/>
    <w:rsid w:val="00FD18B6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PARDAZESHGARAN</dc:creator>
  <cp:keywords/>
  <dc:description/>
  <cp:lastModifiedBy>PARDAZESHGARAN</cp:lastModifiedBy>
  <cp:revision>1</cp:revision>
  <dcterms:created xsi:type="dcterms:W3CDTF">2023-08-19T17:33:00Z</dcterms:created>
  <dcterms:modified xsi:type="dcterms:W3CDTF">2023-08-19T17:33:00Z</dcterms:modified>
</cp:coreProperties>
</file>