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A3E31A" w14:textId="6473FDD0" w:rsidR="008008E2" w:rsidRPr="007C76F5" w:rsidRDefault="008008E2">
      <w:pPr>
        <w:rPr>
          <w:rFonts w:ascii="Times New Roman" w:hAnsi="Times New Roman" w:cs="Times New Roman"/>
        </w:rPr>
      </w:pPr>
      <w:r w:rsidRPr="007C76F5">
        <w:rPr>
          <w:rFonts w:ascii="Times New Roman" w:hAnsi="Times New Roman" w:cs="Times New Roman"/>
        </w:rPr>
        <w:t xml:space="preserve">Supplementary Information </w:t>
      </w:r>
      <w:r w:rsidR="00373CE3">
        <w:rPr>
          <w:rFonts w:ascii="Times New Roman" w:hAnsi="Times New Roman" w:cs="Times New Roman"/>
        </w:rPr>
        <w:t>for</w:t>
      </w:r>
    </w:p>
    <w:p w14:paraId="2225ACE9" w14:textId="77777777" w:rsidR="00373CE3" w:rsidRPr="00D65D9D" w:rsidRDefault="00373CE3" w:rsidP="00373CE3">
      <w:pPr>
        <w:spacing w:line="360" w:lineRule="auto"/>
        <w:rPr>
          <w:rFonts w:ascii="Times New Roman" w:hAnsi="Times New Roman" w:cs="Times New Roman"/>
          <w:sz w:val="36"/>
          <w:szCs w:val="36"/>
        </w:rPr>
      </w:pPr>
      <w:bookmarkStart w:id="0" w:name="_Hlk19805179"/>
      <w:r>
        <w:rPr>
          <w:rFonts w:ascii="Times New Roman" w:hAnsi="Times New Roman" w:cs="Times New Roman"/>
          <w:sz w:val="36"/>
          <w:szCs w:val="36"/>
        </w:rPr>
        <w:t>U</w:t>
      </w:r>
      <w:r w:rsidRPr="00D65D9D">
        <w:rPr>
          <w:rFonts w:ascii="Times New Roman" w:hAnsi="Times New Roman" w:cs="Times New Roman"/>
          <w:sz w:val="36"/>
          <w:szCs w:val="36"/>
        </w:rPr>
        <w:t xml:space="preserve">ltra-stable all-solid-state </w:t>
      </w:r>
      <w:proofErr w:type="spellStart"/>
      <w:r w:rsidRPr="00D65D9D">
        <w:rPr>
          <w:rFonts w:ascii="Times New Roman" w:hAnsi="Times New Roman" w:cs="Times New Roman"/>
          <w:sz w:val="36"/>
          <w:szCs w:val="36"/>
        </w:rPr>
        <w:t>perfluoropolyether</w:t>
      </w:r>
      <w:proofErr w:type="spellEnd"/>
      <w:r>
        <w:rPr>
          <w:rFonts w:ascii="Times New Roman" w:hAnsi="Times New Roman" w:cs="Times New Roman"/>
          <w:sz w:val="36"/>
          <w:szCs w:val="36"/>
        </w:rPr>
        <w:t>-based electrolytes</w:t>
      </w:r>
      <w:r w:rsidRPr="00D65D9D">
        <w:rPr>
          <w:rFonts w:ascii="Times New Roman" w:hAnsi="Times New Roman" w:cs="Times New Roman"/>
          <w:sz w:val="36"/>
          <w:szCs w:val="36"/>
        </w:rPr>
        <w:t xml:space="preserve"> </w:t>
      </w:r>
      <w:r>
        <w:rPr>
          <w:rFonts w:ascii="Times New Roman" w:hAnsi="Times New Roman" w:cs="Times New Roman"/>
          <w:sz w:val="36"/>
          <w:szCs w:val="36"/>
        </w:rPr>
        <w:t xml:space="preserve">for </w:t>
      </w:r>
      <w:r w:rsidRPr="00D65D9D">
        <w:rPr>
          <w:rFonts w:ascii="Times New Roman" w:hAnsi="Times New Roman" w:cs="Times New Roman"/>
          <w:sz w:val="36"/>
          <w:szCs w:val="36"/>
        </w:rPr>
        <w:t>sodium-metal batteries</w:t>
      </w:r>
    </w:p>
    <w:bookmarkEnd w:id="0"/>
    <w:p w14:paraId="4BD106F5" w14:textId="77777777" w:rsidR="00796AB4" w:rsidRPr="00796AB4" w:rsidRDefault="00796AB4" w:rsidP="00796AB4">
      <w:pPr>
        <w:rPr>
          <w:rFonts w:ascii="Times New Roman" w:hAnsi="Times New Roman" w:cs="Times New Roman"/>
          <w:sz w:val="24"/>
          <w:szCs w:val="24"/>
        </w:rPr>
      </w:pPr>
      <w:proofErr w:type="spellStart"/>
      <w:r w:rsidRPr="00796AB4">
        <w:rPr>
          <w:rFonts w:ascii="Times New Roman" w:hAnsi="Times New Roman" w:cs="Times New Roman"/>
          <w:sz w:val="24"/>
          <w:szCs w:val="24"/>
        </w:rPr>
        <w:t>Dr.</w:t>
      </w:r>
      <w:proofErr w:type="spellEnd"/>
      <w:r w:rsidRPr="00796AB4">
        <w:rPr>
          <w:rFonts w:ascii="Times New Roman" w:hAnsi="Times New Roman" w:cs="Times New Roman"/>
          <w:sz w:val="24"/>
          <w:szCs w:val="24"/>
        </w:rPr>
        <w:t xml:space="preserve"> X. Wang, </w:t>
      </w:r>
      <w:proofErr w:type="spellStart"/>
      <w:r w:rsidRPr="00796AB4">
        <w:rPr>
          <w:rFonts w:ascii="Times New Roman" w:hAnsi="Times New Roman" w:cs="Times New Roman"/>
          <w:sz w:val="24"/>
          <w:szCs w:val="24"/>
        </w:rPr>
        <w:t>Dr.</w:t>
      </w:r>
      <w:proofErr w:type="spellEnd"/>
      <w:r w:rsidRPr="00796AB4">
        <w:rPr>
          <w:rFonts w:ascii="Times New Roman" w:hAnsi="Times New Roman" w:cs="Times New Roman"/>
          <w:sz w:val="24"/>
          <w:szCs w:val="24"/>
        </w:rPr>
        <w:t xml:space="preserve"> F. Chen, </w:t>
      </w:r>
      <w:proofErr w:type="spellStart"/>
      <w:r w:rsidRPr="00796AB4">
        <w:rPr>
          <w:rFonts w:ascii="Times New Roman" w:hAnsi="Times New Roman" w:cs="Times New Roman"/>
          <w:sz w:val="24"/>
          <w:szCs w:val="24"/>
        </w:rPr>
        <w:t>Dr.</w:t>
      </w:r>
      <w:proofErr w:type="spellEnd"/>
      <w:r w:rsidRPr="00796AB4">
        <w:rPr>
          <w:rFonts w:ascii="Times New Roman" w:hAnsi="Times New Roman" w:cs="Times New Roman"/>
          <w:sz w:val="24"/>
          <w:szCs w:val="24"/>
        </w:rPr>
        <w:t xml:space="preserve"> T. C. Mendes, </w:t>
      </w:r>
      <w:proofErr w:type="spellStart"/>
      <w:r w:rsidRPr="00796AB4">
        <w:rPr>
          <w:rFonts w:ascii="Times New Roman" w:hAnsi="Times New Roman" w:cs="Times New Roman"/>
          <w:sz w:val="24"/>
          <w:szCs w:val="24"/>
        </w:rPr>
        <w:t>Prof.</w:t>
      </w:r>
      <w:proofErr w:type="spellEnd"/>
      <w:r w:rsidRPr="00796AB4">
        <w:rPr>
          <w:rFonts w:ascii="Times New Roman" w:hAnsi="Times New Roman" w:cs="Times New Roman"/>
          <w:sz w:val="24"/>
          <w:szCs w:val="24"/>
        </w:rPr>
        <w:t xml:space="preserve"> P. C. Howlett, </w:t>
      </w:r>
    </w:p>
    <w:p w14:paraId="2D04CB22" w14:textId="77777777" w:rsidR="00796AB4" w:rsidRPr="00796AB4" w:rsidRDefault="00796AB4" w:rsidP="00796AB4">
      <w:pPr>
        <w:rPr>
          <w:rFonts w:ascii="Times New Roman" w:hAnsi="Times New Roman" w:cs="Times New Roman"/>
          <w:sz w:val="24"/>
          <w:szCs w:val="24"/>
        </w:rPr>
      </w:pPr>
      <w:proofErr w:type="spellStart"/>
      <w:r w:rsidRPr="00796AB4">
        <w:rPr>
          <w:rFonts w:ascii="Times New Roman" w:hAnsi="Times New Roman" w:cs="Times New Roman"/>
          <w:sz w:val="24"/>
          <w:szCs w:val="24"/>
        </w:rPr>
        <w:t>Prof.</w:t>
      </w:r>
      <w:proofErr w:type="spellEnd"/>
      <w:r w:rsidRPr="00796AB4">
        <w:rPr>
          <w:rFonts w:ascii="Times New Roman" w:hAnsi="Times New Roman" w:cs="Times New Roman"/>
          <w:sz w:val="24"/>
          <w:szCs w:val="24"/>
        </w:rPr>
        <w:t xml:space="preserve"> M. Forsyth</w:t>
      </w:r>
    </w:p>
    <w:p w14:paraId="2BF1A0EF"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Institute for Frontier Materials (IFM)</w:t>
      </w:r>
    </w:p>
    <w:p w14:paraId="6FB7B289"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Deakin University</w:t>
      </w:r>
    </w:p>
    <w:p w14:paraId="75491712"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Geelong, VIC 3217, Australia.</w:t>
      </w:r>
    </w:p>
    <w:p w14:paraId="1006FD8F" w14:textId="54F48EF6"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 xml:space="preserve">E-mail: </w:t>
      </w:r>
      <w:hyperlink r:id="rId6" w:history="1">
        <w:r w:rsidRPr="00EB76F8">
          <w:rPr>
            <w:rStyle w:val="Hyperlink"/>
            <w:rFonts w:ascii="Times New Roman" w:hAnsi="Times New Roman" w:cs="Times New Roman"/>
            <w:sz w:val="24"/>
            <w:szCs w:val="24"/>
          </w:rPr>
          <w:t>xiaoen.wang@deakin.edu.au</w:t>
        </w:r>
      </w:hyperlink>
      <w:proofErr w:type="gramStart"/>
      <w:r w:rsidRPr="00796AB4">
        <w:rPr>
          <w:rFonts w:ascii="Times New Roman" w:hAnsi="Times New Roman" w:cs="Times New Roman"/>
          <w:sz w:val="24"/>
          <w:szCs w:val="24"/>
        </w:rPr>
        <w:t>;</w:t>
      </w:r>
      <w:r>
        <w:rPr>
          <w:rFonts w:ascii="Times New Roman" w:hAnsi="Times New Roman" w:cs="Times New Roman"/>
          <w:sz w:val="24"/>
          <w:szCs w:val="24"/>
        </w:rPr>
        <w:t xml:space="preserve"> </w:t>
      </w:r>
      <w:r w:rsidRPr="00796AB4">
        <w:rPr>
          <w:rFonts w:ascii="Times New Roman" w:hAnsi="Times New Roman" w:cs="Times New Roman"/>
          <w:sz w:val="24"/>
          <w:szCs w:val="24"/>
        </w:rPr>
        <w:t xml:space="preserve"> </w:t>
      </w:r>
      <w:proofErr w:type="gramEnd"/>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"mailto:</w:instrText>
      </w:r>
      <w:r w:rsidRPr="00796AB4">
        <w:rPr>
          <w:rFonts w:ascii="Times New Roman" w:hAnsi="Times New Roman" w:cs="Times New Roman"/>
          <w:sz w:val="24"/>
          <w:szCs w:val="24"/>
        </w:rPr>
        <w:instrText>maria.forsyth@deakin.edu.au</w:instrText>
      </w:r>
      <w:r>
        <w:rPr>
          <w:rFonts w:ascii="Times New Roman" w:hAnsi="Times New Roman" w:cs="Times New Roman"/>
          <w:sz w:val="24"/>
          <w:szCs w:val="24"/>
        </w:rPr>
        <w:instrText xml:space="preserve">" </w:instrText>
      </w:r>
      <w:r>
        <w:rPr>
          <w:rFonts w:ascii="Times New Roman" w:hAnsi="Times New Roman" w:cs="Times New Roman"/>
          <w:sz w:val="24"/>
          <w:szCs w:val="24"/>
        </w:rPr>
        <w:fldChar w:fldCharType="separate"/>
      </w:r>
      <w:r w:rsidRPr="00EB76F8">
        <w:rPr>
          <w:rStyle w:val="Hyperlink"/>
          <w:rFonts w:ascii="Times New Roman" w:hAnsi="Times New Roman" w:cs="Times New Roman"/>
          <w:sz w:val="24"/>
          <w:szCs w:val="24"/>
        </w:rPr>
        <w:t>maria.forsyth@deakin.edu.au</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796AB4">
        <w:rPr>
          <w:rFonts w:ascii="Times New Roman" w:hAnsi="Times New Roman" w:cs="Times New Roman"/>
          <w:sz w:val="24"/>
          <w:szCs w:val="24"/>
        </w:rPr>
        <w:t xml:space="preserve"> </w:t>
      </w:r>
    </w:p>
    <w:p w14:paraId="773A1FB4" w14:textId="77777777" w:rsidR="00796AB4" w:rsidRPr="00796AB4" w:rsidRDefault="00796AB4" w:rsidP="00796AB4">
      <w:pPr>
        <w:rPr>
          <w:rFonts w:ascii="Times New Roman" w:hAnsi="Times New Roman" w:cs="Times New Roman"/>
          <w:sz w:val="24"/>
          <w:szCs w:val="24"/>
        </w:rPr>
      </w:pPr>
      <w:proofErr w:type="spellStart"/>
      <w:r w:rsidRPr="00796AB4">
        <w:rPr>
          <w:rFonts w:ascii="Times New Roman" w:hAnsi="Times New Roman" w:cs="Times New Roman"/>
          <w:sz w:val="24"/>
          <w:szCs w:val="24"/>
        </w:rPr>
        <w:t>Dr.</w:t>
      </w:r>
      <w:proofErr w:type="spellEnd"/>
      <w:r w:rsidRPr="00796AB4">
        <w:rPr>
          <w:rFonts w:ascii="Times New Roman" w:hAnsi="Times New Roman" w:cs="Times New Roman"/>
          <w:sz w:val="24"/>
          <w:szCs w:val="24"/>
        </w:rPr>
        <w:t xml:space="preserve"> C. Zhang, </w:t>
      </w:r>
      <w:proofErr w:type="spellStart"/>
      <w:r w:rsidRPr="00796AB4">
        <w:rPr>
          <w:rFonts w:ascii="Times New Roman" w:hAnsi="Times New Roman" w:cs="Times New Roman"/>
          <w:sz w:val="24"/>
          <w:szCs w:val="24"/>
        </w:rPr>
        <w:t>Dr.</w:t>
      </w:r>
      <w:proofErr w:type="spellEnd"/>
      <w:r w:rsidRPr="00796AB4">
        <w:rPr>
          <w:rFonts w:ascii="Times New Roman" w:hAnsi="Times New Roman" w:cs="Times New Roman"/>
          <w:sz w:val="24"/>
          <w:szCs w:val="24"/>
        </w:rPr>
        <w:t xml:space="preserve"> C. Fu, Prof A. K. Whittaker</w:t>
      </w:r>
    </w:p>
    <w:p w14:paraId="0BDF248B"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ARC Centre of Excellence in Convergent Bio-Nano Science and Technology and Australian Institute for Bioengineering and Nanotechnology</w:t>
      </w:r>
    </w:p>
    <w:p w14:paraId="0A89AE8F"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The University of Queensland</w:t>
      </w:r>
    </w:p>
    <w:p w14:paraId="5EFA510E"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Brisbane, QLD 4072, Australia</w:t>
      </w:r>
    </w:p>
    <w:p w14:paraId="44046D43" w14:textId="6A38E7F0"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 xml:space="preserve">E-mail: </w:t>
      </w:r>
      <w:hyperlink r:id="rId7" w:history="1">
        <w:r w:rsidRPr="00EB76F8">
          <w:rPr>
            <w:rStyle w:val="Hyperlink"/>
            <w:rFonts w:ascii="Times New Roman" w:hAnsi="Times New Roman" w:cs="Times New Roman"/>
            <w:sz w:val="24"/>
            <w:szCs w:val="24"/>
          </w:rPr>
          <w:t>c.zhang3@uq.edu.au</w:t>
        </w:r>
      </w:hyperlink>
      <w:r w:rsidRPr="00796AB4">
        <w:rPr>
          <w:rFonts w:ascii="Times New Roman" w:hAnsi="Times New Roman" w:cs="Times New Roman"/>
          <w:sz w:val="24"/>
          <w:szCs w:val="24"/>
        </w:rPr>
        <w:t xml:space="preserve">; </w:t>
      </w:r>
      <w:hyperlink r:id="rId8" w:history="1">
        <w:r w:rsidRPr="00EB76F8">
          <w:rPr>
            <w:rStyle w:val="Hyperlink"/>
            <w:rFonts w:ascii="Times New Roman" w:hAnsi="Times New Roman" w:cs="Times New Roman"/>
            <w:sz w:val="24"/>
            <w:szCs w:val="24"/>
          </w:rPr>
          <w:t>a.whittaker@uq.edu.au</w:t>
        </w:r>
      </w:hyperlink>
      <w:r>
        <w:rPr>
          <w:rFonts w:ascii="Times New Roman" w:hAnsi="Times New Roman" w:cs="Times New Roman"/>
          <w:sz w:val="24"/>
          <w:szCs w:val="24"/>
        </w:rPr>
        <w:t xml:space="preserve"> </w:t>
      </w:r>
      <w:r w:rsidRPr="00796AB4">
        <w:rPr>
          <w:rFonts w:ascii="Times New Roman" w:hAnsi="Times New Roman" w:cs="Times New Roman"/>
          <w:sz w:val="24"/>
          <w:szCs w:val="24"/>
        </w:rPr>
        <w:t xml:space="preserve"> </w:t>
      </w:r>
    </w:p>
    <w:p w14:paraId="78E081BF" w14:textId="77777777" w:rsidR="00796AB4" w:rsidRPr="00796AB4" w:rsidRDefault="00796AB4" w:rsidP="00796AB4">
      <w:pPr>
        <w:rPr>
          <w:rFonts w:ascii="Times New Roman" w:hAnsi="Times New Roman" w:cs="Times New Roman"/>
          <w:sz w:val="24"/>
          <w:szCs w:val="24"/>
        </w:rPr>
      </w:pPr>
      <w:proofErr w:type="spellStart"/>
      <w:r w:rsidRPr="00796AB4">
        <w:rPr>
          <w:rFonts w:ascii="Times New Roman" w:hAnsi="Times New Roman" w:cs="Times New Roman"/>
          <w:sz w:val="24"/>
          <w:szCs w:val="24"/>
        </w:rPr>
        <w:t>Dr.</w:t>
      </w:r>
      <w:proofErr w:type="spellEnd"/>
      <w:r w:rsidRPr="00796AB4">
        <w:rPr>
          <w:rFonts w:ascii="Times New Roman" w:hAnsi="Times New Roman" w:cs="Times New Roman"/>
          <w:sz w:val="24"/>
          <w:szCs w:val="24"/>
        </w:rPr>
        <w:t xml:space="preserve"> Q. Yuan, </w:t>
      </w:r>
      <w:proofErr w:type="spellStart"/>
      <w:r w:rsidRPr="00796AB4">
        <w:rPr>
          <w:rFonts w:ascii="Times New Roman" w:hAnsi="Times New Roman" w:cs="Times New Roman"/>
          <w:sz w:val="24"/>
          <w:szCs w:val="24"/>
        </w:rPr>
        <w:t>Prof.</w:t>
      </w:r>
      <w:proofErr w:type="spellEnd"/>
      <w:r w:rsidRPr="00796AB4">
        <w:rPr>
          <w:rFonts w:ascii="Times New Roman" w:hAnsi="Times New Roman" w:cs="Times New Roman"/>
          <w:sz w:val="24"/>
          <w:szCs w:val="24"/>
        </w:rPr>
        <w:t xml:space="preserve"> D. J. </w:t>
      </w:r>
      <w:proofErr w:type="spellStart"/>
      <w:r w:rsidRPr="00796AB4">
        <w:rPr>
          <w:rFonts w:ascii="Times New Roman" w:hAnsi="Times New Roman" w:cs="Times New Roman"/>
          <w:sz w:val="24"/>
          <w:szCs w:val="24"/>
        </w:rPr>
        <w:t>Searles</w:t>
      </w:r>
      <w:proofErr w:type="spellEnd"/>
    </w:p>
    <w:p w14:paraId="57DE777E"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Australian Institute for Bioengineering and Nanotechnology</w:t>
      </w:r>
    </w:p>
    <w:p w14:paraId="0C9B0766"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The University of Queensland</w:t>
      </w:r>
    </w:p>
    <w:p w14:paraId="327799BD"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Brisbane, QLD 4072, Australia</w:t>
      </w:r>
    </w:p>
    <w:p w14:paraId="3151BEA7" w14:textId="77777777" w:rsidR="00796AB4" w:rsidRPr="00796AB4" w:rsidRDefault="00796AB4" w:rsidP="00796AB4">
      <w:pPr>
        <w:rPr>
          <w:rFonts w:ascii="Times New Roman" w:hAnsi="Times New Roman" w:cs="Times New Roman"/>
          <w:sz w:val="24"/>
          <w:szCs w:val="24"/>
        </w:rPr>
      </w:pPr>
      <w:proofErr w:type="spellStart"/>
      <w:r w:rsidRPr="00796AB4">
        <w:rPr>
          <w:rFonts w:ascii="Times New Roman" w:hAnsi="Times New Roman" w:cs="Times New Roman"/>
          <w:sz w:val="24"/>
          <w:szCs w:val="24"/>
        </w:rPr>
        <w:t>Prof.</w:t>
      </w:r>
      <w:proofErr w:type="spellEnd"/>
      <w:r w:rsidRPr="00796AB4">
        <w:rPr>
          <w:rFonts w:ascii="Times New Roman" w:hAnsi="Times New Roman" w:cs="Times New Roman"/>
          <w:sz w:val="24"/>
          <w:szCs w:val="24"/>
        </w:rPr>
        <w:t xml:space="preserve"> D. J. </w:t>
      </w:r>
      <w:proofErr w:type="spellStart"/>
      <w:r w:rsidRPr="00796AB4">
        <w:rPr>
          <w:rFonts w:ascii="Times New Roman" w:hAnsi="Times New Roman" w:cs="Times New Roman"/>
          <w:sz w:val="24"/>
          <w:szCs w:val="24"/>
        </w:rPr>
        <w:t>Searles</w:t>
      </w:r>
      <w:proofErr w:type="spellEnd"/>
    </w:p>
    <w:p w14:paraId="280BE217"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School of Chemistry and Molecular Biosciences and Centre for Theoretical and Computational Molecular Science</w:t>
      </w:r>
    </w:p>
    <w:p w14:paraId="6AED4287"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The University of Queensland</w:t>
      </w:r>
    </w:p>
    <w:p w14:paraId="2B1E1B66"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Brisbane, Queensland 4072, Australia</w:t>
      </w:r>
    </w:p>
    <w:p w14:paraId="3D0DD054" w14:textId="77777777" w:rsidR="00796AB4" w:rsidRPr="00796AB4" w:rsidRDefault="00796AB4" w:rsidP="00796AB4">
      <w:pPr>
        <w:rPr>
          <w:rFonts w:ascii="Times New Roman" w:hAnsi="Times New Roman" w:cs="Times New Roman"/>
          <w:sz w:val="24"/>
          <w:szCs w:val="24"/>
        </w:rPr>
      </w:pPr>
      <w:proofErr w:type="spellStart"/>
      <w:r w:rsidRPr="00796AB4">
        <w:rPr>
          <w:rFonts w:ascii="Times New Roman" w:hAnsi="Times New Roman" w:cs="Times New Roman"/>
          <w:sz w:val="24"/>
          <w:szCs w:val="24"/>
        </w:rPr>
        <w:t>Dr.</w:t>
      </w:r>
      <w:proofErr w:type="spellEnd"/>
      <w:r w:rsidRPr="00796AB4">
        <w:rPr>
          <w:rFonts w:ascii="Times New Roman" w:hAnsi="Times New Roman" w:cs="Times New Roman"/>
          <w:sz w:val="24"/>
          <w:szCs w:val="24"/>
        </w:rPr>
        <w:t xml:space="preserve"> Q. Yuan</w:t>
      </w:r>
    </w:p>
    <w:p w14:paraId="55FDE9CD"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State Key Laboratory of Precision Spectroscopy</w:t>
      </w:r>
    </w:p>
    <w:p w14:paraId="08FF3BA9"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School of Physics and Material Science</w:t>
      </w:r>
    </w:p>
    <w:p w14:paraId="42A0823C"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East China Normal University</w:t>
      </w:r>
    </w:p>
    <w:p w14:paraId="22B10859"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Shanghai 200062, P. R. China</w:t>
      </w:r>
    </w:p>
    <w:p w14:paraId="7C99FBEB"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 xml:space="preserve">M. </w:t>
      </w:r>
      <w:proofErr w:type="spellStart"/>
      <w:r w:rsidRPr="00796AB4">
        <w:rPr>
          <w:rFonts w:ascii="Times New Roman" w:hAnsi="Times New Roman" w:cs="Times New Roman"/>
          <w:sz w:val="24"/>
          <w:szCs w:val="24"/>
        </w:rPr>
        <w:t>Sawczyk</w:t>
      </w:r>
      <w:proofErr w:type="spellEnd"/>
      <w:r w:rsidRPr="00796AB4">
        <w:rPr>
          <w:rFonts w:ascii="Times New Roman" w:hAnsi="Times New Roman" w:cs="Times New Roman"/>
          <w:sz w:val="24"/>
          <w:szCs w:val="24"/>
        </w:rPr>
        <w:t xml:space="preserve">, </w:t>
      </w:r>
      <w:proofErr w:type="spellStart"/>
      <w:r w:rsidRPr="00796AB4">
        <w:rPr>
          <w:rFonts w:ascii="Times New Roman" w:hAnsi="Times New Roman" w:cs="Times New Roman"/>
          <w:sz w:val="24"/>
          <w:szCs w:val="24"/>
        </w:rPr>
        <w:t>Prof.</w:t>
      </w:r>
      <w:proofErr w:type="spellEnd"/>
      <w:r w:rsidRPr="00796AB4">
        <w:rPr>
          <w:rFonts w:ascii="Times New Roman" w:hAnsi="Times New Roman" w:cs="Times New Roman"/>
          <w:sz w:val="24"/>
          <w:szCs w:val="24"/>
        </w:rPr>
        <w:t xml:space="preserve"> P. </w:t>
      </w:r>
      <w:proofErr w:type="spellStart"/>
      <w:r w:rsidRPr="00796AB4">
        <w:rPr>
          <w:rFonts w:ascii="Times New Roman" w:hAnsi="Times New Roman" w:cs="Times New Roman"/>
          <w:sz w:val="24"/>
          <w:szCs w:val="24"/>
        </w:rPr>
        <w:t>Král</w:t>
      </w:r>
      <w:proofErr w:type="spellEnd"/>
    </w:p>
    <w:p w14:paraId="3A62726A"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lastRenderedPageBreak/>
        <w:t>Department of Chemistry and Department of Physics, University of Illinois at Chicago, Chicago, Illinois 60607, United States</w:t>
      </w:r>
    </w:p>
    <w:p w14:paraId="6DCC12B7"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Department of Biopharmaceutical Sciences, University of Illinois at Chicago, Chicago, Illinois 60612, United States</w:t>
      </w:r>
    </w:p>
    <w:p w14:paraId="48F6D7E3" w14:textId="77777777" w:rsidR="00796AB4" w:rsidRPr="00796AB4" w:rsidRDefault="00796AB4" w:rsidP="00796AB4">
      <w:pPr>
        <w:rPr>
          <w:rFonts w:ascii="Times New Roman" w:hAnsi="Times New Roman" w:cs="Times New Roman"/>
          <w:sz w:val="24"/>
          <w:szCs w:val="24"/>
        </w:rPr>
      </w:pPr>
      <w:proofErr w:type="spellStart"/>
      <w:r w:rsidRPr="00796AB4">
        <w:rPr>
          <w:rFonts w:ascii="Times New Roman" w:hAnsi="Times New Roman" w:cs="Times New Roman"/>
          <w:sz w:val="24"/>
          <w:szCs w:val="24"/>
        </w:rPr>
        <w:t>Prof.</w:t>
      </w:r>
      <w:proofErr w:type="spellEnd"/>
      <w:r w:rsidRPr="00796AB4">
        <w:rPr>
          <w:rFonts w:ascii="Times New Roman" w:hAnsi="Times New Roman" w:cs="Times New Roman"/>
          <w:sz w:val="24"/>
          <w:szCs w:val="24"/>
        </w:rPr>
        <w:t xml:space="preserve"> C. J. Hawker</w:t>
      </w:r>
    </w:p>
    <w:p w14:paraId="40C4FE66"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Materials Research Laboratory, Department of Materials, and Department of Chemistry and Biochemistry</w:t>
      </w:r>
    </w:p>
    <w:p w14:paraId="60606E36" w14:textId="77777777" w:rsidR="00796AB4" w:rsidRPr="00796AB4" w:rsidRDefault="00796AB4" w:rsidP="00796AB4">
      <w:pPr>
        <w:rPr>
          <w:rFonts w:ascii="Times New Roman" w:hAnsi="Times New Roman" w:cs="Times New Roman"/>
          <w:sz w:val="24"/>
          <w:szCs w:val="24"/>
        </w:rPr>
      </w:pPr>
      <w:r w:rsidRPr="00796AB4">
        <w:rPr>
          <w:rFonts w:ascii="Times New Roman" w:hAnsi="Times New Roman" w:cs="Times New Roman"/>
          <w:sz w:val="24"/>
          <w:szCs w:val="24"/>
        </w:rPr>
        <w:t>University of California, Santa Barbara</w:t>
      </w:r>
    </w:p>
    <w:p w14:paraId="12B0BFC0" w14:textId="6E7101AE" w:rsidR="008008E2" w:rsidRDefault="00796AB4" w:rsidP="00796AB4">
      <w:pPr>
        <w:rPr>
          <w:rFonts w:ascii="Times New Roman" w:hAnsi="Times New Roman" w:cs="Times New Roman"/>
        </w:rPr>
      </w:pPr>
      <w:r w:rsidRPr="00796AB4">
        <w:rPr>
          <w:rFonts w:ascii="Times New Roman" w:hAnsi="Times New Roman" w:cs="Times New Roman"/>
          <w:sz w:val="24"/>
          <w:szCs w:val="24"/>
        </w:rPr>
        <w:t>California 93106, United States</w:t>
      </w:r>
    </w:p>
    <w:p w14:paraId="032C837A" w14:textId="77777777" w:rsidR="00796AB4" w:rsidRDefault="00796AB4">
      <w:pPr>
        <w:rPr>
          <w:rFonts w:ascii="Times New Roman" w:hAnsi="Times New Roman" w:cs="Times New Roman"/>
        </w:rPr>
        <w:sectPr w:rsidR="00796AB4">
          <w:pgSz w:w="11906" w:h="16838"/>
          <w:pgMar w:top="1440" w:right="1440" w:bottom="1440" w:left="1440" w:header="708" w:footer="708" w:gutter="0"/>
          <w:cols w:space="708"/>
          <w:docGrid w:linePitch="360"/>
        </w:sectPr>
      </w:pPr>
    </w:p>
    <w:p w14:paraId="1AE03A6F" w14:textId="022D585E" w:rsidR="008255F4" w:rsidRDefault="008255F4" w:rsidP="008255F4">
      <w:pPr>
        <w:rPr>
          <w:rFonts w:ascii="Times New Roman" w:hAnsi="Times New Roman" w:cs="Times New Roman"/>
          <w:sz w:val="24"/>
          <w:szCs w:val="24"/>
        </w:rPr>
      </w:pPr>
      <w:r w:rsidRPr="00E36C8E">
        <w:rPr>
          <w:rFonts w:ascii="Times New Roman" w:hAnsi="Times New Roman" w:cs="Times New Roman"/>
          <w:b/>
          <w:sz w:val="24"/>
          <w:szCs w:val="24"/>
        </w:rPr>
        <w:lastRenderedPageBreak/>
        <w:t xml:space="preserve">Table </w:t>
      </w:r>
      <w:r>
        <w:rPr>
          <w:rFonts w:ascii="Times New Roman" w:hAnsi="Times New Roman" w:cs="Times New Roman"/>
          <w:b/>
          <w:sz w:val="24"/>
          <w:szCs w:val="24"/>
        </w:rPr>
        <w:t>S</w:t>
      </w:r>
      <w:r w:rsidRPr="00E36C8E">
        <w:rPr>
          <w:rFonts w:ascii="Times New Roman" w:hAnsi="Times New Roman" w:cs="Times New Roman"/>
          <w:b/>
          <w:sz w:val="24"/>
          <w:szCs w:val="24"/>
        </w:rPr>
        <w:t>1.</w:t>
      </w:r>
      <w:r>
        <w:rPr>
          <w:rFonts w:ascii="Times New Roman" w:hAnsi="Times New Roman" w:cs="Times New Roman"/>
          <w:sz w:val="24"/>
          <w:szCs w:val="24"/>
        </w:rPr>
        <w:t xml:space="preserve"> The characterization data of </w:t>
      </w:r>
      <w:r w:rsidR="004A4EE0">
        <w:rPr>
          <w:rFonts w:ascii="Times New Roman" w:hAnsi="Times New Roman" w:cs="Times New Roman"/>
          <w:sz w:val="24"/>
          <w:szCs w:val="24"/>
        </w:rPr>
        <w:t>EO-PFPE and EO-CTRL prepared in the study.</w:t>
      </w:r>
    </w:p>
    <w:tbl>
      <w:tblPr>
        <w:tblW w:w="9026" w:type="dxa"/>
        <w:jc w:val="right"/>
        <w:tblBorders>
          <w:top w:val="single" w:sz="8" w:space="0" w:color="auto"/>
          <w:bottom w:val="single" w:sz="8" w:space="0" w:color="auto"/>
        </w:tblBorders>
        <w:tblLayout w:type="fixed"/>
        <w:tblCellMar>
          <w:left w:w="0" w:type="dxa"/>
          <w:right w:w="0" w:type="dxa"/>
        </w:tblCellMar>
        <w:tblLook w:val="0420" w:firstRow="1" w:lastRow="0" w:firstColumn="0" w:lastColumn="0" w:noHBand="0" w:noVBand="1"/>
      </w:tblPr>
      <w:tblGrid>
        <w:gridCol w:w="1560"/>
        <w:gridCol w:w="1134"/>
        <w:gridCol w:w="1134"/>
        <w:gridCol w:w="1134"/>
        <w:gridCol w:w="1134"/>
        <w:gridCol w:w="708"/>
        <w:gridCol w:w="709"/>
        <w:gridCol w:w="934"/>
        <w:gridCol w:w="579"/>
      </w:tblGrid>
      <w:tr w:rsidR="00D62F2E" w:rsidRPr="00D62F2E" w14:paraId="15974B56" w14:textId="6F8F2DD4" w:rsidTr="00D62F2E">
        <w:trPr>
          <w:trHeight w:val="349"/>
          <w:jc w:val="right"/>
        </w:trPr>
        <w:tc>
          <w:tcPr>
            <w:tcW w:w="1560" w:type="dxa"/>
            <w:shd w:val="clear" w:color="auto" w:fill="auto"/>
            <w:tcMar>
              <w:top w:w="72" w:type="dxa"/>
              <w:left w:w="144" w:type="dxa"/>
              <w:bottom w:w="72" w:type="dxa"/>
              <w:right w:w="144" w:type="dxa"/>
            </w:tcMar>
            <w:vAlign w:val="center"/>
            <w:hideMark/>
          </w:tcPr>
          <w:p w14:paraId="272E6D46" w14:textId="59A662E0" w:rsidR="00D62F2E" w:rsidRPr="00D62F2E" w:rsidRDefault="00D62F2E" w:rsidP="000C63AA">
            <w:pPr>
              <w:jc w:val="center"/>
              <w:rPr>
                <w:rFonts w:ascii="Times New Roman" w:hAnsi="Times New Roman" w:cs="Times New Roman"/>
                <w:i/>
              </w:rPr>
            </w:pPr>
            <w:proofErr w:type="spellStart"/>
            <w:r w:rsidRPr="00063FDC">
              <w:rPr>
                <w:rFonts w:ascii="Times New Roman" w:hAnsi="Times New Roman" w:cs="Times New Roman"/>
              </w:rPr>
              <w:t>polymers</w:t>
            </w:r>
            <w:r w:rsidRPr="00D62F2E">
              <w:rPr>
                <w:rFonts w:ascii="Times New Roman" w:hAnsi="Times New Roman" w:cs="Times New Roman"/>
                <w:vertAlign w:val="superscript"/>
              </w:rPr>
              <w:t>a</w:t>
            </w:r>
            <w:proofErr w:type="spellEnd"/>
          </w:p>
        </w:tc>
        <w:tc>
          <w:tcPr>
            <w:tcW w:w="1134" w:type="dxa"/>
            <w:shd w:val="clear" w:color="auto" w:fill="auto"/>
            <w:tcMar>
              <w:top w:w="72" w:type="dxa"/>
              <w:left w:w="144" w:type="dxa"/>
              <w:bottom w:w="72" w:type="dxa"/>
              <w:right w:w="144" w:type="dxa"/>
            </w:tcMar>
            <w:vAlign w:val="center"/>
            <w:hideMark/>
          </w:tcPr>
          <w:p w14:paraId="3B22CBB4" w14:textId="7DE19F82" w:rsidR="00D62F2E" w:rsidRPr="00D62F2E" w:rsidRDefault="00D62F2E" w:rsidP="000C63AA">
            <w:pPr>
              <w:jc w:val="center"/>
              <w:rPr>
                <w:rFonts w:ascii="Times New Roman" w:hAnsi="Times New Roman" w:cs="Times New Roman"/>
              </w:rPr>
            </w:pPr>
            <w:proofErr w:type="spellStart"/>
            <w:r w:rsidRPr="00D62F2E">
              <w:rPr>
                <w:rFonts w:ascii="Times New Roman" w:hAnsi="Times New Roman" w:cs="Times New Roman"/>
                <w:i/>
                <w:iCs/>
              </w:rPr>
              <w:t>DP</w:t>
            </w:r>
            <w:r w:rsidR="00063FDC">
              <w:rPr>
                <w:rFonts w:ascii="Times New Roman" w:hAnsi="Times New Roman" w:cs="Times New Roman"/>
                <w:vertAlign w:val="subscript"/>
              </w:rPr>
              <w:t>P</w:t>
            </w:r>
            <w:r w:rsidRPr="00D62F2E">
              <w:rPr>
                <w:rFonts w:ascii="Times New Roman" w:hAnsi="Times New Roman" w:cs="Times New Roman"/>
                <w:vertAlign w:val="subscript"/>
              </w:rPr>
              <w:t>EGA</w:t>
            </w:r>
            <w:r w:rsidRPr="00D62F2E">
              <w:rPr>
                <w:rFonts w:ascii="Times New Roman" w:hAnsi="Times New Roman" w:cs="Times New Roman"/>
                <w:vertAlign w:val="superscript"/>
              </w:rPr>
              <w:t>b</w:t>
            </w:r>
            <w:proofErr w:type="spellEnd"/>
          </w:p>
        </w:tc>
        <w:tc>
          <w:tcPr>
            <w:tcW w:w="1134" w:type="dxa"/>
            <w:shd w:val="clear" w:color="auto" w:fill="auto"/>
            <w:tcMar>
              <w:top w:w="72" w:type="dxa"/>
              <w:left w:w="144" w:type="dxa"/>
              <w:bottom w:w="72" w:type="dxa"/>
              <w:right w:w="144" w:type="dxa"/>
            </w:tcMar>
            <w:vAlign w:val="center"/>
            <w:hideMark/>
          </w:tcPr>
          <w:p w14:paraId="40ED97D9" w14:textId="546DA581" w:rsidR="00D62F2E" w:rsidRPr="00D62F2E" w:rsidRDefault="00D62F2E" w:rsidP="000C63AA">
            <w:pPr>
              <w:jc w:val="center"/>
              <w:rPr>
                <w:rFonts w:ascii="Times New Roman" w:hAnsi="Times New Roman" w:cs="Times New Roman"/>
              </w:rPr>
            </w:pPr>
            <w:proofErr w:type="spellStart"/>
            <w:r w:rsidRPr="00D62F2E">
              <w:rPr>
                <w:rFonts w:ascii="Times New Roman" w:hAnsi="Times New Roman" w:cs="Times New Roman"/>
                <w:i/>
                <w:iCs/>
              </w:rPr>
              <w:t>M</w:t>
            </w:r>
            <w:r w:rsidR="00063FDC">
              <w:rPr>
                <w:rFonts w:ascii="Times New Roman" w:hAnsi="Times New Roman" w:cs="Times New Roman"/>
                <w:vertAlign w:val="subscript"/>
              </w:rPr>
              <w:t>n,P</w:t>
            </w:r>
            <w:r w:rsidRPr="00D62F2E">
              <w:rPr>
                <w:rFonts w:ascii="Times New Roman" w:hAnsi="Times New Roman" w:cs="Times New Roman"/>
                <w:vertAlign w:val="subscript"/>
              </w:rPr>
              <w:t>EGA</w:t>
            </w:r>
            <w:proofErr w:type="spellEnd"/>
            <w:r w:rsidRPr="00D62F2E">
              <w:rPr>
                <w:rFonts w:ascii="Times New Roman" w:hAnsi="Times New Roman" w:cs="Times New Roman"/>
                <w:vertAlign w:val="subscript"/>
              </w:rPr>
              <w:t xml:space="preserve"> </w:t>
            </w:r>
            <w:r w:rsidRPr="00D62F2E">
              <w:rPr>
                <w:rFonts w:ascii="Times New Roman" w:hAnsi="Times New Roman" w:cs="Times New Roman"/>
              </w:rPr>
              <w:t>(g/</w:t>
            </w:r>
            <w:proofErr w:type="spellStart"/>
            <w:r w:rsidRPr="00D62F2E">
              <w:rPr>
                <w:rFonts w:ascii="Times New Roman" w:hAnsi="Times New Roman" w:cs="Times New Roman"/>
              </w:rPr>
              <w:t>mol</w:t>
            </w:r>
            <w:proofErr w:type="spellEnd"/>
            <w:r w:rsidRPr="00D62F2E">
              <w:rPr>
                <w:rFonts w:ascii="Times New Roman" w:hAnsi="Times New Roman" w:cs="Times New Roman"/>
              </w:rPr>
              <w:t>)</w:t>
            </w:r>
            <w:r w:rsidRPr="00D62F2E">
              <w:rPr>
                <w:rFonts w:ascii="Times New Roman" w:hAnsi="Times New Roman" w:cs="Times New Roman"/>
                <w:vertAlign w:val="superscript"/>
              </w:rPr>
              <w:t>b</w:t>
            </w:r>
          </w:p>
        </w:tc>
        <w:tc>
          <w:tcPr>
            <w:tcW w:w="1134" w:type="dxa"/>
            <w:shd w:val="clear" w:color="auto" w:fill="auto"/>
            <w:tcMar>
              <w:top w:w="72" w:type="dxa"/>
              <w:left w:w="144" w:type="dxa"/>
              <w:bottom w:w="72" w:type="dxa"/>
              <w:right w:w="144" w:type="dxa"/>
            </w:tcMar>
            <w:vAlign w:val="center"/>
            <w:hideMark/>
          </w:tcPr>
          <w:p w14:paraId="75E74967" w14:textId="3B788579" w:rsidR="00D62F2E" w:rsidRPr="00D62F2E" w:rsidRDefault="00D62F2E" w:rsidP="000C63AA">
            <w:pPr>
              <w:jc w:val="center"/>
              <w:rPr>
                <w:rFonts w:ascii="Times New Roman" w:hAnsi="Times New Roman" w:cs="Times New Roman"/>
              </w:rPr>
            </w:pPr>
            <w:proofErr w:type="spellStart"/>
            <w:r w:rsidRPr="00D62F2E">
              <w:rPr>
                <w:rFonts w:ascii="Times New Roman" w:hAnsi="Times New Roman" w:cs="Times New Roman"/>
                <w:i/>
                <w:iCs/>
              </w:rPr>
              <w:t>M</w:t>
            </w:r>
            <w:r w:rsidRPr="00D62F2E">
              <w:rPr>
                <w:rFonts w:ascii="Times New Roman" w:hAnsi="Times New Roman" w:cs="Times New Roman"/>
                <w:vertAlign w:val="subscript"/>
              </w:rPr>
              <w:t>n,PFPE</w:t>
            </w:r>
            <w:proofErr w:type="spellEnd"/>
            <w:r w:rsidRPr="00D62F2E">
              <w:rPr>
                <w:rFonts w:ascii="Times New Roman" w:hAnsi="Times New Roman" w:cs="Times New Roman"/>
                <w:vertAlign w:val="subscript"/>
              </w:rPr>
              <w:t xml:space="preserve"> </w:t>
            </w:r>
            <w:r w:rsidRPr="00D62F2E">
              <w:rPr>
                <w:rFonts w:ascii="Times New Roman" w:hAnsi="Times New Roman" w:cs="Times New Roman"/>
              </w:rPr>
              <w:t>(g/</w:t>
            </w:r>
            <w:proofErr w:type="spellStart"/>
            <w:r w:rsidRPr="00D62F2E">
              <w:rPr>
                <w:rFonts w:ascii="Times New Roman" w:hAnsi="Times New Roman" w:cs="Times New Roman"/>
              </w:rPr>
              <w:t>mol</w:t>
            </w:r>
            <w:proofErr w:type="spellEnd"/>
            <w:r w:rsidRPr="00D62F2E">
              <w:rPr>
                <w:rFonts w:ascii="Times New Roman" w:hAnsi="Times New Roman" w:cs="Times New Roman"/>
              </w:rPr>
              <w:t>)</w:t>
            </w:r>
          </w:p>
        </w:tc>
        <w:tc>
          <w:tcPr>
            <w:tcW w:w="1134" w:type="dxa"/>
            <w:shd w:val="clear" w:color="auto" w:fill="auto"/>
            <w:tcMar>
              <w:top w:w="72" w:type="dxa"/>
              <w:left w:w="144" w:type="dxa"/>
              <w:bottom w:w="72" w:type="dxa"/>
              <w:right w:w="144" w:type="dxa"/>
            </w:tcMar>
            <w:vAlign w:val="center"/>
            <w:hideMark/>
          </w:tcPr>
          <w:p w14:paraId="44F7F1FF" w14:textId="19A55544" w:rsidR="00D62F2E" w:rsidRPr="00D62F2E" w:rsidRDefault="00D62F2E" w:rsidP="000C63AA">
            <w:pPr>
              <w:jc w:val="center"/>
              <w:rPr>
                <w:rFonts w:ascii="Times New Roman" w:hAnsi="Times New Roman" w:cs="Times New Roman"/>
              </w:rPr>
            </w:pPr>
            <w:proofErr w:type="spellStart"/>
            <w:r w:rsidRPr="00D62F2E">
              <w:rPr>
                <w:rFonts w:ascii="Times New Roman" w:hAnsi="Times New Roman" w:cs="Times New Roman"/>
                <w:i/>
                <w:iCs/>
              </w:rPr>
              <w:t>M</w:t>
            </w:r>
            <w:r w:rsidRPr="00D62F2E">
              <w:rPr>
                <w:rFonts w:ascii="Times New Roman" w:hAnsi="Times New Roman" w:cs="Times New Roman"/>
                <w:vertAlign w:val="subscript"/>
              </w:rPr>
              <w:t>n,BCP</w:t>
            </w:r>
            <w:proofErr w:type="spellEnd"/>
            <w:r w:rsidRPr="00D62F2E">
              <w:rPr>
                <w:rFonts w:ascii="Times New Roman" w:hAnsi="Times New Roman" w:cs="Times New Roman"/>
                <w:vertAlign w:val="subscript"/>
              </w:rPr>
              <w:t xml:space="preserve"> </w:t>
            </w:r>
            <w:r w:rsidRPr="00D62F2E">
              <w:rPr>
                <w:rFonts w:ascii="Times New Roman" w:hAnsi="Times New Roman" w:cs="Times New Roman"/>
              </w:rPr>
              <w:t>(g/</w:t>
            </w:r>
            <w:proofErr w:type="spellStart"/>
            <w:r w:rsidRPr="00D62F2E">
              <w:rPr>
                <w:rFonts w:ascii="Times New Roman" w:hAnsi="Times New Roman" w:cs="Times New Roman"/>
              </w:rPr>
              <w:t>mol</w:t>
            </w:r>
            <w:proofErr w:type="spellEnd"/>
            <w:r w:rsidRPr="00D62F2E">
              <w:rPr>
                <w:rFonts w:ascii="Times New Roman" w:hAnsi="Times New Roman" w:cs="Times New Roman"/>
              </w:rPr>
              <w:t>)</w:t>
            </w:r>
            <w:r w:rsidRPr="00D62F2E">
              <w:rPr>
                <w:rFonts w:ascii="Times New Roman" w:hAnsi="Times New Roman" w:cs="Times New Roman"/>
                <w:vertAlign w:val="superscript"/>
              </w:rPr>
              <w:t>b</w:t>
            </w:r>
          </w:p>
        </w:tc>
        <w:tc>
          <w:tcPr>
            <w:tcW w:w="708" w:type="dxa"/>
            <w:shd w:val="clear" w:color="auto" w:fill="auto"/>
            <w:tcMar>
              <w:top w:w="72" w:type="dxa"/>
              <w:left w:w="144" w:type="dxa"/>
              <w:bottom w:w="72" w:type="dxa"/>
              <w:right w:w="144" w:type="dxa"/>
            </w:tcMar>
            <w:vAlign w:val="center"/>
            <w:hideMark/>
          </w:tcPr>
          <w:p w14:paraId="770BADF5" w14:textId="76C4D12A" w:rsidR="00D62F2E" w:rsidRPr="00D62F2E" w:rsidRDefault="00D62F2E" w:rsidP="000C63AA">
            <w:pPr>
              <w:jc w:val="center"/>
              <w:rPr>
                <w:rFonts w:ascii="Times New Roman" w:hAnsi="Times New Roman" w:cs="Times New Roman"/>
              </w:rPr>
            </w:pPr>
            <w:proofErr w:type="spellStart"/>
            <w:r w:rsidRPr="00D62F2E">
              <w:rPr>
                <w:rFonts w:ascii="Times New Roman" w:hAnsi="Times New Roman" w:cs="Times New Roman"/>
                <w:i/>
                <w:iCs/>
              </w:rPr>
              <w:t>Ð</w:t>
            </w:r>
            <w:r w:rsidRPr="00D62F2E">
              <w:rPr>
                <w:rFonts w:ascii="Times New Roman" w:hAnsi="Times New Roman" w:cs="Times New Roman"/>
                <w:iCs/>
                <w:vertAlign w:val="superscript"/>
              </w:rPr>
              <w:t>c</w:t>
            </w:r>
            <w:proofErr w:type="spellEnd"/>
          </w:p>
        </w:tc>
        <w:tc>
          <w:tcPr>
            <w:tcW w:w="709" w:type="dxa"/>
            <w:shd w:val="clear" w:color="auto" w:fill="auto"/>
            <w:tcMar>
              <w:top w:w="72" w:type="dxa"/>
              <w:left w:w="144" w:type="dxa"/>
              <w:bottom w:w="72" w:type="dxa"/>
              <w:right w:w="144" w:type="dxa"/>
            </w:tcMar>
            <w:vAlign w:val="center"/>
            <w:hideMark/>
          </w:tcPr>
          <w:p w14:paraId="161D868B" w14:textId="6F927D25" w:rsidR="00D62F2E" w:rsidRPr="00D62F2E" w:rsidRDefault="00D62F2E" w:rsidP="000C63AA">
            <w:pPr>
              <w:jc w:val="center"/>
              <w:rPr>
                <w:rFonts w:ascii="Times New Roman" w:hAnsi="Times New Roman" w:cs="Times New Roman"/>
              </w:rPr>
            </w:pPr>
            <w:proofErr w:type="spellStart"/>
            <w:r w:rsidRPr="00D62F2E">
              <w:rPr>
                <w:rFonts w:ascii="Times New Roman" w:hAnsi="Times New Roman" w:cs="Times New Roman"/>
                <w:i/>
                <w:iCs/>
              </w:rPr>
              <w:t>N</w:t>
            </w:r>
            <w:r w:rsidRPr="00D62F2E">
              <w:rPr>
                <w:rFonts w:ascii="Times New Roman" w:hAnsi="Times New Roman" w:cs="Times New Roman"/>
                <w:iCs/>
                <w:vertAlign w:val="superscript"/>
              </w:rPr>
              <w:t>d</w:t>
            </w:r>
            <w:proofErr w:type="spellEnd"/>
          </w:p>
        </w:tc>
        <w:tc>
          <w:tcPr>
            <w:tcW w:w="934" w:type="dxa"/>
            <w:shd w:val="clear" w:color="auto" w:fill="auto"/>
            <w:tcMar>
              <w:top w:w="72" w:type="dxa"/>
              <w:left w:w="144" w:type="dxa"/>
              <w:bottom w:w="72" w:type="dxa"/>
              <w:right w:w="144" w:type="dxa"/>
            </w:tcMar>
            <w:vAlign w:val="center"/>
            <w:hideMark/>
          </w:tcPr>
          <w:p w14:paraId="05BF43C3" w14:textId="6C1736FE" w:rsidR="00D62F2E" w:rsidRPr="00D62F2E" w:rsidRDefault="00D62F2E" w:rsidP="000C63AA">
            <w:pPr>
              <w:jc w:val="center"/>
              <w:rPr>
                <w:rFonts w:ascii="Times New Roman" w:hAnsi="Times New Roman" w:cs="Times New Roman"/>
              </w:rPr>
            </w:pPr>
            <w:proofErr w:type="spellStart"/>
            <w:r w:rsidRPr="00D62F2E">
              <w:rPr>
                <w:rFonts w:ascii="Times New Roman" w:hAnsi="Times New Roman" w:cs="Times New Roman"/>
                <w:i/>
                <w:iCs/>
              </w:rPr>
              <w:t>f</w:t>
            </w:r>
            <w:r w:rsidRPr="00D62F2E">
              <w:rPr>
                <w:rFonts w:ascii="Times New Roman" w:hAnsi="Times New Roman" w:cs="Times New Roman"/>
                <w:i/>
                <w:iCs/>
                <w:vertAlign w:val="subscript"/>
              </w:rPr>
              <w:t>PFPE</w:t>
            </w:r>
            <w:proofErr w:type="spellEnd"/>
            <w:r w:rsidRPr="00D62F2E">
              <w:rPr>
                <w:rFonts w:ascii="Times New Roman" w:hAnsi="Times New Roman" w:cs="Times New Roman"/>
                <w:i/>
                <w:iCs/>
                <w:vertAlign w:val="subscript"/>
              </w:rPr>
              <w:t xml:space="preserve"> </w:t>
            </w:r>
            <w:r w:rsidRPr="00D62F2E">
              <w:rPr>
                <w:rFonts w:ascii="Times New Roman" w:hAnsi="Times New Roman" w:cs="Times New Roman"/>
              </w:rPr>
              <w:t>(%)</w:t>
            </w:r>
            <w:r>
              <w:rPr>
                <w:rFonts w:ascii="Times New Roman" w:hAnsi="Times New Roman" w:cs="Times New Roman"/>
                <w:vertAlign w:val="superscript"/>
              </w:rPr>
              <w:t>e</w:t>
            </w:r>
          </w:p>
        </w:tc>
        <w:tc>
          <w:tcPr>
            <w:tcW w:w="579" w:type="dxa"/>
          </w:tcPr>
          <w:p w14:paraId="62DE226A" w14:textId="4D92A0F5" w:rsidR="00D62F2E" w:rsidRPr="00D62F2E" w:rsidRDefault="00D62F2E" w:rsidP="000C63AA">
            <w:pPr>
              <w:jc w:val="center"/>
              <w:rPr>
                <w:rFonts w:ascii="Times New Roman" w:hAnsi="Times New Roman" w:cs="Times New Roman"/>
                <w:i/>
                <w:iCs/>
              </w:rPr>
            </w:pPr>
            <w:r w:rsidRPr="00D62F2E">
              <w:rPr>
                <w:rFonts w:ascii="Times New Roman" w:hAnsi="Times New Roman" w:cs="Times New Roman"/>
                <w:i/>
                <w:iCs/>
              </w:rPr>
              <w:t>T</w:t>
            </w:r>
            <w:r w:rsidRPr="00D62F2E">
              <w:rPr>
                <w:rFonts w:ascii="Times New Roman" w:hAnsi="Times New Roman" w:cs="Times New Roman"/>
                <w:iCs/>
                <w:vertAlign w:val="subscript"/>
              </w:rPr>
              <w:t xml:space="preserve">ODT </w:t>
            </w:r>
            <w:r w:rsidRPr="00D62F2E">
              <w:rPr>
                <w:rFonts w:ascii="Times New Roman" w:hAnsi="Times New Roman" w:cs="Times New Roman"/>
                <w:iCs/>
              </w:rPr>
              <w:t>(°C)</w:t>
            </w:r>
            <w:r>
              <w:rPr>
                <w:rFonts w:ascii="Times New Roman" w:hAnsi="Times New Roman" w:cs="Times New Roman"/>
                <w:iCs/>
                <w:vertAlign w:val="superscript"/>
              </w:rPr>
              <w:t>f</w:t>
            </w:r>
          </w:p>
        </w:tc>
      </w:tr>
      <w:tr w:rsidR="00D62F2E" w:rsidRPr="00D62F2E" w14:paraId="700BC218" w14:textId="7EDB14D8" w:rsidTr="00D62F2E">
        <w:trPr>
          <w:trHeight w:val="279"/>
          <w:jc w:val="right"/>
        </w:trPr>
        <w:tc>
          <w:tcPr>
            <w:tcW w:w="1560" w:type="dxa"/>
            <w:shd w:val="clear" w:color="auto" w:fill="auto"/>
            <w:tcMar>
              <w:top w:w="72" w:type="dxa"/>
              <w:left w:w="144" w:type="dxa"/>
              <w:bottom w:w="72" w:type="dxa"/>
              <w:right w:w="144" w:type="dxa"/>
            </w:tcMar>
            <w:vAlign w:val="center"/>
            <w:hideMark/>
          </w:tcPr>
          <w:p w14:paraId="6831DE42" w14:textId="51A5936D" w:rsidR="00D62F2E" w:rsidRPr="00D62F2E" w:rsidRDefault="00D62F2E" w:rsidP="000C63AA">
            <w:pPr>
              <w:jc w:val="center"/>
              <w:rPr>
                <w:rFonts w:ascii="Times New Roman" w:hAnsi="Times New Roman" w:cs="Times New Roman"/>
              </w:rPr>
            </w:pPr>
            <w:r w:rsidRPr="00D62F2E">
              <w:rPr>
                <w:rFonts w:ascii="Times New Roman" w:hAnsi="Times New Roman" w:cs="Times New Roman"/>
              </w:rPr>
              <w:t>EO5-PFPE</w:t>
            </w:r>
          </w:p>
        </w:tc>
        <w:tc>
          <w:tcPr>
            <w:tcW w:w="1134" w:type="dxa"/>
            <w:shd w:val="clear" w:color="auto" w:fill="auto"/>
            <w:tcMar>
              <w:top w:w="72" w:type="dxa"/>
              <w:left w:w="144" w:type="dxa"/>
              <w:bottom w:w="72" w:type="dxa"/>
              <w:right w:w="144" w:type="dxa"/>
            </w:tcMar>
            <w:vAlign w:val="center"/>
            <w:hideMark/>
          </w:tcPr>
          <w:p w14:paraId="5C2876C5"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5</w:t>
            </w:r>
          </w:p>
        </w:tc>
        <w:tc>
          <w:tcPr>
            <w:tcW w:w="1134" w:type="dxa"/>
            <w:shd w:val="clear" w:color="auto" w:fill="auto"/>
            <w:tcMar>
              <w:top w:w="72" w:type="dxa"/>
              <w:left w:w="144" w:type="dxa"/>
              <w:bottom w:w="72" w:type="dxa"/>
              <w:right w:w="144" w:type="dxa"/>
            </w:tcMar>
            <w:vAlign w:val="center"/>
            <w:hideMark/>
          </w:tcPr>
          <w:p w14:paraId="176159E2"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2000</w:t>
            </w:r>
          </w:p>
        </w:tc>
        <w:tc>
          <w:tcPr>
            <w:tcW w:w="1134" w:type="dxa"/>
            <w:shd w:val="clear" w:color="auto" w:fill="auto"/>
            <w:tcMar>
              <w:top w:w="72" w:type="dxa"/>
              <w:left w:w="144" w:type="dxa"/>
              <w:bottom w:w="72" w:type="dxa"/>
              <w:right w:w="144" w:type="dxa"/>
            </w:tcMar>
            <w:vAlign w:val="center"/>
            <w:hideMark/>
          </w:tcPr>
          <w:p w14:paraId="0CC1DF50" w14:textId="58159ED4"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1400</w:t>
            </w:r>
          </w:p>
        </w:tc>
        <w:tc>
          <w:tcPr>
            <w:tcW w:w="1134" w:type="dxa"/>
            <w:shd w:val="clear" w:color="auto" w:fill="auto"/>
            <w:tcMar>
              <w:top w:w="72" w:type="dxa"/>
              <w:left w:w="144" w:type="dxa"/>
              <w:bottom w:w="72" w:type="dxa"/>
              <w:right w:w="144" w:type="dxa"/>
            </w:tcMar>
            <w:vAlign w:val="center"/>
            <w:hideMark/>
          </w:tcPr>
          <w:p w14:paraId="04A0B9FC" w14:textId="507B09E0" w:rsidR="00D62F2E" w:rsidRPr="00D62F2E" w:rsidRDefault="00D62F2E" w:rsidP="000C63AA">
            <w:pPr>
              <w:jc w:val="center"/>
              <w:rPr>
                <w:rFonts w:ascii="Times New Roman" w:hAnsi="Times New Roman" w:cs="Times New Roman"/>
              </w:rPr>
            </w:pPr>
            <w:r w:rsidRPr="00D62F2E">
              <w:rPr>
                <w:rFonts w:ascii="Times New Roman" w:hAnsi="Times New Roman" w:cs="Times New Roman"/>
              </w:rPr>
              <w:t>3600</w:t>
            </w:r>
          </w:p>
        </w:tc>
        <w:tc>
          <w:tcPr>
            <w:tcW w:w="708" w:type="dxa"/>
            <w:shd w:val="clear" w:color="auto" w:fill="auto"/>
            <w:tcMar>
              <w:top w:w="72" w:type="dxa"/>
              <w:left w:w="144" w:type="dxa"/>
              <w:bottom w:w="72" w:type="dxa"/>
              <w:right w:w="144" w:type="dxa"/>
            </w:tcMar>
            <w:vAlign w:val="center"/>
            <w:hideMark/>
          </w:tcPr>
          <w:p w14:paraId="250BBBAF"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1.06</w:t>
            </w:r>
          </w:p>
        </w:tc>
        <w:tc>
          <w:tcPr>
            <w:tcW w:w="709" w:type="dxa"/>
            <w:shd w:val="clear" w:color="auto" w:fill="auto"/>
            <w:tcMar>
              <w:top w:w="72" w:type="dxa"/>
              <w:left w:w="144" w:type="dxa"/>
              <w:bottom w:w="72" w:type="dxa"/>
              <w:right w:w="144" w:type="dxa"/>
            </w:tcMar>
            <w:vAlign w:val="center"/>
            <w:hideMark/>
          </w:tcPr>
          <w:p w14:paraId="4E2BF8D2"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37</w:t>
            </w:r>
          </w:p>
        </w:tc>
        <w:tc>
          <w:tcPr>
            <w:tcW w:w="934" w:type="dxa"/>
            <w:shd w:val="clear" w:color="auto" w:fill="auto"/>
            <w:tcMar>
              <w:top w:w="72" w:type="dxa"/>
              <w:left w:w="144" w:type="dxa"/>
              <w:bottom w:w="72" w:type="dxa"/>
              <w:right w:w="144" w:type="dxa"/>
            </w:tcMar>
            <w:vAlign w:val="center"/>
            <w:hideMark/>
          </w:tcPr>
          <w:p w14:paraId="07F57EBD"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29.6</w:t>
            </w:r>
          </w:p>
        </w:tc>
        <w:tc>
          <w:tcPr>
            <w:tcW w:w="579" w:type="dxa"/>
          </w:tcPr>
          <w:p w14:paraId="35BBA897" w14:textId="2125D6A8" w:rsidR="00D62F2E" w:rsidRPr="00D62F2E" w:rsidRDefault="00D62F2E" w:rsidP="000C63AA">
            <w:pPr>
              <w:jc w:val="center"/>
              <w:rPr>
                <w:rFonts w:ascii="Times New Roman" w:hAnsi="Times New Roman" w:cs="Times New Roman"/>
              </w:rPr>
            </w:pPr>
            <w:r>
              <w:rPr>
                <w:rFonts w:ascii="Times New Roman" w:hAnsi="Times New Roman" w:cs="Times New Roman"/>
              </w:rPr>
              <w:t>113</w:t>
            </w:r>
          </w:p>
        </w:tc>
      </w:tr>
      <w:tr w:rsidR="00D62F2E" w:rsidRPr="00D62F2E" w14:paraId="39102BF4" w14:textId="7B3F8816" w:rsidTr="00D62F2E">
        <w:trPr>
          <w:trHeight w:val="258"/>
          <w:jc w:val="right"/>
        </w:trPr>
        <w:tc>
          <w:tcPr>
            <w:tcW w:w="1560" w:type="dxa"/>
            <w:shd w:val="clear" w:color="auto" w:fill="auto"/>
            <w:tcMar>
              <w:top w:w="72" w:type="dxa"/>
              <w:left w:w="144" w:type="dxa"/>
              <w:bottom w:w="72" w:type="dxa"/>
              <w:right w:w="144" w:type="dxa"/>
            </w:tcMar>
            <w:vAlign w:val="center"/>
            <w:hideMark/>
          </w:tcPr>
          <w:p w14:paraId="0E21FDB8" w14:textId="1B36AE91" w:rsidR="00D62F2E" w:rsidRPr="00D62F2E" w:rsidRDefault="00D62F2E" w:rsidP="000C63AA">
            <w:pPr>
              <w:jc w:val="center"/>
              <w:rPr>
                <w:rFonts w:ascii="Times New Roman" w:hAnsi="Times New Roman" w:cs="Times New Roman"/>
              </w:rPr>
            </w:pPr>
            <w:r w:rsidRPr="00D62F2E">
              <w:rPr>
                <w:rFonts w:ascii="Times New Roman" w:hAnsi="Times New Roman" w:cs="Times New Roman"/>
              </w:rPr>
              <w:t>EO10-PFPE</w:t>
            </w:r>
          </w:p>
        </w:tc>
        <w:tc>
          <w:tcPr>
            <w:tcW w:w="1134" w:type="dxa"/>
            <w:shd w:val="clear" w:color="auto" w:fill="auto"/>
            <w:tcMar>
              <w:top w:w="72" w:type="dxa"/>
              <w:left w:w="144" w:type="dxa"/>
              <w:bottom w:w="72" w:type="dxa"/>
              <w:right w:w="144" w:type="dxa"/>
            </w:tcMar>
            <w:vAlign w:val="center"/>
            <w:hideMark/>
          </w:tcPr>
          <w:p w14:paraId="490F3E01"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10</w:t>
            </w:r>
          </w:p>
        </w:tc>
        <w:tc>
          <w:tcPr>
            <w:tcW w:w="1134" w:type="dxa"/>
            <w:shd w:val="clear" w:color="auto" w:fill="auto"/>
            <w:tcMar>
              <w:top w:w="72" w:type="dxa"/>
              <w:left w:w="144" w:type="dxa"/>
              <w:bottom w:w="72" w:type="dxa"/>
              <w:right w:w="144" w:type="dxa"/>
            </w:tcMar>
            <w:vAlign w:val="center"/>
            <w:hideMark/>
          </w:tcPr>
          <w:p w14:paraId="68CA951C"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4800</w:t>
            </w:r>
          </w:p>
        </w:tc>
        <w:tc>
          <w:tcPr>
            <w:tcW w:w="1134" w:type="dxa"/>
            <w:shd w:val="clear" w:color="auto" w:fill="auto"/>
            <w:tcMar>
              <w:top w:w="72" w:type="dxa"/>
              <w:left w:w="144" w:type="dxa"/>
              <w:bottom w:w="72" w:type="dxa"/>
              <w:right w:w="144" w:type="dxa"/>
            </w:tcMar>
            <w:vAlign w:val="center"/>
            <w:hideMark/>
          </w:tcPr>
          <w:p w14:paraId="3EC750D4" w14:textId="1BD3C280"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1400</w:t>
            </w:r>
          </w:p>
        </w:tc>
        <w:tc>
          <w:tcPr>
            <w:tcW w:w="1134" w:type="dxa"/>
            <w:shd w:val="clear" w:color="auto" w:fill="auto"/>
            <w:tcMar>
              <w:top w:w="72" w:type="dxa"/>
              <w:left w:w="144" w:type="dxa"/>
              <w:bottom w:w="72" w:type="dxa"/>
              <w:right w:w="144" w:type="dxa"/>
            </w:tcMar>
            <w:vAlign w:val="center"/>
            <w:hideMark/>
          </w:tcPr>
          <w:p w14:paraId="7F749FF1" w14:textId="25D969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6400</w:t>
            </w:r>
          </w:p>
        </w:tc>
        <w:tc>
          <w:tcPr>
            <w:tcW w:w="708" w:type="dxa"/>
            <w:shd w:val="clear" w:color="auto" w:fill="auto"/>
            <w:tcMar>
              <w:top w:w="72" w:type="dxa"/>
              <w:left w:w="144" w:type="dxa"/>
              <w:bottom w:w="72" w:type="dxa"/>
              <w:right w:w="144" w:type="dxa"/>
            </w:tcMar>
            <w:vAlign w:val="center"/>
            <w:hideMark/>
          </w:tcPr>
          <w:p w14:paraId="3828D2F8"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1.20</w:t>
            </w:r>
          </w:p>
        </w:tc>
        <w:tc>
          <w:tcPr>
            <w:tcW w:w="709" w:type="dxa"/>
            <w:shd w:val="clear" w:color="auto" w:fill="auto"/>
            <w:tcMar>
              <w:top w:w="72" w:type="dxa"/>
              <w:left w:w="144" w:type="dxa"/>
              <w:bottom w:w="72" w:type="dxa"/>
              <w:right w:w="144" w:type="dxa"/>
            </w:tcMar>
            <w:vAlign w:val="center"/>
            <w:hideMark/>
          </w:tcPr>
          <w:p w14:paraId="113235A9"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73</w:t>
            </w:r>
          </w:p>
        </w:tc>
        <w:tc>
          <w:tcPr>
            <w:tcW w:w="934" w:type="dxa"/>
            <w:shd w:val="clear" w:color="auto" w:fill="auto"/>
            <w:tcMar>
              <w:top w:w="72" w:type="dxa"/>
              <w:left w:w="144" w:type="dxa"/>
              <w:bottom w:w="72" w:type="dxa"/>
              <w:right w:w="144" w:type="dxa"/>
            </w:tcMar>
            <w:vAlign w:val="center"/>
            <w:hideMark/>
          </w:tcPr>
          <w:p w14:paraId="4E414566"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14.9</w:t>
            </w:r>
          </w:p>
        </w:tc>
        <w:tc>
          <w:tcPr>
            <w:tcW w:w="579" w:type="dxa"/>
          </w:tcPr>
          <w:p w14:paraId="4F54AF06" w14:textId="0381C0AE" w:rsidR="00D62F2E" w:rsidRPr="00D62F2E" w:rsidRDefault="00D62F2E" w:rsidP="000C63AA">
            <w:pPr>
              <w:jc w:val="center"/>
              <w:rPr>
                <w:rFonts w:ascii="Times New Roman" w:hAnsi="Times New Roman" w:cs="Times New Roman"/>
              </w:rPr>
            </w:pPr>
            <w:r>
              <w:rPr>
                <w:rFonts w:ascii="Times New Roman" w:hAnsi="Times New Roman" w:cs="Times New Roman"/>
              </w:rPr>
              <w:t>112</w:t>
            </w:r>
          </w:p>
        </w:tc>
      </w:tr>
      <w:tr w:rsidR="00D62F2E" w:rsidRPr="00D62F2E" w14:paraId="746BF919" w14:textId="7ECB5CE8" w:rsidTr="00D62F2E">
        <w:trPr>
          <w:trHeight w:val="172"/>
          <w:jc w:val="right"/>
        </w:trPr>
        <w:tc>
          <w:tcPr>
            <w:tcW w:w="1560" w:type="dxa"/>
            <w:shd w:val="clear" w:color="auto" w:fill="auto"/>
            <w:tcMar>
              <w:top w:w="72" w:type="dxa"/>
              <w:left w:w="144" w:type="dxa"/>
              <w:bottom w:w="72" w:type="dxa"/>
              <w:right w:w="144" w:type="dxa"/>
            </w:tcMar>
            <w:vAlign w:val="center"/>
            <w:hideMark/>
          </w:tcPr>
          <w:p w14:paraId="3C72F793" w14:textId="20AFC03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EO20-PFPE</w:t>
            </w:r>
          </w:p>
        </w:tc>
        <w:tc>
          <w:tcPr>
            <w:tcW w:w="1134" w:type="dxa"/>
            <w:shd w:val="clear" w:color="auto" w:fill="auto"/>
            <w:tcMar>
              <w:top w:w="72" w:type="dxa"/>
              <w:left w:w="144" w:type="dxa"/>
              <w:bottom w:w="72" w:type="dxa"/>
              <w:right w:w="144" w:type="dxa"/>
            </w:tcMar>
            <w:vAlign w:val="center"/>
            <w:hideMark/>
          </w:tcPr>
          <w:p w14:paraId="21908444"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20</w:t>
            </w:r>
          </w:p>
        </w:tc>
        <w:tc>
          <w:tcPr>
            <w:tcW w:w="1134" w:type="dxa"/>
            <w:shd w:val="clear" w:color="auto" w:fill="auto"/>
            <w:tcMar>
              <w:top w:w="72" w:type="dxa"/>
              <w:left w:w="144" w:type="dxa"/>
              <w:bottom w:w="72" w:type="dxa"/>
              <w:right w:w="144" w:type="dxa"/>
            </w:tcMar>
            <w:vAlign w:val="center"/>
            <w:hideMark/>
          </w:tcPr>
          <w:p w14:paraId="402EF194"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9600</w:t>
            </w:r>
          </w:p>
        </w:tc>
        <w:tc>
          <w:tcPr>
            <w:tcW w:w="1134" w:type="dxa"/>
            <w:shd w:val="clear" w:color="auto" w:fill="auto"/>
            <w:tcMar>
              <w:top w:w="72" w:type="dxa"/>
              <w:left w:w="144" w:type="dxa"/>
              <w:bottom w:w="72" w:type="dxa"/>
              <w:right w:w="144" w:type="dxa"/>
            </w:tcMar>
            <w:vAlign w:val="center"/>
            <w:hideMark/>
          </w:tcPr>
          <w:p w14:paraId="63F6A28A" w14:textId="116DCA7C"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1400</w:t>
            </w:r>
          </w:p>
        </w:tc>
        <w:tc>
          <w:tcPr>
            <w:tcW w:w="1134" w:type="dxa"/>
            <w:shd w:val="clear" w:color="auto" w:fill="auto"/>
            <w:tcMar>
              <w:top w:w="72" w:type="dxa"/>
              <w:left w:w="144" w:type="dxa"/>
              <w:bottom w:w="72" w:type="dxa"/>
              <w:right w:w="144" w:type="dxa"/>
            </w:tcMar>
            <w:vAlign w:val="center"/>
            <w:hideMark/>
          </w:tcPr>
          <w:p w14:paraId="07C677EE" w14:textId="3BFDBBFB"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11200</w:t>
            </w:r>
          </w:p>
        </w:tc>
        <w:tc>
          <w:tcPr>
            <w:tcW w:w="708" w:type="dxa"/>
            <w:shd w:val="clear" w:color="auto" w:fill="auto"/>
            <w:tcMar>
              <w:top w:w="72" w:type="dxa"/>
              <w:left w:w="144" w:type="dxa"/>
              <w:bottom w:w="72" w:type="dxa"/>
              <w:right w:w="144" w:type="dxa"/>
            </w:tcMar>
            <w:vAlign w:val="center"/>
            <w:hideMark/>
          </w:tcPr>
          <w:p w14:paraId="63F3993C"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1.19</w:t>
            </w:r>
          </w:p>
        </w:tc>
        <w:tc>
          <w:tcPr>
            <w:tcW w:w="709" w:type="dxa"/>
            <w:shd w:val="clear" w:color="auto" w:fill="auto"/>
            <w:tcMar>
              <w:top w:w="72" w:type="dxa"/>
              <w:left w:w="144" w:type="dxa"/>
              <w:bottom w:w="72" w:type="dxa"/>
              <w:right w:w="144" w:type="dxa"/>
            </w:tcMar>
            <w:vAlign w:val="center"/>
            <w:hideMark/>
          </w:tcPr>
          <w:p w14:paraId="134A8058"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135</w:t>
            </w:r>
          </w:p>
        </w:tc>
        <w:tc>
          <w:tcPr>
            <w:tcW w:w="934" w:type="dxa"/>
            <w:shd w:val="clear" w:color="auto" w:fill="auto"/>
            <w:tcMar>
              <w:top w:w="72" w:type="dxa"/>
              <w:left w:w="144" w:type="dxa"/>
              <w:bottom w:w="72" w:type="dxa"/>
              <w:right w:w="144" w:type="dxa"/>
            </w:tcMar>
            <w:vAlign w:val="center"/>
            <w:hideMark/>
          </w:tcPr>
          <w:p w14:paraId="2C2A78E0"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8.1</w:t>
            </w:r>
          </w:p>
        </w:tc>
        <w:tc>
          <w:tcPr>
            <w:tcW w:w="579" w:type="dxa"/>
          </w:tcPr>
          <w:p w14:paraId="5AB8276A" w14:textId="05EA77FC" w:rsidR="00D62F2E" w:rsidRPr="00D62F2E" w:rsidRDefault="00D62F2E" w:rsidP="000C63AA">
            <w:pPr>
              <w:jc w:val="center"/>
              <w:rPr>
                <w:rFonts w:ascii="Times New Roman" w:hAnsi="Times New Roman" w:cs="Times New Roman"/>
              </w:rPr>
            </w:pPr>
            <w:r>
              <w:rPr>
                <w:rFonts w:ascii="Times New Roman" w:hAnsi="Times New Roman" w:cs="Times New Roman"/>
              </w:rPr>
              <w:t>62</w:t>
            </w:r>
          </w:p>
        </w:tc>
      </w:tr>
      <w:tr w:rsidR="00D62F2E" w:rsidRPr="00D62F2E" w14:paraId="5EE1B609" w14:textId="65CD0684" w:rsidTr="00D62F2E">
        <w:trPr>
          <w:trHeight w:val="271"/>
          <w:jc w:val="right"/>
        </w:trPr>
        <w:tc>
          <w:tcPr>
            <w:tcW w:w="1560" w:type="dxa"/>
            <w:shd w:val="clear" w:color="auto" w:fill="auto"/>
            <w:tcMar>
              <w:top w:w="72" w:type="dxa"/>
              <w:left w:w="144" w:type="dxa"/>
              <w:bottom w:w="72" w:type="dxa"/>
              <w:right w:w="144" w:type="dxa"/>
            </w:tcMar>
            <w:vAlign w:val="center"/>
            <w:hideMark/>
          </w:tcPr>
          <w:p w14:paraId="6D40181C" w14:textId="10216A39" w:rsidR="00D62F2E" w:rsidRPr="00D62F2E" w:rsidRDefault="00D62F2E" w:rsidP="000C63AA">
            <w:pPr>
              <w:jc w:val="center"/>
              <w:rPr>
                <w:rFonts w:ascii="Times New Roman" w:hAnsi="Times New Roman" w:cs="Times New Roman"/>
              </w:rPr>
            </w:pPr>
            <w:r w:rsidRPr="00D62F2E">
              <w:rPr>
                <w:rFonts w:ascii="Times New Roman" w:hAnsi="Times New Roman" w:cs="Times New Roman"/>
              </w:rPr>
              <w:t>EO40-PFPE</w:t>
            </w:r>
          </w:p>
        </w:tc>
        <w:tc>
          <w:tcPr>
            <w:tcW w:w="1134" w:type="dxa"/>
            <w:shd w:val="clear" w:color="auto" w:fill="auto"/>
            <w:tcMar>
              <w:top w:w="72" w:type="dxa"/>
              <w:left w:w="144" w:type="dxa"/>
              <w:bottom w:w="72" w:type="dxa"/>
              <w:right w:w="144" w:type="dxa"/>
            </w:tcMar>
            <w:vAlign w:val="center"/>
            <w:hideMark/>
          </w:tcPr>
          <w:p w14:paraId="4EE9D6E4"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38</w:t>
            </w:r>
          </w:p>
        </w:tc>
        <w:tc>
          <w:tcPr>
            <w:tcW w:w="1134" w:type="dxa"/>
            <w:shd w:val="clear" w:color="auto" w:fill="auto"/>
            <w:tcMar>
              <w:top w:w="72" w:type="dxa"/>
              <w:left w:w="144" w:type="dxa"/>
              <w:bottom w:w="72" w:type="dxa"/>
              <w:right w:w="144" w:type="dxa"/>
            </w:tcMar>
            <w:vAlign w:val="center"/>
            <w:hideMark/>
          </w:tcPr>
          <w:p w14:paraId="7BE5D83E"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18000</w:t>
            </w:r>
          </w:p>
        </w:tc>
        <w:tc>
          <w:tcPr>
            <w:tcW w:w="1134" w:type="dxa"/>
            <w:shd w:val="clear" w:color="auto" w:fill="auto"/>
            <w:tcMar>
              <w:top w:w="72" w:type="dxa"/>
              <w:left w:w="144" w:type="dxa"/>
              <w:bottom w:w="72" w:type="dxa"/>
              <w:right w:w="144" w:type="dxa"/>
            </w:tcMar>
            <w:vAlign w:val="center"/>
            <w:hideMark/>
          </w:tcPr>
          <w:p w14:paraId="3BA5C68C" w14:textId="6CF4BE9B"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1400</w:t>
            </w:r>
          </w:p>
        </w:tc>
        <w:tc>
          <w:tcPr>
            <w:tcW w:w="1134" w:type="dxa"/>
            <w:shd w:val="clear" w:color="auto" w:fill="auto"/>
            <w:tcMar>
              <w:top w:w="72" w:type="dxa"/>
              <w:left w:w="144" w:type="dxa"/>
              <w:bottom w:w="72" w:type="dxa"/>
              <w:right w:w="144" w:type="dxa"/>
            </w:tcMar>
            <w:vAlign w:val="center"/>
            <w:hideMark/>
          </w:tcPr>
          <w:p w14:paraId="61BEC4CB" w14:textId="04413F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19600</w:t>
            </w:r>
          </w:p>
        </w:tc>
        <w:tc>
          <w:tcPr>
            <w:tcW w:w="708" w:type="dxa"/>
            <w:shd w:val="clear" w:color="auto" w:fill="auto"/>
            <w:tcMar>
              <w:top w:w="72" w:type="dxa"/>
              <w:left w:w="144" w:type="dxa"/>
              <w:bottom w:w="72" w:type="dxa"/>
              <w:right w:w="144" w:type="dxa"/>
            </w:tcMar>
            <w:vAlign w:val="center"/>
            <w:hideMark/>
          </w:tcPr>
          <w:p w14:paraId="6E909B13"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1.12</w:t>
            </w:r>
          </w:p>
        </w:tc>
        <w:tc>
          <w:tcPr>
            <w:tcW w:w="709" w:type="dxa"/>
            <w:shd w:val="clear" w:color="auto" w:fill="auto"/>
            <w:tcMar>
              <w:top w:w="72" w:type="dxa"/>
              <w:left w:w="144" w:type="dxa"/>
              <w:bottom w:w="72" w:type="dxa"/>
              <w:right w:w="144" w:type="dxa"/>
            </w:tcMar>
            <w:vAlign w:val="center"/>
            <w:hideMark/>
          </w:tcPr>
          <w:p w14:paraId="3C9A275B"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243</w:t>
            </w:r>
          </w:p>
        </w:tc>
        <w:tc>
          <w:tcPr>
            <w:tcW w:w="934" w:type="dxa"/>
            <w:shd w:val="clear" w:color="auto" w:fill="auto"/>
            <w:tcMar>
              <w:top w:w="72" w:type="dxa"/>
              <w:left w:w="144" w:type="dxa"/>
              <w:bottom w:w="72" w:type="dxa"/>
              <w:right w:w="144" w:type="dxa"/>
            </w:tcMar>
            <w:vAlign w:val="center"/>
            <w:hideMark/>
          </w:tcPr>
          <w:p w14:paraId="00E4A6DA" w14:textId="77777777" w:rsidR="00D62F2E" w:rsidRPr="00D62F2E" w:rsidRDefault="00D62F2E" w:rsidP="000C63AA">
            <w:pPr>
              <w:jc w:val="center"/>
              <w:rPr>
                <w:rFonts w:ascii="Times New Roman" w:hAnsi="Times New Roman" w:cs="Times New Roman"/>
              </w:rPr>
            </w:pPr>
            <w:r w:rsidRPr="00D62F2E">
              <w:rPr>
                <w:rFonts w:ascii="Times New Roman" w:hAnsi="Times New Roman" w:cs="Times New Roman"/>
              </w:rPr>
              <w:t>4.5</w:t>
            </w:r>
          </w:p>
        </w:tc>
        <w:tc>
          <w:tcPr>
            <w:tcW w:w="579" w:type="dxa"/>
          </w:tcPr>
          <w:p w14:paraId="057FDD35" w14:textId="0F09A49D" w:rsidR="00D62F2E" w:rsidRPr="00D62F2E" w:rsidRDefault="00D62F2E" w:rsidP="000C63AA">
            <w:pPr>
              <w:jc w:val="center"/>
              <w:rPr>
                <w:rFonts w:ascii="Times New Roman" w:hAnsi="Times New Roman" w:cs="Times New Roman"/>
              </w:rPr>
            </w:pPr>
            <w:r>
              <w:rPr>
                <w:rFonts w:ascii="Times New Roman" w:hAnsi="Times New Roman" w:cs="Times New Roman"/>
              </w:rPr>
              <w:t>-</w:t>
            </w:r>
          </w:p>
        </w:tc>
      </w:tr>
      <w:tr w:rsidR="00D62F2E" w:rsidRPr="00D62F2E" w14:paraId="5478B435" w14:textId="1555F946" w:rsidTr="00D62F2E">
        <w:trPr>
          <w:trHeight w:val="271"/>
          <w:jc w:val="right"/>
        </w:trPr>
        <w:tc>
          <w:tcPr>
            <w:tcW w:w="1560" w:type="dxa"/>
            <w:shd w:val="clear" w:color="auto" w:fill="auto"/>
            <w:tcMar>
              <w:top w:w="72" w:type="dxa"/>
              <w:left w:w="144" w:type="dxa"/>
              <w:bottom w:w="72" w:type="dxa"/>
              <w:right w:w="144" w:type="dxa"/>
            </w:tcMar>
            <w:vAlign w:val="center"/>
          </w:tcPr>
          <w:p w14:paraId="63C3DA2B" w14:textId="15D561CC" w:rsidR="00D62F2E" w:rsidRPr="00D62F2E" w:rsidRDefault="00D62F2E" w:rsidP="000C63AA">
            <w:pPr>
              <w:jc w:val="center"/>
              <w:rPr>
                <w:rFonts w:ascii="Times New Roman" w:hAnsi="Times New Roman" w:cs="Times New Roman"/>
              </w:rPr>
            </w:pPr>
            <w:r w:rsidRPr="00D62F2E">
              <w:rPr>
                <w:rFonts w:ascii="Times New Roman" w:hAnsi="Times New Roman" w:cs="Times New Roman"/>
              </w:rPr>
              <w:t>EO10-CTRL</w:t>
            </w:r>
          </w:p>
        </w:tc>
        <w:tc>
          <w:tcPr>
            <w:tcW w:w="1134" w:type="dxa"/>
            <w:shd w:val="clear" w:color="auto" w:fill="auto"/>
            <w:tcMar>
              <w:top w:w="72" w:type="dxa"/>
              <w:left w:w="144" w:type="dxa"/>
              <w:bottom w:w="72" w:type="dxa"/>
              <w:right w:w="144" w:type="dxa"/>
            </w:tcMar>
            <w:vAlign w:val="center"/>
          </w:tcPr>
          <w:p w14:paraId="6B957D28" w14:textId="74BAC995"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10</w:t>
            </w:r>
          </w:p>
        </w:tc>
        <w:tc>
          <w:tcPr>
            <w:tcW w:w="1134" w:type="dxa"/>
            <w:shd w:val="clear" w:color="auto" w:fill="auto"/>
            <w:tcMar>
              <w:top w:w="72" w:type="dxa"/>
              <w:left w:w="144" w:type="dxa"/>
              <w:bottom w:w="72" w:type="dxa"/>
              <w:right w:w="144" w:type="dxa"/>
            </w:tcMar>
            <w:vAlign w:val="center"/>
          </w:tcPr>
          <w:p w14:paraId="60EF6A0E" w14:textId="6FF497F9" w:rsidR="00D62F2E" w:rsidRPr="00D62F2E" w:rsidRDefault="00D62F2E" w:rsidP="000C63AA">
            <w:pPr>
              <w:jc w:val="center"/>
              <w:rPr>
                <w:rFonts w:ascii="Times New Roman" w:hAnsi="Times New Roman" w:cs="Times New Roman"/>
              </w:rPr>
            </w:pPr>
            <w:r w:rsidRPr="00D62F2E">
              <w:rPr>
                <w:rFonts w:ascii="Times New Roman" w:hAnsi="Times New Roman" w:cs="Times New Roman"/>
              </w:rPr>
              <w:t>4800</w:t>
            </w:r>
          </w:p>
        </w:tc>
        <w:tc>
          <w:tcPr>
            <w:tcW w:w="1134" w:type="dxa"/>
            <w:shd w:val="clear" w:color="auto" w:fill="auto"/>
            <w:tcMar>
              <w:top w:w="72" w:type="dxa"/>
              <w:left w:w="144" w:type="dxa"/>
              <w:bottom w:w="72" w:type="dxa"/>
              <w:right w:w="144" w:type="dxa"/>
            </w:tcMar>
            <w:vAlign w:val="center"/>
          </w:tcPr>
          <w:p w14:paraId="5BC4851C" w14:textId="15772B70" w:rsidR="00D62F2E" w:rsidRPr="00D62F2E" w:rsidRDefault="00D62F2E" w:rsidP="000C63AA">
            <w:pPr>
              <w:jc w:val="center"/>
              <w:rPr>
                <w:rFonts w:ascii="Times New Roman" w:hAnsi="Times New Roman" w:cs="Times New Roman"/>
              </w:rPr>
            </w:pPr>
            <w:r w:rsidRPr="00D62F2E">
              <w:rPr>
                <w:rFonts w:ascii="Times New Roman" w:hAnsi="Times New Roman" w:cs="Times New Roman"/>
              </w:rPr>
              <w:t>-</w:t>
            </w:r>
          </w:p>
        </w:tc>
        <w:tc>
          <w:tcPr>
            <w:tcW w:w="1134" w:type="dxa"/>
            <w:shd w:val="clear" w:color="auto" w:fill="auto"/>
            <w:tcMar>
              <w:top w:w="72" w:type="dxa"/>
              <w:left w:w="144" w:type="dxa"/>
              <w:bottom w:w="72" w:type="dxa"/>
              <w:right w:w="144" w:type="dxa"/>
            </w:tcMar>
            <w:vAlign w:val="center"/>
          </w:tcPr>
          <w:p w14:paraId="1D335DD6" w14:textId="26ED6C91" w:rsidR="00D62F2E" w:rsidRPr="00D62F2E" w:rsidRDefault="00D62F2E" w:rsidP="000C63AA">
            <w:pPr>
              <w:jc w:val="center"/>
              <w:rPr>
                <w:rFonts w:ascii="Times New Roman" w:hAnsi="Times New Roman" w:cs="Times New Roman"/>
              </w:rPr>
            </w:pPr>
            <w:r w:rsidRPr="00D62F2E">
              <w:rPr>
                <w:rFonts w:ascii="Times New Roman" w:hAnsi="Times New Roman" w:cs="Times New Roman"/>
              </w:rPr>
              <w:t>4800</w:t>
            </w:r>
          </w:p>
        </w:tc>
        <w:tc>
          <w:tcPr>
            <w:tcW w:w="708" w:type="dxa"/>
            <w:shd w:val="clear" w:color="auto" w:fill="auto"/>
            <w:tcMar>
              <w:top w:w="72" w:type="dxa"/>
              <w:left w:w="144" w:type="dxa"/>
              <w:bottom w:w="72" w:type="dxa"/>
              <w:right w:w="144" w:type="dxa"/>
            </w:tcMar>
            <w:vAlign w:val="center"/>
          </w:tcPr>
          <w:p w14:paraId="56A3AC57" w14:textId="5683E00F" w:rsidR="00D62F2E" w:rsidRPr="00D62F2E" w:rsidRDefault="00D62F2E" w:rsidP="000C63AA">
            <w:pPr>
              <w:jc w:val="center"/>
              <w:rPr>
                <w:rFonts w:ascii="Times New Roman" w:hAnsi="Times New Roman" w:cs="Times New Roman"/>
              </w:rPr>
            </w:pPr>
            <w:r w:rsidRPr="00D62F2E">
              <w:rPr>
                <w:rFonts w:ascii="Times New Roman" w:hAnsi="Times New Roman" w:cs="Times New Roman"/>
              </w:rPr>
              <w:t>1.08</w:t>
            </w:r>
          </w:p>
        </w:tc>
        <w:tc>
          <w:tcPr>
            <w:tcW w:w="709" w:type="dxa"/>
            <w:shd w:val="clear" w:color="auto" w:fill="auto"/>
            <w:tcMar>
              <w:top w:w="72" w:type="dxa"/>
              <w:left w:w="144" w:type="dxa"/>
              <w:bottom w:w="72" w:type="dxa"/>
              <w:right w:w="144" w:type="dxa"/>
            </w:tcMar>
            <w:vAlign w:val="center"/>
          </w:tcPr>
          <w:p w14:paraId="60175806" w14:textId="1C377804" w:rsidR="00D62F2E" w:rsidRPr="00D62F2E" w:rsidRDefault="00D62F2E" w:rsidP="000C63AA">
            <w:pPr>
              <w:jc w:val="center"/>
              <w:rPr>
                <w:rFonts w:ascii="Times New Roman" w:hAnsi="Times New Roman" w:cs="Times New Roman"/>
              </w:rPr>
            </w:pPr>
            <w:r w:rsidRPr="00D62F2E">
              <w:rPr>
                <w:rFonts w:ascii="Times New Roman" w:hAnsi="Times New Roman" w:cs="Times New Roman"/>
              </w:rPr>
              <w:t>-</w:t>
            </w:r>
          </w:p>
        </w:tc>
        <w:tc>
          <w:tcPr>
            <w:tcW w:w="934" w:type="dxa"/>
            <w:shd w:val="clear" w:color="auto" w:fill="auto"/>
            <w:tcMar>
              <w:top w:w="72" w:type="dxa"/>
              <w:left w:w="144" w:type="dxa"/>
              <w:bottom w:w="72" w:type="dxa"/>
              <w:right w:w="144" w:type="dxa"/>
            </w:tcMar>
            <w:vAlign w:val="center"/>
          </w:tcPr>
          <w:p w14:paraId="7A98D6E3" w14:textId="1703FFC2" w:rsidR="00D62F2E" w:rsidRPr="00D62F2E" w:rsidRDefault="00D62F2E" w:rsidP="000C63AA">
            <w:pPr>
              <w:jc w:val="center"/>
              <w:rPr>
                <w:rFonts w:ascii="Times New Roman" w:hAnsi="Times New Roman" w:cs="Times New Roman"/>
              </w:rPr>
            </w:pPr>
            <w:r w:rsidRPr="00D62F2E">
              <w:rPr>
                <w:rFonts w:ascii="Times New Roman" w:hAnsi="Times New Roman" w:cs="Times New Roman"/>
              </w:rPr>
              <w:t>0</w:t>
            </w:r>
          </w:p>
        </w:tc>
        <w:tc>
          <w:tcPr>
            <w:tcW w:w="579" w:type="dxa"/>
          </w:tcPr>
          <w:p w14:paraId="1E489CB1" w14:textId="7FFCD8FF" w:rsidR="00D62F2E" w:rsidRPr="00D62F2E" w:rsidRDefault="00D62F2E" w:rsidP="000C63AA">
            <w:pPr>
              <w:jc w:val="center"/>
              <w:rPr>
                <w:rFonts w:ascii="Times New Roman" w:hAnsi="Times New Roman" w:cs="Times New Roman"/>
              </w:rPr>
            </w:pPr>
            <w:r>
              <w:rPr>
                <w:rFonts w:ascii="Times New Roman" w:hAnsi="Times New Roman" w:cs="Times New Roman"/>
              </w:rPr>
              <w:t>-</w:t>
            </w:r>
          </w:p>
        </w:tc>
      </w:tr>
    </w:tbl>
    <w:p w14:paraId="52A12621" w14:textId="3B26CA19" w:rsidR="004A4EE0" w:rsidRPr="004A4EE0" w:rsidRDefault="004A4EE0" w:rsidP="004A4EE0">
      <w:pPr>
        <w:spacing w:after="120" w:line="240" w:lineRule="auto"/>
        <w:jc w:val="both"/>
        <w:rPr>
          <w:rStyle w:val="st"/>
          <w:rFonts w:ascii="Times New Roman" w:eastAsia="Times New Roman" w:hAnsi="Times New Roman" w:cs="Times New Roman"/>
          <w:sz w:val="24"/>
          <w:szCs w:val="20"/>
        </w:rPr>
      </w:pPr>
      <w:proofErr w:type="spellStart"/>
      <w:proofErr w:type="gramStart"/>
      <w:r w:rsidRPr="002741E4">
        <w:rPr>
          <w:rFonts w:ascii="Times New Roman" w:eastAsia="Times New Roman" w:hAnsi="Times New Roman" w:cs="Times New Roman"/>
          <w:sz w:val="24"/>
          <w:szCs w:val="20"/>
          <w:vertAlign w:val="superscript"/>
        </w:rPr>
        <w:t>a</w:t>
      </w:r>
      <w:r w:rsidRPr="002741E4">
        <w:rPr>
          <w:rFonts w:ascii="Times New Roman" w:eastAsia="Times New Roman" w:hAnsi="Times New Roman" w:cs="Times New Roman"/>
          <w:sz w:val="24"/>
          <w:szCs w:val="20"/>
        </w:rPr>
        <w:t>Samples</w:t>
      </w:r>
      <w:proofErr w:type="spellEnd"/>
      <w:proofErr w:type="gramEnd"/>
      <w:r w:rsidRPr="002741E4">
        <w:rPr>
          <w:rFonts w:ascii="Times New Roman" w:eastAsia="Times New Roman" w:hAnsi="Times New Roman" w:cs="Times New Roman"/>
          <w:sz w:val="24"/>
          <w:szCs w:val="20"/>
        </w:rPr>
        <w:t xml:space="preserve"> are referred to as </w:t>
      </w:r>
      <w:bookmarkStart w:id="1" w:name="OLE_LINK17"/>
      <w:bookmarkStart w:id="2" w:name="OLE_LINK18"/>
      <w:proofErr w:type="spellStart"/>
      <w:r>
        <w:rPr>
          <w:rFonts w:ascii="Times New Roman" w:eastAsia="Times New Roman" w:hAnsi="Times New Roman" w:cs="Times New Roman"/>
          <w:sz w:val="24"/>
          <w:szCs w:val="20"/>
        </w:rPr>
        <w:t>EOm</w:t>
      </w:r>
      <w:proofErr w:type="spellEnd"/>
      <w:r>
        <w:rPr>
          <w:rFonts w:ascii="Times New Roman" w:eastAsia="Times New Roman" w:hAnsi="Times New Roman" w:cs="Times New Roman"/>
          <w:sz w:val="24"/>
          <w:szCs w:val="20"/>
        </w:rPr>
        <w:t xml:space="preserve">-PFPE and </w:t>
      </w:r>
      <w:proofErr w:type="spellStart"/>
      <w:r>
        <w:rPr>
          <w:rFonts w:ascii="Times New Roman" w:eastAsia="Times New Roman" w:hAnsi="Times New Roman" w:cs="Times New Roman"/>
          <w:sz w:val="24"/>
          <w:szCs w:val="20"/>
        </w:rPr>
        <w:t>EOm</w:t>
      </w:r>
      <w:proofErr w:type="spellEnd"/>
      <w:r>
        <w:rPr>
          <w:rFonts w:ascii="Times New Roman" w:eastAsia="Times New Roman" w:hAnsi="Times New Roman" w:cs="Times New Roman"/>
          <w:sz w:val="24"/>
          <w:szCs w:val="20"/>
        </w:rPr>
        <w:t>-CTRL where m</w:t>
      </w:r>
      <w:r w:rsidRPr="002741E4">
        <w:rPr>
          <w:rFonts w:ascii="Times New Roman" w:eastAsia="Times New Roman" w:hAnsi="Times New Roman" w:cs="Times New Roman"/>
          <w:sz w:val="24"/>
          <w:szCs w:val="20"/>
        </w:rPr>
        <w:t xml:space="preserve"> specifies</w:t>
      </w:r>
      <w:bookmarkEnd w:id="1"/>
      <w:bookmarkEnd w:id="2"/>
      <w:r w:rsidRPr="002741E4">
        <w:rPr>
          <w:rFonts w:ascii="Times New Roman" w:eastAsia="Times New Roman" w:hAnsi="Times New Roman" w:cs="Times New Roman"/>
          <w:sz w:val="24"/>
          <w:szCs w:val="20"/>
        </w:rPr>
        <w:t xml:space="preserve"> the </w:t>
      </w:r>
      <w:r>
        <w:rPr>
          <w:rFonts w:ascii="Times New Roman" w:eastAsia="Times New Roman" w:hAnsi="Times New Roman" w:cs="Times New Roman"/>
          <w:sz w:val="24"/>
          <w:szCs w:val="20"/>
        </w:rPr>
        <w:t xml:space="preserve">degree of polymerization </w:t>
      </w:r>
      <w:r w:rsidRPr="002741E4">
        <w:rPr>
          <w:rFonts w:ascii="Times New Roman" w:eastAsia="Times New Roman" w:hAnsi="Times New Roman" w:cs="Times New Roman"/>
          <w:sz w:val="24"/>
          <w:szCs w:val="20"/>
        </w:rPr>
        <w:t>of</w:t>
      </w:r>
      <w:r>
        <w:rPr>
          <w:rFonts w:ascii="Times New Roman" w:eastAsia="Times New Roman" w:hAnsi="Times New Roman" w:cs="Times New Roman"/>
          <w:sz w:val="24"/>
          <w:szCs w:val="20"/>
        </w:rPr>
        <w:t xml:space="preserve"> </w:t>
      </w:r>
      <w:r w:rsidR="00D62F2E">
        <w:rPr>
          <w:rFonts w:ascii="Times New Roman" w:eastAsia="Times New Roman" w:hAnsi="Times New Roman" w:cs="Times New Roman"/>
          <w:sz w:val="24"/>
          <w:szCs w:val="20"/>
        </w:rPr>
        <w:t>P</w:t>
      </w:r>
      <w:r>
        <w:rPr>
          <w:rFonts w:ascii="Times New Roman" w:eastAsia="Times New Roman" w:hAnsi="Times New Roman" w:cs="Times New Roman"/>
          <w:sz w:val="24"/>
          <w:szCs w:val="20"/>
        </w:rPr>
        <w:t>EGA</w:t>
      </w:r>
      <w:r w:rsidRPr="002741E4">
        <w:rPr>
          <w:rFonts w:ascii="Times New Roman" w:eastAsia="Times New Roman" w:hAnsi="Times New Roman" w:cs="Times New Roman"/>
          <w:sz w:val="24"/>
          <w:szCs w:val="20"/>
        </w:rPr>
        <w:t xml:space="preserve">. </w:t>
      </w:r>
      <w:proofErr w:type="spellStart"/>
      <w:proofErr w:type="gramStart"/>
      <w:r w:rsidRPr="002741E4">
        <w:rPr>
          <w:rFonts w:ascii="Times New Roman" w:eastAsia="Times New Roman" w:hAnsi="Times New Roman" w:cs="Times New Roman"/>
          <w:kern w:val="24"/>
          <w:sz w:val="24"/>
          <w:szCs w:val="20"/>
          <w:vertAlign w:val="superscript"/>
        </w:rPr>
        <w:t>b</w:t>
      </w:r>
      <w:r w:rsidRPr="002741E4">
        <w:rPr>
          <w:rFonts w:ascii="Times New Roman" w:eastAsia="Times New Roman" w:hAnsi="Times New Roman" w:cs="Times New Roman"/>
          <w:sz w:val="24"/>
          <w:szCs w:val="20"/>
        </w:rPr>
        <w:t>Degree</w:t>
      </w:r>
      <w:proofErr w:type="spellEnd"/>
      <w:proofErr w:type="gramEnd"/>
      <w:r>
        <w:rPr>
          <w:rFonts w:ascii="Times New Roman" w:eastAsia="Times New Roman" w:hAnsi="Times New Roman" w:cs="Times New Roman"/>
          <w:sz w:val="24"/>
          <w:szCs w:val="20"/>
        </w:rPr>
        <w:t xml:space="preserve"> of polymerization and </w:t>
      </w:r>
      <w:r w:rsidRPr="002741E4">
        <w:rPr>
          <w:rFonts w:ascii="Times New Roman" w:eastAsia="Times New Roman" w:hAnsi="Times New Roman" w:cs="Times New Roman"/>
          <w:sz w:val="24"/>
          <w:szCs w:val="20"/>
        </w:rPr>
        <w:t xml:space="preserve">number-average molar mass </w:t>
      </w:r>
      <w:r>
        <w:rPr>
          <w:rFonts w:ascii="Times New Roman" w:eastAsia="Times New Roman" w:hAnsi="Times New Roman" w:cs="Times New Roman"/>
          <w:sz w:val="24"/>
          <w:szCs w:val="20"/>
        </w:rPr>
        <w:t>(</w:t>
      </w:r>
      <w:r w:rsidRPr="002741E4">
        <w:rPr>
          <w:rFonts w:ascii="Times New Roman" w:eastAsia="Times New Roman" w:hAnsi="Times New Roman" w:cs="Times New Roman"/>
          <w:sz w:val="24"/>
          <w:szCs w:val="20"/>
        </w:rPr>
        <w:t>g/</w:t>
      </w:r>
      <w:proofErr w:type="spellStart"/>
      <w:r w:rsidRPr="002741E4">
        <w:rPr>
          <w:rFonts w:ascii="Times New Roman" w:eastAsia="Times New Roman" w:hAnsi="Times New Roman" w:cs="Times New Roman"/>
          <w:sz w:val="24"/>
          <w:szCs w:val="20"/>
        </w:rPr>
        <w:t>mol</w:t>
      </w:r>
      <w:proofErr w:type="spellEnd"/>
      <w:r w:rsidRPr="002741E4">
        <w:rPr>
          <w:rFonts w:ascii="Times New Roman" w:eastAsia="Times New Roman" w:hAnsi="Times New Roman" w:cs="Times New Roman"/>
          <w:sz w:val="24"/>
          <w:szCs w:val="20"/>
        </w:rPr>
        <w:t>)</w:t>
      </w:r>
      <w:r w:rsidRPr="004A4EE0">
        <w:rPr>
          <w:rFonts w:ascii="Times New Roman" w:eastAsia="Times New Roman" w:hAnsi="Times New Roman" w:cs="Times New Roman"/>
          <w:sz w:val="24"/>
          <w:szCs w:val="20"/>
        </w:rPr>
        <w:t xml:space="preserve"> </w:t>
      </w:r>
      <w:r w:rsidRPr="002741E4">
        <w:rPr>
          <w:rFonts w:ascii="Times New Roman" w:eastAsia="Times New Roman" w:hAnsi="Times New Roman" w:cs="Times New Roman"/>
          <w:sz w:val="24"/>
          <w:szCs w:val="20"/>
        </w:rPr>
        <w:t xml:space="preserve">from </w:t>
      </w:r>
      <w:r w:rsidRPr="002741E4">
        <w:rPr>
          <w:rFonts w:ascii="Times New Roman" w:eastAsia="Times New Roman" w:hAnsi="Times New Roman" w:cs="Times New Roman"/>
          <w:sz w:val="24"/>
          <w:szCs w:val="20"/>
          <w:vertAlign w:val="superscript"/>
        </w:rPr>
        <w:t>1</w:t>
      </w:r>
      <w:r w:rsidRPr="002741E4">
        <w:rPr>
          <w:rFonts w:ascii="Times New Roman" w:eastAsia="Times New Roman" w:hAnsi="Times New Roman" w:cs="Times New Roman"/>
          <w:sz w:val="24"/>
          <w:szCs w:val="20"/>
        </w:rPr>
        <w:t>H NMR analysis</w:t>
      </w:r>
      <w:r>
        <w:rPr>
          <w:rFonts w:ascii="Times New Roman" w:eastAsia="Times New Roman" w:hAnsi="Times New Roman" w:cs="Times New Roman"/>
          <w:sz w:val="24"/>
          <w:szCs w:val="20"/>
        </w:rPr>
        <w:t xml:space="preserve">. </w:t>
      </w:r>
      <w:proofErr w:type="spellStart"/>
      <w:proofErr w:type="gramStart"/>
      <w:r w:rsidRPr="004A4EE0">
        <w:rPr>
          <w:rFonts w:ascii="Times New Roman" w:eastAsia="Times New Roman" w:hAnsi="Times New Roman" w:cs="Times New Roman"/>
          <w:sz w:val="24"/>
          <w:szCs w:val="20"/>
          <w:vertAlign w:val="superscript"/>
        </w:rPr>
        <w:t>c</w:t>
      </w:r>
      <w:r>
        <w:rPr>
          <w:rFonts w:ascii="Times New Roman" w:eastAsia="Times New Roman" w:hAnsi="Times New Roman" w:cs="Times New Roman"/>
          <w:sz w:val="24"/>
          <w:szCs w:val="20"/>
        </w:rPr>
        <w:t>M</w:t>
      </w:r>
      <w:r w:rsidRPr="002741E4">
        <w:rPr>
          <w:rFonts w:ascii="Times New Roman" w:eastAsia="Times New Roman" w:hAnsi="Times New Roman" w:cs="Times New Roman"/>
          <w:sz w:val="24"/>
          <w:szCs w:val="20"/>
        </w:rPr>
        <w:t>olar</w:t>
      </w:r>
      <w:proofErr w:type="spellEnd"/>
      <w:proofErr w:type="gramEnd"/>
      <w:r w:rsidRPr="002741E4">
        <w:rPr>
          <w:rFonts w:ascii="Times New Roman" w:eastAsia="Times New Roman" w:hAnsi="Times New Roman" w:cs="Times New Roman"/>
          <w:sz w:val="24"/>
          <w:szCs w:val="20"/>
        </w:rPr>
        <w:t xml:space="preserve"> mass </w:t>
      </w:r>
      <w:proofErr w:type="spellStart"/>
      <w:r w:rsidRPr="002741E4">
        <w:rPr>
          <w:rFonts w:ascii="Times New Roman" w:eastAsia="Times New Roman" w:hAnsi="Times New Roman" w:cs="Times New Roman"/>
          <w:sz w:val="24"/>
          <w:szCs w:val="20"/>
        </w:rPr>
        <w:t>dispersity</w:t>
      </w:r>
      <w:proofErr w:type="spellEnd"/>
      <w:r w:rsidRPr="002741E4">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 xml:space="preserve">of block copolymer </w:t>
      </w:r>
      <w:r w:rsidRPr="002741E4">
        <w:rPr>
          <w:rFonts w:ascii="Times New Roman" w:eastAsia="Times New Roman" w:hAnsi="Times New Roman" w:cs="Times New Roman"/>
          <w:sz w:val="24"/>
          <w:szCs w:val="20"/>
        </w:rPr>
        <w:t xml:space="preserve">from </w:t>
      </w:r>
      <w:r w:rsidRPr="004A4EE0">
        <w:rPr>
          <w:rFonts w:ascii="Times New Roman" w:eastAsia="Times New Roman" w:hAnsi="Times New Roman" w:cs="Times New Roman"/>
          <w:sz w:val="24"/>
          <w:szCs w:val="20"/>
        </w:rPr>
        <w:t xml:space="preserve">size-exclusion chromatography </w:t>
      </w:r>
      <w:r>
        <w:rPr>
          <w:rFonts w:ascii="Times New Roman" w:eastAsia="Times New Roman" w:hAnsi="Times New Roman" w:cs="Times New Roman"/>
          <w:sz w:val="24"/>
          <w:szCs w:val="20"/>
        </w:rPr>
        <w:t xml:space="preserve">(SEC) </w:t>
      </w:r>
      <w:r w:rsidRPr="002741E4">
        <w:rPr>
          <w:rFonts w:ascii="Times New Roman" w:eastAsia="Times New Roman" w:hAnsi="Times New Roman" w:cs="Times New Roman"/>
          <w:sz w:val="24"/>
          <w:szCs w:val="20"/>
        </w:rPr>
        <w:t>analysis in THF</w:t>
      </w:r>
      <w:r>
        <w:rPr>
          <w:rFonts w:ascii="Times New Roman" w:eastAsia="Times New Roman" w:hAnsi="Times New Roman" w:cs="Times New Roman"/>
          <w:sz w:val="24"/>
          <w:szCs w:val="20"/>
        </w:rPr>
        <w:t>.</w:t>
      </w:r>
      <w:r w:rsidRPr="002741E4">
        <w:rPr>
          <w:rFonts w:ascii="Times New Roman" w:eastAsia="Times New Roman" w:hAnsi="Times New Roman" w:cs="Times New Roman"/>
          <w:sz w:val="24"/>
          <w:szCs w:val="20"/>
        </w:rPr>
        <w:t xml:space="preserve"> </w:t>
      </w:r>
      <w:proofErr w:type="spellStart"/>
      <w:r w:rsidR="00D62F2E">
        <w:rPr>
          <w:rFonts w:ascii="Times New Roman" w:eastAsia="Times New Roman" w:hAnsi="Times New Roman" w:cs="Times New Roman"/>
          <w:kern w:val="24"/>
          <w:sz w:val="24"/>
          <w:szCs w:val="20"/>
          <w:vertAlign w:val="superscript"/>
        </w:rPr>
        <w:t>d</w:t>
      </w:r>
      <w:r w:rsidR="00D62F2E" w:rsidRPr="002741E4">
        <w:rPr>
          <w:rFonts w:ascii="Times New Roman" w:eastAsia="Times New Roman" w:hAnsi="Times New Roman" w:cs="Times New Roman"/>
          <w:kern w:val="24"/>
          <w:sz w:val="24"/>
          <w:szCs w:val="20"/>
        </w:rPr>
        <w:t>Volumetric</w:t>
      </w:r>
      <w:proofErr w:type="spellEnd"/>
      <w:r w:rsidR="00D62F2E" w:rsidRPr="002741E4">
        <w:rPr>
          <w:rFonts w:ascii="Times New Roman" w:eastAsia="Times New Roman" w:hAnsi="Times New Roman" w:cs="Times New Roman"/>
          <w:kern w:val="24"/>
          <w:sz w:val="24"/>
          <w:szCs w:val="20"/>
        </w:rPr>
        <w:t xml:space="preserve"> </w:t>
      </w:r>
      <w:r w:rsidR="00D62F2E" w:rsidRPr="002741E4">
        <w:rPr>
          <w:rFonts w:ascii="Times New Roman" w:eastAsia="Times New Roman" w:hAnsi="Times New Roman" w:cs="Times New Roman"/>
          <w:sz w:val="24"/>
          <w:szCs w:val="20"/>
        </w:rPr>
        <w:t xml:space="preserve">degree of polymerization based on measured </w:t>
      </w:r>
      <w:proofErr w:type="spellStart"/>
      <w:r w:rsidR="00D62F2E" w:rsidRPr="002741E4">
        <w:rPr>
          <w:rFonts w:ascii="Times New Roman" w:eastAsia="Times New Roman" w:hAnsi="Times New Roman" w:cs="Times New Roman"/>
          <w:sz w:val="24"/>
          <w:szCs w:val="20"/>
        </w:rPr>
        <w:t>homopolymer</w:t>
      </w:r>
      <w:proofErr w:type="spellEnd"/>
      <w:r w:rsidR="00D62F2E" w:rsidRPr="002741E4">
        <w:rPr>
          <w:rFonts w:ascii="Times New Roman" w:eastAsia="Times New Roman" w:hAnsi="Times New Roman" w:cs="Times New Roman"/>
          <w:sz w:val="24"/>
          <w:szCs w:val="20"/>
        </w:rPr>
        <w:t xml:space="preserve"> densities </w:t>
      </w:r>
      <w:r w:rsidR="00D62F2E">
        <w:rPr>
          <w:rFonts w:ascii="Times New Roman" w:eastAsia="Times New Roman" w:hAnsi="Times New Roman" w:cs="Times New Roman"/>
          <w:sz w:val="24"/>
          <w:szCs w:val="20"/>
        </w:rPr>
        <w:t>(1.12 and 1.9</w:t>
      </w:r>
      <w:r w:rsidR="00D62F2E" w:rsidRPr="002741E4">
        <w:rPr>
          <w:rFonts w:ascii="Times New Roman" w:eastAsia="Times New Roman" w:hAnsi="Times New Roman" w:cs="Times New Roman"/>
          <w:sz w:val="24"/>
          <w:szCs w:val="20"/>
        </w:rPr>
        <w:t xml:space="preserve"> g/cm</w:t>
      </w:r>
      <w:r w:rsidR="00D62F2E" w:rsidRPr="002741E4">
        <w:rPr>
          <w:rFonts w:ascii="Times New Roman" w:eastAsia="Times New Roman" w:hAnsi="Times New Roman" w:cs="Times New Roman"/>
          <w:sz w:val="24"/>
          <w:szCs w:val="20"/>
          <w:vertAlign w:val="superscript"/>
        </w:rPr>
        <w:t>3</w:t>
      </w:r>
      <w:r w:rsidR="00D62F2E" w:rsidRPr="002741E4">
        <w:rPr>
          <w:rFonts w:ascii="Times New Roman" w:eastAsia="Times New Roman" w:hAnsi="Times New Roman" w:cs="Times New Roman"/>
          <w:sz w:val="24"/>
          <w:szCs w:val="20"/>
        </w:rPr>
        <w:t xml:space="preserve"> for </w:t>
      </w:r>
      <w:r w:rsidR="00D62F2E">
        <w:rPr>
          <w:rFonts w:ascii="Times New Roman" w:eastAsia="Times New Roman" w:hAnsi="Times New Roman" w:cs="Times New Roman"/>
          <w:sz w:val="24"/>
          <w:szCs w:val="20"/>
        </w:rPr>
        <w:t>PEG and PFPE</w:t>
      </w:r>
      <w:r w:rsidR="00D62F2E" w:rsidRPr="002741E4">
        <w:rPr>
          <w:rFonts w:ascii="Times New Roman" w:eastAsia="Times New Roman" w:hAnsi="Times New Roman" w:cs="Times New Roman"/>
          <w:sz w:val="24"/>
          <w:szCs w:val="20"/>
        </w:rPr>
        <w:t>, respectively) at 25 °C and a reference volume,</w:t>
      </w:r>
      <m:oMath>
        <m:r>
          <w:rPr>
            <w:rFonts w:ascii="Cambria Math" w:eastAsia="Times New Roman" w:hAnsi="Cambria Math" w:cs="Times New Roman"/>
            <w:sz w:val="24"/>
            <w:szCs w:val="20"/>
          </w:rPr>
          <m:t xml:space="preserve"> ν</m:t>
        </m:r>
      </m:oMath>
      <w:r w:rsidR="00D62F2E" w:rsidRPr="002741E4">
        <w:rPr>
          <w:rFonts w:ascii="Times New Roman" w:hAnsi="Times New Roman" w:cs="Times New Roman"/>
          <w:sz w:val="24"/>
          <w:szCs w:val="20"/>
        </w:rPr>
        <w:t>,</w:t>
      </w:r>
      <w:r w:rsidR="00D62F2E" w:rsidRPr="002741E4">
        <w:rPr>
          <w:rFonts w:ascii="Times New Roman" w:eastAsia="Times New Roman" w:hAnsi="Times New Roman" w:cs="Times New Roman"/>
          <w:sz w:val="24"/>
          <w:szCs w:val="20"/>
        </w:rPr>
        <w:t xml:space="preserve"> of 118 Å</w:t>
      </w:r>
      <w:r w:rsidR="00D62F2E" w:rsidRPr="002741E4">
        <w:rPr>
          <w:rFonts w:ascii="Times New Roman" w:eastAsia="Times New Roman" w:hAnsi="Times New Roman" w:cs="Times New Roman"/>
          <w:sz w:val="24"/>
          <w:szCs w:val="20"/>
          <w:vertAlign w:val="superscript"/>
        </w:rPr>
        <w:t>3</w:t>
      </w:r>
      <w:r w:rsidR="00D62F2E" w:rsidRPr="002741E4">
        <w:rPr>
          <w:rFonts w:ascii="Times New Roman" w:eastAsia="Times New Roman" w:hAnsi="Times New Roman" w:cs="Times New Roman"/>
          <w:sz w:val="24"/>
          <w:szCs w:val="20"/>
        </w:rPr>
        <w:t>.</w:t>
      </w:r>
      <w:r w:rsidR="00D62F2E">
        <w:rPr>
          <w:rFonts w:ascii="Times New Roman" w:eastAsia="Times New Roman" w:hAnsi="Times New Roman" w:cs="Times New Roman"/>
          <w:sz w:val="24"/>
          <w:szCs w:val="20"/>
        </w:rPr>
        <w:t xml:space="preserve"> </w:t>
      </w:r>
      <w:proofErr w:type="spellStart"/>
      <w:proofErr w:type="gramStart"/>
      <w:r w:rsidR="00D62F2E">
        <w:rPr>
          <w:rFonts w:ascii="Times New Roman" w:eastAsia="Times New Roman" w:hAnsi="Times New Roman" w:cs="Times New Roman"/>
          <w:sz w:val="24"/>
          <w:szCs w:val="20"/>
          <w:vertAlign w:val="superscript"/>
        </w:rPr>
        <w:t>e</w:t>
      </w:r>
      <w:r w:rsidRPr="002741E4">
        <w:rPr>
          <w:rFonts w:ascii="Times New Roman" w:eastAsia="Times New Roman" w:hAnsi="Times New Roman" w:cs="Times New Roman"/>
          <w:sz w:val="24"/>
          <w:szCs w:val="20"/>
        </w:rPr>
        <w:t>Volume</w:t>
      </w:r>
      <w:proofErr w:type="spellEnd"/>
      <w:proofErr w:type="gramEnd"/>
      <w:r w:rsidRPr="002741E4">
        <w:rPr>
          <w:rFonts w:ascii="Times New Roman" w:eastAsia="Times New Roman" w:hAnsi="Times New Roman" w:cs="Times New Roman"/>
          <w:sz w:val="24"/>
          <w:szCs w:val="20"/>
        </w:rPr>
        <w:t xml:space="preserve"> fraction of F based on measured </w:t>
      </w:r>
      <w:proofErr w:type="spellStart"/>
      <w:r w:rsidRPr="002741E4">
        <w:rPr>
          <w:rFonts w:ascii="Times New Roman" w:eastAsia="Times New Roman" w:hAnsi="Times New Roman" w:cs="Times New Roman"/>
          <w:sz w:val="24"/>
          <w:szCs w:val="20"/>
        </w:rPr>
        <w:t>homopolymer</w:t>
      </w:r>
      <w:proofErr w:type="spellEnd"/>
      <w:r w:rsidRPr="002741E4">
        <w:rPr>
          <w:rFonts w:ascii="Times New Roman" w:eastAsia="Times New Roman" w:hAnsi="Times New Roman" w:cs="Times New Roman"/>
          <w:sz w:val="24"/>
          <w:szCs w:val="20"/>
        </w:rPr>
        <w:t xml:space="preserve"> densities at 25 °C and </w:t>
      </w:r>
      <w:r w:rsidRPr="002741E4">
        <w:rPr>
          <w:rFonts w:ascii="Times New Roman" w:eastAsia="Times New Roman" w:hAnsi="Times New Roman" w:cs="Times New Roman"/>
          <w:sz w:val="24"/>
          <w:szCs w:val="20"/>
          <w:vertAlign w:val="superscript"/>
        </w:rPr>
        <w:t>1</w:t>
      </w:r>
      <w:r w:rsidRPr="002741E4">
        <w:rPr>
          <w:rFonts w:ascii="Times New Roman" w:eastAsia="Times New Roman" w:hAnsi="Times New Roman" w:cs="Times New Roman"/>
          <w:sz w:val="24"/>
          <w:szCs w:val="20"/>
        </w:rPr>
        <w:t xml:space="preserve">H NMR. </w:t>
      </w:r>
      <w:proofErr w:type="spellStart"/>
      <w:proofErr w:type="gramStart"/>
      <w:r w:rsidRPr="002741E4">
        <w:rPr>
          <w:rFonts w:ascii="Times New Roman" w:eastAsia="Times New Roman" w:hAnsi="Times New Roman" w:cs="Times New Roman"/>
          <w:sz w:val="24"/>
          <w:szCs w:val="20"/>
          <w:vertAlign w:val="superscript"/>
        </w:rPr>
        <w:t>f</w:t>
      </w:r>
      <w:r w:rsidRPr="002741E4">
        <w:rPr>
          <w:rFonts w:ascii="Times New Roman" w:eastAsia="Times New Roman" w:hAnsi="Times New Roman" w:cs="Times New Roman"/>
          <w:sz w:val="24"/>
          <w:szCs w:val="20"/>
        </w:rPr>
        <w:t>Order</w:t>
      </w:r>
      <w:proofErr w:type="spellEnd"/>
      <w:r w:rsidRPr="002741E4">
        <w:rPr>
          <w:rFonts w:ascii="Times New Roman" w:eastAsia="Times New Roman" w:hAnsi="Times New Roman" w:cs="Times New Roman"/>
          <w:sz w:val="24"/>
          <w:szCs w:val="20"/>
        </w:rPr>
        <w:t>–disorder</w:t>
      </w:r>
      <w:proofErr w:type="gramEnd"/>
      <w:r w:rsidRPr="002741E4">
        <w:rPr>
          <w:rFonts w:ascii="Times New Roman" w:eastAsia="Times New Roman" w:hAnsi="Times New Roman" w:cs="Times New Roman"/>
          <w:sz w:val="24"/>
          <w:szCs w:val="20"/>
        </w:rPr>
        <w:t xml:space="preserve"> transition temperature</w:t>
      </w:r>
      <w:r w:rsidR="00310946">
        <w:rPr>
          <w:rFonts w:ascii="Times New Roman" w:eastAsia="Times New Roman" w:hAnsi="Times New Roman" w:cs="Times New Roman"/>
          <w:sz w:val="24"/>
          <w:szCs w:val="20"/>
        </w:rPr>
        <w:t xml:space="preserve"> (</w:t>
      </w:r>
      <w:r w:rsidR="00310946" w:rsidRPr="00327FD9">
        <w:rPr>
          <w:rFonts w:ascii="Times New Roman" w:eastAsia="Times New Roman" w:hAnsi="Times New Roman" w:cs="Times New Roman"/>
          <w:i/>
          <w:sz w:val="24"/>
          <w:szCs w:val="20"/>
        </w:rPr>
        <w:t>T</w:t>
      </w:r>
      <w:r w:rsidR="00310946" w:rsidRPr="00327FD9">
        <w:rPr>
          <w:rFonts w:ascii="Times New Roman" w:eastAsia="Times New Roman" w:hAnsi="Times New Roman" w:cs="Times New Roman"/>
          <w:sz w:val="24"/>
          <w:szCs w:val="20"/>
          <w:vertAlign w:val="subscript"/>
        </w:rPr>
        <w:t>ODT</w:t>
      </w:r>
      <w:r w:rsidR="00310946">
        <w:rPr>
          <w:rFonts w:ascii="Times New Roman" w:eastAsia="Times New Roman" w:hAnsi="Times New Roman" w:cs="Times New Roman"/>
          <w:sz w:val="24"/>
          <w:szCs w:val="20"/>
        </w:rPr>
        <w:t>)</w:t>
      </w:r>
      <w:r w:rsidRPr="002741E4">
        <w:rPr>
          <w:rFonts w:ascii="Times New Roman" w:eastAsia="Times New Roman" w:hAnsi="Times New Roman" w:cs="Times New Roman"/>
          <w:sz w:val="24"/>
          <w:szCs w:val="20"/>
        </w:rPr>
        <w:t xml:space="preserve"> in </w:t>
      </w:r>
      <w:r w:rsidRPr="002741E4">
        <w:rPr>
          <w:rFonts w:ascii="Times New Roman" w:eastAsia="Times New Roman" w:hAnsi="Times New Roman" w:cs="Times New Roman"/>
          <w:color w:val="000000"/>
          <w:sz w:val="24"/>
          <w:szCs w:val="20"/>
        </w:rPr>
        <w:t>°C</w:t>
      </w:r>
      <w:r w:rsidRPr="002741E4">
        <w:rPr>
          <w:rFonts w:ascii="Times New Roman" w:eastAsia="Times New Roman" w:hAnsi="Times New Roman" w:cs="Times New Roman"/>
          <w:sz w:val="24"/>
          <w:szCs w:val="20"/>
        </w:rPr>
        <w:t xml:space="preserve"> determined from </w:t>
      </w:r>
      <w:r w:rsidR="00D62F2E">
        <w:rPr>
          <w:rFonts w:ascii="Times New Roman" w:eastAsia="Times New Roman" w:hAnsi="Times New Roman" w:cs="Times New Roman"/>
          <w:sz w:val="24"/>
          <w:szCs w:val="20"/>
        </w:rPr>
        <w:t>d</w:t>
      </w:r>
      <w:r w:rsidR="00D62F2E" w:rsidRPr="00D62F2E">
        <w:rPr>
          <w:rFonts w:ascii="Times New Roman" w:eastAsia="Times New Roman" w:hAnsi="Times New Roman" w:cs="Times New Roman"/>
          <w:sz w:val="24"/>
          <w:szCs w:val="20"/>
        </w:rPr>
        <w:t>ynamic mechanical thermal analysis (DMTA)</w:t>
      </w:r>
      <w:r w:rsidRPr="002741E4">
        <w:rPr>
          <w:rFonts w:ascii="Times New Roman" w:eastAsia="Times New Roman" w:hAnsi="Times New Roman" w:cs="Times New Roman"/>
          <w:sz w:val="24"/>
          <w:szCs w:val="20"/>
        </w:rPr>
        <w:t xml:space="preserve"> performed on h</w:t>
      </w:r>
      <w:r w:rsidR="00D62F2E">
        <w:rPr>
          <w:rFonts w:ascii="Times New Roman" w:eastAsia="Times New Roman" w:hAnsi="Times New Roman" w:cs="Times New Roman"/>
          <w:sz w:val="24"/>
          <w:szCs w:val="20"/>
        </w:rPr>
        <w:t>eating at a rate of 1–2 °C/min.</w:t>
      </w:r>
    </w:p>
    <w:p w14:paraId="141163FF" w14:textId="77777777" w:rsidR="008255F4" w:rsidRDefault="008255F4" w:rsidP="008255F4">
      <w:pPr>
        <w:rPr>
          <w:rFonts w:ascii="Times New Roman" w:hAnsi="Times New Roman" w:cs="Times New Roman"/>
          <w:sz w:val="24"/>
          <w:szCs w:val="24"/>
        </w:rPr>
      </w:pPr>
    </w:p>
    <w:p w14:paraId="7A35DBB7" w14:textId="75ECDD35" w:rsidR="008255F4" w:rsidRDefault="008255F4" w:rsidP="008255F4">
      <w:pPr>
        <w:rPr>
          <w:rFonts w:ascii="Times New Roman" w:hAnsi="Times New Roman" w:cs="Times New Roman"/>
          <w:sz w:val="24"/>
          <w:szCs w:val="24"/>
        </w:rPr>
      </w:pPr>
    </w:p>
    <w:p w14:paraId="583054D6" w14:textId="77777777" w:rsidR="008255F4" w:rsidRPr="00410F67" w:rsidRDefault="008255F4" w:rsidP="008255F4">
      <w:pPr>
        <w:rPr>
          <w:rFonts w:ascii="Times New Roman" w:hAnsi="Times New Roman" w:cs="Times New Roman"/>
          <w:sz w:val="24"/>
          <w:szCs w:val="24"/>
        </w:rPr>
      </w:pPr>
    </w:p>
    <w:p w14:paraId="7C85A6C3" w14:textId="2E5B730A" w:rsidR="008255F4" w:rsidRDefault="008255F4">
      <w:pPr>
        <w:rPr>
          <w:rFonts w:ascii="Times New Roman" w:hAnsi="Times New Roman" w:cs="Times New Roman"/>
        </w:rPr>
      </w:pPr>
    </w:p>
    <w:p w14:paraId="05590534" w14:textId="77777777" w:rsidR="008255F4" w:rsidRDefault="008255F4">
      <w:pPr>
        <w:rPr>
          <w:rFonts w:ascii="Times New Roman" w:hAnsi="Times New Roman" w:cs="Times New Roman"/>
        </w:rPr>
      </w:pPr>
    </w:p>
    <w:p w14:paraId="7156D68F" w14:textId="2B72159A" w:rsidR="008255F4" w:rsidRDefault="008255F4">
      <w:pPr>
        <w:rPr>
          <w:rFonts w:ascii="Times New Roman" w:hAnsi="Times New Roman" w:cs="Times New Roman"/>
        </w:rPr>
      </w:pPr>
    </w:p>
    <w:p w14:paraId="52B36CEA" w14:textId="48664125" w:rsidR="008255F4" w:rsidRDefault="008255F4">
      <w:pPr>
        <w:rPr>
          <w:rFonts w:ascii="Times New Roman" w:hAnsi="Times New Roman" w:cs="Times New Roman"/>
        </w:rPr>
      </w:pPr>
    </w:p>
    <w:p w14:paraId="15DE171D" w14:textId="042971E1" w:rsidR="008255F4" w:rsidRDefault="008255F4">
      <w:pPr>
        <w:rPr>
          <w:rFonts w:ascii="Times New Roman" w:hAnsi="Times New Roman" w:cs="Times New Roman"/>
        </w:rPr>
      </w:pPr>
    </w:p>
    <w:p w14:paraId="755F3A12" w14:textId="77777777" w:rsidR="008255F4" w:rsidRPr="007C76F5" w:rsidRDefault="008255F4">
      <w:pPr>
        <w:rPr>
          <w:rFonts w:ascii="Times New Roman" w:hAnsi="Times New Roman" w:cs="Times New Roman"/>
        </w:rPr>
        <w:sectPr w:rsidR="008255F4" w:rsidRPr="007C76F5">
          <w:pgSz w:w="11906" w:h="16838"/>
          <w:pgMar w:top="1440" w:right="1440" w:bottom="1440" w:left="1440" w:header="708" w:footer="708" w:gutter="0"/>
          <w:cols w:space="708"/>
          <w:docGrid w:linePitch="360"/>
        </w:sectPr>
      </w:pPr>
    </w:p>
    <w:p w14:paraId="1B72BC8E" w14:textId="35A912D1" w:rsidR="00B072A0" w:rsidRDefault="00534E42" w:rsidP="00534E42">
      <w:pPr>
        <w:jc w:val="center"/>
        <w:rPr>
          <w:rFonts w:ascii="Times New Roman" w:hAnsi="Times New Roman" w:cs="Times New Roman"/>
          <w:b/>
          <w:sz w:val="24"/>
          <w:szCs w:val="24"/>
        </w:rPr>
      </w:pPr>
      <w:r>
        <w:rPr>
          <w:noProof/>
          <w:lang w:eastAsia="en-AU"/>
        </w:rPr>
        <w:lastRenderedPageBreak/>
        <w:drawing>
          <wp:inline distT="0" distB="0" distL="0" distR="0" wp14:anchorId="06D2F5C5" wp14:editId="3883F8AD">
            <wp:extent cx="3921369" cy="2813949"/>
            <wp:effectExtent l="0" t="0" r="317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23846" cy="2815726"/>
                    </a:xfrm>
                    <a:prstGeom prst="rect">
                      <a:avLst/>
                    </a:prstGeom>
                  </pic:spPr>
                </pic:pic>
              </a:graphicData>
            </a:graphic>
          </wp:inline>
        </w:drawing>
      </w:r>
    </w:p>
    <w:p w14:paraId="116F4F0A" w14:textId="755C5A2C" w:rsidR="009208F1" w:rsidRDefault="003F51BC">
      <w:pPr>
        <w:rPr>
          <w:rFonts w:ascii="Times New Roman" w:hAnsi="Times New Roman" w:cs="Times New Roman"/>
          <w:sz w:val="24"/>
          <w:szCs w:val="24"/>
        </w:rPr>
      </w:pPr>
      <w:r w:rsidRPr="008D7FC2">
        <w:rPr>
          <w:rFonts w:ascii="Times New Roman" w:hAnsi="Times New Roman" w:cs="Times New Roman"/>
          <w:b/>
          <w:sz w:val="24"/>
          <w:szCs w:val="24"/>
        </w:rPr>
        <w:t>Figure S</w:t>
      </w:r>
      <w:r w:rsidR="004D368D">
        <w:rPr>
          <w:rFonts w:ascii="Times New Roman" w:hAnsi="Times New Roman" w:cs="Times New Roman"/>
          <w:b/>
          <w:sz w:val="24"/>
          <w:szCs w:val="24"/>
        </w:rPr>
        <w:t>1</w:t>
      </w:r>
      <w:r w:rsidRPr="008D7FC2">
        <w:rPr>
          <w:rFonts w:ascii="Times New Roman" w:hAnsi="Times New Roman" w:cs="Times New Roman"/>
          <w:b/>
          <w:sz w:val="24"/>
          <w:szCs w:val="24"/>
        </w:rPr>
        <w:t>.</w:t>
      </w:r>
      <w:r w:rsidRPr="008D7FC2">
        <w:rPr>
          <w:rFonts w:ascii="Times New Roman" w:hAnsi="Times New Roman" w:cs="Times New Roman"/>
          <w:sz w:val="24"/>
          <w:szCs w:val="24"/>
        </w:rPr>
        <w:t xml:space="preserve"> </w:t>
      </w:r>
      <w:proofErr w:type="spellStart"/>
      <w:proofErr w:type="gramStart"/>
      <w:r w:rsidRPr="008D7FC2">
        <w:rPr>
          <w:rFonts w:ascii="Times New Roman" w:hAnsi="Times New Roman" w:cs="Times New Roman"/>
          <w:sz w:val="24"/>
          <w:szCs w:val="24"/>
        </w:rPr>
        <w:t>Tg</w:t>
      </w:r>
      <w:proofErr w:type="spellEnd"/>
      <w:proofErr w:type="gramEnd"/>
      <w:r w:rsidRPr="008D7FC2">
        <w:rPr>
          <w:rFonts w:ascii="Times New Roman" w:hAnsi="Times New Roman" w:cs="Times New Roman"/>
          <w:sz w:val="24"/>
          <w:szCs w:val="24"/>
        </w:rPr>
        <w:t xml:space="preserve"> comparison of PFPE polymers and electrolytes after adding </w:t>
      </w:r>
      <w:proofErr w:type="spellStart"/>
      <w:r w:rsidRPr="008D7FC2">
        <w:rPr>
          <w:rFonts w:ascii="Times New Roman" w:hAnsi="Times New Roman" w:cs="Times New Roman"/>
          <w:sz w:val="24"/>
          <w:szCs w:val="24"/>
        </w:rPr>
        <w:t>NaFSI</w:t>
      </w:r>
      <w:proofErr w:type="spellEnd"/>
      <w:r w:rsidRPr="008D7FC2">
        <w:rPr>
          <w:rFonts w:ascii="Times New Roman" w:hAnsi="Times New Roman" w:cs="Times New Roman"/>
          <w:sz w:val="24"/>
          <w:szCs w:val="24"/>
        </w:rPr>
        <w:t xml:space="preserve"> salts. The EO/Na</w:t>
      </w:r>
      <w:r w:rsidRPr="00002B53">
        <w:rPr>
          <w:rFonts w:ascii="Times New Roman" w:hAnsi="Times New Roman" w:cs="Times New Roman"/>
          <w:sz w:val="24"/>
          <w:szCs w:val="24"/>
          <w:vertAlign w:val="superscript"/>
        </w:rPr>
        <w:t>+</w:t>
      </w:r>
      <w:r w:rsidRPr="008D7FC2">
        <w:rPr>
          <w:rFonts w:ascii="Times New Roman" w:hAnsi="Times New Roman" w:cs="Times New Roman"/>
          <w:sz w:val="24"/>
          <w:szCs w:val="24"/>
        </w:rPr>
        <w:t xml:space="preserve"> ratio in electrolyte is 8 to 1 as indicated in the brackets. </w:t>
      </w:r>
      <w:r w:rsidR="00C64DF6" w:rsidRPr="008D7FC2">
        <w:rPr>
          <w:rFonts w:ascii="Times New Roman" w:hAnsi="Times New Roman" w:cs="Times New Roman"/>
          <w:sz w:val="24"/>
          <w:szCs w:val="24"/>
        </w:rPr>
        <w:t>The highlighted regions represent the glass transition (</w:t>
      </w:r>
      <w:proofErr w:type="spellStart"/>
      <w:proofErr w:type="gramStart"/>
      <w:r w:rsidR="00C64DF6" w:rsidRPr="008D7FC2">
        <w:rPr>
          <w:rFonts w:ascii="Times New Roman" w:hAnsi="Times New Roman" w:cs="Times New Roman"/>
          <w:i/>
          <w:sz w:val="24"/>
          <w:szCs w:val="24"/>
        </w:rPr>
        <w:t>T</w:t>
      </w:r>
      <w:r w:rsidR="00C64DF6" w:rsidRPr="008D7FC2">
        <w:rPr>
          <w:rFonts w:ascii="Times New Roman" w:hAnsi="Times New Roman" w:cs="Times New Roman"/>
          <w:i/>
          <w:sz w:val="24"/>
          <w:szCs w:val="24"/>
          <w:vertAlign w:val="subscript"/>
        </w:rPr>
        <w:t>g</w:t>
      </w:r>
      <w:proofErr w:type="spellEnd"/>
      <w:proofErr w:type="gramEnd"/>
      <w:r w:rsidR="00C64DF6" w:rsidRPr="008D7FC2">
        <w:rPr>
          <w:rFonts w:ascii="Times New Roman" w:hAnsi="Times New Roman" w:cs="Times New Roman"/>
          <w:sz w:val="24"/>
          <w:szCs w:val="24"/>
        </w:rPr>
        <w:t>) of PEG domain</w:t>
      </w:r>
      <w:r w:rsidR="00C64DF6">
        <w:rPr>
          <w:rFonts w:ascii="Times New Roman" w:hAnsi="Times New Roman" w:cs="Times New Roman"/>
          <w:sz w:val="24"/>
          <w:szCs w:val="24"/>
        </w:rPr>
        <w:t xml:space="preserve"> (left)</w:t>
      </w:r>
      <w:r w:rsidR="00C64DF6" w:rsidRPr="008D7FC2">
        <w:rPr>
          <w:rFonts w:ascii="Times New Roman" w:hAnsi="Times New Roman" w:cs="Times New Roman"/>
          <w:sz w:val="24"/>
          <w:szCs w:val="24"/>
        </w:rPr>
        <w:t xml:space="preserve"> and melt of PEG domains</w:t>
      </w:r>
      <w:r w:rsidR="00C64DF6">
        <w:rPr>
          <w:rFonts w:ascii="Times New Roman" w:hAnsi="Times New Roman" w:cs="Times New Roman"/>
          <w:sz w:val="24"/>
          <w:szCs w:val="24"/>
        </w:rPr>
        <w:t xml:space="preserve"> (right)</w:t>
      </w:r>
      <w:r w:rsidR="00C64DF6" w:rsidRPr="008D7FC2">
        <w:rPr>
          <w:rFonts w:ascii="Times New Roman" w:hAnsi="Times New Roman" w:cs="Times New Roman"/>
          <w:sz w:val="24"/>
          <w:szCs w:val="24"/>
        </w:rPr>
        <w:t xml:space="preserve">. </w:t>
      </w:r>
      <w:r w:rsidR="007C76F5" w:rsidRPr="008D7FC2">
        <w:rPr>
          <w:rFonts w:ascii="Times New Roman" w:hAnsi="Times New Roman" w:cs="Times New Roman"/>
          <w:sz w:val="24"/>
          <w:szCs w:val="24"/>
        </w:rPr>
        <w:t>The highlighted vertical dash lines represent the glass transition temperature (mid-point)</w:t>
      </w:r>
      <w:r w:rsidR="00C9395D">
        <w:rPr>
          <w:rFonts w:ascii="Times New Roman" w:hAnsi="Times New Roman" w:cs="Times New Roman"/>
          <w:sz w:val="24"/>
          <w:szCs w:val="24"/>
        </w:rPr>
        <w:t xml:space="preserve"> of PEG segments</w:t>
      </w:r>
      <w:r w:rsidR="007C76F5" w:rsidRPr="008D7FC2">
        <w:rPr>
          <w:rFonts w:ascii="Times New Roman" w:hAnsi="Times New Roman" w:cs="Times New Roman"/>
          <w:sz w:val="24"/>
          <w:szCs w:val="24"/>
        </w:rPr>
        <w:t>.</w:t>
      </w:r>
    </w:p>
    <w:p w14:paraId="42CFB1AA" w14:textId="394FBDBB" w:rsidR="004926A2" w:rsidRDefault="00DC3C48" w:rsidP="00A64A9D">
      <w:pPr>
        <w:jc w:val="center"/>
      </w:pPr>
      <w:r>
        <w:object w:dxaOrig="8121" w:dyaOrig="6245" w14:anchorId="123661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5.45pt;height:281.35pt" o:ole="">
            <v:imagedata r:id="rId10" o:title=""/>
          </v:shape>
          <o:OLEObject Type="Embed" ProgID="Origin95.Graph" ShapeID="_x0000_i1025" DrawAspect="Content" ObjectID="_1678042844" r:id="rId11"/>
        </w:object>
      </w:r>
    </w:p>
    <w:p w14:paraId="792EF6DC" w14:textId="4F993CB3" w:rsidR="007777BA" w:rsidRDefault="007777BA" w:rsidP="007777BA">
      <w:pPr>
        <w:rPr>
          <w:rFonts w:ascii="Times New Roman" w:hAnsi="Times New Roman" w:cs="Times New Roman"/>
          <w:sz w:val="24"/>
          <w:szCs w:val="24"/>
        </w:rPr>
      </w:pPr>
      <w:r w:rsidRPr="00A64A9D">
        <w:rPr>
          <w:rFonts w:ascii="Times New Roman" w:hAnsi="Times New Roman" w:cs="Times New Roman"/>
          <w:b/>
          <w:sz w:val="24"/>
          <w:szCs w:val="24"/>
        </w:rPr>
        <w:t>Figure S2.</w:t>
      </w:r>
      <w:r>
        <w:rPr>
          <w:rFonts w:ascii="Times New Roman" w:hAnsi="Times New Roman" w:cs="Times New Roman"/>
          <w:sz w:val="24"/>
          <w:szCs w:val="24"/>
        </w:rPr>
        <w:t xml:space="preserve"> The extracted </w:t>
      </w:r>
      <w:proofErr w:type="spellStart"/>
      <w:proofErr w:type="gramStart"/>
      <w:r w:rsidRPr="00534E42">
        <w:rPr>
          <w:rFonts w:ascii="Times New Roman" w:hAnsi="Times New Roman" w:cs="Times New Roman"/>
          <w:i/>
          <w:sz w:val="24"/>
          <w:szCs w:val="24"/>
        </w:rPr>
        <w:t>T</w:t>
      </w:r>
      <w:r w:rsidRPr="00534E42">
        <w:rPr>
          <w:rFonts w:ascii="Times New Roman" w:hAnsi="Times New Roman" w:cs="Times New Roman"/>
          <w:sz w:val="24"/>
          <w:szCs w:val="24"/>
          <w:vertAlign w:val="subscript"/>
        </w:rPr>
        <w:t>g</w:t>
      </w:r>
      <w:proofErr w:type="spellEnd"/>
      <w:proofErr w:type="gramEnd"/>
      <w:r>
        <w:rPr>
          <w:rFonts w:ascii="Times New Roman" w:hAnsi="Times New Roman" w:cs="Times New Roman"/>
          <w:sz w:val="24"/>
          <w:szCs w:val="24"/>
        </w:rPr>
        <w:t xml:space="preserve">, </w:t>
      </w:r>
      <w:r w:rsidRPr="00534E42">
        <w:rPr>
          <w:rFonts w:ascii="Times New Roman" w:hAnsi="Times New Roman" w:cs="Times New Roman"/>
          <w:i/>
          <w:sz w:val="24"/>
          <w:szCs w:val="24"/>
        </w:rPr>
        <w:t>T</w:t>
      </w:r>
      <w:r w:rsidRPr="00534E42">
        <w:rPr>
          <w:rFonts w:ascii="Times New Roman" w:hAnsi="Times New Roman" w:cs="Times New Roman"/>
          <w:sz w:val="24"/>
          <w:szCs w:val="24"/>
          <w:vertAlign w:val="subscript"/>
        </w:rPr>
        <w:t>m</w:t>
      </w:r>
      <w:r>
        <w:rPr>
          <w:rFonts w:ascii="Times New Roman" w:hAnsi="Times New Roman" w:cs="Times New Roman"/>
          <w:sz w:val="24"/>
          <w:szCs w:val="24"/>
        </w:rPr>
        <w:t xml:space="preserve"> of different polymers and related electrolytes. The EO/Na ratio</w:t>
      </w:r>
      <w:r w:rsidR="00002B53">
        <w:rPr>
          <w:rFonts w:ascii="Times New Roman" w:hAnsi="Times New Roman" w:cs="Times New Roman"/>
          <w:sz w:val="24"/>
          <w:szCs w:val="24"/>
        </w:rPr>
        <w:t xml:space="preserve"> of polymer electrolytes is 8:</w:t>
      </w:r>
      <w:r>
        <w:rPr>
          <w:rFonts w:ascii="Times New Roman" w:hAnsi="Times New Roman" w:cs="Times New Roman"/>
          <w:sz w:val="24"/>
          <w:szCs w:val="24"/>
        </w:rPr>
        <w:t xml:space="preserve">1.  </w:t>
      </w:r>
    </w:p>
    <w:p w14:paraId="2EDC3AE7" w14:textId="54CC0E5C" w:rsidR="003F51BC" w:rsidRPr="008D7FC2" w:rsidRDefault="00A64A9D" w:rsidP="00A86656">
      <w:pPr>
        <w:jc w:val="center"/>
        <w:rPr>
          <w:rFonts w:ascii="Times New Roman" w:hAnsi="Times New Roman" w:cs="Times New Roman"/>
          <w:sz w:val="24"/>
          <w:szCs w:val="24"/>
        </w:rPr>
      </w:pPr>
      <w:r>
        <w:rPr>
          <w:rFonts w:ascii="Times New Roman" w:hAnsi="Times New Roman" w:cs="Times New Roman"/>
          <w:noProof/>
          <w:sz w:val="24"/>
          <w:szCs w:val="24"/>
          <w:lang w:eastAsia="en-AU"/>
        </w:rPr>
        <w:lastRenderedPageBreak/>
        <w:drawing>
          <wp:inline distT="0" distB="0" distL="0" distR="0" wp14:anchorId="19B5D9BA" wp14:editId="032EE279">
            <wp:extent cx="5731510" cy="3804920"/>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804920"/>
                    </a:xfrm>
                    <a:prstGeom prst="rect">
                      <a:avLst/>
                    </a:prstGeom>
                  </pic:spPr>
                </pic:pic>
              </a:graphicData>
            </a:graphic>
          </wp:inline>
        </w:drawing>
      </w:r>
    </w:p>
    <w:p w14:paraId="51CC71B4" w14:textId="13B507C7" w:rsidR="007C76F5" w:rsidRPr="008D7FC2" w:rsidRDefault="007C76F5" w:rsidP="007C76F5">
      <w:pPr>
        <w:rPr>
          <w:rFonts w:ascii="Times New Roman" w:hAnsi="Times New Roman" w:cs="Times New Roman"/>
          <w:sz w:val="24"/>
          <w:szCs w:val="24"/>
        </w:rPr>
      </w:pPr>
      <w:r w:rsidRPr="008D7FC2">
        <w:rPr>
          <w:rFonts w:ascii="Times New Roman" w:hAnsi="Times New Roman" w:cs="Times New Roman"/>
          <w:b/>
          <w:sz w:val="24"/>
          <w:szCs w:val="24"/>
        </w:rPr>
        <w:t>Figure S3</w:t>
      </w:r>
      <w:r w:rsidR="00912C2B">
        <w:rPr>
          <w:rFonts w:ascii="Times New Roman" w:hAnsi="Times New Roman" w:cs="Times New Roman"/>
          <w:sz w:val="24"/>
          <w:szCs w:val="24"/>
        </w:rPr>
        <w:t xml:space="preserve">. </w:t>
      </w:r>
      <w:r w:rsidRPr="008D7FC2">
        <w:rPr>
          <w:rFonts w:ascii="Times New Roman" w:hAnsi="Times New Roman" w:cs="Times New Roman"/>
          <w:sz w:val="24"/>
          <w:szCs w:val="24"/>
        </w:rPr>
        <w:t>The DSC traces of</w:t>
      </w:r>
      <w:r w:rsidR="00A64A9D">
        <w:rPr>
          <w:rFonts w:ascii="Times New Roman" w:hAnsi="Times New Roman" w:cs="Times New Roman"/>
          <w:sz w:val="24"/>
          <w:szCs w:val="24"/>
        </w:rPr>
        <w:t xml:space="preserve"> (a) </w:t>
      </w:r>
      <w:r w:rsidRPr="008D7FC2">
        <w:rPr>
          <w:rFonts w:ascii="Times New Roman" w:hAnsi="Times New Roman" w:cs="Times New Roman"/>
          <w:sz w:val="24"/>
          <w:szCs w:val="24"/>
        </w:rPr>
        <w:t>neat PFPE10 polymer and their electrolytes with different EO/Na</w:t>
      </w:r>
      <w:r w:rsidRPr="008D7FC2">
        <w:rPr>
          <w:rFonts w:ascii="Times New Roman" w:hAnsi="Times New Roman" w:cs="Times New Roman"/>
          <w:sz w:val="24"/>
          <w:szCs w:val="24"/>
          <w:vertAlign w:val="superscript"/>
        </w:rPr>
        <w:t>+</w:t>
      </w:r>
      <w:r w:rsidRPr="008D7FC2">
        <w:rPr>
          <w:rFonts w:ascii="Times New Roman" w:hAnsi="Times New Roman" w:cs="Times New Roman"/>
          <w:sz w:val="24"/>
          <w:szCs w:val="24"/>
        </w:rPr>
        <w:t xml:space="preserve"> ratios</w:t>
      </w:r>
      <w:r w:rsidR="00A64A9D">
        <w:rPr>
          <w:rFonts w:ascii="Times New Roman" w:hAnsi="Times New Roman" w:cs="Times New Roman"/>
          <w:sz w:val="24"/>
          <w:szCs w:val="24"/>
        </w:rPr>
        <w:t>, and (b)</w:t>
      </w:r>
      <w:r w:rsidRPr="008D7FC2">
        <w:rPr>
          <w:rFonts w:ascii="Times New Roman" w:hAnsi="Times New Roman" w:cs="Times New Roman"/>
          <w:sz w:val="24"/>
          <w:szCs w:val="24"/>
        </w:rPr>
        <w:t xml:space="preserve"> </w:t>
      </w:r>
      <w:r w:rsidR="00A64A9D" w:rsidRPr="008D7FC2">
        <w:rPr>
          <w:rFonts w:ascii="Times New Roman" w:hAnsi="Times New Roman" w:cs="Times New Roman"/>
          <w:sz w:val="24"/>
          <w:szCs w:val="24"/>
        </w:rPr>
        <w:t>control polymer (CTRL10) and their electrolytes with different EO/Na</w:t>
      </w:r>
      <w:r w:rsidR="00A64A9D" w:rsidRPr="008D7FC2">
        <w:rPr>
          <w:rFonts w:ascii="Times New Roman" w:hAnsi="Times New Roman" w:cs="Times New Roman"/>
          <w:sz w:val="24"/>
          <w:szCs w:val="24"/>
          <w:vertAlign w:val="superscript"/>
        </w:rPr>
        <w:t>+</w:t>
      </w:r>
      <w:r w:rsidR="00A64A9D" w:rsidRPr="008D7FC2">
        <w:rPr>
          <w:rFonts w:ascii="Times New Roman" w:hAnsi="Times New Roman" w:cs="Times New Roman"/>
          <w:sz w:val="24"/>
          <w:szCs w:val="24"/>
        </w:rPr>
        <w:t xml:space="preserve"> ratios </w:t>
      </w:r>
      <w:r w:rsidRPr="008D7FC2">
        <w:rPr>
          <w:rFonts w:ascii="Times New Roman" w:hAnsi="Times New Roman" w:cs="Times New Roman"/>
          <w:sz w:val="24"/>
          <w:szCs w:val="24"/>
        </w:rPr>
        <w:t>The highlighted vertical dash lines represent the glass transition temperature (mid-point).</w:t>
      </w:r>
    </w:p>
    <w:p w14:paraId="5C94294A" w14:textId="579396B3" w:rsidR="00C83047" w:rsidRPr="008D7FC2" w:rsidRDefault="00C83047" w:rsidP="00A64A9D">
      <w:pPr>
        <w:jc w:val="center"/>
        <w:rPr>
          <w:rFonts w:ascii="Times New Roman" w:hAnsi="Times New Roman" w:cs="Times New Roman"/>
          <w:sz w:val="24"/>
          <w:szCs w:val="24"/>
        </w:rPr>
      </w:pPr>
      <w:r w:rsidRPr="008D7FC2">
        <w:rPr>
          <w:rFonts w:ascii="Times New Roman" w:hAnsi="Times New Roman" w:cs="Times New Roman"/>
          <w:sz w:val="24"/>
          <w:szCs w:val="24"/>
        </w:rPr>
        <w:t xml:space="preserve"> </w:t>
      </w:r>
    </w:p>
    <w:p w14:paraId="3B00EB4D" w14:textId="77777777" w:rsidR="001F5002" w:rsidRPr="008D7FC2" w:rsidRDefault="001F5002">
      <w:pPr>
        <w:rPr>
          <w:rFonts w:ascii="Times New Roman" w:hAnsi="Times New Roman" w:cs="Times New Roman"/>
          <w:sz w:val="24"/>
          <w:szCs w:val="24"/>
        </w:rPr>
      </w:pPr>
    </w:p>
    <w:p w14:paraId="2C464BA7" w14:textId="3F08A8EA" w:rsidR="00DC3C48" w:rsidRDefault="00DC3C48">
      <w:pPr>
        <w:rPr>
          <w:rFonts w:ascii="Times New Roman" w:hAnsi="Times New Roman" w:cs="Times New Roman"/>
          <w:sz w:val="24"/>
          <w:szCs w:val="24"/>
        </w:rPr>
      </w:pPr>
      <w:r w:rsidRPr="00A64A9D">
        <w:rPr>
          <w:rFonts w:ascii="Times New Roman" w:hAnsi="Times New Roman" w:cs="Times New Roman"/>
          <w:b/>
          <w:sz w:val="24"/>
          <w:szCs w:val="24"/>
        </w:rPr>
        <w:t>Table S2.</w:t>
      </w:r>
      <w:r>
        <w:rPr>
          <w:rFonts w:ascii="Times New Roman" w:hAnsi="Times New Roman" w:cs="Times New Roman"/>
          <w:sz w:val="24"/>
          <w:szCs w:val="24"/>
        </w:rPr>
        <w:t xml:space="preserve"> The extract </w:t>
      </w:r>
      <w:proofErr w:type="spellStart"/>
      <w:proofErr w:type="gramStart"/>
      <w:r w:rsidRPr="00A64A9D">
        <w:rPr>
          <w:rFonts w:ascii="Times New Roman" w:hAnsi="Times New Roman" w:cs="Times New Roman"/>
          <w:i/>
          <w:sz w:val="24"/>
          <w:szCs w:val="24"/>
        </w:rPr>
        <w:t>T</w:t>
      </w:r>
      <w:r w:rsidRPr="00A64A9D">
        <w:rPr>
          <w:rFonts w:ascii="Times New Roman" w:hAnsi="Times New Roman" w:cs="Times New Roman"/>
          <w:sz w:val="24"/>
          <w:szCs w:val="24"/>
          <w:vertAlign w:val="subscript"/>
        </w:rPr>
        <w:t>g</w:t>
      </w:r>
      <w:proofErr w:type="spellEnd"/>
      <w:proofErr w:type="gramEnd"/>
      <w:r>
        <w:rPr>
          <w:rFonts w:ascii="Times New Roman" w:hAnsi="Times New Roman" w:cs="Times New Roman"/>
          <w:sz w:val="24"/>
          <w:szCs w:val="24"/>
        </w:rPr>
        <w:t xml:space="preserve"> values of PFPE polymer electrolytes and control electrolytes </w:t>
      </w:r>
      <w:r w:rsidR="00593CF5">
        <w:rPr>
          <w:rFonts w:ascii="Times New Roman" w:hAnsi="Times New Roman" w:cs="Times New Roman"/>
          <w:sz w:val="24"/>
          <w:szCs w:val="24"/>
        </w:rPr>
        <w:t>based on Figure S3.</w:t>
      </w:r>
    </w:p>
    <w:tbl>
      <w:tblPr>
        <w:tblStyle w:val="TableGrid"/>
        <w:tblW w:w="8813" w:type="dxa"/>
        <w:jc w:val="center"/>
        <w:tblLook w:val="04A0" w:firstRow="1" w:lastRow="0" w:firstColumn="1" w:lastColumn="0" w:noHBand="0" w:noVBand="1"/>
      </w:tblPr>
      <w:tblGrid>
        <w:gridCol w:w="1288"/>
        <w:gridCol w:w="1505"/>
        <w:gridCol w:w="1505"/>
        <w:gridCol w:w="1505"/>
        <w:gridCol w:w="1505"/>
        <w:gridCol w:w="1505"/>
      </w:tblGrid>
      <w:tr w:rsidR="00DC3C48" w14:paraId="06805C61" w14:textId="77777777" w:rsidTr="00A64A9D">
        <w:trPr>
          <w:jc w:val="center"/>
        </w:trPr>
        <w:tc>
          <w:tcPr>
            <w:tcW w:w="1288" w:type="dxa"/>
          </w:tcPr>
          <w:p w14:paraId="7F384B6D" w14:textId="2226DC2A" w:rsidR="00DC3C48" w:rsidRDefault="00DC3C48" w:rsidP="00A64A9D">
            <w:pPr>
              <w:jc w:val="center"/>
              <w:rPr>
                <w:rFonts w:ascii="Times New Roman" w:hAnsi="Times New Roman" w:cs="Times New Roman"/>
                <w:sz w:val="24"/>
                <w:szCs w:val="24"/>
              </w:rPr>
            </w:pPr>
          </w:p>
        </w:tc>
        <w:tc>
          <w:tcPr>
            <w:tcW w:w="1505" w:type="dxa"/>
          </w:tcPr>
          <w:p w14:paraId="2DB29181" w14:textId="758C4236" w:rsidR="00DC3C48" w:rsidRDefault="00DC3C48" w:rsidP="00A64A9D">
            <w:pPr>
              <w:jc w:val="center"/>
              <w:rPr>
                <w:rFonts w:ascii="Times New Roman" w:hAnsi="Times New Roman" w:cs="Times New Roman"/>
                <w:sz w:val="24"/>
                <w:szCs w:val="24"/>
              </w:rPr>
            </w:pPr>
            <w:r>
              <w:rPr>
                <w:rFonts w:ascii="Times New Roman" w:hAnsi="Times New Roman" w:cs="Times New Roman"/>
                <w:sz w:val="24"/>
                <w:szCs w:val="24"/>
              </w:rPr>
              <w:t>EO/Na =8/0</w:t>
            </w:r>
          </w:p>
        </w:tc>
        <w:tc>
          <w:tcPr>
            <w:tcW w:w="1505" w:type="dxa"/>
          </w:tcPr>
          <w:p w14:paraId="3684D3E9" w14:textId="58E69650" w:rsidR="00DC3C48" w:rsidRDefault="00DC3C48" w:rsidP="00A64A9D">
            <w:pPr>
              <w:jc w:val="center"/>
              <w:rPr>
                <w:rFonts w:ascii="Times New Roman" w:hAnsi="Times New Roman" w:cs="Times New Roman"/>
                <w:sz w:val="24"/>
                <w:szCs w:val="24"/>
              </w:rPr>
            </w:pPr>
            <w:r>
              <w:rPr>
                <w:rFonts w:ascii="Times New Roman" w:hAnsi="Times New Roman" w:cs="Times New Roman"/>
                <w:sz w:val="24"/>
                <w:szCs w:val="24"/>
              </w:rPr>
              <w:t>EO/Na =8/1</w:t>
            </w:r>
          </w:p>
        </w:tc>
        <w:tc>
          <w:tcPr>
            <w:tcW w:w="1505" w:type="dxa"/>
          </w:tcPr>
          <w:p w14:paraId="20C26784" w14:textId="679520A7" w:rsidR="00DC3C48" w:rsidRDefault="00DC3C48" w:rsidP="00A64A9D">
            <w:pPr>
              <w:jc w:val="center"/>
              <w:rPr>
                <w:rFonts w:ascii="Times New Roman" w:hAnsi="Times New Roman" w:cs="Times New Roman"/>
                <w:sz w:val="24"/>
                <w:szCs w:val="24"/>
              </w:rPr>
            </w:pPr>
            <w:r>
              <w:rPr>
                <w:rFonts w:ascii="Times New Roman" w:hAnsi="Times New Roman" w:cs="Times New Roman"/>
                <w:sz w:val="24"/>
                <w:szCs w:val="24"/>
              </w:rPr>
              <w:t>EO/Na =8/2</w:t>
            </w:r>
          </w:p>
        </w:tc>
        <w:tc>
          <w:tcPr>
            <w:tcW w:w="1505" w:type="dxa"/>
          </w:tcPr>
          <w:p w14:paraId="5D09EC92" w14:textId="405A2CEE" w:rsidR="00DC3C48" w:rsidRDefault="00DC3C48" w:rsidP="00A64A9D">
            <w:pPr>
              <w:jc w:val="center"/>
              <w:rPr>
                <w:rFonts w:ascii="Times New Roman" w:hAnsi="Times New Roman" w:cs="Times New Roman"/>
                <w:sz w:val="24"/>
                <w:szCs w:val="24"/>
              </w:rPr>
            </w:pPr>
            <w:r>
              <w:rPr>
                <w:rFonts w:ascii="Times New Roman" w:hAnsi="Times New Roman" w:cs="Times New Roman"/>
                <w:sz w:val="24"/>
                <w:szCs w:val="24"/>
              </w:rPr>
              <w:t>EO/Na =8/3</w:t>
            </w:r>
          </w:p>
        </w:tc>
        <w:tc>
          <w:tcPr>
            <w:tcW w:w="1505" w:type="dxa"/>
          </w:tcPr>
          <w:p w14:paraId="60C59107" w14:textId="6030C535" w:rsidR="00DC3C48" w:rsidRDefault="00DC3C48" w:rsidP="00A64A9D">
            <w:pPr>
              <w:jc w:val="center"/>
              <w:rPr>
                <w:rFonts w:ascii="Times New Roman" w:hAnsi="Times New Roman" w:cs="Times New Roman"/>
                <w:sz w:val="24"/>
                <w:szCs w:val="24"/>
              </w:rPr>
            </w:pPr>
            <w:r>
              <w:rPr>
                <w:rFonts w:ascii="Times New Roman" w:hAnsi="Times New Roman" w:cs="Times New Roman"/>
                <w:sz w:val="24"/>
                <w:szCs w:val="24"/>
              </w:rPr>
              <w:t>EO/Na =8/4</w:t>
            </w:r>
          </w:p>
        </w:tc>
      </w:tr>
      <w:tr w:rsidR="00DC3C48" w14:paraId="4F952584" w14:textId="77777777" w:rsidTr="00A64A9D">
        <w:trPr>
          <w:jc w:val="center"/>
        </w:trPr>
        <w:tc>
          <w:tcPr>
            <w:tcW w:w="1288" w:type="dxa"/>
          </w:tcPr>
          <w:p w14:paraId="0564ACC4" w14:textId="7AEF2099" w:rsidR="00DC3C48" w:rsidRDefault="00DC3C48" w:rsidP="00A64A9D">
            <w:pPr>
              <w:jc w:val="center"/>
              <w:rPr>
                <w:rFonts w:ascii="Times New Roman" w:hAnsi="Times New Roman" w:cs="Times New Roman"/>
                <w:sz w:val="24"/>
                <w:szCs w:val="24"/>
              </w:rPr>
            </w:pPr>
            <w:r>
              <w:rPr>
                <w:rFonts w:ascii="Times New Roman" w:hAnsi="Times New Roman" w:cs="Times New Roman"/>
                <w:sz w:val="24"/>
                <w:szCs w:val="24"/>
              </w:rPr>
              <w:t>EO-PFPE</w:t>
            </w:r>
          </w:p>
        </w:tc>
        <w:tc>
          <w:tcPr>
            <w:tcW w:w="1505" w:type="dxa"/>
          </w:tcPr>
          <w:p w14:paraId="02447F2C" w14:textId="6CF82218" w:rsidR="00DC3C48" w:rsidRDefault="00DC3C48" w:rsidP="00A64A9D">
            <w:pPr>
              <w:jc w:val="center"/>
              <w:rPr>
                <w:rFonts w:ascii="Times New Roman" w:hAnsi="Times New Roman" w:cs="Times New Roman"/>
                <w:sz w:val="24"/>
                <w:szCs w:val="24"/>
              </w:rPr>
            </w:pPr>
            <w:r>
              <w:rPr>
                <w:rFonts w:ascii="Times New Roman" w:hAnsi="Times New Roman" w:cs="Times New Roman"/>
                <w:sz w:val="24"/>
                <w:szCs w:val="24"/>
              </w:rPr>
              <w:t xml:space="preserve">-59.3 </w:t>
            </w:r>
            <w:proofErr w:type="spellStart"/>
            <w:r w:rsidRPr="00A64A9D">
              <w:rPr>
                <w:rFonts w:ascii="Times New Roman" w:hAnsi="Times New Roman" w:cs="Times New Roman"/>
                <w:sz w:val="24"/>
                <w:szCs w:val="24"/>
                <w:vertAlign w:val="superscript"/>
              </w:rPr>
              <w:t>o</w:t>
            </w:r>
            <w:r>
              <w:rPr>
                <w:rFonts w:ascii="Times New Roman" w:hAnsi="Times New Roman" w:cs="Times New Roman"/>
                <w:sz w:val="24"/>
                <w:szCs w:val="24"/>
              </w:rPr>
              <w:t>C</w:t>
            </w:r>
            <w:proofErr w:type="spellEnd"/>
          </w:p>
        </w:tc>
        <w:tc>
          <w:tcPr>
            <w:tcW w:w="1505" w:type="dxa"/>
          </w:tcPr>
          <w:p w14:paraId="18CF75A8" w14:textId="056D7C16"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-43.8</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c>
          <w:tcPr>
            <w:tcW w:w="1505" w:type="dxa"/>
          </w:tcPr>
          <w:p w14:paraId="69E16A20" w14:textId="7CEBCE85"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-15.9</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c>
          <w:tcPr>
            <w:tcW w:w="1505" w:type="dxa"/>
          </w:tcPr>
          <w:p w14:paraId="07B13208" w14:textId="4A3AA9C1"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-9.2</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c>
          <w:tcPr>
            <w:tcW w:w="1505" w:type="dxa"/>
          </w:tcPr>
          <w:p w14:paraId="33D91FAB" w14:textId="2B6D800A"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-6.8</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r>
      <w:tr w:rsidR="00DC3C48" w14:paraId="40E0F53A" w14:textId="77777777" w:rsidTr="00A64A9D">
        <w:trPr>
          <w:jc w:val="center"/>
        </w:trPr>
        <w:tc>
          <w:tcPr>
            <w:tcW w:w="1288" w:type="dxa"/>
          </w:tcPr>
          <w:p w14:paraId="27CD06E1" w14:textId="0063D30C" w:rsidR="00DC3C48" w:rsidRDefault="00DC3C48" w:rsidP="00A64A9D">
            <w:pPr>
              <w:jc w:val="center"/>
              <w:rPr>
                <w:rFonts w:ascii="Times New Roman" w:hAnsi="Times New Roman" w:cs="Times New Roman"/>
                <w:sz w:val="24"/>
                <w:szCs w:val="24"/>
              </w:rPr>
            </w:pPr>
            <w:r>
              <w:rPr>
                <w:rFonts w:ascii="Times New Roman" w:hAnsi="Times New Roman" w:cs="Times New Roman"/>
                <w:sz w:val="24"/>
                <w:szCs w:val="24"/>
              </w:rPr>
              <w:t>EO-CTRL</w:t>
            </w:r>
          </w:p>
        </w:tc>
        <w:tc>
          <w:tcPr>
            <w:tcW w:w="1505" w:type="dxa"/>
          </w:tcPr>
          <w:p w14:paraId="7F8DBBFA" w14:textId="30C7C577"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-63.7</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c>
          <w:tcPr>
            <w:tcW w:w="1505" w:type="dxa"/>
          </w:tcPr>
          <w:p w14:paraId="7B7168A4" w14:textId="54BC1F82"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-31.5</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c>
          <w:tcPr>
            <w:tcW w:w="1505" w:type="dxa"/>
          </w:tcPr>
          <w:p w14:paraId="48C8617A" w14:textId="692535B3"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-11.6</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c>
          <w:tcPr>
            <w:tcW w:w="1505" w:type="dxa"/>
          </w:tcPr>
          <w:p w14:paraId="4A504F93" w14:textId="2E64B427"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-6.7</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c>
          <w:tcPr>
            <w:tcW w:w="1505" w:type="dxa"/>
          </w:tcPr>
          <w:p w14:paraId="06099478" w14:textId="0387DE61" w:rsidR="00DC3C48" w:rsidRDefault="0090763A" w:rsidP="00A64A9D">
            <w:pPr>
              <w:jc w:val="center"/>
              <w:rPr>
                <w:rFonts w:ascii="Times New Roman" w:hAnsi="Times New Roman" w:cs="Times New Roman"/>
                <w:sz w:val="24"/>
                <w:szCs w:val="24"/>
              </w:rPr>
            </w:pPr>
            <w:r>
              <w:rPr>
                <w:rFonts w:ascii="Times New Roman" w:hAnsi="Times New Roman" w:cs="Times New Roman"/>
                <w:sz w:val="24"/>
                <w:szCs w:val="24"/>
              </w:rPr>
              <w:t>-3.8</w:t>
            </w:r>
            <w:r w:rsidR="00DC3C48">
              <w:rPr>
                <w:rFonts w:ascii="Times New Roman" w:hAnsi="Times New Roman" w:cs="Times New Roman"/>
                <w:sz w:val="24"/>
                <w:szCs w:val="24"/>
              </w:rPr>
              <w:t xml:space="preserve"> </w:t>
            </w:r>
            <w:proofErr w:type="spellStart"/>
            <w:r w:rsidR="00DC3C48" w:rsidRPr="00B91E08">
              <w:rPr>
                <w:rFonts w:ascii="Times New Roman" w:hAnsi="Times New Roman" w:cs="Times New Roman"/>
                <w:sz w:val="24"/>
                <w:szCs w:val="24"/>
                <w:vertAlign w:val="superscript"/>
              </w:rPr>
              <w:t>o</w:t>
            </w:r>
            <w:r w:rsidR="00DC3C48">
              <w:rPr>
                <w:rFonts w:ascii="Times New Roman" w:hAnsi="Times New Roman" w:cs="Times New Roman"/>
                <w:sz w:val="24"/>
                <w:szCs w:val="24"/>
              </w:rPr>
              <w:t>C</w:t>
            </w:r>
            <w:proofErr w:type="spellEnd"/>
          </w:p>
        </w:tc>
      </w:tr>
    </w:tbl>
    <w:p w14:paraId="62186D70" w14:textId="73F0A440" w:rsidR="003E40B3" w:rsidRPr="008D7FC2" w:rsidRDefault="008C5432" w:rsidP="00A86656">
      <w:pPr>
        <w:jc w:val="center"/>
        <w:rPr>
          <w:rFonts w:ascii="Times New Roman" w:hAnsi="Times New Roman" w:cs="Times New Roman"/>
          <w:sz w:val="24"/>
          <w:szCs w:val="24"/>
        </w:rPr>
      </w:pPr>
      <w:r>
        <w:object w:dxaOrig="13491" w:dyaOrig="10882" w14:anchorId="31723F25">
          <v:shape id="_x0000_i1026" type="#_x0000_t75" style="width:358.2pt;height:289.45pt" o:ole="">
            <v:imagedata r:id="rId13" o:title=""/>
          </v:shape>
          <o:OLEObject Type="Embed" ProgID="SigmaPlotGraphicObject.13" ShapeID="_x0000_i1026" DrawAspect="Content" ObjectID="_1678042845" r:id="rId14"/>
        </w:object>
      </w:r>
    </w:p>
    <w:p w14:paraId="4AF7FB3E" w14:textId="2D9951EE" w:rsidR="00F3769E" w:rsidRPr="008D7FC2" w:rsidRDefault="003E40B3" w:rsidP="00A64A9D">
      <w:pPr>
        <w:jc w:val="both"/>
        <w:rPr>
          <w:rFonts w:ascii="Times New Roman" w:hAnsi="Times New Roman" w:cs="Times New Roman"/>
          <w:sz w:val="24"/>
          <w:szCs w:val="24"/>
        </w:rPr>
      </w:pPr>
      <w:r w:rsidRPr="008D7FC2">
        <w:rPr>
          <w:rFonts w:ascii="Times New Roman" w:hAnsi="Times New Roman" w:cs="Times New Roman"/>
          <w:b/>
          <w:sz w:val="24"/>
          <w:szCs w:val="24"/>
        </w:rPr>
        <w:t>Figure S</w:t>
      </w:r>
      <w:r w:rsidR="00A64A9D">
        <w:rPr>
          <w:rFonts w:ascii="Times New Roman" w:hAnsi="Times New Roman" w:cs="Times New Roman"/>
          <w:b/>
          <w:sz w:val="24"/>
          <w:szCs w:val="24"/>
        </w:rPr>
        <w:t>4</w:t>
      </w:r>
      <w:r w:rsidRPr="008D7FC2">
        <w:rPr>
          <w:rFonts w:ascii="Times New Roman" w:hAnsi="Times New Roman" w:cs="Times New Roman"/>
          <w:sz w:val="24"/>
          <w:szCs w:val="24"/>
        </w:rPr>
        <w:t xml:space="preserve">. </w:t>
      </w:r>
      <w:r w:rsidR="006C400A" w:rsidRPr="008D7FC2">
        <w:rPr>
          <w:rFonts w:ascii="Times New Roman" w:hAnsi="Times New Roman" w:cs="Times New Roman"/>
          <w:sz w:val="24"/>
          <w:szCs w:val="24"/>
        </w:rPr>
        <w:t xml:space="preserve">Rheology data showing </w:t>
      </w:r>
      <w:r w:rsidR="00F310E9">
        <w:rPr>
          <w:rFonts w:ascii="Times New Roman" w:hAnsi="Times New Roman" w:cs="Times New Roman"/>
          <w:sz w:val="24"/>
          <w:szCs w:val="24"/>
        </w:rPr>
        <w:t xml:space="preserve">the changes of </w:t>
      </w:r>
      <w:r w:rsidR="006C400A" w:rsidRPr="008D7FC2">
        <w:rPr>
          <w:rFonts w:ascii="Times New Roman" w:hAnsi="Times New Roman" w:cs="Times New Roman"/>
          <w:sz w:val="24"/>
          <w:szCs w:val="24"/>
        </w:rPr>
        <w:t xml:space="preserve">storage modulus </w:t>
      </w:r>
      <w:r w:rsidR="00F310E9">
        <w:rPr>
          <w:rFonts w:ascii="Times New Roman" w:hAnsi="Times New Roman" w:cs="Times New Roman"/>
          <w:sz w:val="24"/>
          <w:szCs w:val="24"/>
        </w:rPr>
        <w:t xml:space="preserve">(G') </w:t>
      </w:r>
      <w:r w:rsidR="006C400A" w:rsidRPr="008D7FC2">
        <w:rPr>
          <w:rFonts w:ascii="Times New Roman" w:hAnsi="Times New Roman" w:cs="Times New Roman"/>
          <w:sz w:val="24"/>
          <w:szCs w:val="24"/>
        </w:rPr>
        <w:t xml:space="preserve">as function of temperature. The </w:t>
      </w:r>
      <w:proofErr w:type="spellStart"/>
      <w:r w:rsidR="006C400A" w:rsidRPr="008D7FC2">
        <w:rPr>
          <w:rFonts w:ascii="Times New Roman" w:hAnsi="Times New Roman" w:cs="Times New Roman"/>
          <w:sz w:val="24"/>
          <w:szCs w:val="24"/>
        </w:rPr>
        <w:t>EO</w:t>
      </w:r>
      <w:r w:rsidR="00F310E9">
        <w:rPr>
          <w:rFonts w:ascii="Times New Roman" w:hAnsi="Times New Roman" w:cs="Times New Roman"/>
          <w:sz w:val="24"/>
          <w:szCs w:val="24"/>
        </w:rPr>
        <w:t>m</w:t>
      </w:r>
      <w:proofErr w:type="spellEnd"/>
      <w:r w:rsidR="006C400A" w:rsidRPr="008D7FC2">
        <w:rPr>
          <w:rFonts w:ascii="Times New Roman" w:hAnsi="Times New Roman" w:cs="Times New Roman"/>
          <w:sz w:val="24"/>
          <w:szCs w:val="24"/>
        </w:rPr>
        <w:t>-PFPE polymer</w:t>
      </w:r>
      <w:r w:rsidR="00F310E9">
        <w:rPr>
          <w:rFonts w:ascii="Times New Roman" w:hAnsi="Times New Roman" w:cs="Times New Roman"/>
          <w:sz w:val="24"/>
          <w:szCs w:val="24"/>
        </w:rPr>
        <w:t>s and</w:t>
      </w:r>
      <w:r w:rsidR="006C400A" w:rsidRPr="008D7FC2">
        <w:rPr>
          <w:rFonts w:ascii="Times New Roman" w:hAnsi="Times New Roman" w:cs="Times New Roman"/>
          <w:sz w:val="24"/>
          <w:szCs w:val="24"/>
        </w:rPr>
        <w:t xml:space="preserve"> electrolyte</w:t>
      </w:r>
      <w:r w:rsidR="00F310E9">
        <w:rPr>
          <w:rFonts w:ascii="Times New Roman" w:hAnsi="Times New Roman" w:cs="Times New Roman"/>
          <w:sz w:val="24"/>
          <w:szCs w:val="24"/>
        </w:rPr>
        <w:t>s</w:t>
      </w:r>
      <w:r w:rsidR="006C400A" w:rsidRPr="008D7FC2">
        <w:rPr>
          <w:rFonts w:ascii="Times New Roman" w:hAnsi="Times New Roman" w:cs="Times New Roman"/>
          <w:sz w:val="24"/>
          <w:szCs w:val="24"/>
        </w:rPr>
        <w:t xml:space="preserve"> are compared. </w:t>
      </w:r>
    </w:p>
    <w:p w14:paraId="1CB88DEE" w14:textId="6F299C54" w:rsidR="00A86656" w:rsidRPr="008D7FC2" w:rsidRDefault="00A86656" w:rsidP="00A64A9D">
      <w:pPr>
        <w:jc w:val="both"/>
        <w:rPr>
          <w:rFonts w:ascii="Times New Roman" w:hAnsi="Times New Roman" w:cs="Times New Roman"/>
          <w:sz w:val="24"/>
          <w:szCs w:val="24"/>
        </w:rPr>
      </w:pPr>
    </w:p>
    <w:p w14:paraId="3307201D" w14:textId="0EB920EC" w:rsidR="00A86656" w:rsidRPr="008D7FC2" w:rsidRDefault="00F3769E" w:rsidP="00A86656">
      <w:pPr>
        <w:jc w:val="center"/>
        <w:rPr>
          <w:rFonts w:ascii="Times New Roman" w:hAnsi="Times New Roman" w:cs="Times New Roman"/>
          <w:sz w:val="24"/>
          <w:szCs w:val="24"/>
        </w:rPr>
      </w:pPr>
      <w:r>
        <w:rPr>
          <w:rFonts w:ascii="Times New Roman" w:hAnsi="Times New Roman" w:cs="Times New Roman"/>
          <w:noProof/>
          <w:sz w:val="24"/>
          <w:szCs w:val="24"/>
          <w:lang w:eastAsia="en-AU"/>
        </w:rPr>
        <w:drawing>
          <wp:inline distT="0" distB="0" distL="0" distR="0" wp14:anchorId="68B86816" wp14:editId="5DA2637E">
            <wp:extent cx="2950845" cy="2676525"/>
            <wp:effectExtent l="0" t="0" r="190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50845" cy="2676525"/>
                    </a:xfrm>
                    <a:prstGeom prst="rect">
                      <a:avLst/>
                    </a:prstGeom>
                    <a:noFill/>
                  </pic:spPr>
                </pic:pic>
              </a:graphicData>
            </a:graphic>
          </wp:inline>
        </w:drawing>
      </w:r>
    </w:p>
    <w:p w14:paraId="2A5F3D8D" w14:textId="4F8F752D" w:rsidR="00A86656" w:rsidRPr="008D7FC2" w:rsidRDefault="00A86656">
      <w:pPr>
        <w:rPr>
          <w:rFonts w:ascii="Times New Roman" w:hAnsi="Times New Roman" w:cs="Times New Roman"/>
          <w:sz w:val="24"/>
          <w:szCs w:val="24"/>
        </w:rPr>
      </w:pPr>
      <w:r w:rsidRPr="008D7FC2">
        <w:rPr>
          <w:rFonts w:ascii="Times New Roman" w:hAnsi="Times New Roman" w:cs="Times New Roman"/>
          <w:b/>
          <w:sz w:val="24"/>
          <w:szCs w:val="24"/>
        </w:rPr>
        <w:t>Figure S</w:t>
      </w:r>
      <w:r w:rsidR="001F0CC3">
        <w:rPr>
          <w:rFonts w:ascii="Times New Roman" w:hAnsi="Times New Roman" w:cs="Times New Roman"/>
          <w:b/>
          <w:sz w:val="24"/>
          <w:szCs w:val="24"/>
        </w:rPr>
        <w:t>5</w:t>
      </w:r>
      <w:r w:rsidRPr="008D7FC2">
        <w:rPr>
          <w:rFonts w:ascii="Times New Roman" w:hAnsi="Times New Roman" w:cs="Times New Roman"/>
          <w:sz w:val="24"/>
          <w:szCs w:val="24"/>
        </w:rPr>
        <w:t xml:space="preserve">. Digital photos of EO10-CTRL and EO10-PFPE </w:t>
      </w:r>
      <w:r w:rsidR="00F3769E">
        <w:rPr>
          <w:rFonts w:ascii="Times New Roman" w:hAnsi="Times New Roman" w:cs="Times New Roman"/>
          <w:sz w:val="24"/>
          <w:szCs w:val="24"/>
        </w:rPr>
        <w:t>electrolytes</w:t>
      </w:r>
      <w:r w:rsidR="00F3769E" w:rsidRPr="008D7FC2">
        <w:rPr>
          <w:rFonts w:ascii="Times New Roman" w:hAnsi="Times New Roman" w:cs="Times New Roman"/>
          <w:sz w:val="24"/>
          <w:szCs w:val="24"/>
        </w:rPr>
        <w:t xml:space="preserve"> </w:t>
      </w:r>
      <w:r w:rsidRPr="008D7FC2">
        <w:rPr>
          <w:rFonts w:ascii="Times New Roman" w:hAnsi="Times New Roman" w:cs="Times New Roman"/>
          <w:sz w:val="24"/>
          <w:szCs w:val="24"/>
        </w:rPr>
        <w:t xml:space="preserve">at room temperature. The EO10-CTRL is a viscous fluid while the EO10-PFPE is a soft solid material. </w:t>
      </w:r>
    </w:p>
    <w:p w14:paraId="1BB02C4A" w14:textId="44B9876F" w:rsidR="003435F1" w:rsidRPr="008D7FC2" w:rsidRDefault="003435F1" w:rsidP="003435F1">
      <w:pPr>
        <w:jc w:val="center"/>
        <w:rPr>
          <w:rFonts w:ascii="Times New Roman" w:hAnsi="Times New Roman" w:cs="Times New Roman"/>
          <w:sz w:val="24"/>
          <w:szCs w:val="24"/>
        </w:rPr>
      </w:pPr>
      <w:r w:rsidRPr="008D7FC2">
        <w:rPr>
          <w:rFonts w:ascii="Times New Roman" w:hAnsi="Times New Roman" w:cs="Times New Roman"/>
          <w:noProof/>
          <w:sz w:val="24"/>
          <w:szCs w:val="24"/>
          <w:lang w:eastAsia="en-AU"/>
        </w:rPr>
        <w:lastRenderedPageBreak/>
        <w:drawing>
          <wp:inline distT="0" distB="0" distL="0" distR="0" wp14:anchorId="7345CCFB" wp14:editId="09E48981">
            <wp:extent cx="1538235" cy="1996417"/>
            <wp:effectExtent l="0" t="318" r="4763" b="4762"/>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6196.JPG"/>
                    <pic:cNvPicPr/>
                  </pic:nvPicPr>
                  <pic:blipFill rotWithShape="1">
                    <a:blip r:embed="rId16" cstate="print">
                      <a:extLst>
                        <a:ext uri="{28A0092B-C50C-407E-A947-70E740481C1C}">
                          <a14:useLocalDpi xmlns:a14="http://schemas.microsoft.com/office/drawing/2010/main" val="0"/>
                        </a:ext>
                      </a:extLst>
                    </a:blip>
                    <a:srcRect l="32113" t="24959" r="39681" b="26231"/>
                    <a:stretch/>
                  </pic:blipFill>
                  <pic:spPr bwMode="auto">
                    <a:xfrm rot="5400000">
                      <a:off x="0" y="0"/>
                      <a:ext cx="1549035" cy="2010434"/>
                    </a:xfrm>
                    <a:prstGeom prst="rect">
                      <a:avLst/>
                    </a:prstGeom>
                    <a:ln>
                      <a:noFill/>
                    </a:ln>
                    <a:extLst>
                      <a:ext uri="{53640926-AAD7-44D8-BBD7-CCE9431645EC}">
                        <a14:shadowObscured xmlns:a14="http://schemas.microsoft.com/office/drawing/2010/main"/>
                      </a:ext>
                    </a:extLst>
                  </pic:spPr>
                </pic:pic>
              </a:graphicData>
            </a:graphic>
          </wp:inline>
        </w:drawing>
      </w:r>
    </w:p>
    <w:p w14:paraId="1DBA3B63" w14:textId="2CFDEFDE" w:rsidR="003435F1" w:rsidRPr="008D7FC2" w:rsidRDefault="003435F1">
      <w:pPr>
        <w:rPr>
          <w:rFonts w:ascii="Times New Roman" w:hAnsi="Times New Roman" w:cs="Times New Roman"/>
          <w:sz w:val="24"/>
          <w:szCs w:val="24"/>
        </w:rPr>
      </w:pPr>
      <w:r w:rsidRPr="008D7FC2">
        <w:rPr>
          <w:rFonts w:ascii="Times New Roman" w:hAnsi="Times New Roman" w:cs="Times New Roman"/>
          <w:b/>
          <w:sz w:val="24"/>
          <w:szCs w:val="24"/>
        </w:rPr>
        <w:t xml:space="preserve">Figure </w:t>
      </w:r>
      <w:r w:rsidR="001F0CC3" w:rsidRPr="008D7FC2">
        <w:rPr>
          <w:rFonts w:ascii="Times New Roman" w:hAnsi="Times New Roman" w:cs="Times New Roman"/>
          <w:b/>
          <w:sz w:val="24"/>
          <w:szCs w:val="24"/>
        </w:rPr>
        <w:t>S</w:t>
      </w:r>
      <w:r w:rsidR="001F0CC3">
        <w:rPr>
          <w:rFonts w:ascii="Times New Roman" w:hAnsi="Times New Roman" w:cs="Times New Roman"/>
          <w:b/>
          <w:sz w:val="24"/>
          <w:szCs w:val="24"/>
        </w:rPr>
        <w:t>6</w:t>
      </w:r>
      <w:r w:rsidRPr="008D7FC2">
        <w:rPr>
          <w:rFonts w:ascii="Times New Roman" w:hAnsi="Times New Roman" w:cs="Times New Roman"/>
          <w:b/>
          <w:sz w:val="24"/>
          <w:szCs w:val="24"/>
        </w:rPr>
        <w:t>.</w:t>
      </w:r>
      <w:r w:rsidRPr="008D7FC2">
        <w:rPr>
          <w:rFonts w:ascii="Times New Roman" w:hAnsi="Times New Roman" w:cs="Times New Roman"/>
          <w:sz w:val="24"/>
          <w:szCs w:val="24"/>
        </w:rPr>
        <w:t xml:space="preserve"> Digital photo of EO10-CTRL</w:t>
      </w:r>
      <w:r w:rsidR="009C7617">
        <w:rPr>
          <w:rFonts w:ascii="Times New Roman" w:hAnsi="Times New Roman" w:cs="Times New Roman"/>
          <w:sz w:val="24"/>
          <w:szCs w:val="24"/>
        </w:rPr>
        <w:t xml:space="preserve"> </w:t>
      </w:r>
      <w:r w:rsidRPr="008D7FC2">
        <w:rPr>
          <w:rFonts w:ascii="Times New Roman" w:hAnsi="Times New Roman" w:cs="Times New Roman"/>
          <w:sz w:val="24"/>
          <w:szCs w:val="24"/>
        </w:rPr>
        <w:t>PVDF composite.</w:t>
      </w:r>
    </w:p>
    <w:p w14:paraId="6B443102" w14:textId="16ACA85C" w:rsidR="00466153" w:rsidRDefault="00466153">
      <w:pPr>
        <w:rPr>
          <w:rFonts w:ascii="Times New Roman" w:hAnsi="Times New Roman" w:cs="Times New Roman"/>
          <w:sz w:val="24"/>
          <w:szCs w:val="24"/>
        </w:rPr>
      </w:pPr>
    </w:p>
    <w:p w14:paraId="78C38D36" w14:textId="5FCB0824" w:rsidR="003E4B47" w:rsidRDefault="00CF0DBE" w:rsidP="00CF0DBE">
      <w:pPr>
        <w:jc w:val="center"/>
        <w:rPr>
          <w:rFonts w:ascii="Times New Roman" w:hAnsi="Times New Roman" w:cs="Times New Roman"/>
          <w:sz w:val="24"/>
          <w:szCs w:val="24"/>
        </w:rPr>
      </w:pPr>
      <w:r>
        <w:object w:dxaOrig="8121" w:dyaOrig="6245" w14:anchorId="0CF2CB7A">
          <v:shape id="_x0000_i1027" type="#_x0000_t75" style="width:378.45pt;height:291.65pt" o:ole="">
            <v:imagedata r:id="rId17" o:title=""/>
          </v:shape>
          <o:OLEObject Type="Embed" ProgID="Origin95.Graph" ShapeID="_x0000_i1027" DrawAspect="Content" ObjectID="_1678042846" r:id="rId18"/>
        </w:object>
      </w:r>
    </w:p>
    <w:p w14:paraId="2E79A83B" w14:textId="10AAF34C" w:rsidR="00AC00C6" w:rsidRDefault="003E4B47">
      <w:pPr>
        <w:rPr>
          <w:rFonts w:ascii="Times New Roman" w:hAnsi="Times New Roman" w:cs="Times New Roman"/>
          <w:sz w:val="24"/>
          <w:szCs w:val="24"/>
        </w:rPr>
      </w:pPr>
      <w:r w:rsidRPr="0015580E">
        <w:rPr>
          <w:rFonts w:ascii="Times New Roman" w:hAnsi="Times New Roman" w:cs="Times New Roman"/>
          <w:b/>
          <w:sz w:val="24"/>
          <w:szCs w:val="24"/>
        </w:rPr>
        <w:t>Figure S7.</w:t>
      </w:r>
      <w:r>
        <w:rPr>
          <w:rFonts w:ascii="Times New Roman" w:hAnsi="Times New Roman" w:cs="Times New Roman"/>
          <w:sz w:val="24"/>
          <w:szCs w:val="24"/>
        </w:rPr>
        <w:t xml:space="preserve"> Comparison of normalized conductivity of EO10-PFPE and conductivity of EO10-CTRL. The normalized conductivity is calculated based on the volume fraction of PEG phase in EO10-PFPE polymer as reported in Table S1.  </w:t>
      </w:r>
    </w:p>
    <w:p w14:paraId="515B3DA2" w14:textId="77777777" w:rsidR="00AC00C6" w:rsidRPr="008D7FC2" w:rsidRDefault="00AC00C6">
      <w:pPr>
        <w:rPr>
          <w:rFonts w:ascii="Times New Roman" w:hAnsi="Times New Roman" w:cs="Times New Roman"/>
          <w:sz w:val="24"/>
          <w:szCs w:val="24"/>
        </w:rPr>
      </w:pPr>
    </w:p>
    <w:p w14:paraId="11B2A2EF" w14:textId="6AFEB8EA" w:rsidR="00466153" w:rsidRDefault="00D45EBD">
      <w:pPr>
        <w:rPr>
          <w:rFonts w:ascii="Times New Roman" w:hAnsi="Times New Roman" w:cs="Times New Roman"/>
          <w:sz w:val="24"/>
          <w:szCs w:val="24"/>
        </w:rPr>
      </w:pPr>
      <w:r w:rsidRPr="00AE463F">
        <w:rPr>
          <w:rFonts w:ascii="Times New Roman" w:hAnsi="Times New Roman" w:cs="Times New Roman"/>
          <w:b/>
          <w:noProof/>
          <w:sz w:val="24"/>
          <w:szCs w:val="24"/>
          <w:lang w:eastAsia="en-AU"/>
        </w:rPr>
        <w:lastRenderedPageBreak/>
        <mc:AlternateContent>
          <mc:Choice Requires="wps">
            <w:drawing>
              <wp:anchor distT="45720" distB="45720" distL="114300" distR="114300" simplePos="0" relativeHeight="251659264" behindDoc="0" locked="0" layoutInCell="1" allowOverlap="1" wp14:anchorId="1D3D8847" wp14:editId="0315FCF2">
                <wp:simplePos x="0" y="0"/>
                <wp:positionH relativeFrom="column">
                  <wp:posOffset>695613</wp:posOffset>
                </wp:positionH>
                <wp:positionV relativeFrom="paragraph">
                  <wp:posOffset>189923</wp:posOffset>
                </wp:positionV>
                <wp:extent cx="438150" cy="450850"/>
                <wp:effectExtent l="0" t="0" r="0"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450850"/>
                        </a:xfrm>
                        <a:prstGeom prst="rect">
                          <a:avLst/>
                        </a:prstGeom>
                        <a:noFill/>
                        <a:ln w="9525">
                          <a:noFill/>
                          <a:miter lim="800000"/>
                          <a:headEnd/>
                          <a:tailEnd/>
                        </a:ln>
                      </wps:spPr>
                      <wps:txbx>
                        <w:txbxContent>
                          <w:p w14:paraId="235504FD" w14:textId="5806FF97" w:rsidR="000B1A3B" w:rsidRPr="001F1D88" w:rsidRDefault="000B1A3B">
                            <w:pPr>
                              <w:rPr>
                                <w:sz w:val="28"/>
                                <w:szCs w:val="28"/>
                              </w:rPr>
                            </w:pPr>
                            <w:r w:rsidRPr="001F1D88">
                              <w:rPr>
                                <w:sz w:val="28"/>
                                <w:szCs w:val="28"/>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3D8847" id="_x0000_t202" coordsize="21600,21600" o:spt="202" path="m,l,21600r21600,l21600,xe">
                <v:stroke joinstyle="miter"/>
                <v:path gradientshapeok="t" o:connecttype="rect"/>
              </v:shapetype>
              <v:shape id="Text Box 2" o:spid="_x0000_s1026" type="#_x0000_t202" style="position:absolute;margin-left:54.75pt;margin-top:14.95pt;width:34.5pt;height:3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" filled="f" stroked="f">
                <v:textbox>
                  <w:txbxContent>
                    <w:p w14:paraId="235504FD" w14:textId="5806FF97" w:rsidR="000B1A3B" w:rsidRPr="001F1D88" w:rsidRDefault="000B1A3B">
                      <w:pPr>
                        <w:rPr>
                          <w:sz w:val="28"/>
                          <w:szCs w:val="28"/>
                        </w:rPr>
                      </w:pPr>
                      <w:r w:rsidRPr="001F1D88">
                        <w:rPr>
                          <w:sz w:val="28"/>
                          <w:szCs w:val="28"/>
                        </w:rPr>
                        <w:t>(a)</w:t>
                      </w:r>
                    </w:p>
                  </w:txbxContent>
                </v:textbox>
              </v:shape>
            </w:pict>
          </mc:Fallback>
        </mc:AlternateContent>
      </w:r>
      <w:r w:rsidR="001F1D88">
        <w:rPr>
          <w:rFonts w:ascii="Times New Roman" w:hAnsi="Times New Roman" w:cs="Times New Roman"/>
          <w:noProof/>
          <w:sz w:val="24"/>
          <w:szCs w:val="24"/>
          <w:lang w:eastAsia="en-AU"/>
        </w:rPr>
        <w:drawing>
          <wp:inline distT="0" distB="0" distL="0" distR="0" wp14:anchorId="4908C77E" wp14:editId="04C12A04">
            <wp:extent cx="5731510" cy="2379980"/>
            <wp:effectExtent l="0" t="0" r="254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Na-Cu.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2379980"/>
                    </a:xfrm>
                    <a:prstGeom prst="rect">
                      <a:avLst/>
                    </a:prstGeom>
                  </pic:spPr>
                </pic:pic>
              </a:graphicData>
            </a:graphic>
          </wp:inline>
        </w:drawing>
      </w:r>
    </w:p>
    <w:p w14:paraId="3BF32419" w14:textId="3CEE93F0" w:rsidR="008C6EAB" w:rsidRDefault="001F1D88" w:rsidP="00AE463F">
      <w:pPr>
        <w:jc w:val="both"/>
        <w:rPr>
          <w:rFonts w:ascii="Times New Roman" w:hAnsi="Times New Roman" w:cs="Times New Roman"/>
          <w:sz w:val="24"/>
          <w:szCs w:val="24"/>
        </w:rPr>
      </w:pPr>
      <w:r w:rsidRPr="00AE463F">
        <w:rPr>
          <w:rFonts w:ascii="Times New Roman" w:hAnsi="Times New Roman" w:cs="Times New Roman"/>
          <w:b/>
          <w:noProof/>
          <w:sz w:val="24"/>
          <w:szCs w:val="24"/>
          <w:lang w:eastAsia="en-AU"/>
        </w:rPr>
        <mc:AlternateContent>
          <mc:Choice Requires="wps">
            <w:drawing>
              <wp:anchor distT="45720" distB="45720" distL="114300" distR="114300" simplePos="0" relativeHeight="251661312" behindDoc="0" locked="0" layoutInCell="1" allowOverlap="1" wp14:anchorId="732BAE82" wp14:editId="57552E38">
                <wp:simplePos x="0" y="0"/>
                <wp:positionH relativeFrom="column">
                  <wp:posOffset>482600</wp:posOffset>
                </wp:positionH>
                <wp:positionV relativeFrom="paragraph">
                  <wp:posOffset>11430</wp:posOffset>
                </wp:positionV>
                <wp:extent cx="412750" cy="336550"/>
                <wp:effectExtent l="0" t="0" r="0" b="63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 cy="336550"/>
                        </a:xfrm>
                        <a:prstGeom prst="rect">
                          <a:avLst/>
                        </a:prstGeom>
                        <a:noFill/>
                        <a:ln w="9525">
                          <a:noFill/>
                          <a:miter lim="800000"/>
                          <a:headEnd/>
                          <a:tailEnd/>
                        </a:ln>
                      </wps:spPr>
                      <wps:txbx>
                        <w:txbxContent>
                          <w:p w14:paraId="5736ED19" w14:textId="273578DE" w:rsidR="000B1A3B" w:rsidRPr="001F1D88" w:rsidRDefault="000B1A3B" w:rsidP="00D45EBD">
                            <w:pPr>
                              <w:rPr>
                                <w:sz w:val="28"/>
                                <w:szCs w:val="28"/>
                              </w:rPr>
                            </w:pPr>
                            <w:r w:rsidRPr="001F1D88">
                              <w:rPr>
                                <w:sz w:val="28"/>
                                <w:szCs w:val="28"/>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2BAE82" id="_x0000_s1027" type="#_x0000_t202" style="position:absolute;left:0;text-align:left;margin-left:38pt;margin-top:.9pt;width:32.5pt;height:26.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" filled="f" stroked="f">
                <v:textbox>
                  <w:txbxContent>
                    <w:p w14:paraId="5736ED19" w14:textId="273578DE" w:rsidR="000B1A3B" w:rsidRPr="001F1D88" w:rsidRDefault="000B1A3B" w:rsidP="00D45EBD">
                      <w:pPr>
                        <w:rPr>
                          <w:sz w:val="28"/>
                          <w:szCs w:val="28"/>
                        </w:rPr>
                      </w:pPr>
                      <w:r w:rsidRPr="001F1D88">
                        <w:rPr>
                          <w:sz w:val="28"/>
                          <w:szCs w:val="28"/>
                        </w:rPr>
                        <w:t>(b)</w:t>
                      </w:r>
                    </w:p>
                  </w:txbxContent>
                </v:textbox>
              </v:shape>
            </w:pict>
          </mc:Fallback>
        </mc:AlternateContent>
      </w:r>
      <w:r w:rsidR="00D45EBD" w:rsidRPr="00AE463F">
        <w:rPr>
          <w:rFonts w:ascii="Times New Roman" w:hAnsi="Times New Roman" w:cs="Times New Roman"/>
          <w:b/>
          <w:noProof/>
          <w:sz w:val="24"/>
          <w:szCs w:val="24"/>
          <w:lang w:eastAsia="en-AU"/>
        </w:rPr>
        <mc:AlternateContent>
          <mc:Choice Requires="wps">
            <w:drawing>
              <wp:anchor distT="45720" distB="45720" distL="114300" distR="114300" simplePos="0" relativeHeight="251663360" behindDoc="0" locked="0" layoutInCell="1" allowOverlap="1" wp14:anchorId="001A9196" wp14:editId="4470EE2D">
                <wp:simplePos x="0" y="0"/>
                <wp:positionH relativeFrom="column">
                  <wp:posOffset>4381500</wp:posOffset>
                </wp:positionH>
                <wp:positionV relativeFrom="paragraph">
                  <wp:posOffset>74930</wp:posOffset>
                </wp:positionV>
                <wp:extent cx="400050" cy="355600"/>
                <wp:effectExtent l="0" t="0" r="0" b="635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355600"/>
                        </a:xfrm>
                        <a:prstGeom prst="rect">
                          <a:avLst/>
                        </a:prstGeom>
                        <a:noFill/>
                        <a:ln w="9525">
                          <a:noFill/>
                          <a:miter lim="800000"/>
                          <a:headEnd/>
                          <a:tailEnd/>
                        </a:ln>
                      </wps:spPr>
                      <wps:txbx>
                        <w:txbxContent>
                          <w:p w14:paraId="5A5233BB" w14:textId="39F8C640" w:rsidR="000B1A3B" w:rsidRPr="001F1D88" w:rsidRDefault="000B1A3B" w:rsidP="00D45EBD">
                            <w:pPr>
                              <w:rPr>
                                <w:sz w:val="28"/>
                                <w:szCs w:val="28"/>
                              </w:rPr>
                            </w:pPr>
                            <w:r w:rsidRPr="001F1D88">
                              <w:rPr>
                                <w:sz w:val="28"/>
                                <w:szCs w:val="28"/>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1A9196" id="_x0000_s1028" type="#_x0000_t202" style="position:absolute;left:0;text-align:left;margin-left:345pt;margin-top:5.9pt;width:31.5pt;height:28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" filled="f" stroked="f">
                <v:textbox>
                  <w:txbxContent>
                    <w:p w14:paraId="5A5233BB" w14:textId="39F8C640" w:rsidR="000B1A3B" w:rsidRPr="001F1D88" w:rsidRDefault="000B1A3B" w:rsidP="00D45EBD">
                      <w:pPr>
                        <w:rPr>
                          <w:sz w:val="28"/>
                          <w:szCs w:val="28"/>
                        </w:rPr>
                      </w:pPr>
                      <w:r w:rsidRPr="001F1D88">
                        <w:rPr>
                          <w:sz w:val="28"/>
                          <w:szCs w:val="28"/>
                        </w:rPr>
                        <w:t>(c)</w:t>
                      </w:r>
                    </w:p>
                  </w:txbxContent>
                </v:textbox>
              </v:shape>
            </w:pict>
          </mc:Fallback>
        </mc:AlternateContent>
      </w:r>
      <w:r w:rsidR="00F53102">
        <w:rPr>
          <w:rFonts w:ascii="Times New Roman" w:hAnsi="Times New Roman" w:cs="Times New Roman"/>
          <w:noProof/>
          <w:sz w:val="24"/>
          <w:szCs w:val="24"/>
          <w:lang w:eastAsia="en-AU"/>
        </w:rPr>
        <w:drawing>
          <wp:inline distT="0" distB="0" distL="0" distR="0" wp14:anchorId="4E449428" wp14:editId="6575CD69">
            <wp:extent cx="5638800" cy="169926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a-Cu plating-stripping.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639301" cy="1699413"/>
                    </a:xfrm>
                    <a:prstGeom prst="rect">
                      <a:avLst/>
                    </a:prstGeom>
                  </pic:spPr>
                </pic:pic>
              </a:graphicData>
            </a:graphic>
          </wp:inline>
        </w:drawing>
      </w:r>
    </w:p>
    <w:p w14:paraId="21B19215" w14:textId="744B7951" w:rsidR="00451FF1" w:rsidRDefault="00451FF1" w:rsidP="00AE463F">
      <w:pPr>
        <w:jc w:val="both"/>
        <w:rPr>
          <w:rFonts w:ascii="Times New Roman" w:hAnsi="Times New Roman" w:cs="Times New Roman"/>
          <w:sz w:val="24"/>
          <w:szCs w:val="24"/>
        </w:rPr>
      </w:pPr>
    </w:p>
    <w:p w14:paraId="4A7CB816" w14:textId="0DDBB7EA" w:rsidR="00451FF1" w:rsidRDefault="001F1D88" w:rsidP="00451FF1">
      <w:pPr>
        <w:jc w:val="center"/>
        <w:rPr>
          <w:rFonts w:ascii="Times New Roman" w:hAnsi="Times New Roman" w:cs="Times New Roman"/>
          <w:sz w:val="24"/>
          <w:szCs w:val="24"/>
        </w:rPr>
      </w:pPr>
      <w:r w:rsidRPr="00AE463F">
        <w:rPr>
          <w:rFonts w:ascii="Times New Roman" w:hAnsi="Times New Roman" w:cs="Times New Roman"/>
          <w:b/>
          <w:noProof/>
          <w:sz w:val="24"/>
          <w:szCs w:val="24"/>
          <w:lang w:eastAsia="en-AU"/>
        </w:rPr>
        <mc:AlternateContent>
          <mc:Choice Requires="wps">
            <w:drawing>
              <wp:anchor distT="45720" distB="45720" distL="114300" distR="114300" simplePos="0" relativeHeight="251692032" behindDoc="0" locked="0" layoutInCell="1" allowOverlap="1" wp14:anchorId="2E00E463" wp14:editId="3E507ADF">
                <wp:simplePos x="0" y="0"/>
                <wp:positionH relativeFrom="column">
                  <wp:posOffset>1924050</wp:posOffset>
                </wp:positionH>
                <wp:positionV relativeFrom="paragraph">
                  <wp:posOffset>5080</wp:posOffset>
                </wp:positionV>
                <wp:extent cx="419100" cy="41910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419100"/>
                        </a:xfrm>
                        <a:prstGeom prst="rect">
                          <a:avLst/>
                        </a:prstGeom>
                        <a:noFill/>
                        <a:ln w="9525">
                          <a:noFill/>
                          <a:miter lim="800000"/>
                          <a:headEnd/>
                          <a:tailEnd/>
                        </a:ln>
                      </wps:spPr>
                      <wps:txbx>
                        <w:txbxContent>
                          <w:p w14:paraId="4CF5B65C" w14:textId="4DCEF2B7" w:rsidR="000B1A3B" w:rsidRPr="001F1D88" w:rsidRDefault="000B1A3B" w:rsidP="001F1D88">
                            <w:pPr>
                              <w:rPr>
                                <w:sz w:val="28"/>
                                <w:szCs w:val="28"/>
                              </w:rPr>
                            </w:pPr>
                            <w:r w:rsidRPr="001F1D88">
                              <w:rPr>
                                <w:sz w:val="28"/>
                                <w:szCs w:val="28"/>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00E463" id="_x0000_s1029" type="#_x0000_t202" style="position:absolute;left:0;text-align:left;margin-left:151.5pt;margin-top:.4pt;width:33pt;height:33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" filled="f" stroked="f">
                <v:textbox>
                  <w:txbxContent>
                    <w:p w14:paraId="4CF5B65C" w14:textId="4DCEF2B7" w:rsidR="000B1A3B" w:rsidRPr="001F1D88" w:rsidRDefault="000B1A3B" w:rsidP="001F1D88">
                      <w:pPr>
                        <w:rPr>
                          <w:sz w:val="28"/>
                          <w:szCs w:val="28"/>
                        </w:rPr>
                      </w:pPr>
                      <w:r w:rsidRPr="001F1D88">
                        <w:rPr>
                          <w:sz w:val="28"/>
                          <w:szCs w:val="28"/>
                        </w:rPr>
                        <w:t>(d)</w:t>
                      </w:r>
                    </w:p>
                  </w:txbxContent>
                </v:textbox>
              </v:shape>
            </w:pict>
          </mc:Fallback>
        </mc:AlternateContent>
      </w:r>
      <w:r>
        <w:rPr>
          <w:rFonts w:ascii="Times New Roman" w:hAnsi="Times New Roman" w:cs="Times New Roman"/>
          <w:noProof/>
          <w:sz w:val="24"/>
          <w:szCs w:val="24"/>
          <w:lang w:eastAsia="en-AU"/>
        </w:rPr>
        <w:drawing>
          <wp:inline distT="0" distB="0" distL="0" distR="0" wp14:anchorId="412B3D03" wp14:editId="2D9E3EEE">
            <wp:extent cx="3486452" cy="278378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a-Cu plating profile.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95365" cy="2790900"/>
                    </a:xfrm>
                    <a:prstGeom prst="rect">
                      <a:avLst/>
                    </a:prstGeom>
                  </pic:spPr>
                </pic:pic>
              </a:graphicData>
            </a:graphic>
          </wp:inline>
        </w:drawing>
      </w:r>
    </w:p>
    <w:p w14:paraId="4F1E19FC" w14:textId="77777777" w:rsidR="00451FF1" w:rsidRDefault="00451FF1" w:rsidP="00AE463F">
      <w:pPr>
        <w:jc w:val="both"/>
        <w:rPr>
          <w:rFonts w:ascii="Times New Roman" w:hAnsi="Times New Roman" w:cs="Times New Roman"/>
          <w:sz w:val="24"/>
          <w:szCs w:val="24"/>
        </w:rPr>
      </w:pPr>
    </w:p>
    <w:p w14:paraId="081E6FF9" w14:textId="764513E9" w:rsidR="00466153" w:rsidRPr="008D7FC2" w:rsidRDefault="00466153" w:rsidP="00AE463F">
      <w:pPr>
        <w:jc w:val="both"/>
        <w:rPr>
          <w:rFonts w:ascii="Times New Roman" w:hAnsi="Times New Roman" w:cs="Times New Roman"/>
          <w:sz w:val="24"/>
          <w:szCs w:val="24"/>
        </w:rPr>
      </w:pPr>
      <w:r w:rsidRPr="00CB3EA5">
        <w:rPr>
          <w:rFonts w:ascii="Times New Roman" w:hAnsi="Times New Roman" w:cs="Times New Roman"/>
          <w:b/>
          <w:sz w:val="24"/>
          <w:szCs w:val="24"/>
        </w:rPr>
        <w:t xml:space="preserve">Figure </w:t>
      </w:r>
      <w:r w:rsidR="003E4B47" w:rsidRPr="00CB3EA5">
        <w:rPr>
          <w:rFonts w:ascii="Times New Roman" w:hAnsi="Times New Roman" w:cs="Times New Roman"/>
          <w:b/>
          <w:sz w:val="24"/>
          <w:szCs w:val="24"/>
        </w:rPr>
        <w:t>S8</w:t>
      </w:r>
      <w:r w:rsidR="00BF12CF" w:rsidRPr="00CB3EA5">
        <w:rPr>
          <w:rFonts w:ascii="Times New Roman" w:hAnsi="Times New Roman" w:cs="Times New Roman"/>
          <w:b/>
          <w:sz w:val="24"/>
          <w:szCs w:val="24"/>
        </w:rPr>
        <w:t>.</w:t>
      </w:r>
      <w:r w:rsidR="00BF12CF" w:rsidRPr="00CB3EA5">
        <w:rPr>
          <w:rFonts w:ascii="Times New Roman" w:hAnsi="Times New Roman" w:cs="Times New Roman"/>
          <w:sz w:val="24"/>
          <w:szCs w:val="24"/>
        </w:rPr>
        <w:t xml:space="preserve"> </w:t>
      </w:r>
      <w:proofErr w:type="spellStart"/>
      <w:r w:rsidR="00BF12CF" w:rsidRPr="00CB3EA5">
        <w:rPr>
          <w:rFonts w:ascii="Times New Roman" w:hAnsi="Times New Roman" w:cs="Times New Roman"/>
          <w:sz w:val="24"/>
          <w:szCs w:val="24"/>
        </w:rPr>
        <w:t>Coulombic</w:t>
      </w:r>
      <w:proofErr w:type="spellEnd"/>
      <w:r w:rsidR="00BF12CF" w:rsidRPr="008D7FC2">
        <w:rPr>
          <w:rFonts w:ascii="Times New Roman" w:hAnsi="Times New Roman" w:cs="Times New Roman"/>
          <w:sz w:val="24"/>
          <w:szCs w:val="24"/>
        </w:rPr>
        <w:t xml:space="preserve"> efficiency</w:t>
      </w:r>
      <w:r w:rsidR="00593CF5">
        <w:rPr>
          <w:rFonts w:ascii="Times New Roman" w:hAnsi="Times New Roman" w:cs="Times New Roman"/>
          <w:sz w:val="24"/>
          <w:szCs w:val="24"/>
        </w:rPr>
        <w:t xml:space="preserve"> (CE)</w:t>
      </w:r>
      <w:r w:rsidR="00BF12CF" w:rsidRPr="008D7FC2">
        <w:rPr>
          <w:rFonts w:ascii="Times New Roman" w:hAnsi="Times New Roman" w:cs="Times New Roman"/>
          <w:sz w:val="24"/>
          <w:szCs w:val="24"/>
        </w:rPr>
        <w:t xml:space="preserve"> of Na plating/stripping in Na/Cu cells. </w:t>
      </w:r>
      <w:r w:rsidR="00D45EBD">
        <w:rPr>
          <w:rFonts w:ascii="Times New Roman" w:hAnsi="Times New Roman" w:cs="Times New Roman"/>
          <w:sz w:val="24"/>
          <w:szCs w:val="24"/>
        </w:rPr>
        <w:t>(a) Columbic efficiencies of Na/Cu cells with different electrolytes. (b) Voltage-time profile</w:t>
      </w:r>
      <w:r w:rsidR="00D45EBD" w:rsidRPr="00D45EBD">
        <w:rPr>
          <w:rFonts w:ascii="Times New Roman" w:hAnsi="Times New Roman" w:cs="Times New Roman"/>
          <w:sz w:val="24"/>
          <w:szCs w:val="24"/>
        </w:rPr>
        <w:t xml:space="preserve"> of Na plat</w:t>
      </w:r>
      <w:r w:rsidR="00D45EBD">
        <w:rPr>
          <w:rFonts w:ascii="Times New Roman" w:hAnsi="Times New Roman" w:cs="Times New Roman"/>
          <w:sz w:val="24"/>
          <w:szCs w:val="24"/>
        </w:rPr>
        <w:t xml:space="preserve">ing/stripping with EO10-PFPE electrolyte. (c) </w:t>
      </w:r>
      <w:r w:rsidR="00CD1959">
        <w:rPr>
          <w:rFonts w:ascii="Times New Roman" w:hAnsi="Times New Roman" w:cs="Times New Roman"/>
          <w:sz w:val="24"/>
          <w:szCs w:val="24"/>
        </w:rPr>
        <w:t>Enlarged view of voltage profile during 600-620 h of (b).</w:t>
      </w:r>
      <w:r w:rsidR="00D45EBD">
        <w:rPr>
          <w:rFonts w:ascii="Times New Roman" w:hAnsi="Times New Roman" w:cs="Times New Roman"/>
          <w:sz w:val="24"/>
          <w:szCs w:val="24"/>
        </w:rPr>
        <w:t xml:space="preserve"> </w:t>
      </w:r>
      <w:r w:rsidR="001F1D88">
        <w:rPr>
          <w:rFonts w:ascii="Times New Roman" w:hAnsi="Times New Roman" w:cs="Times New Roman"/>
          <w:sz w:val="24"/>
          <w:szCs w:val="24"/>
        </w:rPr>
        <w:t>(d) The comparison of voltage profiles of Na plating and stripping processes at selected cycle of 50. For each cycl</w:t>
      </w:r>
      <w:r w:rsidR="00AE463F">
        <w:rPr>
          <w:rFonts w:ascii="Times New Roman" w:hAnsi="Times New Roman" w:cs="Times New Roman"/>
          <w:sz w:val="24"/>
          <w:szCs w:val="24"/>
        </w:rPr>
        <w:t xml:space="preserve">e, the experiments were done by plating 0.2 </w:t>
      </w:r>
      <w:proofErr w:type="spellStart"/>
      <w:r w:rsidR="00AE463F">
        <w:rPr>
          <w:rFonts w:ascii="Times New Roman" w:hAnsi="Times New Roman" w:cs="Times New Roman"/>
          <w:sz w:val="24"/>
          <w:szCs w:val="24"/>
        </w:rPr>
        <w:t>mAh</w:t>
      </w:r>
      <w:proofErr w:type="spellEnd"/>
      <w:r w:rsidR="00AE463F">
        <w:rPr>
          <w:rFonts w:ascii="Times New Roman" w:hAnsi="Times New Roman" w:cs="Times New Roman"/>
          <w:sz w:val="24"/>
          <w:szCs w:val="24"/>
        </w:rPr>
        <w:t xml:space="preserve"> cm</w:t>
      </w:r>
      <w:r w:rsidR="00AE463F" w:rsidRPr="00AE463F">
        <w:rPr>
          <w:rFonts w:ascii="Times New Roman" w:hAnsi="Times New Roman" w:cs="Times New Roman"/>
          <w:sz w:val="24"/>
          <w:szCs w:val="24"/>
          <w:vertAlign w:val="superscript"/>
        </w:rPr>
        <w:t>-2</w:t>
      </w:r>
      <w:r w:rsidR="00AE463F">
        <w:rPr>
          <w:rFonts w:ascii="Times New Roman" w:hAnsi="Times New Roman" w:cs="Times New Roman"/>
          <w:sz w:val="24"/>
          <w:szCs w:val="24"/>
        </w:rPr>
        <w:t xml:space="preserve"> of Na </w:t>
      </w:r>
      <w:r w:rsidR="00AE463F">
        <w:rPr>
          <w:rFonts w:ascii="Times New Roman" w:hAnsi="Times New Roman" w:cs="Times New Roman"/>
          <w:sz w:val="24"/>
          <w:szCs w:val="24"/>
        </w:rPr>
        <w:lastRenderedPageBreak/>
        <w:t>on Cu electrode (1 hour with current density of 0.2 mA cm</w:t>
      </w:r>
      <w:r w:rsidR="00AE463F" w:rsidRPr="00AE463F">
        <w:rPr>
          <w:rFonts w:ascii="Times New Roman" w:hAnsi="Times New Roman" w:cs="Times New Roman"/>
          <w:sz w:val="24"/>
          <w:szCs w:val="24"/>
          <w:vertAlign w:val="superscript"/>
        </w:rPr>
        <w:t>-2</w:t>
      </w:r>
      <w:r w:rsidR="00AE463F">
        <w:rPr>
          <w:rFonts w:ascii="Times New Roman" w:hAnsi="Times New Roman" w:cs="Times New Roman"/>
          <w:sz w:val="24"/>
          <w:szCs w:val="24"/>
        </w:rPr>
        <w:t xml:space="preserve">) then stripping at a current density of 0.1 mA cm-2 to a cut-off voltage of 1.0 V. All experiments were done at 80 </w:t>
      </w:r>
      <w:proofErr w:type="spellStart"/>
      <w:r w:rsidR="00AE463F" w:rsidRPr="00AE463F">
        <w:rPr>
          <w:rFonts w:ascii="Times New Roman" w:hAnsi="Times New Roman" w:cs="Times New Roman"/>
          <w:sz w:val="24"/>
          <w:szCs w:val="24"/>
          <w:vertAlign w:val="superscript"/>
        </w:rPr>
        <w:t>o</w:t>
      </w:r>
      <w:r w:rsidR="00AE463F">
        <w:rPr>
          <w:rFonts w:ascii="Times New Roman" w:hAnsi="Times New Roman" w:cs="Times New Roman"/>
          <w:sz w:val="24"/>
          <w:szCs w:val="24"/>
        </w:rPr>
        <w:t>C</w:t>
      </w:r>
      <w:proofErr w:type="spellEnd"/>
      <w:r w:rsidR="00AE463F">
        <w:rPr>
          <w:rFonts w:ascii="Times New Roman" w:hAnsi="Times New Roman" w:cs="Times New Roman"/>
          <w:sz w:val="24"/>
          <w:szCs w:val="24"/>
        </w:rPr>
        <w:t xml:space="preserve"> </w:t>
      </w:r>
    </w:p>
    <w:p w14:paraId="6B4BC403" w14:textId="77777777" w:rsidR="008D7FC2" w:rsidRDefault="008D7FC2" w:rsidP="008D7FC2">
      <w:pPr>
        <w:rPr>
          <w:rFonts w:ascii="Times New Roman" w:hAnsi="Times New Roman" w:cs="Times New Roman"/>
          <w:sz w:val="24"/>
          <w:szCs w:val="24"/>
        </w:rPr>
      </w:pPr>
    </w:p>
    <w:p w14:paraId="1695107E" w14:textId="58A2558A" w:rsidR="008D7FC2" w:rsidRDefault="008D7FC2" w:rsidP="00410F67">
      <w:pPr>
        <w:pStyle w:val="ListParagraph"/>
        <w:jc w:val="center"/>
        <w:rPr>
          <w:rFonts w:ascii="Times New Roman" w:hAnsi="Times New Roman" w:cs="Times New Roman"/>
          <w:sz w:val="24"/>
          <w:szCs w:val="24"/>
        </w:rPr>
      </w:pPr>
      <w:r w:rsidRPr="008D7FC2">
        <w:rPr>
          <w:rFonts w:ascii="Times New Roman" w:hAnsi="Times New Roman" w:cs="Times New Roman"/>
          <w:noProof/>
          <w:sz w:val="24"/>
          <w:szCs w:val="24"/>
          <w:lang w:val="en-AU" w:eastAsia="en-AU"/>
        </w:rPr>
        <w:drawing>
          <wp:inline distT="0" distB="0" distL="0" distR="0" wp14:anchorId="6FA6810C" wp14:editId="2541558B">
            <wp:extent cx="4565073" cy="2327604"/>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567035" cy="2328604"/>
                    </a:xfrm>
                    <a:prstGeom prst="rect">
                      <a:avLst/>
                    </a:prstGeom>
                  </pic:spPr>
                </pic:pic>
              </a:graphicData>
            </a:graphic>
          </wp:inline>
        </w:drawing>
      </w:r>
    </w:p>
    <w:p w14:paraId="7B1D19C9" w14:textId="3EDC3677" w:rsidR="008D7FC2" w:rsidRPr="008D7FC2" w:rsidRDefault="008D7FC2" w:rsidP="008D7FC2">
      <w:pPr>
        <w:rPr>
          <w:rFonts w:ascii="Times New Roman" w:hAnsi="Times New Roman" w:cs="Times New Roman"/>
          <w:sz w:val="24"/>
          <w:szCs w:val="24"/>
        </w:rPr>
      </w:pPr>
      <w:r w:rsidRPr="008D7FC2">
        <w:rPr>
          <w:rFonts w:ascii="Times New Roman" w:hAnsi="Times New Roman" w:cs="Times New Roman"/>
          <w:b/>
          <w:sz w:val="24"/>
          <w:szCs w:val="24"/>
        </w:rPr>
        <w:t xml:space="preserve">Figure </w:t>
      </w:r>
      <w:r w:rsidR="003E4B47" w:rsidRPr="008D7FC2">
        <w:rPr>
          <w:rFonts w:ascii="Times New Roman" w:hAnsi="Times New Roman" w:cs="Times New Roman"/>
          <w:b/>
          <w:sz w:val="24"/>
          <w:szCs w:val="24"/>
        </w:rPr>
        <w:t>S</w:t>
      </w:r>
      <w:r w:rsidR="003E4B47">
        <w:rPr>
          <w:rFonts w:ascii="Times New Roman" w:hAnsi="Times New Roman" w:cs="Times New Roman"/>
          <w:b/>
          <w:sz w:val="24"/>
          <w:szCs w:val="24"/>
        </w:rPr>
        <w:t>9</w:t>
      </w:r>
      <w:r w:rsidRPr="008D7FC2">
        <w:rPr>
          <w:rFonts w:ascii="Times New Roman" w:hAnsi="Times New Roman" w:cs="Times New Roman"/>
          <w:b/>
          <w:sz w:val="24"/>
          <w:szCs w:val="24"/>
        </w:rPr>
        <w:t>.</w:t>
      </w:r>
      <w:r>
        <w:rPr>
          <w:rFonts w:ascii="Times New Roman" w:hAnsi="Times New Roman" w:cs="Times New Roman"/>
          <w:sz w:val="24"/>
          <w:szCs w:val="24"/>
        </w:rPr>
        <w:t xml:space="preserve"> </w:t>
      </w:r>
      <w:r w:rsidRPr="008D7FC2">
        <w:rPr>
          <w:rFonts w:ascii="Times New Roman" w:hAnsi="Times New Roman" w:cs="Times New Roman"/>
          <w:sz w:val="24"/>
          <w:szCs w:val="24"/>
        </w:rPr>
        <w:t>Long term cycling performance of Na/PFPE10-2Na/</w:t>
      </w:r>
      <w:proofErr w:type="spellStart"/>
      <w:r w:rsidRPr="008D7FC2">
        <w:rPr>
          <w:rFonts w:ascii="Times New Roman" w:hAnsi="Times New Roman" w:cs="Times New Roman"/>
          <w:sz w:val="24"/>
          <w:szCs w:val="24"/>
        </w:rPr>
        <w:t>NaVP</w:t>
      </w:r>
      <w:proofErr w:type="spellEnd"/>
      <w:r w:rsidRPr="008D7FC2">
        <w:rPr>
          <w:rFonts w:ascii="Times New Roman" w:hAnsi="Times New Roman" w:cs="Times New Roman"/>
          <w:sz w:val="24"/>
          <w:szCs w:val="24"/>
        </w:rPr>
        <w:t xml:space="preserve"> cell cycled at C/2 (80 </w:t>
      </w:r>
      <w:proofErr w:type="spellStart"/>
      <w:r w:rsidRPr="008D7FC2">
        <w:rPr>
          <w:rFonts w:ascii="Times New Roman" w:hAnsi="Times New Roman" w:cs="Times New Roman"/>
          <w:sz w:val="24"/>
          <w:szCs w:val="24"/>
          <w:vertAlign w:val="superscript"/>
        </w:rPr>
        <w:t>o</w:t>
      </w:r>
      <w:r w:rsidRPr="008D7FC2">
        <w:rPr>
          <w:rFonts w:ascii="Times New Roman" w:hAnsi="Times New Roman" w:cs="Times New Roman"/>
          <w:sz w:val="24"/>
          <w:szCs w:val="24"/>
        </w:rPr>
        <w:t>C</w:t>
      </w:r>
      <w:proofErr w:type="spellEnd"/>
      <w:r w:rsidRPr="008D7FC2">
        <w:rPr>
          <w:rFonts w:ascii="Times New Roman" w:hAnsi="Times New Roman" w:cs="Times New Roman"/>
          <w:sz w:val="24"/>
          <w:szCs w:val="24"/>
        </w:rPr>
        <w:t>)</w:t>
      </w:r>
    </w:p>
    <w:p w14:paraId="07A2619F" w14:textId="6FDF7320" w:rsidR="00A8567C" w:rsidRDefault="00A8567C" w:rsidP="00410F67">
      <w:pPr>
        <w:pStyle w:val="ListParagraph"/>
        <w:jc w:val="center"/>
        <w:rPr>
          <w:rFonts w:ascii="Times New Roman" w:hAnsi="Times New Roman" w:cs="Times New Roman"/>
          <w:sz w:val="24"/>
          <w:szCs w:val="24"/>
        </w:rPr>
      </w:pPr>
    </w:p>
    <w:p w14:paraId="6A50826A" w14:textId="2DA81D03" w:rsidR="000C63AA" w:rsidRDefault="000C63AA" w:rsidP="00410F67">
      <w:pPr>
        <w:pStyle w:val="ListParagraph"/>
        <w:jc w:val="center"/>
        <w:rPr>
          <w:rFonts w:ascii="Times New Roman" w:hAnsi="Times New Roman" w:cs="Times New Roman"/>
          <w:sz w:val="24"/>
          <w:szCs w:val="24"/>
        </w:rPr>
      </w:pPr>
    </w:p>
    <w:p w14:paraId="196D8360" w14:textId="77777777" w:rsidR="007005F8" w:rsidRPr="00614EE1" w:rsidRDefault="007005F8" w:rsidP="007005F8">
      <w:pPr>
        <w:snapToGrid w:val="0"/>
        <w:spacing w:after="240" w:line="360" w:lineRule="auto"/>
        <w:rPr>
          <w:rFonts w:ascii="Times New Roman" w:hAnsi="Times New Roman" w:cs="Times New Roman"/>
          <w:b/>
          <w:sz w:val="24"/>
          <w:szCs w:val="24"/>
        </w:rPr>
      </w:pPr>
      <w:r w:rsidRPr="00CB3EA5">
        <w:rPr>
          <w:rFonts w:ascii="Times New Roman" w:hAnsi="Times New Roman" w:cs="Times New Roman"/>
          <w:b/>
          <w:sz w:val="24"/>
          <w:szCs w:val="24"/>
        </w:rPr>
        <w:t>MD simulation methods</w:t>
      </w:r>
    </w:p>
    <w:p w14:paraId="61373DCE" w14:textId="77777777" w:rsidR="007005F8" w:rsidRPr="00614EE1" w:rsidRDefault="007005F8" w:rsidP="007005F8">
      <w:pPr>
        <w:snapToGrid w:val="0"/>
        <w:spacing w:after="240"/>
        <w:rPr>
          <w:rFonts w:ascii="Times New Roman" w:hAnsi="Times New Roman" w:cs="Times New Roman"/>
          <w:sz w:val="24"/>
          <w:szCs w:val="24"/>
          <w:u w:val="single"/>
        </w:rPr>
      </w:pPr>
      <w:r w:rsidRPr="00614EE1">
        <w:rPr>
          <w:rFonts w:ascii="Times New Roman" w:hAnsi="Times New Roman" w:cs="Times New Roman"/>
          <w:sz w:val="24"/>
          <w:szCs w:val="24"/>
          <w:u w:val="single"/>
        </w:rPr>
        <w:t>Initial polymer structures</w:t>
      </w:r>
    </w:p>
    <w:p w14:paraId="1F4AE786" w14:textId="5A1169A7" w:rsidR="007005F8" w:rsidRPr="00614EE1" w:rsidRDefault="007005F8" w:rsidP="007005F8">
      <w:pPr>
        <w:snapToGrid w:val="0"/>
        <w:spacing w:after="240" w:line="360" w:lineRule="auto"/>
        <w:jc w:val="both"/>
        <w:rPr>
          <w:rFonts w:ascii="Times New Roman" w:hAnsi="Times New Roman" w:cs="Times New Roman"/>
          <w:sz w:val="24"/>
          <w:szCs w:val="24"/>
        </w:rPr>
      </w:pPr>
      <w:r w:rsidRPr="00614EE1">
        <w:rPr>
          <w:rFonts w:ascii="Times New Roman" w:hAnsi="Times New Roman" w:cs="Times New Roman"/>
          <w:sz w:val="24"/>
          <w:szCs w:val="24"/>
        </w:rPr>
        <w:t xml:space="preserve">In the simulations, we used the EO5-PFPE and EO5-CTRL polymers, which were of the analogous structures to the original EO10-PFPE and EO10-CTRL. The only difference between them </w:t>
      </w:r>
      <w:r w:rsidR="00E467B4">
        <w:rPr>
          <w:rFonts w:ascii="Times New Roman" w:hAnsi="Times New Roman" w:cs="Times New Roman"/>
          <w:sz w:val="24"/>
          <w:szCs w:val="24"/>
        </w:rPr>
        <w:t>is</w:t>
      </w:r>
      <w:r w:rsidRPr="00614EE1">
        <w:rPr>
          <w:rFonts w:ascii="Times New Roman" w:hAnsi="Times New Roman" w:cs="Times New Roman"/>
          <w:sz w:val="24"/>
          <w:szCs w:val="24"/>
        </w:rPr>
        <w:t xml:space="preserve"> the number of </w:t>
      </w:r>
      <w:proofErr w:type="spellStart"/>
      <w:r w:rsidRPr="00614EE1">
        <w:rPr>
          <w:rFonts w:ascii="Times New Roman" w:hAnsi="Times New Roman" w:cs="Times New Roman"/>
          <w:sz w:val="24"/>
          <w:szCs w:val="24"/>
        </w:rPr>
        <w:t>oligoethylene</w:t>
      </w:r>
      <w:proofErr w:type="spellEnd"/>
      <w:r w:rsidRPr="00614EE1">
        <w:rPr>
          <w:rFonts w:ascii="Times New Roman" w:hAnsi="Times New Roman" w:cs="Times New Roman"/>
          <w:sz w:val="24"/>
          <w:szCs w:val="24"/>
        </w:rPr>
        <w:t xml:space="preserve"> glycol (EO) side chains, i.e., </w:t>
      </w:r>
      <w:r w:rsidR="00E467B4">
        <w:rPr>
          <w:rFonts w:ascii="Times New Roman" w:hAnsi="Times New Roman" w:cs="Times New Roman"/>
          <w:sz w:val="24"/>
          <w:szCs w:val="24"/>
        </w:rPr>
        <w:t xml:space="preserve">the </w:t>
      </w:r>
      <w:r w:rsidRPr="00614EE1">
        <w:rPr>
          <w:rFonts w:ascii="Times New Roman" w:hAnsi="Times New Roman" w:cs="Times New Roman"/>
          <w:sz w:val="24"/>
          <w:szCs w:val="24"/>
        </w:rPr>
        <w:t>polymers investigated herein had 5 EO chains containing 8 -CH</w:t>
      </w:r>
      <w:r w:rsidRPr="00614EE1">
        <w:rPr>
          <w:rFonts w:ascii="Times New Roman" w:hAnsi="Times New Roman" w:cs="Times New Roman"/>
          <w:sz w:val="24"/>
          <w:szCs w:val="24"/>
          <w:vertAlign w:val="subscript"/>
        </w:rPr>
        <w:t>2</w:t>
      </w:r>
      <w:r w:rsidRPr="00614EE1">
        <w:rPr>
          <w:rFonts w:ascii="Times New Roman" w:hAnsi="Times New Roman" w:cs="Times New Roman"/>
          <w:sz w:val="24"/>
          <w:szCs w:val="24"/>
        </w:rPr>
        <w:t>CH</w:t>
      </w:r>
      <w:r w:rsidRPr="00614EE1">
        <w:rPr>
          <w:rFonts w:ascii="Times New Roman" w:hAnsi="Times New Roman" w:cs="Times New Roman"/>
          <w:sz w:val="24"/>
          <w:szCs w:val="24"/>
          <w:vertAlign w:val="subscript"/>
        </w:rPr>
        <w:t>2</w:t>
      </w:r>
      <w:r w:rsidRPr="00614EE1">
        <w:rPr>
          <w:rFonts w:ascii="Times New Roman" w:hAnsi="Times New Roman" w:cs="Times New Roman"/>
          <w:sz w:val="24"/>
          <w:szCs w:val="24"/>
        </w:rPr>
        <w:t>O- units each, instead of 10 EO chains like in the EO10-PFPE and EO10-CTRL employed in the experimental part. This modification was conceived in order to enhance the polymer flexibility in the MD simulations by decreasing the size of the molecule and the level of branched chains. Hence, it resulted in a better reorganization of polymer chains, and thus, provided more reliable results after system equilibration. Since the EO5-PFPE polymer retained its amphiphilic character due to the presence of both hydrophobic fluorinated chain and polar ethylene glycol moieties, we assumed that the partial decrease in the number of EO chains would not significantly influence its properties in the simulations.</w:t>
      </w:r>
    </w:p>
    <w:p w14:paraId="17A0B16F" w14:textId="77777777" w:rsidR="007005F8" w:rsidRPr="00614EE1" w:rsidRDefault="007005F8" w:rsidP="007005F8">
      <w:pPr>
        <w:snapToGrid w:val="0"/>
        <w:spacing w:after="240" w:line="360" w:lineRule="auto"/>
        <w:jc w:val="both"/>
        <w:rPr>
          <w:rFonts w:ascii="Times New Roman" w:hAnsi="Times New Roman" w:cs="Times New Roman"/>
          <w:sz w:val="24"/>
          <w:szCs w:val="24"/>
          <w:u w:val="single"/>
        </w:rPr>
      </w:pPr>
      <w:r w:rsidRPr="00614EE1">
        <w:rPr>
          <w:rFonts w:ascii="Times New Roman" w:hAnsi="Times New Roman" w:cs="Times New Roman"/>
          <w:noProof/>
          <w:sz w:val="24"/>
          <w:szCs w:val="24"/>
          <w:lang w:eastAsia="en-AU"/>
        </w:rPr>
        <w:lastRenderedPageBreak/>
        <mc:AlternateContent>
          <mc:Choice Requires="wps">
            <w:drawing>
              <wp:anchor distT="0" distB="0" distL="114300" distR="114300" simplePos="0" relativeHeight="251671552" behindDoc="0" locked="0" layoutInCell="1" allowOverlap="1" wp14:anchorId="12F460DD" wp14:editId="4434C013">
                <wp:simplePos x="0" y="0"/>
                <wp:positionH relativeFrom="column">
                  <wp:posOffset>2995295</wp:posOffset>
                </wp:positionH>
                <wp:positionV relativeFrom="paragraph">
                  <wp:posOffset>3683635</wp:posOffset>
                </wp:positionV>
                <wp:extent cx="434340" cy="276225"/>
                <wp:effectExtent l="0" t="0" r="0" b="0"/>
                <wp:wrapNone/>
                <wp:docPr id="52" name="Text Box 52"/>
                <wp:cNvGraphicFramePr/>
                <a:graphic xmlns:a="http://schemas.openxmlformats.org/drawingml/2006/main">
                  <a:graphicData uri="http://schemas.microsoft.com/office/word/2010/wordprocessingShape">
                    <wps:wsp>
                      <wps:cNvSpPr txBox="1"/>
                      <wps:spPr>
                        <a:xfrm>
                          <a:off x="0" y="0"/>
                          <a:ext cx="434340" cy="276225"/>
                        </a:xfrm>
                        <a:prstGeom prst="rect">
                          <a:avLst/>
                        </a:prstGeom>
                        <a:noFill/>
                        <a:ln w="6350">
                          <a:noFill/>
                        </a:ln>
                      </wps:spPr>
                      <wps:txbx>
                        <w:txbxContent>
                          <w:p w14:paraId="4B82A318" w14:textId="77777777" w:rsidR="000B1A3B" w:rsidRPr="002E0461" w:rsidRDefault="000B1A3B" w:rsidP="007005F8">
                            <w:pPr>
                              <w:rPr>
                                <w:rFonts w:ascii="Times New Roman" w:eastAsia="Times New Roman" w:hAnsi="Times New Roman" w:cs="Times New Roman"/>
                              </w:rPr>
                            </w:pPr>
                            <w:r w:rsidRPr="002E0461">
                              <w:rPr>
                                <w:rFonts w:ascii="Arial" w:eastAsia="Times New Roman" w:hAnsi="Arial" w:cs="Arial"/>
                                <w:color w:val="202122"/>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2F460DD" id="Text Box 52" o:spid="_x0000_s1030" type="#_x0000_t202" style="position:absolute;left:0;text-align:left;margin-left:235.85pt;margin-top:290.05pt;width:34.2pt;height:21.7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" filled="f" stroked="f" strokeweight=".5pt">
                <v:textbox>
                  <w:txbxContent>
                    <w:p w14:paraId="4B82A318" w14:textId="77777777" w:rsidR="000B1A3B" w:rsidRPr="002E0461" w:rsidRDefault="000B1A3B" w:rsidP="007005F8">
                      <w:pPr>
                        <w:rPr>
                          <w:rFonts w:ascii="Times New Roman" w:eastAsia="Times New Roman" w:hAnsi="Times New Roman" w:cs="Times New Roman"/>
                        </w:rPr>
                      </w:pPr>
                      <w:r w:rsidRPr="002E0461">
                        <w:rPr>
                          <w:rFonts w:ascii="Arial" w:eastAsia="Times New Roman" w:hAnsi="Arial" w:cs="Arial"/>
                          <w:color w:val="202122"/>
                          <w:shd w:val="clear" w:color="auto" w:fill="FFFFFF"/>
                        </w:rPr>
                        <w:t>≡</w:t>
                      </w:r>
                    </w:p>
                  </w:txbxContent>
                </v:textbox>
              </v:shape>
            </w:pict>
          </mc:Fallback>
        </mc:AlternateContent>
      </w:r>
      <w:r w:rsidRPr="00614EE1">
        <w:rPr>
          <w:rFonts w:ascii="Times New Roman" w:hAnsi="Times New Roman" w:cs="Times New Roman"/>
          <w:noProof/>
          <w:sz w:val="24"/>
          <w:szCs w:val="24"/>
          <w:lang w:eastAsia="en-AU"/>
        </w:rPr>
        <w:drawing>
          <wp:anchor distT="0" distB="0" distL="114300" distR="114300" simplePos="0" relativeHeight="251669504" behindDoc="0" locked="0" layoutInCell="1" allowOverlap="1" wp14:anchorId="36B95ED0" wp14:editId="0077171A">
            <wp:simplePos x="0" y="0"/>
            <wp:positionH relativeFrom="column">
              <wp:posOffset>3328670</wp:posOffset>
            </wp:positionH>
            <wp:positionV relativeFrom="paragraph">
              <wp:posOffset>2625725</wp:posOffset>
            </wp:positionV>
            <wp:extent cx="2862580" cy="2339975"/>
            <wp:effectExtent l="0" t="0" r="0" b="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ref-mod.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62580" cy="2339975"/>
                    </a:xfrm>
                    <a:prstGeom prst="rect">
                      <a:avLst/>
                    </a:prstGeom>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noProof/>
          <w:sz w:val="24"/>
          <w:szCs w:val="24"/>
          <w:lang w:eastAsia="en-AU"/>
        </w:rPr>
        <w:drawing>
          <wp:anchor distT="0" distB="0" distL="114300" distR="114300" simplePos="0" relativeHeight="251668480" behindDoc="0" locked="0" layoutInCell="1" allowOverlap="1" wp14:anchorId="73BDE322" wp14:editId="56BF9360">
            <wp:simplePos x="0" y="0"/>
            <wp:positionH relativeFrom="column">
              <wp:posOffset>114935</wp:posOffset>
            </wp:positionH>
            <wp:positionV relativeFrom="paragraph">
              <wp:posOffset>2628900</wp:posOffset>
            </wp:positionV>
            <wp:extent cx="2806065" cy="2339975"/>
            <wp:effectExtent l="0" t="0" r="635" b="0"/>
            <wp:wrapTopAndBottom/>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ref-stru.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806065" cy="2339975"/>
                    </a:xfrm>
                    <a:prstGeom prst="rect">
                      <a:avLst/>
                    </a:prstGeom>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73600" behindDoc="0" locked="0" layoutInCell="1" allowOverlap="1" wp14:anchorId="0E85B134" wp14:editId="39EBDDE0">
                <wp:simplePos x="0" y="0"/>
                <wp:positionH relativeFrom="column">
                  <wp:posOffset>3216275</wp:posOffset>
                </wp:positionH>
                <wp:positionV relativeFrom="paragraph">
                  <wp:posOffset>2588260</wp:posOffset>
                </wp:positionV>
                <wp:extent cx="3086100" cy="2409825"/>
                <wp:effectExtent l="0" t="0" r="12700" b="15875"/>
                <wp:wrapNone/>
                <wp:docPr id="55" name="Rectangle 55"/>
                <wp:cNvGraphicFramePr/>
                <a:graphic xmlns:a="http://schemas.openxmlformats.org/drawingml/2006/main">
                  <a:graphicData uri="http://schemas.microsoft.com/office/word/2010/wordprocessingShape">
                    <wps:wsp>
                      <wps:cNvSpPr/>
                      <wps:spPr>
                        <a:xfrm>
                          <a:off x="0" y="0"/>
                          <a:ext cx="3086100" cy="2409825"/>
                        </a:xfrm>
                        <a:prstGeom prst="rect">
                          <a:avLst/>
                        </a:prstGeom>
                        <a:noFill/>
                        <a:ln w="1270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1CF02C" id="Rectangle 55" o:spid="_x0000_s1026" style="position:absolute;margin-left:253.25pt;margin-top:203.8pt;width:243pt;height:189.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" filled="f" strokecolor="gray [1629]" strokeweight="1pt"/>
            </w:pict>
          </mc:Fallback>
        </mc:AlternateContent>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74624" behindDoc="0" locked="0" layoutInCell="1" allowOverlap="1" wp14:anchorId="28ABA6E1" wp14:editId="5C2DCAAC">
                <wp:simplePos x="0" y="0"/>
                <wp:positionH relativeFrom="column">
                  <wp:posOffset>0</wp:posOffset>
                </wp:positionH>
                <wp:positionV relativeFrom="paragraph">
                  <wp:posOffset>2586990</wp:posOffset>
                </wp:positionV>
                <wp:extent cx="3028950" cy="2409825"/>
                <wp:effectExtent l="0" t="0" r="19050" b="15875"/>
                <wp:wrapNone/>
                <wp:docPr id="58" name="Rectangle 58"/>
                <wp:cNvGraphicFramePr/>
                <a:graphic xmlns:a="http://schemas.openxmlformats.org/drawingml/2006/main">
                  <a:graphicData uri="http://schemas.microsoft.com/office/word/2010/wordprocessingShape">
                    <wps:wsp>
                      <wps:cNvSpPr/>
                      <wps:spPr>
                        <a:xfrm>
                          <a:off x="0" y="0"/>
                          <a:ext cx="3028950" cy="2409825"/>
                        </a:xfrm>
                        <a:prstGeom prst="rect">
                          <a:avLst/>
                        </a:prstGeom>
                        <a:noFill/>
                        <a:ln w="1270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5A2D19" id="Rectangle 58" o:spid="_x0000_s1026" style="position:absolute;margin-left:0;margin-top:203.7pt;width:238.5pt;height:18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" filled="f" strokecolor="gray [1629]" strokeweight="1pt"/>
            </w:pict>
          </mc:Fallback>
        </mc:AlternateContent>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66432" behindDoc="0" locked="0" layoutInCell="1" allowOverlap="1" wp14:anchorId="63C50684" wp14:editId="1897F496">
                <wp:simplePos x="0" y="0"/>
                <wp:positionH relativeFrom="column">
                  <wp:posOffset>3216275</wp:posOffset>
                </wp:positionH>
                <wp:positionV relativeFrom="paragraph">
                  <wp:posOffset>-2540</wp:posOffset>
                </wp:positionV>
                <wp:extent cx="3086100" cy="2409825"/>
                <wp:effectExtent l="0" t="0" r="12700" b="15875"/>
                <wp:wrapNone/>
                <wp:docPr id="53" name="Rectangle 53"/>
                <wp:cNvGraphicFramePr/>
                <a:graphic xmlns:a="http://schemas.openxmlformats.org/drawingml/2006/main">
                  <a:graphicData uri="http://schemas.microsoft.com/office/word/2010/wordprocessingShape">
                    <wps:wsp>
                      <wps:cNvSpPr/>
                      <wps:spPr>
                        <a:xfrm>
                          <a:off x="0" y="0"/>
                          <a:ext cx="3086100" cy="2409825"/>
                        </a:xfrm>
                        <a:prstGeom prst="rect">
                          <a:avLst/>
                        </a:prstGeom>
                        <a:noFill/>
                        <a:ln w="1270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DD4B53" id="Rectangle 53" o:spid="_x0000_s1026" style="position:absolute;margin-left:253.25pt;margin-top:-.2pt;width:243pt;height:18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" filled="f" strokecolor="gray [1629]" strokeweight="1pt"/>
            </w:pict>
          </mc:Fallback>
        </mc:AlternateContent>
      </w:r>
      <w:r w:rsidRPr="00614EE1">
        <w:rPr>
          <w:rFonts w:ascii="Times New Roman" w:hAnsi="Times New Roman" w:cs="Times New Roman"/>
          <w:noProof/>
          <w:sz w:val="24"/>
          <w:szCs w:val="24"/>
          <w:lang w:eastAsia="en-AU"/>
        </w:rPr>
        <w:drawing>
          <wp:anchor distT="0" distB="0" distL="114300" distR="114300" simplePos="0" relativeHeight="251665408" behindDoc="0" locked="0" layoutInCell="1" allowOverlap="1" wp14:anchorId="188ED0EC" wp14:editId="39F1AA94">
            <wp:simplePos x="0" y="0"/>
            <wp:positionH relativeFrom="column">
              <wp:posOffset>3276600</wp:posOffset>
            </wp:positionH>
            <wp:positionV relativeFrom="paragraph">
              <wp:posOffset>31750</wp:posOffset>
            </wp:positionV>
            <wp:extent cx="3002915" cy="2339975"/>
            <wp:effectExtent l="0" t="0" r="0"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fpe-mod.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02915" cy="2339975"/>
                    </a:xfrm>
                    <a:prstGeom prst="rect">
                      <a:avLst/>
                    </a:prstGeom>
                    <a:ln>
                      <a:noFill/>
                    </a:ln>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70528" behindDoc="0" locked="0" layoutInCell="1" allowOverlap="1" wp14:anchorId="0729B621" wp14:editId="663CB29A">
                <wp:simplePos x="0" y="0"/>
                <wp:positionH relativeFrom="column">
                  <wp:posOffset>2985770</wp:posOffset>
                </wp:positionH>
                <wp:positionV relativeFrom="paragraph">
                  <wp:posOffset>1102360</wp:posOffset>
                </wp:positionV>
                <wp:extent cx="434340" cy="276225"/>
                <wp:effectExtent l="0" t="0" r="0" b="0"/>
                <wp:wrapNone/>
                <wp:docPr id="51" name="Text Box 51"/>
                <wp:cNvGraphicFramePr/>
                <a:graphic xmlns:a="http://schemas.openxmlformats.org/drawingml/2006/main">
                  <a:graphicData uri="http://schemas.microsoft.com/office/word/2010/wordprocessingShape">
                    <wps:wsp>
                      <wps:cNvSpPr txBox="1"/>
                      <wps:spPr>
                        <a:xfrm>
                          <a:off x="0" y="0"/>
                          <a:ext cx="434340" cy="276225"/>
                        </a:xfrm>
                        <a:prstGeom prst="rect">
                          <a:avLst/>
                        </a:prstGeom>
                        <a:noFill/>
                        <a:ln w="6350">
                          <a:noFill/>
                        </a:ln>
                      </wps:spPr>
                      <wps:txbx>
                        <w:txbxContent>
                          <w:p w14:paraId="391BEE31" w14:textId="77777777" w:rsidR="000B1A3B" w:rsidRPr="002E0461" w:rsidRDefault="000B1A3B" w:rsidP="007005F8">
                            <w:pPr>
                              <w:rPr>
                                <w:rFonts w:ascii="Times New Roman" w:eastAsia="Times New Roman" w:hAnsi="Times New Roman" w:cs="Times New Roman"/>
                              </w:rPr>
                            </w:pPr>
                            <w:r w:rsidRPr="002E0461">
                              <w:rPr>
                                <w:rFonts w:ascii="Arial" w:eastAsia="Times New Roman" w:hAnsi="Arial" w:cs="Arial"/>
                                <w:color w:val="202122"/>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729B621" id="Text Box 51" o:spid="_x0000_s1031" type="#_x0000_t202" style="position:absolute;left:0;text-align:left;margin-left:235.1pt;margin-top:86.8pt;width:34.2pt;height:21.7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" filled="f" stroked="f" strokeweight=".5pt">
                <v:textbox>
                  <w:txbxContent>
                    <w:p w14:paraId="391BEE31" w14:textId="77777777" w:rsidR="000B1A3B" w:rsidRPr="002E0461" w:rsidRDefault="000B1A3B" w:rsidP="007005F8">
                      <w:pPr>
                        <w:rPr>
                          <w:rFonts w:ascii="Times New Roman" w:eastAsia="Times New Roman" w:hAnsi="Times New Roman" w:cs="Times New Roman"/>
                        </w:rPr>
                      </w:pPr>
                      <w:r w:rsidRPr="002E0461">
                        <w:rPr>
                          <w:rFonts w:ascii="Arial" w:eastAsia="Times New Roman" w:hAnsi="Arial" w:cs="Arial"/>
                          <w:color w:val="202122"/>
                          <w:shd w:val="clear" w:color="auto" w:fill="FFFFFF"/>
                        </w:rPr>
                        <w:t>≡</w:t>
                      </w:r>
                    </w:p>
                  </w:txbxContent>
                </v:textbox>
              </v:shape>
            </w:pict>
          </mc:Fallback>
        </mc:AlternateContent>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72576" behindDoc="0" locked="0" layoutInCell="1" allowOverlap="1" wp14:anchorId="419CBB00" wp14:editId="34BECEE9">
                <wp:simplePos x="0" y="0"/>
                <wp:positionH relativeFrom="column">
                  <wp:posOffset>0</wp:posOffset>
                </wp:positionH>
                <wp:positionV relativeFrom="paragraph">
                  <wp:posOffset>-3810</wp:posOffset>
                </wp:positionV>
                <wp:extent cx="3028950" cy="2409825"/>
                <wp:effectExtent l="0" t="0" r="19050" b="15875"/>
                <wp:wrapNone/>
                <wp:docPr id="110" name="Rectangle 110"/>
                <wp:cNvGraphicFramePr/>
                <a:graphic xmlns:a="http://schemas.openxmlformats.org/drawingml/2006/main">
                  <a:graphicData uri="http://schemas.microsoft.com/office/word/2010/wordprocessingShape">
                    <wps:wsp>
                      <wps:cNvSpPr/>
                      <wps:spPr>
                        <a:xfrm>
                          <a:off x="0" y="0"/>
                          <a:ext cx="3028950" cy="2409825"/>
                        </a:xfrm>
                        <a:prstGeom prst="rect">
                          <a:avLst/>
                        </a:prstGeom>
                        <a:noFill/>
                        <a:ln w="1270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C6DD06" id="Rectangle 110" o:spid="_x0000_s1026" style="position:absolute;margin-left:0;margin-top:-.3pt;width:238.5pt;height:189.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" filled="f" strokecolor="gray [1629]" strokeweight="1pt"/>
            </w:pict>
          </mc:Fallback>
        </mc:AlternateContent>
      </w:r>
      <w:r w:rsidRPr="00614EE1">
        <w:rPr>
          <w:rFonts w:ascii="Times New Roman" w:hAnsi="Times New Roman" w:cs="Times New Roman"/>
          <w:noProof/>
          <w:sz w:val="24"/>
          <w:szCs w:val="24"/>
          <w:lang w:eastAsia="en-AU"/>
        </w:rPr>
        <w:drawing>
          <wp:anchor distT="0" distB="0" distL="114300" distR="114300" simplePos="0" relativeHeight="251667456" behindDoc="0" locked="0" layoutInCell="1" allowOverlap="1" wp14:anchorId="1714874E" wp14:editId="099779D4">
            <wp:simplePos x="0" y="0"/>
            <wp:positionH relativeFrom="column">
              <wp:posOffset>41275</wp:posOffset>
            </wp:positionH>
            <wp:positionV relativeFrom="paragraph">
              <wp:posOffset>38100</wp:posOffset>
            </wp:positionV>
            <wp:extent cx="2975610" cy="2339975"/>
            <wp:effectExtent l="0" t="0" r="0" b="0"/>
            <wp:wrapTopAndBottom/>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fpe-stru.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975610" cy="2339975"/>
                    </a:xfrm>
                    <a:prstGeom prst="rect">
                      <a:avLst/>
                    </a:prstGeom>
                    <a:ln>
                      <a:noFill/>
                    </a:ln>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noProof/>
          <w:sz w:val="24"/>
          <w:szCs w:val="24"/>
        </w:rPr>
        <w:t xml:space="preserve"> </w:t>
      </w:r>
    </w:p>
    <w:p w14:paraId="0AC3BA2E" w14:textId="77777777" w:rsidR="007005F8" w:rsidRPr="00614EE1" w:rsidRDefault="007005F8" w:rsidP="007005F8">
      <w:pPr>
        <w:snapToGrid w:val="0"/>
        <w:spacing w:after="240" w:line="360" w:lineRule="auto"/>
        <w:jc w:val="both"/>
        <w:rPr>
          <w:rFonts w:ascii="Times New Roman" w:hAnsi="Times New Roman" w:cs="Times New Roman"/>
          <w:sz w:val="24"/>
          <w:szCs w:val="24"/>
        </w:rPr>
      </w:pPr>
    </w:p>
    <w:p w14:paraId="11CA3BCC" w14:textId="3448D797" w:rsidR="007005F8" w:rsidRPr="00614EE1" w:rsidRDefault="007005F8" w:rsidP="007005F8">
      <w:pPr>
        <w:snapToGrid w:val="0"/>
        <w:spacing w:after="240" w:line="360" w:lineRule="auto"/>
        <w:jc w:val="both"/>
        <w:rPr>
          <w:rFonts w:ascii="Times New Roman" w:hAnsi="Times New Roman" w:cs="Times New Roman"/>
          <w:sz w:val="24"/>
          <w:szCs w:val="24"/>
        </w:rPr>
      </w:pPr>
      <w:r w:rsidRPr="00CB3EA5">
        <w:rPr>
          <w:rFonts w:ascii="Times New Roman" w:hAnsi="Times New Roman" w:cs="Times New Roman"/>
          <w:b/>
          <w:sz w:val="24"/>
          <w:szCs w:val="24"/>
        </w:rPr>
        <w:t>Figure S1</w:t>
      </w:r>
      <w:r w:rsidR="000D20BB" w:rsidRPr="00CB3EA5">
        <w:rPr>
          <w:rFonts w:ascii="Times New Roman" w:hAnsi="Times New Roman" w:cs="Times New Roman"/>
          <w:b/>
          <w:sz w:val="24"/>
          <w:szCs w:val="24"/>
        </w:rPr>
        <w:t>0</w:t>
      </w:r>
      <w:r w:rsidRPr="00614EE1">
        <w:rPr>
          <w:rFonts w:ascii="Times New Roman" w:hAnsi="Times New Roman" w:cs="Times New Roman"/>
          <w:sz w:val="24"/>
          <w:szCs w:val="24"/>
        </w:rPr>
        <w:t xml:space="preserve">. Chemical structures and models of EO5-PFPE and EO5-CTRL polymers studied in MD simulations. Atoms are </w:t>
      </w:r>
      <w:proofErr w:type="spellStart"/>
      <w:r w:rsidRPr="00614EE1">
        <w:rPr>
          <w:rFonts w:ascii="Times New Roman" w:hAnsi="Times New Roman" w:cs="Times New Roman"/>
          <w:sz w:val="24"/>
          <w:szCs w:val="24"/>
        </w:rPr>
        <w:t>colored</w:t>
      </w:r>
      <w:proofErr w:type="spellEnd"/>
      <w:r w:rsidRPr="00614EE1">
        <w:rPr>
          <w:rFonts w:ascii="Times New Roman" w:hAnsi="Times New Roman" w:cs="Times New Roman"/>
          <w:sz w:val="24"/>
          <w:szCs w:val="24"/>
        </w:rPr>
        <w:t xml:space="preserve"> as follows: C = blue, H = white, O = red, S = yellow, F = pink.</w:t>
      </w:r>
    </w:p>
    <w:p w14:paraId="1664C6B8" w14:textId="77777777" w:rsidR="007005F8" w:rsidRPr="00614EE1" w:rsidRDefault="007005F8" w:rsidP="007005F8">
      <w:pPr>
        <w:snapToGrid w:val="0"/>
        <w:spacing w:after="240" w:line="360" w:lineRule="auto"/>
        <w:jc w:val="both"/>
        <w:rPr>
          <w:rFonts w:ascii="Times New Roman" w:hAnsi="Times New Roman" w:cs="Times New Roman"/>
          <w:sz w:val="24"/>
          <w:szCs w:val="24"/>
          <w:u w:val="single"/>
        </w:rPr>
      </w:pPr>
      <w:r w:rsidRPr="00614EE1">
        <w:rPr>
          <w:rFonts w:ascii="Times New Roman" w:hAnsi="Times New Roman" w:cs="Times New Roman"/>
          <w:sz w:val="24"/>
          <w:szCs w:val="24"/>
          <w:u w:val="single"/>
        </w:rPr>
        <w:t>Formation of polymer-</w:t>
      </w:r>
      <w:proofErr w:type="spellStart"/>
      <w:r w:rsidRPr="00614EE1">
        <w:rPr>
          <w:rFonts w:ascii="Times New Roman" w:hAnsi="Times New Roman" w:cs="Times New Roman"/>
          <w:sz w:val="24"/>
          <w:szCs w:val="24"/>
          <w:u w:val="single"/>
        </w:rPr>
        <w:t>NaFSI</w:t>
      </w:r>
      <w:proofErr w:type="spellEnd"/>
      <w:r w:rsidRPr="00614EE1">
        <w:rPr>
          <w:rFonts w:ascii="Times New Roman" w:hAnsi="Times New Roman" w:cs="Times New Roman"/>
          <w:sz w:val="24"/>
          <w:szCs w:val="24"/>
          <w:u w:val="single"/>
        </w:rPr>
        <w:t xml:space="preserve"> complexes</w:t>
      </w:r>
    </w:p>
    <w:p w14:paraId="332850DE" w14:textId="248D6723" w:rsidR="007005F8" w:rsidRPr="00614EE1" w:rsidRDefault="007005F8" w:rsidP="007005F8">
      <w:pPr>
        <w:snapToGrid w:val="0"/>
        <w:spacing w:after="240" w:line="360" w:lineRule="auto"/>
        <w:jc w:val="both"/>
        <w:rPr>
          <w:rFonts w:ascii="Times New Roman" w:hAnsi="Times New Roman" w:cs="Times New Roman"/>
          <w:sz w:val="24"/>
          <w:szCs w:val="24"/>
        </w:rPr>
      </w:pPr>
      <w:r w:rsidRPr="00614EE1">
        <w:rPr>
          <w:rFonts w:ascii="Times New Roman" w:hAnsi="Times New Roman" w:cs="Times New Roman"/>
          <w:sz w:val="24"/>
          <w:szCs w:val="24"/>
        </w:rPr>
        <w:t>To understand how Na</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and FSI</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ions interact with the polymer, we started with MD simulations of the one fluorinated EO5-PFPE molecule mixed with randomly distributed 5 Na</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and 5 FSI</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ions. The molecules were placed in a 5 </w:t>
      </w:r>
      <w:r w:rsidR="00000255">
        <w:rPr>
          <w:rFonts w:ascii="Times New Roman" w:hAnsi="Times New Roman" w:cs="Times New Roman"/>
          <w:sz w:val="24"/>
          <w:szCs w:val="24"/>
        </w:rPr>
        <w:t>×</w:t>
      </w:r>
      <w:r w:rsidRPr="00614EE1">
        <w:rPr>
          <w:rFonts w:ascii="Times New Roman" w:hAnsi="Times New Roman" w:cs="Times New Roman"/>
          <w:sz w:val="24"/>
          <w:szCs w:val="24"/>
        </w:rPr>
        <w:t xml:space="preserve"> 5 </w:t>
      </w:r>
      <w:r w:rsidR="00000255">
        <w:rPr>
          <w:rFonts w:ascii="Times New Roman" w:hAnsi="Times New Roman" w:cs="Times New Roman"/>
          <w:sz w:val="24"/>
          <w:szCs w:val="24"/>
        </w:rPr>
        <w:t>×</w:t>
      </w:r>
      <w:r w:rsidRPr="00614EE1">
        <w:rPr>
          <w:rFonts w:ascii="Times New Roman" w:hAnsi="Times New Roman" w:cs="Times New Roman"/>
          <w:sz w:val="24"/>
          <w:szCs w:val="24"/>
        </w:rPr>
        <w:t xml:space="preserve"> 5 nm box in vacuum, and the </w:t>
      </w:r>
      <w:r w:rsidR="00002B53">
        <w:rPr>
          <w:rFonts w:ascii="Times New Roman" w:hAnsi="Times New Roman" w:cs="Times New Roman"/>
          <w:sz w:val="24"/>
          <w:szCs w:val="24"/>
        </w:rPr>
        <w:t>EO-to-Na</w:t>
      </w:r>
      <w:r w:rsidR="00002B53" w:rsidRPr="00002B53">
        <w:rPr>
          <w:rFonts w:ascii="Times New Roman" w:hAnsi="Times New Roman" w:cs="Times New Roman"/>
          <w:sz w:val="24"/>
          <w:szCs w:val="24"/>
          <w:vertAlign w:val="superscript"/>
        </w:rPr>
        <w:t>+</w:t>
      </w:r>
      <w:r w:rsidR="00002B53">
        <w:rPr>
          <w:rFonts w:ascii="Times New Roman" w:hAnsi="Times New Roman" w:cs="Times New Roman"/>
          <w:sz w:val="24"/>
          <w:szCs w:val="24"/>
        </w:rPr>
        <w:t xml:space="preserve"> ratio was equal to 8:1</w:t>
      </w:r>
      <w:r w:rsidRPr="00614EE1">
        <w:rPr>
          <w:rFonts w:ascii="Times New Roman" w:hAnsi="Times New Roman" w:cs="Times New Roman"/>
          <w:sz w:val="24"/>
          <w:szCs w:val="24"/>
        </w:rPr>
        <w:t xml:space="preserve">. Within </w:t>
      </w:r>
      <w:r w:rsidR="00E467B4">
        <w:rPr>
          <w:rFonts w:ascii="Times New Roman" w:hAnsi="Times New Roman" w:cs="Times New Roman"/>
          <w:sz w:val="24"/>
          <w:szCs w:val="24"/>
        </w:rPr>
        <w:t xml:space="preserve">the </w:t>
      </w:r>
      <w:r w:rsidRPr="00614EE1">
        <w:rPr>
          <w:rFonts w:ascii="Times New Roman" w:hAnsi="Times New Roman" w:cs="Times New Roman"/>
          <w:sz w:val="24"/>
          <w:szCs w:val="24"/>
        </w:rPr>
        <w:t xml:space="preserve">first nanoseconds of simulation time, we found that </w:t>
      </w:r>
      <w:r w:rsidR="00002B53">
        <w:rPr>
          <w:rFonts w:ascii="Times New Roman" w:hAnsi="Times New Roman" w:cs="Times New Roman"/>
          <w:sz w:val="24"/>
          <w:szCs w:val="24"/>
        </w:rPr>
        <w:t>Na</w:t>
      </w:r>
      <w:r w:rsidR="00002B53" w:rsidRPr="00002B53">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cations were rapidly captured by folding EO moieties. Figure S1</w:t>
      </w:r>
      <w:r w:rsidR="000D20BB">
        <w:rPr>
          <w:rFonts w:ascii="Times New Roman" w:hAnsi="Times New Roman" w:cs="Times New Roman"/>
          <w:sz w:val="24"/>
          <w:szCs w:val="24"/>
        </w:rPr>
        <w:t>1</w:t>
      </w:r>
      <w:r w:rsidRPr="00614EE1">
        <w:rPr>
          <w:rFonts w:ascii="Times New Roman" w:hAnsi="Times New Roman" w:cs="Times New Roman"/>
          <w:sz w:val="24"/>
          <w:szCs w:val="24"/>
        </w:rPr>
        <w:t xml:space="preserve"> shows the equilibrated structure obtained after 600 ns. Analogously to the structure of crown ether–metal cation complexes, one </w:t>
      </w:r>
      <w:r w:rsidR="00002B53">
        <w:rPr>
          <w:rFonts w:ascii="Times New Roman" w:hAnsi="Times New Roman" w:cs="Times New Roman"/>
          <w:sz w:val="24"/>
          <w:szCs w:val="24"/>
        </w:rPr>
        <w:t>Na</w:t>
      </w:r>
      <w:r w:rsidR="00002B53" w:rsidRPr="00002B53">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ion was surrounded by 3 to 5 oxygen atoms.</w:t>
      </w:r>
    </w:p>
    <w:p w14:paraId="2CB32E30" w14:textId="77777777" w:rsidR="007005F8" w:rsidRPr="00614EE1" w:rsidRDefault="007005F8" w:rsidP="007005F8">
      <w:pPr>
        <w:snapToGrid w:val="0"/>
        <w:spacing w:line="360" w:lineRule="auto"/>
        <w:jc w:val="both"/>
        <w:rPr>
          <w:rFonts w:ascii="Times New Roman" w:hAnsi="Times New Roman" w:cs="Times New Roman"/>
          <w:sz w:val="24"/>
          <w:szCs w:val="24"/>
        </w:rPr>
      </w:pPr>
      <w:r w:rsidRPr="00614EE1">
        <w:rPr>
          <w:rFonts w:ascii="Times New Roman" w:hAnsi="Times New Roman" w:cs="Times New Roman"/>
          <w:noProof/>
          <w:sz w:val="24"/>
          <w:szCs w:val="24"/>
          <w:lang w:eastAsia="en-AU"/>
        </w:rPr>
        <w:lastRenderedPageBreak/>
        <mc:AlternateContent>
          <mc:Choice Requires="wps">
            <w:drawing>
              <wp:anchor distT="0" distB="0" distL="114300" distR="114300" simplePos="0" relativeHeight="251680768" behindDoc="0" locked="0" layoutInCell="1" allowOverlap="1" wp14:anchorId="1329803A" wp14:editId="3A28EC1D">
                <wp:simplePos x="0" y="0"/>
                <wp:positionH relativeFrom="column">
                  <wp:posOffset>3493135</wp:posOffset>
                </wp:positionH>
                <wp:positionV relativeFrom="paragraph">
                  <wp:posOffset>1353820</wp:posOffset>
                </wp:positionV>
                <wp:extent cx="771525" cy="0"/>
                <wp:effectExtent l="0" t="63500" r="0" b="76200"/>
                <wp:wrapNone/>
                <wp:docPr id="63" name="Straight Arrow Connector 63"/>
                <wp:cNvGraphicFramePr/>
                <a:graphic xmlns:a="http://schemas.openxmlformats.org/drawingml/2006/main">
                  <a:graphicData uri="http://schemas.microsoft.com/office/word/2010/wordprocessingShape">
                    <wps:wsp>
                      <wps:cNvCnPr/>
                      <wps:spPr>
                        <a:xfrm>
                          <a:off x="0" y="0"/>
                          <a:ext cx="771525" cy="0"/>
                        </a:xfrm>
                        <a:prstGeom prst="straightConnector1">
                          <a:avLst/>
                        </a:prstGeom>
                        <a:ln>
                          <a:tailEnd type="stealt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D656669" id="_x0000_t32" coordsize="21600,21600" o:spt="32" o:oned="t" path="m,l21600,21600e" filled="f">
                <v:path arrowok="t" fillok="f" o:connecttype="none"/>
                <o:lock v:ext="edit" shapetype="t"/>
              </v:shapetype>
              <v:shape id="Straight Arrow Connector 63" o:spid="_x0000_s1026" type="#_x0000_t32" style="position:absolute;margin-left:275.05pt;margin-top:106.6pt;width:60.75pt;height:0;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" strokecolor="black [3200]" strokeweight=".5pt">
                <v:stroke endarrow="classic" joinstyle="miter"/>
              </v:shape>
            </w:pict>
          </mc:Fallback>
        </mc:AlternateContent>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81792" behindDoc="0" locked="0" layoutInCell="1" allowOverlap="1" wp14:anchorId="4EF6F378" wp14:editId="72E721C0">
                <wp:simplePos x="0" y="0"/>
                <wp:positionH relativeFrom="column">
                  <wp:posOffset>3572510</wp:posOffset>
                </wp:positionH>
                <wp:positionV relativeFrom="paragraph">
                  <wp:posOffset>1110615</wp:posOffset>
                </wp:positionV>
                <wp:extent cx="601345" cy="1828800"/>
                <wp:effectExtent l="0" t="0" r="0" b="0"/>
                <wp:wrapNone/>
                <wp:docPr id="64" name="Text Box 64"/>
                <wp:cNvGraphicFramePr/>
                <a:graphic xmlns:a="http://schemas.openxmlformats.org/drawingml/2006/main">
                  <a:graphicData uri="http://schemas.microsoft.com/office/word/2010/wordprocessingShape">
                    <wps:wsp>
                      <wps:cNvSpPr txBox="1"/>
                      <wps:spPr>
                        <a:xfrm>
                          <a:off x="0" y="0"/>
                          <a:ext cx="601345" cy="1828800"/>
                        </a:xfrm>
                        <a:prstGeom prst="rect">
                          <a:avLst/>
                        </a:prstGeom>
                        <a:noFill/>
                        <a:ln w="6350">
                          <a:noFill/>
                        </a:ln>
                      </wps:spPr>
                      <wps:txbx>
                        <w:txbxContent>
                          <w:p w14:paraId="78091463" w14:textId="77777777" w:rsidR="000B1A3B" w:rsidRPr="00754B15" w:rsidRDefault="000B1A3B" w:rsidP="007005F8">
                            <w:pPr>
                              <w:jc w:val="center"/>
                              <w:rPr>
                                <w:rFonts w:ascii="Arial" w:hAnsi="Arial" w:cs="Arial"/>
                                <w:i/>
                                <w:sz w:val="20"/>
                                <w:szCs w:val="20"/>
                                <w:lang w:val="pl-PL"/>
                              </w:rPr>
                            </w:pPr>
                            <w:r>
                              <w:rPr>
                                <w:rFonts w:ascii="Arial" w:hAnsi="Arial" w:cs="Arial"/>
                                <w:sz w:val="20"/>
                                <w:szCs w:val="20"/>
                                <w:lang w:val="pl-PL"/>
                              </w:rPr>
                              <w:t>600 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F6F378" id="Text Box 64" o:spid="_x0000_s1032" type="#_x0000_t202" style="position:absolute;left:0;text-align:left;margin-left:281.3pt;margin-top:87.45pt;width:47.35pt;height:2in;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" filled="f" stroked="f" strokeweight=".5pt">
                <v:textbox style="mso-fit-shape-to-text:t">
                  <w:txbxContent>
                    <w:p w14:paraId="78091463" w14:textId="77777777" w:rsidR="000B1A3B" w:rsidRPr="00754B15" w:rsidRDefault="000B1A3B" w:rsidP="007005F8">
                      <w:pPr>
                        <w:jc w:val="center"/>
                        <w:rPr>
                          <w:rFonts w:ascii="Arial" w:hAnsi="Arial" w:cs="Arial"/>
                          <w:i/>
                          <w:sz w:val="20"/>
                          <w:szCs w:val="20"/>
                          <w:lang w:val="pl-PL"/>
                        </w:rPr>
                      </w:pPr>
                      <w:r>
                        <w:rPr>
                          <w:rFonts w:ascii="Arial" w:hAnsi="Arial" w:cs="Arial"/>
                          <w:sz w:val="20"/>
                          <w:szCs w:val="20"/>
                          <w:lang w:val="pl-PL"/>
                        </w:rPr>
                        <w:t>600 ns</w:t>
                      </w:r>
                    </w:p>
                  </w:txbxContent>
                </v:textbox>
              </v:shape>
            </w:pict>
          </mc:Fallback>
        </mc:AlternateContent>
      </w:r>
      <w:r w:rsidRPr="00614EE1">
        <w:rPr>
          <w:rFonts w:ascii="Times New Roman" w:hAnsi="Times New Roman" w:cs="Times New Roman"/>
          <w:noProof/>
          <w:sz w:val="24"/>
          <w:szCs w:val="24"/>
          <w:lang w:eastAsia="en-AU"/>
        </w:rPr>
        <w:drawing>
          <wp:anchor distT="0" distB="0" distL="114300" distR="114300" simplePos="0" relativeHeight="251675648" behindDoc="0" locked="0" layoutInCell="1" allowOverlap="1" wp14:anchorId="2806B6D1" wp14:editId="24A03157">
            <wp:simplePos x="0" y="0"/>
            <wp:positionH relativeFrom="column">
              <wp:posOffset>4296410</wp:posOffset>
            </wp:positionH>
            <wp:positionV relativeFrom="paragraph">
              <wp:posOffset>569595</wp:posOffset>
            </wp:positionV>
            <wp:extent cx="1819275" cy="1565910"/>
            <wp:effectExtent l="0" t="0" r="0" b="0"/>
            <wp:wrapTopAndBottom/>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huj5sod.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819275" cy="1565910"/>
                    </a:xfrm>
                    <a:prstGeom prst="rect">
                      <a:avLst/>
                    </a:prstGeom>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noProof/>
          <w:sz w:val="24"/>
          <w:szCs w:val="24"/>
          <w:lang w:eastAsia="en-AU"/>
        </w:rPr>
        <w:drawing>
          <wp:anchor distT="0" distB="0" distL="114300" distR="114300" simplePos="0" relativeHeight="251676672" behindDoc="0" locked="0" layoutInCell="1" allowOverlap="1" wp14:anchorId="3091A009" wp14:editId="5DB55368">
            <wp:simplePos x="0" y="0"/>
            <wp:positionH relativeFrom="column">
              <wp:posOffset>635</wp:posOffset>
            </wp:positionH>
            <wp:positionV relativeFrom="paragraph">
              <wp:posOffset>-4445</wp:posOffset>
            </wp:positionV>
            <wp:extent cx="3349284" cy="2743200"/>
            <wp:effectExtent l="0" t="0" r="3810" b="0"/>
            <wp:wrapTopAndBottom/>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hu5sod.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349284" cy="2743200"/>
                    </a:xfrm>
                    <a:prstGeom prst="rect">
                      <a:avLst/>
                    </a:prstGeom>
                  </pic:spPr>
                </pic:pic>
              </a:graphicData>
            </a:graphic>
            <wp14:sizeRelH relativeFrom="page">
              <wp14:pctWidth>0</wp14:pctWidth>
            </wp14:sizeRelH>
            <wp14:sizeRelV relativeFrom="page">
              <wp14:pctHeight>0</wp14:pctHeight>
            </wp14:sizeRelV>
          </wp:anchor>
        </w:drawing>
      </w:r>
    </w:p>
    <w:p w14:paraId="70FFC399" w14:textId="1B61F6A6" w:rsidR="007005F8" w:rsidRPr="00614EE1" w:rsidRDefault="007005F8" w:rsidP="007005F8">
      <w:pPr>
        <w:snapToGrid w:val="0"/>
        <w:spacing w:after="240" w:line="360" w:lineRule="auto"/>
        <w:jc w:val="both"/>
        <w:rPr>
          <w:rFonts w:ascii="Times New Roman" w:hAnsi="Times New Roman" w:cs="Times New Roman"/>
          <w:sz w:val="24"/>
          <w:szCs w:val="24"/>
        </w:rPr>
      </w:pPr>
      <w:r w:rsidRPr="00CB3EA5">
        <w:rPr>
          <w:rFonts w:ascii="Times New Roman" w:hAnsi="Times New Roman" w:cs="Times New Roman"/>
          <w:b/>
          <w:sz w:val="24"/>
          <w:szCs w:val="24"/>
        </w:rPr>
        <w:t>Figure S1</w:t>
      </w:r>
      <w:r w:rsidR="000D20BB" w:rsidRPr="00CB3EA5">
        <w:rPr>
          <w:rFonts w:ascii="Times New Roman" w:hAnsi="Times New Roman" w:cs="Times New Roman"/>
          <w:b/>
          <w:sz w:val="24"/>
          <w:szCs w:val="24"/>
        </w:rPr>
        <w:t>1</w:t>
      </w:r>
      <w:r w:rsidRPr="00614EE1">
        <w:rPr>
          <w:rFonts w:ascii="Times New Roman" w:hAnsi="Times New Roman" w:cs="Times New Roman"/>
          <w:sz w:val="24"/>
          <w:szCs w:val="24"/>
        </w:rPr>
        <w:t>. MD simulation of EO5-PFPE polymer with Na</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and FSI</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ions. Na</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 yellow spheres; FSI</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 blue; polymer backbone = red lines; fluorinated fragment of the polymer = grey lines. For clarity, hydrogen atoms are not displayed.</w:t>
      </w:r>
    </w:p>
    <w:p w14:paraId="1EFFAE75" w14:textId="77777777" w:rsidR="007005F8" w:rsidRPr="00614EE1" w:rsidRDefault="007005F8" w:rsidP="007005F8">
      <w:pPr>
        <w:snapToGrid w:val="0"/>
        <w:spacing w:after="240" w:line="360" w:lineRule="auto"/>
        <w:jc w:val="both"/>
        <w:rPr>
          <w:rFonts w:ascii="Times New Roman" w:hAnsi="Times New Roman" w:cs="Times New Roman"/>
          <w:sz w:val="24"/>
          <w:szCs w:val="24"/>
        </w:rPr>
      </w:pPr>
    </w:p>
    <w:p w14:paraId="51D48B4E" w14:textId="77777777" w:rsidR="007005F8" w:rsidRPr="00614EE1" w:rsidRDefault="007005F8" w:rsidP="007005F8">
      <w:pPr>
        <w:snapToGrid w:val="0"/>
        <w:spacing w:after="240" w:line="360" w:lineRule="auto"/>
        <w:jc w:val="both"/>
        <w:rPr>
          <w:rFonts w:ascii="Times New Roman" w:hAnsi="Times New Roman" w:cs="Times New Roman"/>
          <w:sz w:val="24"/>
          <w:szCs w:val="24"/>
          <w:u w:val="single"/>
        </w:rPr>
      </w:pPr>
      <w:r w:rsidRPr="00614EE1">
        <w:rPr>
          <w:rFonts w:ascii="Times New Roman" w:hAnsi="Times New Roman" w:cs="Times New Roman"/>
          <w:sz w:val="24"/>
          <w:szCs w:val="24"/>
          <w:u w:val="single"/>
        </w:rPr>
        <w:t>MD simulations in the organic solvent droplet</w:t>
      </w:r>
    </w:p>
    <w:p w14:paraId="6D61E491" w14:textId="5E62E09C" w:rsidR="007005F8" w:rsidRPr="00614EE1" w:rsidRDefault="00E467B4" w:rsidP="007005F8">
      <w:pPr>
        <w:snapToGrid w:val="0"/>
        <w:spacing w:after="240" w:line="360" w:lineRule="auto"/>
        <w:jc w:val="both"/>
        <w:rPr>
          <w:rFonts w:ascii="Times New Roman" w:hAnsi="Times New Roman" w:cs="Times New Roman"/>
          <w:sz w:val="24"/>
          <w:szCs w:val="24"/>
        </w:rPr>
      </w:pPr>
      <w:r>
        <w:rPr>
          <w:rFonts w:ascii="Times New Roman" w:hAnsi="Times New Roman" w:cs="Times New Roman"/>
          <w:sz w:val="24"/>
          <w:szCs w:val="24"/>
        </w:rPr>
        <w:t>We ra</w:t>
      </w:r>
      <w:r w:rsidR="007005F8" w:rsidRPr="00614EE1">
        <w:rPr>
          <w:rFonts w:ascii="Times New Roman" w:hAnsi="Times New Roman" w:cs="Times New Roman"/>
          <w:sz w:val="24"/>
          <w:szCs w:val="24"/>
        </w:rPr>
        <w:t>n the MD simulations for 200 ns at T = 25°C. During the first ~5 ns, the part of ether molecules spread out evenly in the box to form a gas phase, and the polymer/</w:t>
      </w:r>
      <w:proofErr w:type="spellStart"/>
      <w:r w:rsidR="007005F8" w:rsidRPr="00614EE1">
        <w:rPr>
          <w:rFonts w:ascii="Times New Roman" w:hAnsi="Times New Roman" w:cs="Times New Roman"/>
          <w:sz w:val="24"/>
          <w:szCs w:val="24"/>
        </w:rPr>
        <w:t>NaFSI</w:t>
      </w:r>
      <w:proofErr w:type="spellEnd"/>
      <w:r w:rsidR="007005F8" w:rsidRPr="00614EE1">
        <w:rPr>
          <w:rFonts w:ascii="Times New Roman" w:hAnsi="Times New Roman" w:cs="Times New Roman"/>
          <w:sz w:val="24"/>
          <w:szCs w:val="24"/>
        </w:rPr>
        <w:t xml:space="preserve"> solution shrank to form a spherical droplet (Figure S1</w:t>
      </w:r>
      <w:r w:rsidR="000D20BB">
        <w:rPr>
          <w:rFonts w:ascii="Times New Roman" w:hAnsi="Times New Roman" w:cs="Times New Roman"/>
          <w:sz w:val="24"/>
          <w:szCs w:val="24"/>
        </w:rPr>
        <w:t>2</w:t>
      </w:r>
      <w:r w:rsidR="007005F8" w:rsidRPr="00614EE1">
        <w:rPr>
          <w:rFonts w:ascii="Times New Roman" w:hAnsi="Times New Roman" w:cs="Times New Roman"/>
          <w:sz w:val="24"/>
          <w:szCs w:val="24"/>
        </w:rPr>
        <w:t xml:space="preserve">). These two phases reside in equilibrium during the entire simulation. As previously, we observed </w:t>
      </w:r>
      <w:r w:rsidR="00002B53">
        <w:rPr>
          <w:rFonts w:ascii="Times New Roman" w:hAnsi="Times New Roman" w:cs="Times New Roman"/>
          <w:sz w:val="24"/>
          <w:szCs w:val="24"/>
        </w:rPr>
        <w:t>Na</w:t>
      </w:r>
      <w:r w:rsidR="00002B53" w:rsidRPr="00002B53">
        <w:rPr>
          <w:rFonts w:ascii="Times New Roman" w:hAnsi="Times New Roman" w:cs="Times New Roman"/>
          <w:sz w:val="24"/>
          <w:szCs w:val="24"/>
          <w:vertAlign w:val="superscript"/>
        </w:rPr>
        <w:t>+</w:t>
      </w:r>
      <w:r w:rsidR="007005F8" w:rsidRPr="00614EE1">
        <w:rPr>
          <w:rFonts w:ascii="Times New Roman" w:hAnsi="Times New Roman" w:cs="Times New Roman"/>
          <w:sz w:val="24"/>
          <w:szCs w:val="24"/>
        </w:rPr>
        <w:t xml:space="preserve"> cations being captured by folded EO moieties. Analogously to the structure of crown ether–metal cation complexes, one </w:t>
      </w:r>
      <w:r w:rsidR="00002B53">
        <w:rPr>
          <w:rFonts w:ascii="Times New Roman" w:hAnsi="Times New Roman" w:cs="Times New Roman"/>
          <w:sz w:val="24"/>
          <w:szCs w:val="24"/>
        </w:rPr>
        <w:t>Na</w:t>
      </w:r>
      <w:r w:rsidR="00002B53" w:rsidRPr="00002B53">
        <w:rPr>
          <w:rFonts w:ascii="Times New Roman" w:hAnsi="Times New Roman" w:cs="Times New Roman"/>
          <w:sz w:val="24"/>
          <w:szCs w:val="24"/>
          <w:vertAlign w:val="superscript"/>
        </w:rPr>
        <w:t>+</w:t>
      </w:r>
      <w:r w:rsidR="007005F8" w:rsidRPr="00614EE1">
        <w:rPr>
          <w:rFonts w:ascii="Times New Roman" w:hAnsi="Times New Roman" w:cs="Times New Roman"/>
          <w:sz w:val="24"/>
          <w:szCs w:val="24"/>
        </w:rPr>
        <w:t xml:space="preserve"> ion was surrounded by 3 (partial screening by FSI) to 5 (complex fully surrounded by EO units) oxygen atoms.</w:t>
      </w:r>
    </w:p>
    <w:p w14:paraId="5F8A81B0" w14:textId="008C56D2" w:rsidR="007005F8" w:rsidRPr="00614EE1" w:rsidRDefault="007005F8" w:rsidP="007005F8">
      <w:pPr>
        <w:snapToGrid w:val="0"/>
        <w:spacing w:after="240" w:line="360" w:lineRule="auto"/>
        <w:jc w:val="both"/>
        <w:rPr>
          <w:rFonts w:ascii="Times New Roman" w:hAnsi="Times New Roman" w:cs="Times New Roman"/>
          <w:sz w:val="24"/>
          <w:szCs w:val="24"/>
        </w:rPr>
      </w:pPr>
      <w:r w:rsidRPr="00614EE1">
        <w:rPr>
          <w:rFonts w:ascii="Times New Roman" w:hAnsi="Times New Roman" w:cs="Times New Roman"/>
          <w:sz w:val="24"/>
          <w:szCs w:val="24"/>
        </w:rPr>
        <w:t>From the initial 1987 ether molecules in the droplet, 1405 and 1637 evaporated to form a gas phase in case (</w:t>
      </w:r>
      <w:proofErr w:type="spellStart"/>
      <w:r w:rsidRPr="00614EE1">
        <w:rPr>
          <w:rFonts w:ascii="Times New Roman" w:hAnsi="Times New Roman" w:cs="Times New Roman"/>
          <w:sz w:val="24"/>
          <w:szCs w:val="24"/>
        </w:rPr>
        <w:t>i</w:t>
      </w:r>
      <w:proofErr w:type="spellEnd"/>
      <w:r w:rsidRPr="00614EE1">
        <w:rPr>
          <w:rFonts w:ascii="Times New Roman" w:hAnsi="Times New Roman" w:cs="Times New Roman"/>
          <w:sz w:val="24"/>
          <w:szCs w:val="24"/>
        </w:rPr>
        <w:t xml:space="preserve">) and (ii), respectively. Thus, the final polymer concentrations in the droplet were similar and </w:t>
      </w:r>
      <w:r w:rsidRPr="0039671B">
        <w:rPr>
          <w:rFonts w:ascii="Times New Roman" w:hAnsi="Times New Roman" w:cs="Times New Roman"/>
          <w:sz w:val="24"/>
          <w:szCs w:val="24"/>
        </w:rPr>
        <w:t>equalled</w:t>
      </w:r>
      <w:r w:rsidRPr="00614EE1">
        <w:rPr>
          <w:rFonts w:ascii="Times New Roman" w:hAnsi="Times New Roman" w:cs="Times New Roman"/>
          <w:sz w:val="24"/>
          <w:szCs w:val="24"/>
        </w:rPr>
        <w:t xml:space="preserve"> to 53.2% (</w:t>
      </w:r>
      <w:proofErr w:type="spellStart"/>
      <w:r w:rsidRPr="00614EE1">
        <w:rPr>
          <w:rFonts w:ascii="Times New Roman" w:hAnsi="Times New Roman" w:cs="Times New Roman"/>
          <w:sz w:val="24"/>
          <w:szCs w:val="24"/>
        </w:rPr>
        <w:t>i</w:t>
      </w:r>
      <w:proofErr w:type="spellEnd"/>
      <w:r w:rsidRPr="00614EE1">
        <w:rPr>
          <w:rFonts w:ascii="Times New Roman" w:hAnsi="Times New Roman" w:cs="Times New Roman"/>
          <w:sz w:val="24"/>
          <w:szCs w:val="24"/>
        </w:rPr>
        <w:t xml:space="preserve">) and 55.2% (ii). Importantly, nearly all the remaining ether units have formed an external layer coating the core composed of polymer and ions. Therefore, we assumed that the interaction between ether and substantial components did not influence the reorganization processes </w:t>
      </w:r>
      <w:proofErr w:type="spellStart"/>
      <w:r w:rsidR="00E467B4">
        <w:rPr>
          <w:rFonts w:ascii="Times New Roman" w:hAnsi="Times New Roman" w:cs="Times New Roman"/>
          <w:sz w:val="24"/>
          <w:szCs w:val="24"/>
        </w:rPr>
        <w:t>occuring</w:t>
      </w:r>
      <w:proofErr w:type="spellEnd"/>
      <w:r w:rsidRPr="00614EE1">
        <w:rPr>
          <w:rFonts w:ascii="Times New Roman" w:hAnsi="Times New Roman" w:cs="Times New Roman"/>
          <w:sz w:val="24"/>
          <w:szCs w:val="24"/>
        </w:rPr>
        <w:t xml:space="preserve"> inside the core (Figure S1</w:t>
      </w:r>
      <w:r w:rsidR="000D20BB">
        <w:rPr>
          <w:rFonts w:ascii="Times New Roman" w:hAnsi="Times New Roman" w:cs="Times New Roman"/>
          <w:sz w:val="24"/>
          <w:szCs w:val="24"/>
        </w:rPr>
        <w:t>3</w:t>
      </w:r>
      <w:r w:rsidRPr="00614EE1">
        <w:rPr>
          <w:rFonts w:ascii="Times New Roman" w:hAnsi="Times New Roman" w:cs="Times New Roman"/>
          <w:sz w:val="24"/>
          <w:szCs w:val="24"/>
        </w:rPr>
        <w:t xml:space="preserve">). </w:t>
      </w:r>
    </w:p>
    <w:p w14:paraId="5F9E363F" w14:textId="77777777" w:rsidR="007005F8" w:rsidRDefault="007005F8" w:rsidP="007005F8">
      <w:pPr>
        <w:snapToGrid w:val="0"/>
        <w:spacing w:after="240"/>
        <w:rPr>
          <w:rFonts w:ascii="Times New Roman" w:hAnsi="Times New Roman" w:cs="Times New Roman"/>
          <w:sz w:val="24"/>
          <w:szCs w:val="24"/>
        </w:rPr>
      </w:pPr>
    </w:p>
    <w:p w14:paraId="4197780E" w14:textId="00E40FAF" w:rsidR="007005F8" w:rsidRPr="00614EE1" w:rsidRDefault="007005F8" w:rsidP="007005F8">
      <w:pPr>
        <w:snapToGrid w:val="0"/>
        <w:spacing w:after="240"/>
        <w:rPr>
          <w:rFonts w:ascii="Times New Roman" w:hAnsi="Times New Roman" w:cs="Times New Roman"/>
          <w:sz w:val="24"/>
          <w:szCs w:val="24"/>
        </w:rPr>
      </w:pPr>
      <w:r w:rsidRPr="00614EE1">
        <w:rPr>
          <w:rFonts w:ascii="Times New Roman" w:hAnsi="Times New Roman" w:cs="Times New Roman"/>
          <w:noProof/>
          <w:sz w:val="24"/>
          <w:szCs w:val="24"/>
          <w:lang w:eastAsia="en-AU"/>
        </w:rPr>
        <w:lastRenderedPageBreak/>
        <mc:AlternateContent>
          <mc:Choice Requires="wpg">
            <w:drawing>
              <wp:anchor distT="0" distB="0" distL="114300" distR="114300" simplePos="0" relativeHeight="251683840" behindDoc="0" locked="0" layoutInCell="1" allowOverlap="1" wp14:anchorId="104DAA54" wp14:editId="0E8C216D">
                <wp:simplePos x="0" y="0"/>
                <wp:positionH relativeFrom="column">
                  <wp:posOffset>0</wp:posOffset>
                </wp:positionH>
                <wp:positionV relativeFrom="paragraph">
                  <wp:posOffset>343729</wp:posOffset>
                </wp:positionV>
                <wp:extent cx="3220065" cy="1403985"/>
                <wp:effectExtent l="0" t="0" r="69850" b="81915"/>
                <wp:wrapNone/>
                <wp:docPr id="66" name="Group 66"/>
                <wp:cNvGraphicFramePr/>
                <a:graphic xmlns:a="http://schemas.openxmlformats.org/drawingml/2006/main">
                  <a:graphicData uri="http://schemas.microsoft.com/office/word/2010/wordprocessingGroup">
                    <wpg:wgp>
                      <wpg:cNvGrpSpPr/>
                      <wpg:grpSpPr>
                        <a:xfrm>
                          <a:off x="0" y="0"/>
                          <a:ext cx="3220065" cy="1403985"/>
                          <a:chOff x="0" y="0"/>
                          <a:chExt cx="2951875" cy="1404257"/>
                        </a:xfrm>
                      </wpg:grpSpPr>
                      <wps:wsp>
                        <wps:cNvPr id="67" name="Rectangle 67"/>
                        <wps:cNvSpPr/>
                        <wps:spPr>
                          <a:xfrm>
                            <a:off x="0" y="0"/>
                            <a:ext cx="2590800" cy="16328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Straight Arrow Connector 68"/>
                        <wps:cNvCnPr/>
                        <wps:spPr>
                          <a:xfrm>
                            <a:off x="2244304" y="1404257"/>
                            <a:ext cx="707571" cy="0"/>
                          </a:xfrm>
                          <a:prstGeom prst="straightConnector1">
                            <a:avLst/>
                          </a:prstGeom>
                          <a:ln>
                            <a:tailEnd type="stealth"/>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anchor>
            </w:drawing>
          </mc:Choice>
          <mc:Fallback>
            <w:pict>
              <v:group w14:anchorId="36A936B7" id="Group 66" o:spid="_x0000_s1026" style="position:absolute;margin-left:0;margin-top:27.05pt;width:253.55pt;height:110.55pt;z-index:251683840;mso-width-relative:margin" coordsize="29518,14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">
                <v:rect id="Rectangle 67" o:spid="_x0000_s1027" style="position:absolute;width:25908;height:16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" fillcolor="white [3212]" stroked="f" strokeweight="1pt"/>
                <v:shape id="Straight Arrow Connector 68" o:spid="_x0000_s1028" type="#_x0000_t32" style="position:absolute;left:22443;top:14042;width:70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" strokecolor="black [3200]" strokeweight=".5pt">
                  <v:stroke endarrow="classic" joinstyle="miter"/>
                </v:shape>
              </v:group>
            </w:pict>
          </mc:Fallback>
        </mc:AlternateContent>
      </w:r>
      <w:r w:rsidRPr="00614EE1">
        <w:rPr>
          <w:rFonts w:ascii="Times New Roman" w:hAnsi="Times New Roman" w:cs="Times New Roman"/>
          <w:noProof/>
          <w:sz w:val="24"/>
          <w:szCs w:val="24"/>
          <w:lang w:eastAsia="en-AU"/>
        </w:rPr>
        <w:drawing>
          <wp:anchor distT="0" distB="0" distL="114300" distR="114300" simplePos="0" relativeHeight="251688960" behindDoc="0" locked="0" layoutInCell="1" allowOverlap="1" wp14:anchorId="30EAFBF6" wp14:editId="41D0CA09">
            <wp:simplePos x="0" y="0"/>
            <wp:positionH relativeFrom="column">
              <wp:posOffset>3223206</wp:posOffset>
            </wp:positionH>
            <wp:positionV relativeFrom="paragraph">
              <wp:posOffset>343535</wp:posOffset>
            </wp:positionV>
            <wp:extent cx="2735580" cy="2735580"/>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200ns.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735580" cy="2735580"/>
                    </a:xfrm>
                    <a:prstGeom prst="rect">
                      <a:avLst/>
                    </a:prstGeom>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82816" behindDoc="0" locked="0" layoutInCell="1" allowOverlap="1" wp14:anchorId="01E3818E" wp14:editId="0FEDE69A">
                <wp:simplePos x="0" y="0"/>
                <wp:positionH relativeFrom="column">
                  <wp:posOffset>2548255</wp:posOffset>
                </wp:positionH>
                <wp:positionV relativeFrom="paragraph">
                  <wp:posOffset>1061787</wp:posOffset>
                </wp:positionV>
                <wp:extent cx="601579"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601579" cy="1828800"/>
                        </a:xfrm>
                        <a:prstGeom prst="rect">
                          <a:avLst/>
                        </a:prstGeom>
                        <a:noFill/>
                        <a:ln w="6350">
                          <a:noFill/>
                        </a:ln>
                      </wps:spPr>
                      <wps:txbx>
                        <w:txbxContent>
                          <w:p w14:paraId="71915B21" w14:textId="77777777" w:rsidR="000B1A3B" w:rsidRPr="00754B15" w:rsidRDefault="000B1A3B" w:rsidP="007005F8">
                            <w:pPr>
                              <w:jc w:val="center"/>
                              <w:rPr>
                                <w:rFonts w:ascii="Arial" w:hAnsi="Arial" w:cs="Arial"/>
                                <w:i/>
                                <w:sz w:val="20"/>
                                <w:szCs w:val="20"/>
                                <w:lang w:val="pl-PL"/>
                              </w:rPr>
                            </w:pPr>
                            <w:r>
                              <w:rPr>
                                <w:rFonts w:ascii="Arial" w:hAnsi="Arial" w:cs="Arial"/>
                                <w:sz w:val="20"/>
                                <w:szCs w:val="20"/>
                                <w:lang w:val="pl-PL"/>
                              </w:rPr>
                              <w:t>200 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1E3818E" id="Text Box 15" o:spid="_x0000_s1033" type="#_x0000_t202" style="position:absolute;margin-left:200.65pt;margin-top:83.6pt;width:47.35pt;height:2in;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" filled="f" stroked="f" strokeweight=".5pt">
                <v:textbox style="mso-fit-shape-to-text:t">
                  <w:txbxContent>
                    <w:p w14:paraId="71915B21" w14:textId="77777777" w:rsidR="000B1A3B" w:rsidRPr="00754B15" w:rsidRDefault="000B1A3B" w:rsidP="007005F8">
                      <w:pPr>
                        <w:jc w:val="center"/>
                        <w:rPr>
                          <w:rFonts w:ascii="Arial" w:hAnsi="Arial" w:cs="Arial"/>
                          <w:i/>
                          <w:sz w:val="20"/>
                          <w:szCs w:val="20"/>
                          <w:lang w:val="pl-PL"/>
                        </w:rPr>
                      </w:pPr>
                      <w:r>
                        <w:rPr>
                          <w:rFonts w:ascii="Arial" w:hAnsi="Arial" w:cs="Arial"/>
                          <w:sz w:val="20"/>
                          <w:szCs w:val="20"/>
                          <w:lang w:val="pl-PL"/>
                        </w:rPr>
                        <w:t>200 ns</w:t>
                      </w:r>
                    </w:p>
                  </w:txbxContent>
                </v:textbox>
              </v:shape>
            </w:pict>
          </mc:Fallback>
        </mc:AlternateContent>
      </w:r>
      <w:r w:rsidRPr="00614EE1">
        <w:rPr>
          <w:rFonts w:ascii="Times New Roman" w:hAnsi="Times New Roman" w:cs="Times New Roman"/>
          <w:noProof/>
          <w:sz w:val="24"/>
          <w:szCs w:val="24"/>
          <w:lang w:eastAsia="en-AU"/>
        </w:rPr>
        <w:drawing>
          <wp:inline distT="0" distB="0" distL="0" distR="0" wp14:anchorId="34B45666" wp14:editId="0563573B">
            <wp:extent cx="2736000" cy="27360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0ns.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36000" cy="2736000"/>
                    </a:xfrm>
                    <a:prstGeom prst="rect">
                      <a:avLst/>
                    </a:prstGeom>
                  </pic:spPr>
                </pic:pic>
              </a:graphicData>
            </a:graphic>
          </wp:inline>
        </w:drawing>
      </w:r>
      <w:r w:rsidRPr="00614EE1">
        <w:rPr>
          <w:rFonts w:ascii="Times New Roman" w:hAnsi="Times New Roman" w:cs="Times New Roman"/>
          <w:sz w:val="24"/>
          <w:szCs w:val="24"/>
        </w:rPr>
        <w:t xml:space="preserve">      </w:t>
      </w:r>
    </w:p>
    <w:p w14:paraId="6AE58C32" w14:textId="70D6082A" w:rsidR="007005F8" w:rsidRPr="00614EE1" w:rsidRDefault="007005F8" w:rsidP="007005F8">
      <w:pPr>
        <w:snapToGrid w:val="0"/>
        <w:spacing w:after="240" w:line="360" w:lineRule="auto"/>
        <w:jc w:val="both"/>
        <w:rPr>
          <w:rFonts w:ascii="Times New Roman" w:hAnsi="Times New Roman" w:cs="Times New Roman"/>
          <w:sz w:val="24"/>
          <w:szCs w:val="24"/>
        </w:rPr>
      </w:pPr>
      <w:r w:rsidRPr="00CB3EA5">
        <w:rPr>
          <w:rFonts w:ascii="Times New Roman" w:hAnsi="Times New Roman" w:cs="Times New Roman"/>
          <w:b/>
          <w:sz w:val="24"/>
          <w:szCs w:val="24"/>
        </w:rPr>
        <w:t>Figure S1</w:t>
      </w:r>
      <w:r w:rsidR="000D20BB" w:rsidRPr="00CB3EA5">
        <w:rPr>
          <w:rFonts w:ascii="Times New Roman" w:hAnsi="Times New Roman" w:cs="Times New Roman"/>
          <w:b/>
          <w:sz w:val="24"/>
          <w:szCs w:val="24"/>
        </w:rPr>
        <w:t>2</w:t>
      </w:r>
      <w:r w:rsidRPr="00614EE1">
        <w:rPr>
          <w:rFonts w:ascii="Times New Roman" w:hAnsi="Times New Roman" w:cs="Times New Roman"/>
          <w:sz w:val="24"/>
          <w:szCs w:val="24"/>
        </w:rPr>
        <w:t>. MD simulation of EO5-PFPE polymer with Na</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and FSI</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ions. The frames correspond to 0 ns and 200 ns simulation time, respectively. Na</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 yellow spheres; FSI</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 blue; EO chains = red; fluorinated fragment of the polymer = grey; diethyl ether = green. Hydrogen atoms are hidden for clarity.</w:t>
      </w:r>
    </w:p>
    <w:p w14:paraId="03405593" w14:textId="77777777" w:rsidR="007005F8" w:rsidRPr="00614EE1" w:rsidRDefault="007005F8" w:rsidP="007005F8">
      <w:pPr>
        <w:snapToGrid w:val="0"/>
        <w:spacing w:after="240" w:line="360" w:lineRule="auto"/>
        <w:jc w:val="both"/>
        <w:rPr>
          <w:rFonts w:ascii="Times New Roman" w:hAnsi="Times New Roman" w:cs="Times New Roman"/>
          <w:sz w:val="24"/>
          <w:szCs w:val="24"/>
        </w:rPr>
      </w:pPr>
    </w:p>
    <w:p w14:paraId="561FA22C" w14:textId="77777777" w:rsidR="007005F8" w:rsidRPr="00614EE1" w:rsidRDefault="007005F8" w:rsidP="007005F8">
      <w:pPr>
        <w:snapToGrid w:val="0"/>
        <w:spacing w:after="240" w:line="360" w:lineRule="auto"/>
        <w:jc w:val="both"/>
        <w:rPr>
          <w:rFonts w:ascii="Times New Roman" w:hAnsi="Times New Roman" w:cs="Times New Roman"/>
          <w:sz w:val="24"/>
          <w:szCs w:val="24"/>
        </w:rPr>
      </w:pPr>
      <w:r w:rsidRPr="00614EE1">
        <w:rPr>
          <w:rFonts w:ascii="Times New Roman" w:hAnsi="Times New Roman" w:cs="Times New Roman"/>
          <w:noProof/>
          <w:sz w:val="24"/>
          <w:szCs w:val="24"/>
          <w:lang w:eastAsia="en-AU"/>
        </w:rPr>
        <w:drawing>
          <wp:anchor distT="0" distB="0" distL="114300" distR="114300" simplePos="0" relativeHeight="251677696" behindDoc="0" locked="0" layoutInCell="1" allowOverlap="1" wp14:anchorId="4F16338C" wp14:editId="21C455C8">
            <wp:simplePos x="0" y="0"/>
            <wp:positionH relativeFrom="column">
              <wp:posOffset>2010410</wp:posOffset>
            </wp:positionH>
            <wp:positionV relativeFrom="paragraph">
              <wp:posOffset>355600</wp:posOffset>
            </wp:positionV>
            <wp:extent cx="1908000" cy="1908000"/>
            <wp:effectExtent l="0" t="0" r="0"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from 2021-01-22 19-03-10.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908000" cy="1908000"/>
                    </a:xfrm>
                    <a:prstGeom prst="rect">
                      <a:avLst/>
                    </a:prstGeom>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noProof/>
          <w:sz w:val="24"/>
          <w:szCs w:val="24"/>
          <w:lang w:eastAsia="en-AU"/>
        </w:rPr>
        <w:drawing>
          <wp:anchor distT="0" distB="0" distL="114300" distR="114300" simplePos="0" relativeHeight="251679744" behindDoc="0" locked="0" layoutInCell="1" allowOverlap="1" wp14:anchorId="041B9DEB" wp14:editId="3286060E">
            <wp:simplePos x="0" y="0"/>
            <wp:positionH relativeFrom="column">
              <wp:posOffset>4203700</wp:posOffset>
            </wp:positionH>
            <wp:positionV relativeFrom="paragraph">
              <wp:posOffset>359410</wp:posOffset>
            </wp:positionV>
            <wp:extent cx="1907540" cy="1907540"/>
            <wp:effectExtent l="0" t="0" r="0" b="0"/>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from 2021-01-22 18-52-17.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907540" cy="1907540"/>
                    </a:xfrm>
                    <a:prstGeom prst="rect">
                      <a:avLst/>
                    </a:prstGeom>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noProof/>
          <w:sz w:val="24"/>
          <w:szCs w:val="24"/>
          <w:lang w:eastAsia="en-AU"/>
        </w:rPr>
        <w:drawing>
          <wp:anchor distT="0" distB="0" distL="114300" distR="114300" simplePos="0" relativeHeight="251678720" behindDoc="0" locked="0" layoutInCell="1" allowOverlap="1" wp14:anchorId="5AA31E14" wp14:editId="3EC5BAAF">
            <wp:simplePos x="0" y="0"/>
            <wp:positionH relativeFrom="column">
              <wp:posOffset>635</wp:posOffset>
            </wp:positionH>
            <wp:positionV relativeFrom="paragraph">
              <wp:posOffset>360680</wp:posOffset>
            </wp:positionV>
            <wp:extent cx="1907540" cy="1907540"/>
            <wp:effectExtent l="0" t="0" r="0" b="0"/>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from 2021-01-22 19-03-39.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907540" cy="1907540"/>
                    </a:xfrm>
                    <a:prstGeom prst="rect">
                      <a:avLst/>
                    </a:prstGeom>
                  </pic:spPr>
                </pic:pic>
              </a:graphicData>
            </a:graphic>
            <wp14:sizeRelH relativeFrom="page">
              <wp14:pctWidth>0</wp14:pctWidth>
            </wp14:sizeRelH>
            <wp14:sizeRelV relativeFrom="page">
              <wp14:pctHeight>0</wp14:pctHeight>
            </wp14:sizeRelV>
          </wp:anchor>
        </w:drawing>
      </w:r>
    </w:p>
    <w:p w14:paraId="169D4D8D" w14:textId="77777777" w:rsidR="007005F8" w:rsidRPr="00614EE1" w:rsidRDefault="007005F8" w:rsidP="007005F8">
      <w:pPr>
        <w:snapToGrid w:val="0"/>
        <w:spacing w:after="240" w:line="360" w:lineRule="auto"/>
        <w:jc w:val="both"/>
        <w:rPr>
          <w:rFonts w:ascii="Times New Roman" w:hAnsi="Times New Roman" w:cs="Times New Roman"/>
          <w:sz w:val="24"/>
          <w:szCs w:val="24"/>
        </w:rPr>
      </w:pPr>
    </w:p>
    <w:p w14:paraId="2BB4E35B" w14:textId="1DC939F1" w:rsidR="007005F8" w:rsidRPr="00614EE1" w:rsidRDefault="007005F8" w:rsidP="007005F8">
      <w:pPr>
        <w:snapToGrid w:val="0"/>
        <w:spacing w:after="240" w:line="360" w:lineRule="auto"/>
        <w:jc w:val="both"/>
        <w:rPr>
          <w:rFonts w:ascii="Times New Roman" w:hAnsi="Times New Roman" w:cs="Times New Roman"/>
          <w:sz w:val="24"/>
          <w:szCs w:val="24"/>
        </w:rPr>
      </w:pPr>
      <w:r w:rsidRPr="00CB3EA5">
        <w:rPr>
          <w:rFonts w:ascii="Times New Roman" w:hAnsi="Times New Roman" w:cs="Times New Roman"/>
          <w:b/>
          <w:sz w:val="24"/>
          <w:szCs w:val="24"/>
        </w:rPr>
        <w:t>Figure S1</w:t>
      </w:r>
      <w:r w:rsidR="000D20BB" w:rsidRPr="00CB3EA5">
        <w:rPr>
          <w:rFonts w:ascii="Times New Roman" w:hAnsi="Times New Roman" w:cs="Times New Roman"/>
          <w:b/>
          <w:sz w:val="24"/>
          <w:szCs w:val="24"/>
        </w:rPr>
        <w:t>3</w:t>
      </w:r>
      <w:r w:rsidRPr="00614EE1">
        <w:rPr>
          <w:rFonts w:ascii="Times New Roman" w:hAnsi="Times New Roman" w:cs="Times New Roman"/>
          <w:sz w:val="24"/>
          <w:szCs w:val="24"/>
        </w:rPr>
        <w:t>. Cross-section of a droplet from the MD simulation including EO5-PFPE (</w:t>
      </w:r>
      <w:proofErr w:type="spellStart"/>
      <w:r w:rsidRPr="00614EE1">
        <w:rPr>
          <w:rFonts w:ascii="Times New Roman" w:hAnsi="Times New Roman" w:cs="Times New Roman"/>
          <w:sz w:val="24"/>
          <w:szCs w:val="24"/>
        </w:rPr>
        <w:t>i</w:t>
      </w:r>
      <w:proofErr w:type="spellEnd"/>
      <w:r w:rsidRPr="00614EE1">
        <w:rPr>
          <w:rFonts w:ascii="Times New Roman" w:hAnsi="Times New Roman" w:cs="Times New Roman"/>
          <w:sz w:val="24"/>
          <w:szCs w:val="24"/>
        </w:rPr>
        <w:t xml:space="preserve">). Ether molecules form an external solvating layer without significant contribution to the ion/polymer internal phase. Snapshots were taken at </w:t>
      </w:r>
      <w:r w:rsidRPr="00614EE1">
        <w:rPr>
          <w:rFonts w:ascii="Times New Roman" w:hAnsi="Times New Roman" w:cs="Times New Roman"/>
          <w:i/>
          <w:sz w:val="24"/>
          <w:szCs w:val="24"/>
        </w:rPr>
        <w:t>t</w:t>
      </w:r>
      <w:r w:rsidRPr="00614EE1">
        <w:rPr>
          <w:rFonts w:ascii="Times New Roman" w:hAnsi="Times New Roman" w:cs="Times New Roman"/>
          <w:sz w:val="24"/>
          <w:szCs w:val="24"/>
        </w:rPr>
        <w:t xml:space="preserve"> = 200 ns. Herein, ether cross-section al</w:t>
      </w:r>
      <w:r>
        <w:rPr>
          <w:rFonts w:ascii="Times New Roman" w:hAnsi="Times New Roman" w:cs="Times New Roman"/>
          <w:sz w:val="24"/>
          <w:szCs w:val="24"/>
        </w:rPr>
        <w:t>ong the (</w:t>
      </w:r>
      <w:proofErr w:type="spellStart"/>
      <w:r>
        <w:rPr>
          <w:rFonts w:ascii="Times New Roman" w:hAnsi="Times New Roman" w:cs="Times New Roman"/>
          <w:sz w:val="24"/>
          <w:szCs w:val="24"/>
        </w:rPr>
        <w:t>x</w:t>
      </w:r>
      <w:proofErr w:type="gramStart"/>
      <w:r>
        <w:rPr>
          <w:rFonts w:ascii="Times New Roman" w:hAnsi="Times New Roman" w:cs="Times New Roman"/>
          <w:sz w:val="24"/>
          <w:szCs w:val="24"/>
        </w:rPr>
        <w:t>,y</w:t>
      </w:r>
      <w:proofErr w:type="spellEnd"/>
      <w:proofErr w:type="gramEnd"/>
      <w:r>
        <w:rPr>
          <w:rFonts w:ascii="Times New Roman" w:hAnsi="Times New Roman" w:cs="Times New Roman"/>
          <w:sz w:val="24"/>
          <w:szCs w:val="24"/>
        </w:rPr>
        <w:t>)</w:t>
      </w:r>
      <w:r w:rsidR="00E467B4">
        <w:rPr>
          <w:rFonts w:ascii="Times New Roman" w:hAnsi="Times New Roman" w:cs="Times New Roman"/>
          <w:sz w:val="24"/>
          <w:szCs w:val="24"/>
        </w:rPr>
        <w:t xml:space="preserve"> plane is 1.5 nm thick</w:t>
      </w:r>
      <w:r w:rsidRPr="00614EE1">
        <w:rPr>
          <w:rFonts w:ascii="Times New Roman" w:hAnsi="Times New Roman" w:cs="Times New Roman"/>
          <w:sz w:val="24"/>
          <w:szCs w:val="24"/>
        </w:rPr>
        <w:t>. Na</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 yellow spheres; FSI</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 light blue; EO chains = red; fluorinated fragment of the polymer = grey; ether = green.</w:t>
      </w:r>
    </w:p>
    <w:p w14:paraId="22D7FC63" w14:textId="77777777" w:rsidR="0073521D" w:rsidRDefault="0073521D" w:rsidP="007005F8">
      <w:pPr>
        <w:snapToGrid w:val="0"/>
        <w:spacing w:after="120" w:line="360" w:lineRule="auto"/>
        <w:jc w:val="both"/>
        <w:rPr>
          <w:rFonts w:ascii="Times New Roman" w:hAnsi="Times New Roman" w:cs="Times New Roman"/>
          <w:sz w:val="24"/>
          <w:szCs w:val="24"/>
          <w:u w:val="single"/>
        </w:rPr>
      </w:pPr>
    </w:p>
    <w:p w14:paraId="5582D853" w14:textId="4318A0A7" w:rsidR="007005F8" w:rsidRPr="00614EE1" w:rsidRDefault="007005F8" w:rsidP="007005F8">
      <w:pPr>
        <w:snapToGrid w:val="0"/>
        <w:spacing w:after="120" w:line="360" w:lineRule="auto"/>
        <w:jc w:val="both"/>
        <w:rPr>
          <w:rFonts w:ascii="Times New Roman" w:hAnsi="Times New Roman" w:cs="Times New Roman"/>
          <w:sz w:val="24"/>
          <w:szCs w:val="24"/>
          <w:u w:val="single"/>
        </w:rPr>
      </w:pPr>
      <w:r w:rsidRPr="00614EE1">
        <w:rPr>
          <w:rFonts w:ascii="Times New Roman" w:hAnsi="Times New Roman" w:cs="Times New Roman"/>
          <w:sz w:val="24"/>
          <w:szCs w:val="24"/>
          <w:u w:val="single"/>
        </w:rPr>
        <w:lastRenderedPageBreak/>
        <w:t>Binding energy calculations</w:t>
      </w:r>
    </w:p>
    <w:p w14:paraId="17B1BFD2" w14:textId="0C6EF6BC" w:rsidR="007005F8" w:rsidRPr="00614EE1" w:rsidRDefault="007005F8" w:rsidP="007005F8">
      <w:pPr>
        <w:snapToGrid w:val="0"/>
        <w:spacing w:after="120" w:line="360" w:lineRule="auto"/>
        <w:jc w:val="both"/>
        <w:rPr>
          <w:rFonts w:ascii="Times New Roman" w:hAnsi="Times New Roman" w:cs="Times New Roman"/>
          <w:sz w:val="24"/>
          <w:szCs w:val="24"/>
        </w:rPr>
      </w:pPr>
      <w:r w:rsidRPr="00614EE1">
        <w:rPr>
          <w:rFonts w:ascii="Times New Roman" w:hAnsi="Times New Roman" w:cs="Times New Roman"/>
          <w:sz w:val="24"/>
          <w:szCs w:val="24"/>
        </w:rPr>
        <w:t xml:space="preserve">Since the diethyl ether concentration inside of the polymer matrix was very low, for </w:t>
      </w:r>
      <w:r w:rsidR="00002B53">
        <w:rPr>
          <w:rFonts w:ascii="Times New Roman" w:hAnsi="Times New Roman" w:cs="Times New Roman"/>
          <w:sz w:val="24"/>
          <w:szCs w:val="24"/>
        </w:rPr>
        <w:t>Na</w:t>
      </w:r>
      <w:r w:rsidR="00002B53" w:rsidRPr="00002B53">
        <w:rPr>
          <w:rFonts w:ascii="Times New Roman" w:hAnsi="Times New Roman" w:cs="Times New Roman"/>
          <w:sz w:val="24"/>
          <w:szCs w:val="24"/>
          <w:vertAlign w:val="superscript"/>
        </w:rPr>
        <w:t>+</w:t>
      </w:r>
      <w:r w:rsidRPr="00614EE1">
        <w:rPr>
          <w:rFonts w:ascii="Times New Roman" w:hAnsi="Times New Roman" w:cs="Times New Roman"/>
          <w:sz w:val="24"/>
          <w:szCs w:val="24"/>
        </w:rPr>
        <w:t>-to-polymer and FSI-to-polymer energies we used the dielectric constant of vacuum. The dielectric constant of ether at the similar temperatures and at the concentrations close to those of a gas phase, remains around 1.01 or below,</w:t>
      </w:r>
      <w:r w:rsidR="00000255">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&lt;EndNote&gt;&lt;Cite&gt;&lt;Author&gt;Eltringham&lt;/Author&gt;&lt;Year&gt;2007&lt;/Year&gt;&lt;RecNum&gt;111&lt;/RecNum&gt;&lt;DisplayText&gt;&lt;style face="superscript"&gt;1&lt;/style&gt;&lt;/DisplayText&gt;&lt;record&gt;&lt;rec-number&gt;111&lt;/rec-number&gt;&lt;foreign-keys&gt;&lt;key app="EN" db-id="szzs92rtkdspv9esp52595rietzw5vztdsxx" timestamp="1615426812"&gt;111&lt;/key&gt;&lt;/foreign-keys&gt;&lt;ref-type name="Journal Article"&gt;17&lt;/ref-type&gt;&lt;contributors&gt;&lt;authors&gt;&lt;author&gt;Eltringham, Wayne&lt;/author&gt;&lt;author&gt;Catchpole, Owen J.&lt;/author&gt;&lt;/authors&gt;&lt;/contributors&gt;&lt;titles&gt;&lt;title&gt;Relative Permittivity Measurements of Gaseous, Liquid, and Supercritical Dimethyl Ether&lt;/title&gt;&lt;secondary-title&gt;Journal of Chemical &amp;amp; Engineering Data&lt;/secondary-title&gt;&lt;/titles&gt;&lt;periodical&gt;&lt;full-title&gt;Journal of Chemical &amp;amp; Engineering Data&lt;/full-title&gt;&lt;/periodical&gt;&lt;pages&gt;363-367&lt;/pages&gt;&lt;volume&gt;52&lt;/volume&gt;&lt;number&gt;2&lt;/number&gt;&lt;dates&gt;&lt;year&gt;2007&lt;/year&gt;&lt;pub-dates&gt;&lt;date&gt;2007/03/01&lt;/date&gt;&lt;/pub-dates&gt;&lt;/dates&gt;&lt;publisher&gt;American Chemical Society&lt;/publisher&gt;&lt;isbn&gt;0021-9568&lt;/isbn&gt;&lt;urls&gt;&lt;related-urls&gt;&lt;url&gt;https://doi.org/10.1021/je060283w&lt;/url&gt;&lt;/related-urls&gt;&lt;/urls&gt;&lt;electronic-resource-num&gt;10.1021/je060283w&lt;/electronic-resource-num&gt;&lt;/record&gt;&lt;/Cite&gt;&lt;/EndNote&gt;</w:instrText>
      </w:r>
      <w:r w:rsidR="00000255">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w:t>
      </w:r>
      <w:r w:rsidR="00000255">
        <w:rPr>
          <w:rFonts w:ascii="Times New Roman" w:hAnsi="Times New Roman" w:cs="Times New Roman"/>
          <w:sz w:val="24"/>
          <w:szCs w:val="24"/>
        </w:rPr>
        <w:fldChar w:fldCharType="end"/>
      </w:r>
      <w:r w:rsidRPr="00614EE1">
        <w:rPr>
          <w:rFonts w:ascii="Times New Roman" w:hAnsi="Times New Roman" w:cs="Times New Roman"/>
          <w:sz w:val="24"/>
          <w:szCs w:val="24"/>
        </w:rPr>
        <w:t xml:space="preserve"> what makes this influence negligible, comparing to </w:t>
      </w:r>
      <w:r w:rsidRPr="00614EE1">
        <w:rPr>
          <w:rFonts w:ascii="Times New Roman" w:hAnsi="Times New Roman" w:cs="Times New Roman"/>
          <w:bCs/>
          <w:sz w:val="24"/>
          <w:szCs w:val="24"/>
          <w:lang w:val="el-GR"/>
        </w:rPr>
        <w:t>ε</w:t>
      </w:r>
      <w:r w:rsidRPr="00614EE1">
        <w:rPr>
          <w:rFonts w:ascii="Times New Roman" w:hAnsi="Times New Roman" w:cs="Times New Roman"/>
          <w:bCs/>
          <w:sz w:val="24"/>
          <w:szCs w:val="24"/>
        </w:rPr>
        <w:t xml:space="preserve"> = 1.00 for vacuum.</w:t>
      </w:r>
    </w:p>
    <w:p w14:paraId="1918A2B3" w14:textId="791A7CBE" w:rsidR="007005F8" w:rsidRPr="00614EE1" w:rsidRDefault="007005F8" w:rsidP="007005F8">
      <w:pPr>
        <w:snapToGrid w:val="0"/>
        <w:spacing w:after="120" w:line="360" w:lineRule="auto"/>
        <w:jc w:val="both"/>
        <w:rPr>
          <w:rFonts w:ascii="Times New Roman" w:hAnsi="Times New Roman" w:cs="Times New Roman"/>
          <w:bCs/>
          <w:sz w:val="24"/>
          <w:szCs w:val="24"/>
        </w:rPr>
      </w:pPr>
      <w:r w:rsidRPr="00614EE1">
        <w:rPr>
          <w:rFonts w:ascii="Times New Roman" w:hAnsi="Times New Roman" w:cs="Times New Roman"/>
          <w:sz w:val="24"/>
          <w:szCs w:val="24"/>
        </w:rPr>
        <w:t>To calculate the binding energies between</w:t>
      </w:r>
      <w:r w:rsidR="00E467B4">
        <w:rPr>
          <w:rFonts w:ascii="Times New Roman" w:hAnsi="Times New Roman" w:cs="Times New Roman"/>
          <w:sz w:val="24"/>
          <w:szCs w:val="24"/>
        </w:rPr>
        <w:t xml:space="preserve"> the</w:t>
      </w:r>
      <w:r w:rsidRPr="00614EE1">
        <w:rPr>
          <w:rFonts w:ascii="Times New Roman" w:hAnsi="Times New Roman" w:cs="Times New Roman"/>
          <w:sz w:val="24"/>
          <w:szCs w:val="24"/>
        </w:rPr>
        <w:t xml:space="preserve"> </w:t>
      </w:r>
      <w:r w:rsidR="00002B53">
        <w:rPr>
          <w:rFonts w:ascii="Times New Roman" w:hAnsi="Times New Roman" w:cs="Times New Roman"/>
          <w:sz w:val="24"/>
          <w:szCs w:val="24"/>
        </w:rPr>
        <w:t>Na</w:t>
      </w:r>
      <w:r w:rsidR="00002B53" w:rsidRPr="00002B53">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and FSI anion</w:t>
      </w:r>
      <w:r w:rsidR="00E467B4">
        <w:rPr>
          <w:rFonts w:ascii="Times New Roman" w:hAnsi="Times New Roman" w:cs="Times New Roman"/>
          <w:sz w:val="24"/>
          <w:szCs w:val="24"/>
        </w:rPr>
        <w:t>s</w:t>
      </w:r>
      <w:r w:rsidRPr="00614EE1">
        <w:rPr>
          <w:rFonts w:ascii="Times New Roman" w:hAnsi="Times New Roman" w:cs="Times New Roman"/>
          <w:sz w:val="24"/>
          <w:szCs w:val="24"/>
        </w:rPr>
        <w:t>, we had to include the dielectric constant of the polymer occupying the space between the ions. Similarly to the previously reported attempts where the combination of fluorinated chain with EG units for the construction of batteries has been conceived,</w:t>
      </w:r>
      <w:r w:rsidR="00000255">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&lt;EndNote&gt;&lt;Cite&gt;&lt;Author&gt;Olson&lt;/Author&gt;&lt;Year&gt;2016&lt;/Year&gt;&lt;RecNum&gt;112&lt;/RecNum&gt;&lt;DisplayText&gt;&lt;style face="superscript"&gt;2&lt;/style&gt;&lt;/DisplayText&gt;&lt;record&gt;&lt;rec-number&gt;112&lt;/rec-number&gt;&lt;foreign-keys&gt;&lt;key app="EN" db-id="szzs92rtkdspv9esp52595rietzw5vztdsxx" timestamp="1615426906"&gt;112&lt;/key&gt;&lt;/foreign-keys&gt;&lt;ref-type name="Journal Article"&gt;17&lt;/ref-type&gt;&lt;contributors&gt;&lt;authors&gt;&lt;author&gt;Olson, Kevin R.&lt;/author&gt;&lt;author&gt;Wong, Dominica H. C.&lt;/author&gt;&lt;author&gt;Chintapalli, Mahati&lt;/author&gt;&lt;author&gt;Timachova, Ksenia&lt;/author&gt;&lt;author&gt;Janusziewicz, Rima&lt;/author&gt;&lt;author&gt;Daniel, William F. M.&lt;/author&gt;&lt;author&gt;Mecham, Sue&lt;/author&gt;&lt;author&gt;Sheiko, Sergei&lt;/author&gt;&lt;author&gt;Balsara, Nitash P.&lt;/author&gt;&lt;author&gt;DeSimone, Joseph M.&lt;/author&gt;&lt;/authors&gt;&lt;/contributors&gt;&lt;titles&gt;&lt;title&gt;Liquid perfluoropolyether electrolytes with enhanced ionic conductivity for lithium battery applications&lt;/title&gt;&lt;secondary-title&gt;Polymer&lt;/secondary-title&gt;&lt;/titles&gt;&lt;periodical&gt;&lt;full-title&gt;Polymer&lt;/full-title&gt;&lt;/periodical&gt;&lt;pages&gt;126-133&lt;/pages&gt;&lt;volume&gt;100&lt;/volume&gt;&lt;keywords&gt;&lt;keyword&gt;Perfluoropolyether&lt;/keyword&gt;&lt;keyword&gt;Electrolyte&lt;/keyword&gt;&lt;keyword&gt;Battery&lt;/keyword&gt;&lt;/keywords&gt;&lt;dates&gt;&lt;year&gt;2016&lt;/year&gt;&lt;pub-dates&gt;&lt;date&gt;2016/09/25/&lt;/date&gt;&lt;/pub-dates&gt;&lt;/dates&gt;&lt;isbn&gt;0032-3861&lt;/isbn&gt;&lt;urls&gt;&lt;related-urls&gt;&lt;url&gt;https://www.sciencedirect.com/science/article/pii/S0032386116306772&lt;/url&gt;&lt;/related-urls&gt;&lt;/urls&gt;&lt;electronic-resource-num&gt;https://doi.org/10.1016/j.polymer.2016.08.020&lt;/electronic-resource-num&gt;&lt;/record&gt;&lt;/Cite&gt;&lt;/EndNote&gt;</w:instrText>
      </w:r>
      <w:r w:rsidR="00000255">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2</w:t>
      </w:r>
      <w:r w:rsidR="00000255">
        <w:rPr>
          <w:rFonts w:ascii="Times New Roman" w:hAnsi="Times New Roman" w:cs="Times New Roman"/>
          <w:sz w:val="24"/>
          <w:szCs w:val="24"/>
        </w:rPr>
        <w:fldChar w:fldCharType="end"/>
      </w:r>
      <w:r w:rsidRPr="00614EE1">
        <w:rPr>
          <w:rFonts w:ascii="Times New Roman" w:hAnsi="Times New Roman" w:cs="Times New Roman"/>
          <w:sz w:val="24"/>
          <w:szCs w:val="24"/>
        </w:rPr>
        <w:t xml:space="preserve"> we used the dielectric constant of dimethyl-terminated oligo(ethylene glycol), </w:t>
      </w:r>
      <w:r w:rsidRPr="00614EE1">
        <w:rPr>
          <w:rFonts w:ascii="Times New Roman" w:hAnsi="Times New Roman" w:cs="Times New Roman"/>
          <w:bCs/>
          <w:sz w:val="24"/>
          <w:szCs w:val="24"/>
          <w:lang w:val="el-GR"/>
        </w:rPr>
        <w:t>ε</w:t>
      </w:r>
      <w:r w:rsidRPr="00614EE1">
        <w:rPr>
          <w:rFonts w:ascii="Times New Roman" w:hAnsi="Times New Roman" w:cs="Times New Roman"/>
          <w:bCs/>
          <w:sz w:val="24"/>
          <w:szCs w:val="24"/>
          <w:vertAlign w:val="subscript"/>
        </w:rPr>
        <w:t>EO</w:t>
      </w:r>
      <w:r w:rsidRPr="00614EE1">
        <w:rPr>
          <w:rFonts w:ascii="Times New Roman" w:hAnsi="Times New Roman" w:cs="Times New Roman"/>
          <w:bCs/>
          <w:sz w:val="24"/>
          <w:szCs w:val="24"/>
        </w:rPr>
        <w:t xml:space="preserve"> = 7.2 and for ester-terminated PFPE, </w:t>
      </w:r>
      <w:r w:rsidRPr="00614EE1">
        <w:rPr>
          <w:rFonts w:ascii="Times New Roman" w:hAnsi="Times New Roman" w:cs="Times New Roman"/>
          <w:bCs/>
          <w:sz w:val="24"/>
          <w:szCs w:val="24"/>
          <w:lang w:val="el-GR"/>
        </w:rPr>
        <w:t>ε</w:t>
      </w:r>
      <w:r w:rsidRPr="00614EE1">
        <w:rPr>
          <w:rFonts w:ascii="Times New Roman" w:hAnsi="Times New Roman" w:cs="Times New Roman"/>
          <w:bCs/>
          <w:sz w:val="24"/>
          <w:szCs w:val="24"/>
          <w:vertAlign w:val="subscript"/>
        </w:rPr>
        <w:t>PFPE</w:t>
      </w:r>
      <w:r w:rsidRPr="00614EE1">
        <w:rPr>
          <w:rFonts w:ascii="Times New Roman" w:hAnsi="Times New Roman" w:cs="Times New Roman"/>
          <w:bCs/>
          <w:sz w:val="24"/>
          <w:szCs w:val="24"/>
        </w:rPr>
        <w:t xml:space="preserve"> = 3.7.</w:t>
      </w:r>
      <w:r w:rsidR="00000255">
        <w:rPr>
          <w:rFonts w:ascii="Times New Roman" w:hAnsi="Times New Roman" w:cs="Times New Roman"/>
          <w:bCs/>
          <w:sz w:val="24"/>
          <w:szCs w:val="24"/>
        </w:rPr>
        <w:fldChar w:fldCharType="begin">
          <w:fldData xml:space="preserve">PEVuZE5vdGU+PENpdGU+PEF1dGhvcj5Ub25lbGxpPC9BdXRob3I+PFllYXI+MTk5OTwvWWVhcj48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</w:fldData>
        </w:fldChar>
      </w:r>
      <w:r w:rsidR="000B1A3B">
        <w:rPr>
          <w:rFonts w:ascii="Times New Roman" w:hAnsi="Times New Roman" w:cs="Times New Roman"/>
          <w:bCs/>
          <w:sz w:val="24"/>
          <w:szCs w:val="24"/>
        </w:rPr>
        <w:instrText xml:space="preserve"> ADDIN EN.CITE </w:instrText>
      </w:r>
      <w:r w:rsidR="000B1A3B">
        <w:rPr>
          <w:rFonts w:ascii="Times New Roman" w:hAnsi="Times New Roman" w:cs="Times New Roman"/>
          <w:bCs/>
          <w:sz w:val="24"/>
          <w:szCs w:val="24"/>
        </w:rPr>
        <w:fldChar w:fldCharType="begin">
          <w:fldData xml:space="preserve">PEVuZE5vdGU+PENpdGU+PEF1dGhvcj5Ub25lbGxpPC9BdXRob3I+PFllYXI+MTk5OTwvWWVhcj48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</w:fldData>
        </w:fldChar>
      </w:r>
      <w:r w:rsidR="000B1A3B">
        <w:rPr>
          <w:rFonts w:ascii="Times New Roman" w:hAnsi="Times New Roman" w:cs="Times New Roman"/>
          <w:bCs/>
          <w:sz w:val="24"/>
          <w:szCs w:val="24"/>
        </w:rPr>
        <w:instrText xml:space="preserve"> ADDIN EN.CITE.DATA </w:instrText>
      </w:r>
      <w:r w:rsidR="000B1A3B">
        <w:rPr>
          <w:rFonts w:ascii="Times New Roman" w:hAnsi="Times New Roman" w:cs="Times New Roman"/>
          <w:bCs/>
          <w:sz w:val="24"/>
          <w:szCs w:val="24"/>
        </w:rPr>
      </w:r>
      <w:r w:rsidR="000B1A3B">
        <w:rPr>
          <w:rFonts w:ascii="Times New Roman" w:hAnsi="Times New Roman" w:cs="Times New Roman"/>
          <w:bCs/>
          <w:sz w:val="24"/>
          <w:szCs w:val="24"/>
        </w:rPr>
        <w:fldChar w:fldCharType="end"/>
      </w:r>
      <w:r w:rsidR="00000255">
        <w:rPr>
          <w:rFonts w:ascii="Times New Roman" w:hAnsi="Times New Roman" w:cs="Times New Roman"/>
          <w:bCs/>
          <w:sz w:val="24"/>
          <w:szCs w:val="24"/>
        </w:rPr>
      </w:r>
      <w:r w:rsidR="00000255">
        <w:rPr>
          <w:rFonts w:ascii="Times New Roman" w:hAnsi="Times New Roman" w:cs="Times New Roman"/>
          <w:bCs/>
          <w:sz w:val="24"/>
          <w:szCs w:val="24"/>
        </w:rPr>
        <w:fldChar w:fldCharType="separate"/>
      </w:r>
      <w:r w:rsidR="000B1A3B" w:rsidRPr="000B1A3B">
        <w:rPr>
          <w:rFonts w:ascii="Times New Roman" w:hAnsi="Times New Roman" w:cs="Times New Roman"/>
          <w:bCs/>
          <w:noProof/>
          <w:sz w:val="24"/>
          <w:szCs w:val="24"/>
          <w:vertAlign w:val="superscript"/>
        </w:rPr>
        <w:t>3, 4</w:t>
      </w:r>
      <w:r w:rsidR="00000255">
        <w:rPr>
          <w:rFonts w:ascii="Times New Roman" w:hAnsi="Times New Roman" w:cs="Times New Roman"/>
          <w:bCs/>
          <w:sz w:val="24"/>
          <w:szCs w:val="24"/>
        </w:rPr>
        <w:fldChar w:fldCharType="end"/>
      </w:r>
      <w:r w:rsidRPr="00614EE1">
        <w:rPr>
          <w:rFonts w:ascii="Times New Roman" w:hAnsi="Times New Roman" w:cs="Times New Roman"/>
          <w:bCs/>
          <w:sz w:val="24"/>
          <w:szCs w:val="24"/>
        </w:rPr>
        <w:t xml:space="preserve"> </w:t>
      </w:r>
      <w:proofErr w:type="gramStart"/>
      <w:r w:rsidRPr="00614EE1">
        <w:rPr>
          <w:rFonts w:ascii="Times New Roman" w:hAnsi="Times New Roman" w:cs="Times New Roman"/>
          <w:bCs/>
          <w:sz w:val="24"/>
          <w:szCs w:val="24"/>
        </w:rPr>
        <w:t>Thus</w:t>
      </w:r>
      <w:proofErr w:type="gramEnd"/>
      <w:r w:rsidRPr="00614EE1">
        <w:rPr>
          <w:rFonts w:ascii="Times New Roman" w:hAnsi="Times New Roman" w:cs="Times New Roman"/>
          <w:bCs/>
          <w:sz w:val="24"/>
          <w:szCs w:val="24"/>
        </w:rPr>
        <w:t xml:space="preserve">, regarding the contribution of PFPE chains and EO moieties, the approximate dielectric constant of EO5-PFPE was 6.6. Figure </w:t>
      </w:r>
      <w:r w:rsidRPr="0039671B">
        <w:rPr>
          <w:rFonts w:ascii="Times New Roman" w:hAnsi="Times New Roman" w:cs="Times New Roman"/>
          <w:bCs/>
          <w:sz w:val="24"/>
          <w:szCs w:val="24"/>
        </w:rPr>
        <w:t>S1</w:t>
      </w:r>
      <w:r w:rsidR="000D20BB">
        <w:rPr>
          <w:rFonts w:ascii="Times New Roman" w:hAnsi="Times New Roman" w:cs="Times New Roman"/>
          <w:bCs/>
          <w:sz w:val="24"/>
          <w:szCs w:val="24"/>
        </w:rPr>
        <w:t>5</w:t>
      </w:r>
      <w:r w:rsidRPr="00614EE1">
        <w:rPr>
          <w:rFonts w:ascii="Times New Roman" w:hAnsi="Times New Roman" w:cs="Times New Roman"/>
          <w:bCs/>
          <w:sz w:val="24"/>
          <w:szCs w:val="24"/>
        </w:rPr>
        <w:t xml:space="preserve"> shows the binding energies calculated in the equilibrated systems (</w:t>
      </w:r>
      <w:proofErr w:type="spellStart"/>
      <w:r w:rsidRPr="00614EE1">
        <w:rPr>
          <w:rFonts w:ascii="Times New Roman" w:hAnsi="Times New Roman" w:cs="Times New Roman"/>
          <w:bCs/>
          <w:sz w:val="24"/>
          <w:szCs w:val="24"/>
        </w:rPr>
        <w:t>i</w:t>
      </w:r>
      <w:proofErr w:type="spellEnd"/>
      <w:r w:rsidRPr="00614EE1">
        <w:rPr>
          <w:rFonts w:ascii="Times New Roman" w:hAnsi="Times New Roman" w:cs="Times New Roman"/>
          <w:bCs/>
          <w:sz w:val="24"/>
          <w:szCs w:val="24"/>
        </w:rPr>
        <w:t>) and (ii) at every 10 ps.</w:t>
      </w:r>
    </w:p>
    <w:p w14:paraId="61266479" w14:textId="533DB2FD" w:rsidR="007005F8" w:rsidRDefault="00E467B4" w:rsidP="007005F8">
      <w:pPr>
        <w:snapToGrid w:val="0"/>
        <w:spacing w:after="120" w:line="360" w:lineRule="auto"/>
        <w:jc w:val="both"/>
        <w:rPr>
          <w:rFonts w:ascii="Times New Roman" w:hAnsi="Times New Roman" w:cs="Times New Roman"/>
          <w:sz w:val="24"/>
          <w:szCs w:val="24"/>
        </w:rPr>
      </w:pPr>
      <w:r>
        <w:rPr>
          <w:rFonts w:ascii="Times New Roman" w:hAnsi="Times New Roman" w:cs="Times New Roman"/>
          <w:sz w:val="24"/>
          <w:szCs w:val="24"/>
        </w:rPr>
        <w:t>Finally, we ra</w:t>
      </w:r>
      <w:r w:rsidR="007005F8" w:rsidRPr="00614EE1">
        <w:rPr>
          <w:rFonts w:ascii="Times New Roman" w:hAnsi="Times New Roman" w:cs="Times New Roman"/>
          <w:sz w:val="24"/>
          <w:szCs w:val="24"/>
        </w:rPr>
        <w:t>n the MD simulation of the expanded system comprising eight times more of EO5</w:t>
      </w:r>
      <w:r w:rsidR="00002B53">
        <w:rPr>
          <w:rFonts w:ascii="Times New Roman" w:hAnsi="Times New Roman" w:cs="Times New Roman"/>
          <w:sz w:val="24"/>
          <w:szCs w:val="24"/>
        </w:rPr>
        <w:t>-PFPE molecules with the same EO-to-Na</w:t>
      </w:r>
      <w:r w:rsidR="00002B53" w:rsidRPr="00002B53">
        <w:rPr>
          <w:rFonts w:ascii="Times New Roman" w:hAnsi="Times New Roman" w:cs="Times New Roman"/>
          <w:sz w:val="24"/>
          <w:szCs w:val="24"/>
          <w:vertAlign w:val="superscript"/>
        </w:rPr>
        <w:t>+</w:t>
      </w:r>
      <w:r w:rsidR="00002B53">
        <w:rPr>
          <w:rFonts w:ascii="Times New Roman" w:hAnsi="Times New Roman" w:cs="Times New Roman"/>
          <w:sz w:val="24"/>
          <w:szCs w:val="24"/>
        </w:rPr>
        <w:t xml:space="preserve"> ratio, 8:1 </w:t>
      </w:r>
      <w:r w:rsidR="007005F8" w:rsidRPr="00614EE1">
        <w:rPr>
          <w:rFonts w:ascii="Times New Roman" w:hAnsi="Times New Roman" w:cs="Times New Roman"/>
          <w:sz w:val="24"/>
          <w:szCs w:val="24"/>
        </w:rPr>
        <w:t>(Figure S1</w:t>
      </w:r>
      <w:r w:rsidR="000D20BB">
        <w:rPr>
          <w:rFonts w:ascii="Times New Roman" w:hAnsi="Times New Roman" w:cs="Times New Roman"/>
          <w:sz w:val="24"/>
          <w:szCs w:val="24"/>
        </w:rPr>
        <w:t>4</w:t>
      </w:r>
      <w:r w:rsidR="007005F8" w:rsidRPr="00614EE1">
        <w:rPr>
          <w:rFonts w:ascii="Times New Roman" w:hAnsi="Times New Roman" w:cs="Times New Roman"/>
          <w:sz w:val="24"/>
          <w:szCs w:val="24"/>
        </w:rPr>
        <w:t xml:space="preserve">). This was carried out to verify that the formation of PFPE-rich phases was not governed by the presence of ether on the surface, but rather due to the </w:t>
      </w:r>
      <w:r w:rsidR="007005F8">
        <w:rPr>
          <w:rFonts w:ascii="Times New Roman" w:hAnsi="Times New Roman" w:cs="Times New Roman"/>
          <w:sz w:val="24"/>
          <w:szCs w:val="24"/>
        </w:rPr>
        <w:t>van der Waals (</w:t>
      </w:r>
      <w:proofErr w:type="spellStart"/>
      <w:r w:rsidR="007005F8" w:rsidRPr="00614EE1">
        <w:rPr>
          <w:rFonts w:ascii="Times New Roman" w:hAnsi="Times New Roman" w:cs="Times New Roman"/>
          <w:sz w:val="24"/>
          <w:szCs w:val="24"/>
        </w:rPr>
        <w:t>vdW</w:t>
      </w:r>
      <w:proofErr w:type="spellEnd"/>
      <w:r w:rsidR="007005F8">
        <w:rPr>
          <w:rFonts w:ascii="Times New Roman" w:hAnsi="Times New Roman" w:cs="Times New Roman"/>
          <w:sz w:val="24"/>
          <w:szCs w:val="24"/>
        </w:rPr>
        <w:t>)</w:t>
      </w:r>
      <w:r w:rsidR="007005F8" w:rsidRPr="00614EE1">
        <w:rPr>
          <w:rFonts w:ascii="Times New Roman" w:hAnsi="Times New Roman" w:cs="Times New Roman"/>
          <w:sz w:val="24"/>
          <w:szCs w:val="24"/>
        </w:rPr>
        <w:t xml:space="preserve"> attraction between hydrophobic units. After calculating the binding energies in that system, we found that the expansion of the box siz</w:t>
      </w:r>
      <w:r>
        <w:rPr>
          <w:rFonts w:ascii="Times New Roman" w:hAnsi="Times New Roman" w:cs="Times New Roman"/>
          <w:sz w:val="24"/>
          <w:szCs w:val="24"/>
        </w:rPr>
        <w:t>e not only resulted in</w:t>
      </w:r>
      <w:r w:rsidR="007005F8" w:rsidRPr="00614EE1">
        <w:rPr>
          <w:rFonts w:ascii="Times New Roman" w:hAnsi="Times New Roman" w:cs="Times New Roman"/>
          <w:sz w:val="24"/>
          <w:szCs w:val="24"/>
        </w:rPr>
        <w:t xml:space="preserve"> the previous trend in energy differences but emphasized the parallel formation of hydrophobic and ion-rich phases independently on eac</w:t>
      </w:r>
      <w:r>
        <w:rPr>
          <w:rFonts w:ascii="Times New Roman" w:hAnsi="Times New Roman" w:cs="Times New Roman"/>
          <w:sz w:val="24"/>
          <w:szCs w:val="24"/>
        </w:rPr>
        <w:t>h other, which</w:t>
      </w:r>
      <w:r w:rsidR="007005F8" w:rsidRPr="00614EE1">
        <w:rPr>
          <w:rFonts w:ascii="Times New Roman" w:hAnsi="Times New Roman" w:cs="Times New Roman"/>
          <w:sz w:val="24"/>
          <w:szCs w:val="24"/>
        </w:rPr>
        <w:t xml:space="preserve"> had a dramatic influence on the interaction energies. Therefore, the </w:t>
      </w:r>
      <w:r w:rsidR="00002B53">
        <w:rPr>
          <w:rFonts w:ascii="Times New Roman" w:hAnsi="Times New Roman" w:cs="Times New Roman"/>
          <w:sz w:val="24"/>
          <w:szCs w:val="24"/>
        </w:rPr>
        <w:t>Na</w:t>
      </w:r>
      <w:r w:rsidR="00002B53" w:rsidRPr="00002B53">
        <w:rPr>
          <w:rFonts w:ascii="Times New Roman" w:hAnsi="Times New Roman" w:cs="Times New Roman"/>
          <w:sz w:val="24"/>
          <w:szCs w:val="24"/>
          <w:vertAlign w:val="superscript"/>
        </w:rPr>
        <w:t>+</w:t>
      </w:r>
      <w:r w:rsidR="007005F8" w:rsidRPr="00614EE1">
        <w:rPr>
          <w:rFonts w:ascii="Times New Roman" w:hAnsi="Times New Roman" w:cs="Times New Roman"/>
          <w:sz w:val="24"/>
          <w:szCs w:val="24"/>
        </w:rPr>
        <w:t>-to-</w:t>
      </w:r>
      <w:r w:rsidR="00333E24">
        <w:rPr>
          <w:rFonts w:ascii="Times New Roman" w:hAnsi="Times New Roman" w:cs="Times New Roman"/>
          <w:sz w:val="24"/>
          <w:szCs w:val="24"/>
        </w:rPr>
        <w:t>polymer (</w:t>
      </w:r>
      <w:r w:rsidR="007005F8" w:rsidRPr="00614EE1">
        <w:rPr>
          <w:rFonts w:ascii="Times New Roman" w:hAnsi="Times New Roman" w:cs="Times New Roman"/>
          <w:sz w:val="24"/>
          <w:szCs w:val="24"/>
        </w:rPr>
        <w:t>EO5-PFPE</w:t>
      </w:r>
      <w:r w:rsidR="00333E24">
        <w:rPr>
          <w:rFonts w:ascii="Times New Roman" w:hAnsi="Times New Roman" w:cs="Times New Roman"/>
          <w:sz w:val="24"/>
          <w:szCs w:val="24"/>
        </w:rPr>
        <w:t>)</w:t>
      </w:r>
      <w:r w:rsidR="007005F8" w:rsidRPr="00614EE1">
        <w:rPr>
          <w:rFonts w:ascii="Times New Roman" w:hAnsi="Times New Roman" w:cs="Times New Roman"/>
          <w:sz w:val="24"/>
          <w:szCs w:val="24"/>
        </w:rPr>
        <w:t xml:space="preserve"> binding energy was even smaller than in the droplet (–57.1 kcal/</w:t>
      </w:r>
      <w:proofErr w:type="spellStart"/>
      <w:r w:rsidR="007005F8" w:rsidRPr="00614EE1">
        <w:rPr>
          <w:rFonts w:ascii="Times New Roman" w:hAnsi="Times New Roman" w:cs="Times New Roman"/>
          <w:sz w:val="24"/>
          <w:szCs w:val="24"/>
        </w:rPr>
        <w:t>mol</w:t>
      </w:r>
      <w:proofErr w:type="spellEnd"/>
      <w:r w:rsidR="007005F8" w:rsidRPr="00614EE1">
        <w:rPr>
          <w:rFonts w:ascii="Times New Roman" w:hAnsi="Times New Roman" w:cs="Times New Roman"/>
          <w:sz w:val="24"/>
          <w:szCs w:val="24"/>
        </w:rPr>
        <w:t xml:space="preserve"> </w:t>
      </w:r>
      <w:r w:rsidR="007005F8" w:rsidRPr="00614EE1">
        <w:rPr>
          <w:rFonts w:ascii="Times New Roman" w:hAnsi="Times New Roman" w:cs="Times New Roman"/>
          <w:i/>
          <w:sz w:val="24"/>
          <w:szCs w:val="24"/>
        </w:rPr>
        <w:t>vs</w:t>
      </w:r>
      <w:r w:rsidR="007005F8" w:rsidRPr="00614EE1">
        <w:rPr>
          <w:rFonts w:ascii="Times New Roman" w:hAnsi="Times New Roman" w:cs="Times New Roman"/>
          <w:sz w:val="24"/>
          <w:szCs w:val="24"/>
        </w:rPr>
        <w:t>. –79.4 kcal/</w:t>
      </w:r>
      <w:proofErr w:type="spellStart"/>
      <w:r w:rsidR="007005F8" w:rsidRPr="00614EE1">
        <w:rPr>
          <w:rFonts w:ascii="Times New Roman" w:hAnsi="Times New Roman" w:cs="Times New Roman"/>
          <w:sz w:val="24"/>
          <w:szCs w:val="24"/>
        </w:rPr>
        <w:t>mol</w:t>
      </w:r>
      <w:proofErr w:type="spellEnd"/>
      <w:r w:rsidR="007005F8" w:rsidRPr="00614EE1">
        <w:rPr>
          <w:rFonts w:ascii="Times New Roman" w:hAnsi="Times New Roman" w:cs="Times New Roman"/>
          <w:sz w:val="24"/>
          <w:szCs w:val="24"/>
        </w:rPr>
        <w:t xml:space="preserve">). Similarly, FSI-to-polymer </w:t>
      </w:r>
      <w:r>
        <w:rPr>
          <w:rFonts w:ascii="Times New Roman" w:hAnsi="Times New Roman" w:cs="Times New Roman"/>
          <w:sz w:val="24"/>
          <w:szCs w:val="24"/>
        </w:rPr>
        <w:t xml:space="preserve">binding </w:t>
      </w:r>
      <w:bookmarkStart w:id="3" w:name="_GoBack"/>
      <w:bookmarkEnd w:id="3"/>
      <w:r w:rsidR="007005F8" w:rsidRPr="00614EE1">
        <w:rPr>
          <w:rFonts w:ascii="Times New Roman" w:hAnsi="Times New Roman" w:cs="Times New Roman"/>
          <w:sz w:val="24"/>
          <w:szCs w:val="24"/>
        </w:rPr>
        <w:t>was significantly stronger in the bulk system as well (–20.5 kcal/</w:t>
      </w:r>
      <w:proofErr w:type="spellStart"/>
      <w:r w:rsidR="007005F8" w:rsidRPr="00614EE1">
        <w:rPr>
          <w:rFonts w:ascii="Times New Roman" w:hAnsi="Times New Roman" w:cs="Times New Roman"/>
          <w:sz w:val="24"/>
          <w:szCs w:val="24"/>
        </w:rPr>
        <w:t>mol</w:t>
      </w:r>
      <w:proofErr w:type="spellEnd"/>
      <w:r w:rsidR="007005F8" w:rsidRPr="00614EE1">
        <w:rPr>
          <w:rFonts w:ascii="Times New Roman" w:hAnsi="Times New Roman" w:cs="Times New Roman"/>
          <w:sz w:val="24"/>
          <w:szCs w:val="24"/>
        </w:rPr>
        <w:t xml:space="preserve"> vs. –14.6 kcal/</w:t>
      </w:r>
      <w:proofErr w:type="spellStart"/>
      <w:r w:rsidR="007005F8" w:rsidRPr="00614EE1">
        <w:rPr>
          <w:rFonts w:ascii="Times New Roman" w:hAnsi="Times New Roman" w:cs="Times New Roman"/>
          <w:sz w:val="24"/>
          <w:szCs w:val="24"/>
        </w:rPr>
        <w:t>mol</w:t>
      </w:r>
      <w:proofErr w:type="spellEnd"/>
      <w:r w:rsidR="007005F8" w:rsidRPr="00614EE1">
        <w:rPr>
          <w:rFonts w:ascii="Times New Roman" w:hAnsi="Times New Roman" w:cs="Times New Roman"/>
          <w:sz w:val="24"/>
          <w:szCs w:val="24"/>
        </w:rPr>
        <w:t>). All of these observations support the experimental data where the presence of hydrophobic fluorin</w:t>
      </w:r>
      <w:r w:rsidR="00333E24">
        <w:rPr>
          <w:rFonts w:ascii="Times New Roman" w:hAnsi="Times New Roman" w:cs="Times New Roman"/>
          <w:sz w:val="24"/>
          <w:szCs w:val="24"/>
        </w:rPr>
        <w:t>ated chains enhances the electrolyte</w:t>
      </w:r>
      <w:r w:rsidR="007005F8" w:rsidRPr="00614EE1">
        <w:rPr>
          <w:rFonts w:ascii="Times New Roman" w:hAnsi="Times New Roman" w:cs="Times New Roman"/>
          <w:sz w:val="24"/>
          <w:szCs w:val="24"/>
        </w:rPr>
        <w:t xml:space="preserve"> performance</w:t>
      </w:r>
      <w:r w:rsidR="00333E24">
        <w:rPr>
          <w:rFonts w:ascii="Times New Roman" w:hAnsi="Times New Roman" w:cs="Times New Roman"/>
          <w:sz w:val="24"/>
          <w:szCs w:val="24"/>
        </w:rPr>
        <w:t xml:space="preserve"> (e.g. conductivity, transference number)</w:t>
      </w:r>
      <w:r w:rsidR="007005F8" w:rsidRPr="00614EE1">
        <w:rPr>
          <w:rFonts w:ascii="Times New Roman" w:hAnsi="Times New Roman" w:cs="Times New Roman"/>
          <w:sz w:val="24"/>
          <w:szCs w:val="24"/>
        </w:rPr>
        <w:t xml:space="preserve"> by increasing the lability of </w:t>
      </w:r>
      <w:r w:rsidR="00002B53">
        <w:rPr>
          <w:rFonts w:ascii="Times New Roman" w:hAnsi="Times New Roman" w:cs="Times New Roman"/>
          <w:sz w:val="24"/>
          <w:szCs w:val="24"/>
        </w:rPr>
        <w:t>Na</w:t>
      </w:r>
      <w:r w:rsidR="00002B53" w:rsidRPr="00002B53">
        <w:rPr>
          <w:rFonts w:ascii="Times New Roman" w:hAnsi="Times New Roman" w:cs="Times New Roman"/>
          <w:sz w:val="24"/>
          <w:szCs w:val="24"/>
          <w:vertAlign w:val="superscript"/>
        </w:rPr>
        <w:t>+</w:t>
      </w:r>
      <w:r w:rsidR="007005F8" w:rsidRPr="00614EE1">
        <w:rPr>
          <w:rFonts w:ascii="Times New Roman" w:hAnsi="Times New Roman" w:cs="Times New Roman"/>
          <w:sz w:val="24"/>
          <w:szCs w:val="24"/>
        </w:rPr>
        <w:t xml:space="preserve"> and binding of FSI anions by the PFPE-functionalize polymer.</w:t>
      </w:r>
    </w:p>
    <w:p w14:paraId="434AC18F" w14:textId="25F05D13" w:rsidR="00E06973" w:rsidRDefault="00E06973" w:rsidP="007005F8">
      <w:pPr>
        <w:snapToGrid w:val="0"/>
        <w:spacing w:after="120" w:line="360" w:lineRule="auto"/>
        <w:jc w:val="both"/>
        <w:rPr>
          <w:rFonts w:ascii="Times New Roman" w:hAnsi="Times New Roman" w:cs="Times New Roman"/>
          <w:sz w:val="24"/>
          <w:szCs w:val="24"/>
        </w:rPr>
      </w:pPr>
    </w:p>
    <w:p w14:paraId="112F5861" w14:textId="605E36BC" w:rsidR="00E06973" w:rsidRDefault="00E06973" w:rsidP="007005F8">
      <w:pPr>
        <w:snapToGrid w:val="0"/>
        <w:spacing w:after="120" w:line="360" w:lineRule="auto"/>
        <w:jc w:val="both"/>
        <w:rPr>
          <w:rFonts w:ascii="Times New Roman" w:hAnsi="Times New Roman" w:cs="Times New Roman"/>
          <w:sz w:val="24"/>
          <w:szCs w:val="24"/>
        </w:rPr>
      </w:pPr>
    </w:p>
    <w:p w14:paraId="1966BEAA" w14:textId="77777777" w:rsidR="00E06973" w:rsidRDefault="00E06973" w:rsidP="007005F8">
      <w:pPr>
        <w:snapToGrid w:val="0"/>
        <w:spacing w:after="120" w:line="360" w:lineRule="auto"/>
        <w:jc w:val="both"/>
        <w:rPr>
          <w:rFonts w:ascii="Times New Roman" w:hAnsi="Times New Roman" w:cs="Times New Roman"/>
          <w:sz w:val="24"/>
          <w:szCs w:val="24"/>
        </w:rPr>
      </w:pPr>
    </w:p>
    <w:p w14:paraId="18E95FAF" w14:textId="77777777" w:rsidR="007005F8" w:rsidRDefault="007005F8" w:rsidP="007005F8">
      <w:pPr>
        <w:snapToGrid w:val="0"/>
        <w:spacing w:after="120" w:line="360" w:lineRule="auto"/>
        <w:jc w:val="both"/>
        <w:rPr>
          <w:rFonts w:ascii="Times New Roman" w:hAnsi="Times New Roman" w:cs="Times New Roman"/>
          <w:sz w:val="24"/>
          <w:szCs w:val="24"/>
        </w:rPr>
      </w:pPr>
    </w:p>
    <w:p w14:paraId="4C087B5D" w14:textId="77777777" w:rsidR="007005F8" w:rsidRDefault="007005F8" w:rsidP="007005F8">
      <w:pPr>
        <w:snapToGrid w:val="0"/>
        <w:spacing w:after="120" w:line="360" w:lineRule="auto"/>
        <w:jc w:val="both"/>
        <w:rPr>
          <w:rFonts w:ascii="Times New Roman" w:hAnsi="Times New Roman" w:cs="Times New Roman"/>
          <w:sz w:val="24"/>
          <w:szCs w:val="24"/>
        </w:rPr>
      </w:pPr>
    </w:p>
    <w:p w14:paraId="7C7180DD" w14:textId="77777777" w:rsidR="007005F8" w:rsidRPr="00614EE1" w:rsidRDefault="007005F8" w:rsidP="007005F8">
      <w:pPr>
        <w:snapToGrid w:val="0"/>
        <w:spacing w:after="120" w:line="360" w:lineRule="auto"/>
        <w:jc w:val="both"/>
        <w:rPr>
          <w:rFonts w:ascii="Times New Roman" w:hAnsi="Times New Roman" w:cs="Times New Roman"/>
          <w:sz w:val="24"/>
          <w:szCs w:val="24"/>
        </w:rPr>
      </w:pPr>
    </w:p>
    <w:p w14:paraId="29699593" w14:textId="77777777" w:rsidR="007005F8" w:rsidRPr="00614EE1" w:rsidRDefault="007005F8" w:rsidP="007005F8">
      <w:pPr>
        <w:snapToGrid w:val="0"/>
        <w:spacing w:after="120" w:line="360" w:lineRule="auto"/>
        <w:jc w:val="both"/>
        <w:rPr>
          <w:rFonts w:ascii="Times New Roman" w:hAnsi="Times New Roman" w:cs="Times New Roman"/>
          <w:sz w:val="24"/>
          <w:szCs w:val="24"/>
        </w:rPr>
      </w:pP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86912" behindDoc="0" locked="0" layoutInCell="1" allowOverlap="1" wp14:anchorId="4297A81C" wp14:editId="4F192086">
                <wp:simplePos x="0" y="0"/>
                <wp:positionH relativeFrom="column">
                  <wp:posOffset>3132455</wp:posOffset>
                </wp:positionH>
                <wp:positionV relativeFrom="paragraph">
                  <wp:posOffset>338455</wp:posOffset>
                </wp:positionV>
                <wp:extent cx="2992120" cy="2898140"/>
                <wp:effectExtent l="12700" t="12700" r="17780" b="10160"/>
                <wp:wrapNone/>
                <wp:docPr id="9" name="Rectangle 9"/>
                <wp:cNvGraphicFramePr/>
                <a:graphic xmlns:a="http://schemas.openxmlformats.org/drawingml/2006/main">
                  <a:graphicData uri="http://schemas.microsoft.com/office/word/2010/wordprocessingShape">
                    <wps:wsp>
                      <wps:cNvSpPr/>
                      <wps:spPr>
                        <a:xfrm>
                          <a:off x="0" y="0"/>
                          <a:ext cx="2992120" cy="2898140"/>
                        </a:xfrm>
                        <a:prstGeom prst="rect">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0023A5" id="Rectangle 9" o:spid="_x0000_s1026" style="position:absolute;margin-left:246.65pt;margin-top:26.65pt;width:235.6pt;height:228.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" filled="f" strokecolor="gray [1629]" strokeweight="1.5pt"/>
            </w:pict>
          </mc:Fallback>
        </mc:AlternateContent>
      </w:r>
    </w:p>
    <w:p w14:paraId="529BE279" w14:textId="77777777" w:rsidR="007005F8" w:rsidRPr="00614EE1" w:rsidRDefault="007005F8" w:rsidP="007005F8">
      <w:pPr>
        <w:snapToGrid w:val="0"/>
        <w:spacing w:after="120" w:line="360" w:lineRule="auto"/>
        <w:jc w:val="both"/>
        <w:rPr>
          <w:rFonts w:ascii="Times New Roman" w:hAnsi="Times New Roman" w:cs="Times New Roman"/>
          <w:sz w:val="24"/>
          <w:szCs w:val="24"/>
        </w:rPr>
      </w:pP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84864" behindDoc="0" locked="0" layoutInCell="1" allowOverlap="1" wp14:anchorId="1201932B" wp14:editId="61778DF8">
                <wp:simplePos x="0" y="0"/>
                <wp:positionH relativeFrom="column">
                  <wp:posOffset>42545</wp:posOffset>
                </wp:positionH>
                <wp:positionV relativeFrom="paragraph">
                  <wp:posOffset>19685</wp:posOffset>
                </wp:positionV>
                <wp:extent cx="720090" cy="234950"/>
                <wp:effectExtent l="0" t="0" r="3810" b="6350"/>
                <wp:wrapNone/>
                <wp:docPr id="116" name="Text Box 116"/>
                <wp:cNvGraphicFramePr/>
                <a:graphic xmlns:a="http://schemas.openxmlformats.org/drawingml/2006/main">
                  <a:graphicData uri="http://schemas.microsoft.com/office/word/2010/wordprocessingShape">
                    <wps:wsp>
                      <wps:cNvSpPr txBox="1"/>
                      <wps:spPr>
                        <a:xfrm>
                          <a:off x="0" y="0"/>
                          <a:ext cx="720090" cy="234950"/>
                        </a:xfrm>
                        <a:prstGeom prst="rect">
                          <a:avLst/>
                        </a:prstGeom>
                        <a:solidFill>
                          <a:schemeClr val="bg2"/>
                        </a:solidFill>
                        <a:ln w="6350">
                          <a:noFill/>
                        </a:ln>
                      </wps:spPr>
                      <wps:txbx>
                        <w:txbxContent>
                          <w:p w14:paraId="782B4545" w14:textId="77777777" w:rsidR="000B1A3B" w:rsidRPr="006E10D0" w:rsidRDefault="000B1A3B" w:rsidP="007005F8">
                            <w:pPr>
                              <w:jc w:val="center"/>
                              <w:rPr>
                                <w:rFonts w:ascii="Arial" w:hAnsi="Arial" w:cs="Arial"/>
                                <w:sz w:val="20"/>
                                <w:szCs w:val="20"/>
                                <w:lang w:val="pl-PL"/>
                              </w:rPr>
                            </w:pPr>
                            <w:r w:rsidRPr="006E10D0">
                              <w:rPr>
                                <w:rFonts w:ascii="Arial" w:hAnsi="Arial" w:cs="Arial"/>
                                <w:i/>
                                <w:sz w:val="20"/>
                                <w:szCs w:val="20"/>
                                <w:lang w:val="pl-PL"/>
                              </w:rPr>
                              <w:t>t</w:t>
                            </w:r>
                            <w:r>
                              <w:rPr>
                                <w:rFonts w:ascii="Arial" w:hAnsi="Arial" w:cs="Arial"/>
                                <w:sz w:val="20"/>
                                <w:szCs w:val="20"/>
                                <w:lang w:val="pl-PL"/>
                              </w:rPr>
                              <w:t xml:space="preserve"> = 0 ns</w:t>
                            </w:r>
                          </w:p>
                        </w:txbxContent>
                      </wps:txbx>
                      <wps:bodyPr rot="0" spcFirstLastPara="0" vertOverflow="overflow" horzOverflow="overflow" vert="horz" wrap="square" lIns="54000" tIns="36000" rIns="54000" bIns="3600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01932B" id="Text Box 116" o:spid="_x0000_s1034" type="#_x0000_t202" style="position:absolute;left:0;text-align:left;margin-left:3.35pt;margin-top:1.55pt;width:56.7pt;height:18.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" fillcolor="#e7e6e6 [3214]" stroked="f" strokeweight=".5pt">
                <v:textbox inset="1.5mm,1mm,1.5mm,1mm">
                  <w:txbxContent>
                    <w:p w14:paraId="782B4545" w14:textId="77777777" w:rsidR="000B1A3B" w:rsidRPr="006E10D0" w:rsidRDefault="000B1A3B" w:rsidP="007005F8">
                      <w:pPr>
                        <w:jc w:val="center"/>
                        <w:rPr>
                          <w:rFonts w:ascii="Arial" w:hAnsi="Arial" w:cs="Arial"/>
                          <w:sz w:val="20"/>
                          <w:szCs w:val="20"/>
                          <w:lang w:val="pl-PL"/>
                        </w:rPr>
                      </w:pPr>
                      <w:r w:rsidRPr="006E10D0">
                        <w:rPr>
                          <w:rFonts w:ascii="Arial" w:hAnsi="Arial" w:cs="Arial"/>
                          <w:i/>
                          <w:sz w:val="20"/>
                          <w:szCs w:val="20"/>
                          <w:lang w:val="pl-PL"/>
                        </w:rPr>
                        <w:t>t</w:t>
                      </w:r>
                      <w:r>
                        <w:rPr>
                          <w:rFonts w:ascii="Arial" w:hAnsi="Arial" w:cs="Arial"/>
                          <w:sz w:val="20"/>
                          <w:szCs w:val="20"/>
                          <w:lang w:val="pl-PL"/>
                        </w:rPr>
                        <w:t xml:space="preserve"> = 0 ns</w:t>
                      </w:r>
                    </w:p>
                  </w:txbxContent>
                </v:textbox>
              </v:shape>
            </w:pict>
          </mc:Fallback>
        </mc:AlternateContent>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85888" behindDoc="0" locked="0" layoutInCell="1" allowOverlap="1" wp14:anchorId="428E4985" wp14:editId="67A758C4">
                <wp:simplePos x="0" y="0"/>
                <wp:positionH relativeFrom="column">
                  <wp:posOffset>3146048</wp:posOffset>
                </wp:positionH>
                <wp:positionV relativeFrom="paragraph">
                  <wp:posOffset>20955</wp:posOffset>
                </wp:positionV>
                <wp:extent cx="748146" cy="234950"/>
                <wp:effectExtent l="0" t="0" r="1270" b="6350"/>
                <wp:wrapNone/>
                <wp:docPr id="120" name="Text Box 120"/>
                <wp:cNvGraphicFramePr/>
                <a:graphic xmlns:a="http://schemas.openxmlformats.org/drawingml/2006/main">
                  <a:graphicData uri="http://schemas.microsoft.com/office/word/2010/wordprocessingShape">
                    <wps:wsp>
                      <wps:cNvSpPr txBox="1"/>
                      <wps:spPr>
                        <a:xfrm>
                          <a:off x="0" y="0"/>
                          <a:ext cx="748146" cy="234950"/>
                        </a:xfrm>
                        <a:prstGeom prst="rect">
                          <a:avLst/>
                        </a:prstGeom>
                        <a:solidFill>
                          <a:schemeClr val="bg2"/>
                        </a:solidFill>
                        <a:ln w="6350">
                          <a:noFill/>
                        </a:ln>
                      </wps:spPr>
                      <wps:txbx>
                        <w:txbxContent>
                          <w:p w14:paraId="2F51FD3B" w14:textId="77777777" w:rsidR="000B1A3B" w:rsidRPr="006E10D0" w:rsidRDefault="000B1A3B" w:rsidP="007005F8">
                            <w:pPr>
                              <w:jc w:val="center"/>
                              <w:rPr>
                                <w:rFonts w:ascii="Arial" w:hAnsi="Arial" w:cs="Arial"/>
                                <w:sz w:val="20"/>
                                <w:szCs w:val="20"/>
                                <w:lang w:val="pl-PL"/>
                              </w:rPr>
                            </w:pPr>
                            <w:r w:rsidRPr="006E10D0">
                              <w:rPr>
                                <w:rFonts w:ascii="Arial" w:hAnsi="Arial" w:cs="Arial"/>
                                <w:i/>
                                <w:sz w:val="20"/>
                                <w:szCs w:val="20"/>
                                <w:lang w:val="pl-PL"/>
                              </w:rPr>
                              <w:t>t</w:t>
                            </w:r>
                            <w:r>
                              <w:rPr>
                                <w:rFonts w:ascii="Arial" w:hAnsi="Arial" w:cs="Arial"/>
                                <w:sz w:val="20"/>
                                <w:szCs w:val="20"/>
                                <w:lang w:val="pl-PL"/>
                              </w:rPr>
                              <w:t xml:space="preserve"> = 100 ns</w:t>
                            </w:r>
                          </w:p>
                        </w:txbxContent>
                      </wps:txbx>
                      <wps:bodyPr rot="0" spcFirstLastPara="0" vertOverflow="overflow" horzOverflow="overflow" vert="horz" wrap="square" lIns="54000" tIns="36000" rIns="54000" bIns="3600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8E4985" id="Text Box 120" o:spid="_x0000_s1035" type="#_x0000_t202" style="position:absolute;left:0;text-align:left;margin-left:247.7pt;margin-top:1.65pt;width:58.9pt;height:18.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" fillcolor="#e7e6e6 [3214]" stroked="f" strokeweight=".5pt">
                <v:textbox inset="1.5mm,1mm,1.5mm,1mm">
                  <w:txbxContent>
                    <w:p w14:paraId="2F51FD3B" w14:textId="77777777" w:rsidR="000B1A3B" w:rsidRPr="006E10D0" w:rsidRDefault="000B1A3B" w:rsidP="007005F8">
                      <w:pPr>
                        <w:jc w:val="center"/>
                        <w:rPr>
                          <w:rFonts w:ascii="Arial" w:hAnsi="Arial" w:cs="Arial"/>
                          <w:sz w:val="20"/>
                          <w:szCs w:val="20"/>
                          <w:lang w:val="pl-PL"/>
                        </w:rPr>
                      </w:pPr>
                      <w:r w:rsidRPr="006E10D0">
                        <w:rPr>
                          <w:rFonts w:ascii="Arial" w:hAnsi="Arial" w:cs="Arial"/>
                          <w:i/>
                          <w:sz w:val="20"/>
                          <w:szCs w:val="20"/>
                          <w:lang w:val="pl-PL"/>
                        </w:rPr>
                        <w:t>t</w:t>
                      </w:r>
                      <w:r>
                        <w:rPr>
                          <w:rFonts w:ascii="Arial" w:hAnsi="Arial" w:cs="Arial"/>
                          <w:sz w:val="20"/>
                          <w:szCs w:val="20"/>
                          <w:lang w:val="pl-PL"/>
                        </w:rPr>
                        <w:t xml:space="preserve"> = 100 ns</w:t>
                      </w:r>
                    </w:p>
                  </w:txbxContent>
                </v:textbox>
              </v:shape>
            </w:pict>
          </mc:Fallback>
        </mc:AlternateContent>
      </w:r>
      <w:r w:rsidRPr="00614EE1">
        <w:rPr>
          <w:rFonts w:ascii="Times New Roman" w:hAnsi="Times New Roman" w:cs="Times New Roman"/>
          <w:noProof/>
          <w:sz w:val="24"/>
          <w:szCs w:val="24"/>
          <w:lang w:eastAsia="en-AU"/>
        </w:rPr>
        <w:drawing>
          <wp:anchor distT="0" distB="0" distL="114300" distR="114300" simplePos="0" relativeHeight="251689984" behindDoc="1" locked="0" layoutInCell="1" allowOverlap="1" wp14:anchorId="1A055529" wp14:editId="59A0C655">
            <wp:simplePos x="0" y="0"/>
            <wp:positionH relativeFrom="column">
              <wp:posOffset>3189863</wp:posOffset>
            </wp:positionH>
            <wp:positionV relativeFrom="paragraph">
              <wp:posOffset>20320</wp:posOffset>
            </wp:positionV>
            <wp:extent cx="2879725" cy="2879725"/>
            <wp:effectExtent l="0" t="0" r="3175" b="317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 from 2021-02-17 13-28-36.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pic:spPr>
                </pic:pic>
              </a:graphicData>
            </a:graphic>
            <wp14:sizeRelH relativeFrom="page">
              <wp14:pctWidth>0</wp14:pctWidth>
            </wp14:sizeRelH>
            <wp14:sizeRelV relativeFrom="page">
              <wp14:pctHeight>0</wp14:pctHeight>
            </wp14:sizeRelV>
          </wp:anchor>
        </w:drawing>
      </w:r>
      <w:r w:rsidRPr="00614EE1">
        <w:rPr>
          <w:rFonts w:ascii="Times New Roman" w:hAnsi="Times New Roman" w:cs="Times New Roman"/>
          <w:sz w:val="24"/>
          <w:szCs w:val="24"/>
        </w:rPr>
        <w:t xml:space="preserve"> </w:t>
      </w:r>
      <w:r w:rsidRPr="00614EE1">
        <w:rPr>
          <w:rFonts w:ascii="Times New Roman" w:hAnsi="Times New Roman" w:cs="Times New Roman"/>
          <w:noProof/>
          <w:sz w:val="24"/>
          <w:szCs w:val="24"/>
          <w:lang w:eastAsia="en-AU"/>
        </w:rPr>
        <mc:AlternateContent>
          <mc:Choice Requires="wps">
            <w:drawing>
              <wp:anchor distT="0" distB="0" distL="114300" distR="114300" simplePos="0" relativeHeight="251687936" behindDoc="0" locked="0" layoutInCell="1" allowOverlap="1" wp14:anchorId="07E58CD0" wp14:editId="0C57CA8D">
                <wp:simplePos x="0" y="0"/>
                <wp:positionH relativeFrom="column">
                  <wp:posOffset>30942</wp:posOffset>
                </wp:positionH>
                <wp:positionV relativeFrom="paragraph">
                  <wp:posOffset>-3406</wp:posOffset>
                </wp:positionV>
                <wp:extent cx="2946400" cy="2898140"/>
                <wp:effectExtent l="12700" t="12700" r="12700" b="10160"/>
                <wp:wrapNone/>
                <wp:docPr id="20" name="Rectangle 20"/>
                <wp:cNvGraphicFramePr/>
                <a:graphic xmlns:a="http://schemas.openxmlformats.org/drawingml/2006/main">
                  <a:graphicData uri="http://schemas.microsoft.com/office/word/2010/wordprocessingShape">
                    <wps:wsp>
                      <wps:cNvSpPr/>
                      <wps:spPr>
                        <a:xfrm>
                          <a:off x="0" y="0"/>
                          <a:ext cx="2946400" cy="2898140"/>
                        </a:xfrm>
                        <a:prstGeom prst="rect">
                          <a:avLst/>
                        </a:prstGeom>
                        <a:noFill/>
                        <a:ln w="190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87E2BE" id="Rectangle 20" o:spid="_x0000_s1026" style="position:absolute;margin-left:2.45pt;margin-top:-.25pt;width:232pt;height:228.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" filled="f" strokecolor="gray [1629]" strokeweight="1.5pt"/>
            </w:pict>
          </mc:Fallback>
        </mc:AlternateContent>
      </w:r>
      <w:r w:rsidRPr="00614EE1">
        <w:rPr>
          <w:rFonts w:ascii="Times New Roman" w:hAnsi="Times New Roman" w:cs="Times New Roman"/>
          <w:noProof/>
          <w:sz w:val="24"/>
          <w:szCs w:val="24"/>
          <w:lang w:eastAsia="en-AU"/>
        </w:rPr>
        <w:drawing>
          <wp:inline distT="0" distB="0" distL="0" distR="0" wp14:anchorId="1F024589" wp14:editId="35326918">
            <wp:extent cx="2880000" cy="2880000"/>
            <wp:effectExtent l="0" t="0" r="3175"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shot from 2021-02-17 13-31-27.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pic:spPr>
                </pic:pic>
              </a:graphicData>
            </a:graphic>
          </wp:inline>
        </w:drawing>
      </w:r>
      <w:r w:rsidRPr="00614EE1">
        <w:rPr>
          <w:rFonts w:ascii="Times New Roman" w:hAnsi="Times New Roman" w:cs="Times New Roman"/>
          <w:sz w:val="24"/>
          <w:szCs w:val="24"/>
        </w:rPr>
        <w:t xml:space="preserve">       </w:t>
      </w:r>
    </w:p>
    <w:p w14:paraId="414C0D08" w14:textId="5B097899" w:rsidR="007005F8" w:rsidRPr="00614EE1" w:rsidRDefault="007005F8" w:rsidP="007005F8">
      <w:pPr>
        <w:snapToGrid w:val="0"/>
        <w:spacing w:after="120" w:line="360" w:lineRule="auto"/>
        <w:jc w:val="both"/>
        <w:rPr>
          <w:rFonts w:ascii="Times New Roman" w:hAnsi="Times New Roman" w:cs="Times New Roman"/>
          <w:sz w:val="24"/>
          <w:szCs w:val="24"/>
        </w:rPr>
      </w:pPr>
      <w:r w:rsidRPr="00CB3EA5">
        <w:rPr>
          <w:rFonts w:ascii="Times New Roman" w:hAnsi="Times New Roman" w:cs="Times New Roman"/>
          <w:b/>
          <w:sz w:val="24"/>
          <w:szCs w:val="24"/>
        </w:rPr>
        <w:t>Figure S1</w:t>
      </w:r>
      <w:r w:rsidR="000D20BB" w:rsidRPr="00CB3EA5">
        <w:rPr>
          <w:rFonts w:ascii="Times New Roman" w:hAnsi="Times New Roman" w:cs="Times New Roman"/>
          <w:b/>
          <w:sz w:val="24"/>
          <w:szCs w:val="24"/>
        </w:rPr>
        <w:t>4</w:t>
      </w:r>
      <w:r w:rsidRPr="00614EE1">
        <w:rPr>
          <w:rFonts w:ascii="Times New Roman" w:hAnsi="Times New Roman" w:cs="Times New Roman"/>
          <w:sz w:val="24"/>
          <w:szCs w:val="24"/>
        </w:rPr>
        <w:t>. Morphology of the system (</w:t>
      </w:r>
      <w:proofErr w:type="spellStart"/>
      <w:r w:rsidRPr="00614EE1">
        <w:rPr>
          <w:rFonts w:ascii="Times New Roman" w:hAnsi="Times New Roman" w:cs="Times New Roman"/>
          <w:sz w:val="24"/>
          <w:szCs w:val="24"/>
        </w:rPr>
        <w:t>i</w:t>
      </w:r>
      <w:proofErr w:type="spellEnd"/>
      <w:r w:rsidRPr="00614EE1">
        <w:rPr>
          <w:rFonts w:ascii="Times New Roman" w:hAnsi="Times New Roman" w:cs="Times New Roman"/>
          <w:sz w:val="24"/>
          <w:szCs w:val="24"/>
        </w:rPr>
        <w:t>) expanded eightfold at different simulation times. Na</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 yellow spheres; FSI</w:t>
      </w:r>
      <w:r w:rsidRPr="00614EE1">
        <w:rPr>
          <w:rFonts w:ascii="Times New Roman" w:hAnsi="Times New Roman" w:cs="Times New Roman"/>
          <w:sz w:val="24"/>
          <w:szCs w:val="24"/>
          <w:vertAlign w:val="superscript"/>
        </w:rPr>
        <w:t>–</w:t>
      </w:r>
      <w:r w:rsidRPr="00614EE1">
        <w:rPr>
          <w:rFonts w:ascii="Times New Roman" w:hAnsi="Times New Roman" w:cs="Times New Roman"/>
          <w:sz w:val="24"/>
          <w:szCs w:val="24"/>
        </w:rPr>
        <w:t xml:space="preserve"> </w:t>
      </w:r>
      <w:r w:rsidRPr="001C6C83">
        <w:rPr>
          <w:rFonts w:ascii="Times New Roman" w:hAnsi="Times New Roman" w:cs="Times New Roman"/>
          <w:sz w:val="24"/>
          <w:szCs w:val="24"/>
        </w:rPr>
        <w:t>= blue</w:t>
      </w:r>
      <w:r w:rsidRPr="00614EE1">
        <w:rPr>
          <w:rFonts w:ascii="Times New Roman" w:hAnsi="Times New Roman" w:cs="Times New Roman"/>
          <w:sz w:val="24"/>
          <w:szCs w:val="24"/>
        </w:rPr>
        <w:t>; EO chains = red; fluorinated fragment of the polymer = grey. Ether molecules are hidden for clarity.</w:t>
      </w:r>
    </w:p>
    <w:p w14:paraId="1D9CB3EA" w14:textId="77777777" w:rsidR="007005F8" w:rsidRPr="00614EE1" w:rsidRDefault="007005F8" w:rsidP="00ED5EBD">
      <w:pPr>
        <w:snapToGrid w:val="0"/>
        <w:spacing w:after="240" w:line="360" w:lineRule="auto"/>
        <w:jc w:val="center"/>
        <w:rPr>
          <w:rFonts w:ascii="Times New Roman" w:hAnsi="Times New Roman" w:cs="Times New Roman"/>
          <w:sz w:val="24"/>
          <w:szCs w:val="24"/>
        </w:rPr>
      </w:pPr>
      <w:r w:rsidRPr="00614EE1">
        <w:rPr>
          <w:rFonts w:ascii="Times New Roman" w:hAnsi="Times New Roman" w:cs="Times New Roman"/>
          <w:noProof/>
          <w:sz w:val="24"/>
          <w:szCs w:val="24"/>
          <w:lang w:eastAsia="en-AU"/>
        </w:rPr>
        <w:lastRenderedPageBreak/>
        <w:drawing>
          <wp:inline distT="0" distB="0" distL="0" distR="0" wp14:anchorId="69F68CC4" wp14:editId="32832D3F">
            <wp:extent cx="4685386" cy="7601527"/>
            <wp:effectExtent l="0" t="0" r="127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nergiess.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688965" cy="7607334"/>
                    </a:xfrm>
                    <a:prstGeom prst="rect">
                      <a:avLst/>
                    </a:prstGeom>
                  </pic:spPr>
                </pic:pic>
              </a:graphicData>
            </a:graphic>
          </wp:inline>
        </w:drawing>
      </w:r>
    </w:p>
    <w:p w14:paraId="1FAEE0D7" w14:textId="45703E49" w:rsidR="007005F8" w:rsidRPr="00614EE1" w:rsidRDefault="007005F8" w:rsidP="007005F8">
      <w:pPr>
        <w:snapToGrid w:val="0"/>
        <w:spacing w:after="240" w:line="360" w:lineRule="auto"/>
        <w:jc w:val="both"/>
        <w:rPr>
          <w:rFonts w:ascii="Times New Roman" w:hAnsi="Times New Roman" w:cs="Times New Roman"/>
          <w:sz w:val="24"/>
          <w:szCs w:val="24"/>
        </w:rPr>
      </w:pPr>
      <w:r w:rsidRPr="00CB3EA5">
        <w:rPr>
          <w:rFonts w:ascii="Times New Roman" w:hAnsi="Times New Roman" w:cs="Times New Roman"/>
          <w:b/>
          <w:sz w:val="24"/>
          <w:szCs w:val="24"/>
        </w:rPr>
        <w:t>Figure S1</w:t>
      </w:r>
      <w:r w:rsidR="000D20BB" w:rsidRPr="00CB3EA5">
        <w:rPr>
          <w:rFonts w:ascii="Times New Roman" w:hAnsi="Times New Roman" w:cs="Times New Roman"/>
          <w:b/>
          <w:sz w:val="24"/>
          <w:szCs w:val="24"/>
        </w:rPr>
        <w:t>5</w:t>
      </w:r>
      <w:r w:rsidRPr="00614EE1">
        <w:rPr>
          <w:rFonts w:ascii="Times New Roman" w:hAnsi="Times New Roman" w:cs="Times New Roman"/>
          <w:sz w:val="24"/>
          <w:szCs w:val="24"/>
        </w:rPr>
        <w:t>. Energies (kcal/</w:t>
      </w:r>
      <w:proofErr w:type="spellStart"/>
      <w:r w:rsidRPr="00614EE1">
        <w:rPr>
          <w:rFonts w:ascii="Times New Roman" w:hAnsi="Times New Roman" w:cs="Times New Roman"/>
          <w:sz w:val="24"/>
          <w:szCs w:val="24"/>
        </w:rPr>
        <w:t>mol</w:t>
      </w:r>
      <w:proofErr w:type="spellEnd"/>
      <w:r w:rsidRPr="00614EE1">
        <w:rPr>
          <w:rFonts w:ascii="Times New Roman" w:hAnsi="Times New Roman" w:cs="Times New Roman"/>
          <w:sz w:val="24"/>
          <w:szCs w:val="24"/>
        </w:rPr>
        <w:t>) calculated for the last 1 ns of 200 ns simulation, normalized per 1 mole of ions.</w:t>
      </w:r>
    </w:p>
    <w:p w14:paraId="50173BF7" w14:textId="266456C3" w:rsidR="000C63AA" w:rsidRDefault="000C63AA" w:rsidP="000C63AA">
      <w:pPr>
        <w:pStyle w:val="ListParagraph"/>
        <w:rPr>
          <w:rFonts w:ascii="Times New Roman" w:hAnsi="Times New Roman" w:cs="Times New Roman"/>
          <w:sz w:val="24"/>
          <w:szCs w:val="24"/>
        </w:rPr>
      </w:pPr>
    </w:p>
    <w:p w14:paraId="72613D1F" w14:textId="77777777" w:rsidR="000C63AA" w:rsidRDefault="000C63AA" w:rsidP="000C63AA">
      <w:pPr>
        <w:pStyle w:val="ListParagraph"/>
        <w:rPr>
          <w:rFonts w:ascii="Times New Roman" w:hAnsi="Times New Roman" w:cs="Times New Roman"/>
          <w:sz w:val="24"/>
          <w:szCs w:val="24"/>
        </w:rPr>
        <w:sectPr w:rsidR="000C63AA">
          <w:pgSz w:w="11906" w:h="16838"/>
          <w:pgMar w:top="1440" w:right="1440" w:bottom="1440" w:left="1440" w:header="708" w:footer="708" w:gutter="0"/>
          <w:cols w:space="708"/>
          <w:docGrid w:linePitch="360"/>
        </w:sectPr>
      </w:pPr>
    </w:p>
    <w:p w14:paraId="2F96353B" w14:textId="47393E69" w:rsidR="00A8567C" w:rsidRDefault="00A8567C" w:rsidP="00410F67">
      <w:pPr>
        <w:pStyle w:val="ListParagraph"/>
        <w:jc w:val="center"/>
        <w:rPr>
          <w:rFonts w:ascii="Times New Roman" w:hAnsi="Times New Roman" w:cs="Times New Roman"/>
          <w:sz w:val="24"/>
          <w:szCs w:val="24"/>
        </w:rPr>
      </w:pPr>
      <w:r w:rsidRPr="00DE5B3B">
        <w:rPr>
          <w:rFonts w:ascii="Times New Roman" w:hAnsi="Times New Roman" w:cs="Times New Roman"/>
          <w:b/>
          <w:sz w:val="24"/>
          <w:szCs w:val="24"/>
        </w:rPr>
        <w:lastRenderedPageBreak/>
        <w:t>Table S3</w:t>
      </w:r>
      <w:r>
        <w:rPr>
          <w:rFonts w:ascii="Times New Roman" w:hAnsi="Times New Roman" w:cs="Times New Roman"/>
          <w:sz w:val="24"/>
          <w:szCs w:val="24"/>
        </w:rPr>
        <w:t xml:space="preserve">. Comparison of </w:t>
      </w:r>
      <w:r w:rsidR="00DC253C">
        <w:rPr>
          <w:rFonts w:ascii="Times New Roman" w:hAnsi="Times New Roman" w:cs="Times New Roman"/>
          <w:sz w:val="24"/>
          <w:szCs w:val="24"/>
        </w:rPr>
        <w:t xml:space="preserve">full </w:t>
      </w:r>
      <w:r>
        <w:rPr>
          <w:rFonts w:ascii="Times New Roman" w:hAnsi="Times New Roman" w:cs="Times New Roman"/>
          <w:sz w:val="24"/>
          <w:szCs w:val="24"/>
        </w:rPr>
        <w:t>cell performance with different electrolytes, electrodes and test conditions</w:t>
      </w:r>
    </w:p>
    <w:p w14:paraId="059429D4" w14:textId="4BF5CBBF" w:rsidR="00A8567C" w:rsidRDefault="00A8567C" w:rsidP="00410F67">
      <w:pPr>
        <w:pStyle w:val="ListParagraph"/>
        <w:jc w:val="center"/>
        <w:rPr>
          <w:rFonts w:ascii="Times New Roman" w:hAnsi="Times New Roman" w:cs="Times New Roman"/>
          <w:sz w:val="24"/>
          <w:szCs w:val="24"/>
        </w:rPr>
      </w:pPr>
      <w:r>
        <w:rPr>
          <w:rFonts w:ascii="Times New Roman" w:hAnsi="Times New Roman" w:cs="Times New Roman"/>
          <w:sz w:val="24"/>
          <w:szCs w:val="24"/>
        </w:rPr>
        <w:t xml:space="preserve"> </w:t>
      </w:r>
    </w:p>
    <w:tbl>
      <w:tblPr>
        <w:tblStyle w:val="TableGrid"/>
        <w:tblW w:w="1473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97"/>
        <w:gridCol w:w="2268"/>
        <w:gridCol w:w="2385"/>
        <w:gridCol w:w="1442"/>
        <w:gridCol w:w="932"/>
        <w:gridCol w:w="1195"/>
        <w:gridCol w:w="1134"/>
        <w:gridCol w:w="992"/>
        <w:gridCol w:w="992"/>
      </w:tblGrid>
      <w:tr w:rsidR="004802C4" w:rsidRPr="00F31C00" w14:paraId="5FDE4771" w14:textId="77777777" w:rsidTr="00D85807">
        <w:tc>
          <w:tcPr>
            <w:tcW w:w="3397" w:type="dxa"/>
            <w:tcBorders>
              <w:top w:val="single" w:sz="4" w:space="0" w:color="auto"/>
              <w:bottom w:val="single" w:sz="4" w:space="0" w:color="auto"/>
            </w:tcBorders>
            <w:vAlign w:val="center"/>
          </w:tcPr>
          <w:p w14:paraId="19C9B9C2" w14:textId="77777777" w:rsidR="004802C4" w:rsidRPr="00F31C00" w:rsidRDefault="004802C4" w:rsidP="000C63AA">
            <w:pPr>
              <w:pStyle w:val="ListParagraph"/>
              <w:ind w:left="0"/>
              <w:jc w:val="center"/>
              <w:rPr>
                <w:rFonts w:ascii="Times New Roman" w:hAnsi="Times New Roman" w:cs="Times New Roman"/>
                <w:sz w:val="24"/>
                <w:szCs w:val="24"/>
              </w:rPr>
            </w:pPr>
            <w:r w:rsidRPr="00F31C00">
              <w:rPr>
                <w:rFonts w:ascii="Times New Roman" w:hAnsi="Times New Roman" w:cs="Times New Roman"/>
                <w:sz w:val="24"/>
                <w:szCs w:val="24"/>
              </w:rPr>
              <w:t>Electrolytes</w:t>
            </w:r>
          </w:p>
        </w:tc>
        <w:tc>
          <w:tcPr>
            <w:tcW w:w="2268" w:type="dxa"/>
            <w:tcBorders>
              <w:top w:val="single" w:sz="4" w:space="0" w:color="auto"/>
              <w:bottom w:val="single" w:sz="4" w:space="0" w:color="auto"/>
            </w:tcBorders>
            <w:vAlign w:val="center"/>
          </w:tcPr>
          <w:p w14:paraId="6AE7F747" w14:textId="11F8417E" w:rsidR="004802C4" w:rsidRPr="00F31C00" w:rsidRDefault="004802C4" w:rsidP="000C63AA">
            <w:pPr>
              <w:pStyle w:val="ListParagraph"/>
              <w:ind w:left="0"/>
              <w:jc w:val="center"/>
              <w:rPr>
                <w:rFonts w:ascii="Times New Roman" w:hAnsi="Times New Roman" w:cs="Times New Roman"/>
                <w:sz w:val="24"/>
                <w:szCs w:val="24"/>
              </w:rPr>
            </w:pPr>
            <w:r w:rsidRPr="00F31C00">
              <w:rPr>
                <w:rFonts w:ascii="Times New Roman" w:hAnsi="Times New Roman" w:cs="Times New Roman"/>
                <w:sz w:val="24"/>
                <w:szCs w:val="24"/>
              </w:rPr>
              <w:t>Cathode</w:t>
            </w:r>
          </w:p>
        </w:tc>
        <w:tc>
          <w:tcPr>
            <w:tcW w:w="2385" w:type="dxa"/>
            <w:tcBorders>
              <w:top w:val="single" w:sz="4" w:space="0" w:color="auto"/>
              <w:bottom w:val="single" w:sz="4" w:space="0" w:color="auto"/>
            </w:tcBorders>
            <w:vAlign w:val="center"/>
          </w:tcPr>
          <w:p w14:paraId="60065AA6" w14:textId="2FAB5AB1" w:rsidR="004802C4" w:rsidRPr="00F31C00" w:rsidRDefault="004802C4" w:rsidP="000C63AA">
            <w:pPr>
              <w:pStyle w:val="ListParagraph"/>
              <w:ind w:left="0"/>
              <w:jc w:val="center"/>
              <w:rPr>
                <w:rFonts w:ascii="Times New Roman" w:hAnsi="Times New Roman" w:cs="Times New Roman"/>
                <w:sz w:val="24"/>
                <w:szCs w:val="24"/>
              </w:rPr>
            </w:pPr>
            <w:r w:rsidRPr="00F31C00">
              <w:rPr>
                <w:rFonts w:ascii="Times New Roman" w:hAnsi="Times New Roman" w:cs="Times New Roman"/>
                <w:sz w:val="24"/>
                <w:szCs w:val="24"/>
              </w:rPr>
              <w:t>Active material mass loading (mg cm</w:t>
            </w:r>
            <w:r w:rsidRPr="00F31C00">
              <w:rPr>
                <w:rFonts w:ascii="Times New Roman" w:hAnsi="Times New Roman" w:cs="Times New Roman"/>
                <w:sz w:val="24"/>
                <w:szCs w:val="24"/>
                <w:vertAlign w:val="superscript"/>
              </w:rPr>
              <w:t>-2</w:t>
            </w:r>
            <w:r w:rsidRPr="00F31C00">
              <w:rPr>
                <w:rFonts w:ascii="Times New Roman" w:hAnsi="Times New Roman" w:cs="Times New Roman"/>
                <w:sz w:val="24"/>
                <w:szCs w:val="24"/>
              </w:rPr>
              <w:t xml:space="preserve">) </w:t>
            </w:r>
          </w:p>
        </w:tc>
        <w:tc>
          <w:tcPr>
            <w:tcW w:w="1442" w:type="dxa"/>
            <w:tcBorders>
              <w:top w:val="single" w:sz="4" w:space="0" w:color="auto"/>
              <w:bottom w:val="single" w:sz="4" w:space="0" w:color="auto"/>
            </w:tcBorders>
            <w:vAlign w:val="center"/>
          </w:tcPr>
          <w:p w14:paraId="6ED075E2" w14:textId="643157F6" w:rsidR="004802C4" w:rsidRPr="00F31C00" w:rsidRDefault="004802C4" w:rsidP="000C63AA">
            <w:pPr>
              <w:pStyle w:val="ListParagraph"/>
              <w:ind w:left="0"/>
              <w:jc w:val="center"/>
              <w:rPr>
                <w:rFonts w:ascii="Times New Roman" w:hAnsi="Times New Roman" w:cs="Times New Roman"/>
                <w:sz w:val="24"/>
                <w:szCs w:val="24"/>
              </w:rPr>
            </w:pPr>
            <w:r w:rsidRPr="00F31C00">
              <w:rPr>
                <w:rFonts w:ascii="Times New Roman" w:hAnsi="Times New Roman" w:cs="Times New Roman"/>
                <w:sz w:val="24"/>
                <w:szCs w:val="24"/>
              </w:rPr>
              <w:t>Temperature (</w:t>
            </w:r>
            <w:proofErr w:type="spellStart"/>
            <w:r w:rsidRPr="00F31C00">
              <w:rPr>
                <w:rFonts w:ascii="Times New Roman" w:hAnsi="Times New Roman" w:cs="Times New Roman"/>
                <w:sz w:val="24"/>
                <w:szCs w:val="24"/>
                <w:vertAlign w:val="superscript"/>
              </w:rPr>
              <w:t>o</w:t>
            </w:r>
            <w:r w:rsidRPr="00F31C00">
              <w:rPr>
                <w:rFonts w:ascii="Times New Roman" w:hAnsi="Times New Roman" w:cs="Times New Roman"/>
                <w:sz w:val="24"/>
                <w:szCs w:val="24"/>
              </w:rPr>
              <w:t>C</w:t>
            </w:r>
            <w:proofErr w:type="spellEnd"/>
            <w:r w:rsidRPr="00F31C00">
              <w:rPr>
                <w:rFonts w:ascii="Times New Roman" w:hAnsi="Times New Roman" w:cs="Times New Roman"/>
                <w:sz w:val="24"/>
                <w:szCs w:val="24"/>
              </w:rPr>
              <w:t>)</w:t>
            </w:r>
          </w:p>
        </w:tc>
        <w:tc>
          <w:tcPr>
            <w:tcW w:w="932" w:type="dxa"/>
            <w:tcBorders>
              <w:top w:val="single" w:sz="4" w:space="0" w:color="auto"/>
              <w:bottom w:val="single" w:sz="4" w:space="0" w:color="auto"/>
            </w:tcBorders>
            <w:vAlign w:val="center"/>
          </w:tcPr>
          <w:p w14:paraId="4E47484D" w14:textId="09F62686" w:rsidR="004802C4" w:rsidRPr="00F31C00" w:rsidRDefault="004802C4" w:rsidP="000C63AA">
            <w:pPr>
              <w:pStyle w:val="ListParagraph"/>
              <w:ind w:left="0"/>
              <w:jc w:val="center"/>
              <w:rPr>
                <w:rFonts w:ascii="Times New Roman" w:hAnsi="Times New Roman" w:cs="Times New Roman"/>
                <w:sz w:val="24"/>
                <w:szCs w:val="24"/>
              </w:rPr>
            </w:pPr>
            <w:r w:rsidRPr="00F31C00">
              <w:rPr>
                <w:rFonts w:ascii="Times New Roman" w:hAnsi="Times New Roman" w:cs="Times New Roman"/>
                <w:sz w:val="24"/>
                <w:szCs w:val="24"/>
              </w:rPr>
              <w:t>C-rate</w:t>
            </w:r>
          </w:p>
        </w:tc>
        <w:tc>
          <w:tcPr>
            <w:tcW w:w="1195" w:type="dxa"/>
            <w:tcBorders>
              <w:top w:val="single" w:sz="4" w:space="0" w:color="auto"/>
              <w:bottom w:val="single" w:sz="4" w:space="0" w:color="auto"/>
            </w:tcBorders>
            <w:vAlign w:val="center"/>
          </w:tcPr>
          <w:p w14:paraId="1FAD8CB7" w14:textId="3F526F75" w:rsidR="004802C4" w:rsidRPr="00F31C00" w:rsidRDefault="004802C4" w:rsidP="000C63AA">
            <w:pPr>
              <w:pStyle w:val="ListParagraph"/>
              <w:ind w:left="0"/>
              <w:jc w:val="center"/>
              <w:rPr>
                <w:rFonts w:ascii="Times New Roman" w:hAnsi="Times New Roman" w:cs="Times New Roman"/>
                <w:sz w:val="24"/>
                <w:szCs w:val="24"/>
              </w:rPr>
            </w:pPr>
            <w:r w:rsidRPr="00F31C00">
              <w:rPr>
                <w:rFonts w:ascii="Times New Roman" w:hAnsi="Times New Roman" w:cs="Times New Roman"/>
                <w:sz w:val="24"/>
                <w:szCs w:val="24"/>
              </w:rPr>
              <w:t>Initial capacity</w:t>
            </w:r>
            <w:r>
              <w:rPr>
                <w:rFonts w:ascii="Times New Roman" w:hAnsi="Times New Roman" w:cs="Times New Roman"/>
                <w:sz w:val="24"/>
                <w:szCs w:val="24"/>
              </w:rPr>
              <w:t xml:space="preserve"> </w:t>
            </w:r>
            <w:r w:rsidRPr="00F31C00">
              <w:rPr>
                <w:rFonts w:ascii="Times New Roman" w:hAnsi="Times New Roman" w:cs="Times New Roman"/>
                <w:sz w:val="24"/>
                <w:szCs w:val="24"/>
              </w:rPr>
              <w:t>(</w:t>
            </w:r>
            <w:proofErr w:type="spellStart"/>
            <w:r w:rsidRPr="00F31C00">
              <w:rPr>
                <w:rFonts w:ascii="Times New Roman" w:hAnsi="Times New Roman" w:cs="Times New Roman"/>
                <w:sz w:val="24"/>
                <w:szCs w:val="24"/>
              </w:rPr>
              <w:t>mAh</w:t>
            </w:r>
            <w:proofErr w:type="spellEnd"/>
            <w:r w:rsidRPr="00F31C00">
              <w:rPr>
                <w:rFonts w:ascii="Times New Roman" w:hAnsi="Times New Roman" w:cs="Times New Roman"/>
                <w:sz w:val="24"/>
                <w:szCs w:val="24"/>
              </w:rPr>
              <w:t xml:space="preserve"> g</w:t>
            </w:r>
            <w:r w:rsidRPr="004802C4">
              <w:rPr>
                <w:rFonts w:ascii="Times New Roman" w:hAnsi="Times New Roman" w:cs="Times New Roman"/>
                <w:sz w:val="24"/>
                <w:szCs w:val="24"/>
                <w:vertAlign w:val="superscript"/>
              </w:rPr>
              <w:t>-1</w:t>
            </w:r>
            <w:r w:rsidRPr="00F31C00">
              <w:rPr>
                <w:rFonts w:ascii="Times New Roman" w:hAnsi="Times New Roman" w:cs="Times New Roman"/>
                <w:sz w:val="24"/>
                <w:szCs w:val="24"/>
              </w:rPr>
              <w:t>)</w:t>
            </w:r>
          </w:p>
        </w:tc>
        <w:tc>
          <w:tcPr>
            <w:tcW w:w="1134" w:type="dxa"/>
            <w:tcBorders>
              <w:top w:val="single" w:sz="4" w:space="0" w:color="auto"/>
              <w:bottom w:val="single" w:sz="4" w:space="0" w:color="auto"/>
            </w:tcBorders>
            <w:vAlign w:val="center"/>
          </w:tcPr>
          <w:p w14:paraId="5FFBFAAE" w14:textId="1D72EE19" w:rsidR="004802C4" w:rsidRPr="00F31C00" w:rsidRDefault="004802C4" w:rsidP="000C63AA">
            <w:pPr>
              <w:pStyle w:val="ListParagraph"/>
              <w:ind w:left="0"/>
              <w:jc w:val="center"/>
              <w:rPr>
                <w:rFonts w:ascii="Times New Roman" w:hAnsi="Times New Roman" w:cs="Times New Roman"/>
                <w:sz w:val="24"/>
                <w:szCs w:val="24"/>
              </w:rPr>
            </w:pPr>
            <w:r w:rsidRPr="00F31C00">
              <w:rPr>
                <w:rFonts w:ascii="Times New Roman" w:hAnsi="Times New Roman" w:cs="Times New Roman"/>
                <w:sz w:val="24"/>
                <w:szCs w:val="24"/>
              </w:rPr>
              <w:t>Capacity retention</w:t>
            </w:r>
            <w:r>
              <w:rPr>
                <w:rFonts w:ascii="Times New Roman" w:hAnsi="Times New Roman" w:cs="Times New Roman"/>
                <w:sz w:val="24"/>
                <w:szCs w:val="24"/>
              </w:rPr>
              <w:t xml:space="preserve"> (%)</w:t>
            </w:r>
          </w:p>
        </w:tc>
        <w:tc>
          <w:tcPr>
            <w:tcW w:w="992" w:type="dxa"/>
            <w:tcBorders>
              <w:top w:val="single" w:sz="4" w:space="0" w:color="auto"/>
              <w:bottom w:val="single" w:sz="4" w:space="0" w:color="auto"/>
            </w:tcBorders>
            <w:vAlign w:val="center"/>
          </w:tcPr>
          <w:p w14:paraId="60CCD9DF" w14:textId="77E663E1" w:rsidR="004802C4" w:rsidRPr="00F31C00" w:rsidRDefault="004802C4" w:rsidP="00055DD7">
            <w:pPr>
              <w:pStyle w:val="ListParagraph"/>
              <w:ind w:left="0"/>
              <w:rPr>
                <w:rFonts w:ascii="Times New Roman" w:hAnsi="Times New Roman" w:cs="Times New Roman"/>
                <w:sz w:val="24"/>
                <w:szCs w:val="24"/>
              </w:rPr>
            </w:pPr>
            <w:r>
              <w:rPr>
                <w:rFonts w:ascii="Times New Roman" w:hAnsi="Times New Roman" w:cs="Times New Roman"/>
                <w:sz w:val="24"/>
                <w:szCs w:val="24"/>
              </w:rPr>
              <w:t>Cycle number</w:t>
            </w:r>
          </w:p>
        </w:tc>
        <w:tc>
          <w:tcPr>
            <w:tcW w:w="992" w:type="dxa"/>
            <w:tcBorders>
              <w:top w:val="single" w:sz="4" w:space="0" w:color="auto"/>
              <w:bottom w:val="single" w:sz="4" w:space="0" w:color="auto"/>
            </w:tcBorders>
            <w:vAlign w:val="center"/>
          </w:tcPr>
          <w:p w14:paraId="01CE3BF1" w14:textId="1E374D3B" w:rsidR="004802C4" w:rsidRPr="00F31C00" w:rsidRDefault="00A1117C" w:rsidP="004802C4">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p>
        </w:tc>
      </w:tr>
      <w:tr w:rsidR="004802C4" w:rsidRPr="00F31C00" w14:paraId="419AB409" w14:textId="77777777" w:rsidTr="00D85807">
        <w:tc>
          <w:tcPr>
            <w:tcW w:w="3397" w:type="dxa"/>
            <w:tcBorders>
              <w:top w:val="single" w:sz="4" w:space="0" w:color="auto"/>
            </w:tcBorders>
            <w:vAlign w:val="center"/>
          </w:tcPr>
          <w:p w14:paraId="6D67B169" w14:textId="7B4C0294" w:rsidR="004802C4" w:rsidRPr="00F31C00" w:rsidRDefault="004802C4" w:rsidP="00F31C00">
            <w:pPr>
              <w:pStyle w:val="ListParagraph"/>
              <w:ind w:left="0"/>
              <w:jc w:val="center"/>
              <w:rPr>
                <w:rFonts w:ascii="Times New Roman" w:hAnsi="Times New Roman" w:cs="Times New Roman"/>
                <w:sz w:val="24"/>
                <w:szCs w:val="24"/>
              </w:rPr>
            </w:pPr>
            <w:r w:rsidRPr="00F31C00">
              <w:rPr>
                <w:rFonts w:ascii="Times New Roman" w:hAnsi="Times New Roman" w:cs="Times New Roman"/>
                <w:sz w:val="24"/>
                <w:szCs w:val="24"/>
              </w:rPr>
              <w:t>C2mpyrFSI</w:t>
            </w:r>
            <w:r w:rsidR="00A1117C">
              <w:rPr>
                <w:rFonts w:ascii="Times New Roman" w:hAnsi="Times New Roman" w:cs="Times New Roman"/>
                <w:sz w:val="24"/>
                <w:szCs w:val="24"/>
              </w:rPr>
              <w:t>-NaFSI/PVDF</w:t>
            </w:r>
            <w:r w:rsidRPr="00F31C00">
              <w:rPr>
                <w:rFonts w:ascii="Times New Roman" w:hAnsi="Times New Roman" w:cs="Times New Roman"/>
                <w:sz w:val="24"/>
                <w:szCs w:val="24"/>
              </w:rPr>
              <w:t xml:space="preserve"> gel </w:t>
            </w:r>
          </w:p>
        </w:tc>
        <w:tc>
          <w:tcPr>
            <w:tcW w:w="2268" w:type="dxa"/>
            <w:tcBorders>
              <w:top w:val="single" w:sz="4" w:space="0" w:color="auto"/>
            </w:tcBorders>
            <w:vAlign w:val="center"/>
          </w:tcPr>
          <w:p w14:paraId="4012EF12" w14:textId="1D91E677" w:rsidR="004802C4" w:rsidRPr="00F31C00" w:rsidRDefault="004802C4" w:rsidP="00A1117C">
            <w:pPr>
              <w:jc w:val="center"/>
              <w:rPr>
                <w:rFonts w:ascii="Times New Roman" w:hAnsi="Times New Roman" w:cs="Times New Roman"/>
                <w:lang w:val="en-US" w:eastAsia="zh-CN"/>
              </w:rPr>
            </w:pPr>
            <w:r w:rsidRPr="00F31C00">
              <w:rPr>
                <w:rFonts w:ascii="Times New Roman" w:hAnsi="Times New Roman" w:cs="Times New Roman"/>
                <w:lang w:val="en-US" w:eastAsia="zh-CN"/>
              </w:rPr>
              <w:t>NaFePO</w:t>
            </w:r>
            <w:r w:rsidRPr="00F31C00">
              <w:rPr>
                <w:rFonts w:ascii="Times New Roman" w:hAnsi="Times New Roman" w:cs="Times New Roman"/>
                <w:vertAlign w:val="subscript"/>
                <w:lang w:val="en-US" w:eastAsia="zh-CN"/>
              </w:rPr>
              <w:t>4</w:t>
            </w:r>
          </w:p>
        </w:tc>
        <w:tc>
          <w:tcPr>
            <w:tcW w:w="2385" w:type="dxa"/>
            <w:tcBorders>
              <w:top w:val="single" w:sz="4" w:space="0" w:color="auto"/>
            </w:tcBorders>
            <w:vAlign w:val="center"/>
          </w:tcPr>
          <w:p w14:paraId="3B44702F" w14:textId="2F75AA64"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w:t>
            </w:r>
          </w:p>
        </w:tc>
        <w:tc>
          <w:tcPr>
            <w:tcW w:w="1442" w:type="dxa"/>
            <w:tcBorders>
              <w:top w:val="single" w:sz="4" w:space="0" w:color="auto"/>
            </w:tcBorders>
            <w:vAlign w:val="center"/>
          </w:tcPr>
          <w:p w14:paraId="4B908B3F" w14:textId="0BDA4240"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50</w:t>
            </w:r>
          </w:p>
        </w:tc>
        <w:tc>
          <w:tcPr>
            <w:tcW w:w="932" w:type="dxa"/>
            <w:tcBorders>
              <w:top w:val="single" w:sz="4" w:space="0" w:color="auto"/>
            </w:tcBorders>
            <w:vAlign w:val="center"/>
          </w:tcPr>
          <w:p w14:paraId="033AD75E" w14:textId="33857FF0"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0.2C</w:t>
            </w:r>
          </w:p>
        </w:tc>
        <w:tc>
          <w:tcPr>
            <w:tcW w:w="1195" w:type="dxa"/>
            <w:tcBorders>
              <w:top w:val="single" w:sz="4" w:space="0" w:color="auto"/>
            </w:tcBorders>
            <w:vAlign w:val="center"/>
          </w:tcPr>
          <w:p w14:paraId="0364DEB5" w14:textId="2B7D04F1"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119</w:t>
            </w:r>
          </w:p>
        </w:tc>
        <w:tc>
          <w:tcPr>
            <w:tcW w:w="1134" w:type="dxa"/>
            <w:tcBorders>
              <w:top w:val="single" w:sz="4" w:space="0" w:color="auto"/>
            </w:tcBorders>
            <w:vAlign w:val="center"/>
          </w:tcPr>
          <w:p w14:paraId="4FC08A04" w14:textId="44C8EA31"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97.5</w:t>
            </w:r>
          </w:p>
        </w:tc>
        <w:tc>
          <w:tcPr>
            <w:tcW w:w="992" w:type="dxa"/>
            <w:tcBorders>
              <w:top w:val="single" w:sz="4" w:space="0" w:color="auto"/>
            </w:tcBorders>
            <w:vAlign w:val="center"/>
          </w:tcPr>
          <w:p w14:paraId="287B9822" w14:textId="45A54C3A"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40</w:t>
            </w:r>
          </w:p>
        </w:tc>
        <w:tc>
          <w:tcPr>
            <w:tcW w:w="992" w:type="dxa"/>
            <w:tcBorders>
              <w:top w:val="single" w:sz="4" w:space="0" w:color="auto"/>
            </w:tcBorders>
            <w:vAlign w:val="center"/>
          </w:tcPr>
          <w:p w14:paraId="06B3FA6C" w14:textId="33A227DE"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&lt;EndNote&gt;&lt;Cite&gt;&lt;Author&gt;Malunavar&lt;/Author&gt;&lt;Year&gt;2021&lt;/Year&gt;&lt;RecNum&gt;71&lt;/RecNum&gt;&lt;DisplayText&gt;&lt;style face="superscript"&gt;5&lt;/style&gt;&lt;/DisplayText&gt;&lt;record&gt;&lt;rec-number&gt;71&lt;/rec-number&gt;&lt;foreign-keys&gt;&lt;key app="EN" db-id="szzs92rtkdspv9esp52595rietzw5vztdsxx" timestamp="1610339269"&gt;71&lt;/key&gt;&lt;/foreign-keys&gt;&lt;ref-type name="Journal Article"&gt;17&lt;/ref-type&gt;&lt;contributors&gt;&lt;authors&gt;&lt;author&gt;Sneha Malunavar&lt;/author&gt;&lt;author&gt;Xiaoen Wang&lt;/author&gt;&lt;author&gt;Faezeh Makhlooghiazad&lt;/author&gt;&lt;author&gt;Michel Armand&lt;/author&gt;&lt;author&gt;Montserrat Galceran Mestres&lt;/author&gt;&lt;author&gt;Patrick Howlett&lt;/author&gt;&lt;author&gt;Maria Forsyth&lt;/author&gt;&lt;/authors&gt;&lt;/contributors&gt;&lt;titles&gt;&lt;title&gt;Highly conductive ionogel electrolytes based on N-ethyl-N-methylpyrrolidinium bis(fluorosulfonyl)imide FSI and NaFSI mixtures and their applications in sodium batteries&lt;/title&gt;&lt;secondary-title&gt;Journal of Physics: Materials&lt;/secondary-title&gt;&lt;/titles&gt;&lt;periodical&gt;&lt;full-title&gt;Journal of Physics: Materials&lt;/full-title&gt;&lt;/periodical&gt;&lt;volume&gt;submitted&lt;/volume&gt;&lt;dates&gt;&lt;year&gt;2021&lt;/year&gt;&lt;/dates&gt;&lt;urls&gt;&lt;/urls&gt;&lt;/record&gt;&lt;/Cite&gt;&lt;/EndNote&gt;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5</w:t>
            </w:r>
            <w:r>
              <w:rPr>
                <w:rFonts w:ascii="Times New Roman" w:hAnsi="Times New Roman" w:cs="Times New Roman"/>
                <w:sz w:val="24"/>
                <w:szCs w:val="24"/>
              </w:rPr>
              <w:fldChar w:fldCharType="end"/>
            </w:r>
          </w:p>
        </w:tc>
      </w:tr>
      <w:tr w:rsidR="004802C4" w:rsidRPr="00F31C00" w14:paraId="31B6F7CD" w14:textId="77777777" w:rsidTr="00D85807">
        <w:tc>
          <w:tcPr>
            <w:tcW w:w="3397" w:type="dxa"/>
            <w:vAlign w:val="center"/>
          </w:tcPr>
          <w:p w14:paraId="66F99CF3" w14:textId="3692E358" w:rsidR="004802C4" w:rsidRPr="00F31C00" w:rsidRDefault="004802C4" w:rsidP="000C63AA">
            <w:pPr>
              <w:pStyle w:val="ListParagraph"/>
              <w:ind w:left="0"/>
              <w:jc w:val="center"/>
              <w:rPr>
                <w:rFonts w:ascii="Times New Roman" w:hAnsi="Times New Roman" w:cs="Times New Roman"/>
                <w:sz w:val="24"/>
                <w:szCs w:val="24"/>
              </w:rPr>
            </w:pPr>
            <w:r w:rsidRPr="00C91298">
              <w:rPr>
                <w:rFonts w:ascii="Times New Roman" w:hAnsi="Times New Roman" w:cs="Times New Roman"/>
                <w:sz w:val="24"/>
                <w:szCs w:val="24"/>
              </w:rPr>
              <w:t>POSS-4PEG2K(NaE16)</w:t>
            </w:r>
          </w:p>
        </w:tc>
        <w:tc>
          <w:tcPr>
            <w:tcW w:w="2268" w:type="dxa"/>
            <w:vAlign w:val="center"/>
          </w:tcPr>
          <w:p w14:paraId="110714C2" w14:textId="75925D05" w:rsidR="004802C4" w:rsidRPr="00F31C00" w:rsidRDefault="004802C4" w:rsidP="000C63AA">
            <w:pPr>
              <w:pStyle w:val="ListParagraph"/>
              <w:ind w:left="0"/>
              <w:jc w:val="center"/>
              <w:rPr>
                <w:rFonts w:ascii="Times New Roman" w:hAnsi="Times New Roman" w:cs="Times New Roman"/>
                <w:sz w:val="24"/>
                <w:szCs w:val="24"/>
              </w:rPr>
            </w:pPr>
            <w:r w:rsidRPr="00C91298">
              <w:rPr>
                <w:rFonts w:ascii="Times New Roman" w:hAnsi="Times New Roman" w:cs="Times New Roman"/>
                <w:sz w:val="24"/>
                <w:szCs w:val="24"/>
              </w:rPr>
              <w:t>δ-NaxV</w:t>
            </w:r>
            <w:r w:rsidRPr="004802C4">
              <w:rPr>
                <w:rFonts w:ascii="Times New Roman" w:hAnsi="Times New Roman" w:cs="Times New Roman"/>
                <w:sz w:val="24"/>
                <w:szCs w:val="24"/>
                <w:vertAlign w:val="subscript"/>
              </w:rPr>
              <w:t>2</w:t>
            </w:r>
            <w:r w:rsidRPr="00C91298">
              <w:rPr>
                <w:rFonts w:ascii="Times New Roman" w:hAnsi="Times New Roman" w:cs="Times New Roman"/>
                <w:sz w:val="24"/>
                <w:szCs w:val="24"/>
              </w:rPr>
              <w:t>O</w:t>
            </w:r>
            <w:r w:rsidRPr="004802C4">
              <w:rPr>
                <w:rFonts w:ascii="Times New Roman" w:hAnsi="Times New Roman" w:cs="Times New Roman"/>
                <w:sz w:val="24"/>
                <w:szCs w:val="24"/>
                <w:vertAlign w:val="subscript"/>
              </w:rPr>
              <w:t>5</w:t>
            </w:r>
          </w:p>
        </w:tc>
        <w:tc>
          <w:tcPr>
            <w:tcW w:w="2385" w:type="dxa"/>
            <w:vAlign w:val="center"/>
          </w:tcPr>
          <w:p w14:paraId="57B42154" w14:textId="4F465295"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0.2</w:t>
            </w:r>
          </w:p>
        </w:tc>
        <w:tc>
          <w:tcPr>
            <w:tcW w:w="1442" w:type="dxa"/>
            <w:vAlign w:val="center"/>
          </w:tcPr>
          <w:p w14:paraId="346F7EF7" w14:textId="05A9FF4E"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932" w:type="dxa"/>
            <w:vAlign w:val="center"/>
          </w:tcPr>
          <w:p w14:paraId="34668F57" w14:textId="71FF29E0"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&lt;0.25C</w:t>
            </w:r>
          </w:p>
        </w:tc>
        <w:tc>
          <w:tcPr>
            <w:tcW w:w="1195" w:type="dxa"/>
            <w:vAlign w:val="center"/>
          </w:tcPr>
          <w:p w14:paraId="5D95CCA1" w14:textId="44CE3B99"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152</w:t>
            </w:r>
          </w:p>
        </w:tc>
        <w:tc>
          <w:tcPr>
            <w:tcW w:w="1134" w:type="dxa"/>
            <w:vAlign w:val="center"/>
          </w:tcPr>
          <w:p w14:paraId="56D81607" w14:textId="13835A83"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49</w:t>
            </w:r>
          </w:p>
        </w:tc>
        <w:tc>
          <w:tcPr>
            <w:tcW w:w="992" w:type="dxa"/>
            <w:vAlign w:val="center"/>
          </w:tcPr>
          <w:p w14:paraId="3AD1E6B5" w14:textId="35EE529B"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50</w:t>
            </w:r>
          </w:p>
        </w:tc>
        <w:tc>
          <w:tcPr>
            <w:tcW w:w="992" w:type="dxa"/>
            <w:vAlign w:val="center"/>
          </w:tcPr>
          <w:p w14:paraId="23E20A6F" w14:textId="354545ED"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&lt;EndNote&gt;&lt;Cite&gt;&lt;Author&gt;Zheng&lt;/Author&gt;&lt;Year&gt;2018&lt;/Year&gt;&lt;RecNum&gt;70&lt;/RecNum&gt;&lt;DisplayText&gt;&lt;style face="superscript"&gt;6&lt;/style&gt;&lt;/DisplayText&gt;&lt;record&gt;&lt;rec-number&gt;70&lt;/rec-number&gt;&lt;foreign-keys&gt;&lt;key app="EN" db-id="szzs92rtkdspv9esp52595rietzw5vztdsxx" timestamp="1610338865"&gt;70&lt;/key&gt;&lt;/foreign-keys&gt;&lt;ref-type name="Journal Article"&gt;17&lt;/ref-type&gt;&lt;contributors&gt;&lt;authors&gt;&lt;author&gt;Zheng, Yongwei&lt;/author&gt;&lt;author&gt;Pan, Qiwei&lt;/author&gt;&lt;author&gt;Clites, Mallory&lt;/author&gt;&lt;author&gt;Byles, Bryan W.&lt;/author&gt;&lt;author&gt;Pomerantseva, Ekaterina&lt;/author&gt;&lt;author&gt;Li, Christopher Y.&lt;/author&gt;&lt;/authors&gt;&lt;/contributors&gt;&lt;titles&gt;&lt;title&gt;High-Capacity All-Solid-State Sodium Metal Battery with Hybrid Polymer Electrolytes&lt;/title&gt;&lt;secondary-title&gt;Advanced Energy Materials&lt;/secondary-title&gt;&lt;/titles&gt;&lt;periodical&gt;&lt;full-title&gt;Advanced Energy Materials&lt;/full-title&gt;&lt;/periodical&gt;&lt;pages&gt;1801885&lt;/pages&gt;&lt;volume&gt;8&lt;/volume&gt;&lt;number&gt;27&lt;/number&gt;&lt;keywords&gt;&lt;keyword&gt;hybrid electrolytes&lt;/keyword&gt;&lt;keyword&gt;polyhedral oligomeric silsesquioxanes (POSS)&lt;/keyword&gt;&lt;keyword&gt;solid polymer electrolytes&lt;/keyword&gt;&lt;keyword&gt;solid-state sodium metal batteries&lt;/keyword&gt;&lt;/keywords&gt;&lt;dates&gt;&lt;year&gt;2018&lt;/year&gt;&lt;pub-dates&gt;&lt;date&gt;2018/09/01&lt;/date&gt;&lt;/pub-dates&gt;&lt;/dates&gt;&lt;publisher&gt;John Wiley &amp;amp; Sons, Ltd&lt;/publisher&gt;&lt;isbn&gt;1614-6832&lt;/isbn&gt;&lt;work-type&gt;https://doi.org/10.1002/aenm.201801885&lt;/work-type&gt;&lt;urls&gt;&lt;related-urls&gt;&lt;url&gt;https://doi.org/10.1002/aenm.201801885&lt;/url&gt;&lt;/related-urls&gt;&lt;/urls&gt;&lt;electronic-resource-num&gt;https://doi.org/10.1002/aenm.201801885&lt;/electronic-resource-num&gt;&lt;access-date&gt;2021/01/10&lt;/access-date&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6</w:t>
            </w:r>
            <w:r>
              <w:rPr>
                <w:rFonts w:ascii="Times New Roman" w:hAnsi="Times New Roman" w:cs="Times New Roman"/>
                <w:sz w:val="24"/>
                <w:szCs w:val="24"/>
              </w:rPr>
              <w:fldChar w:fldCharType="end"/>
            </w:r>
          </w:p>
        </w:tc>
      </w:tr>
      <w:tr w:rsidR="004802C4" w:rsidRPr="00F31C00" w14:paraId="5F2A90CA" w14:textId="77777777" w:rsidTr="00D85807">
        <w:tc>
          <w:tcPr>
            <w:tcW w:w="3397" w:type="dxa"/>
            <w:vAlign w:val="center"/>
          </w:tcPr>
          <w:p w14:paraId="534D4525" w14:textId="34826DAC" w:rsidR="004802C4" w:rsidRPr="00F31C00" w:rsidRDefault="004802C4" w:rsidP="000C63AA">
            <w:pPr>
              <w:pStyle w:val="ListParagraph"/>
              <w:ind w:left="0"/>
              <w:jc w:val="center"/>
              <w:rPr>
                <w:rFonts w:ascii="Times New Roman" w:hAnsi="Times New Roman" w:cs="Times New Roman"/>
                <w:sz w:val="24"/>
                <w:szCs w:val="24"/>
              </w:rPr>
            </w:pPr>
            <w:r w:rsidRPr="00F9296B">
              <w:rPr>
                <w:rFonts w:ascii="Times New Roman" w:hAnsi="Times New Roman" w:cs="Times New Roman"/>
                <w:sz w:val="24"/>
                <w:szCs w:val="24"/>
              </w:rPr>
              <w:t>PEO-Na</w:t>
            </w:r>
            <w:r w:rsidRPr="00F9296B">
              <w:rPr>
                <w:rFonts w:ascii="Times New Roman" w:hAnsi="Times New Roman" w:cs="Times New Roman"/>
                <w:sz w:val="24"/>
                <w:szCs w:val="24"/>
                <w:vertAlign w:val="subscript"/>
              </w:rPr>
              <w:t>x</w:t>
            </w:r>
            <w:r w:rsidRPr="00F9296B">
              <w:rPr>
                <w:rFonts w:ascii="Times New Roman" w:hAnsi="Times New Roman" w:cs="Times New Roman"/>
                <w:sz w:val="24"/>
                <w:szCs w:val="24"/>
              </w:rPr>
              <w:t>Zn</w:t>
            </w:r>
            <w:r w:rsidRPr="00F9296B">
              <w:rPr>
                <w:rFonts w:ascii="Times New Roman" w:hAnsi="Times New Roman" w:cs="Times New Roman"/>
                <w:sz w:val="24"/>
                <w:szCs w:val="24"/>
                <w:vertAlign w:val="subscript"/>
              </w:rPr>
              <w:t>2</w:t>
            </w:r>
            <w:r w:rsidRPr="00F9296B">
              <w:rPr>
                <w:rFonts w:ascii="Times New Roman" w:hAnsi="Times New Roman" w:cs="Times New Roman"/>
                <w:sz w:val="24"/>
                <w:szCs w:val="24"/>
              </w:rPr>
              <w:t>TeO</w:t>
            </w:r>
            <w:r w:rsidRPr="00F9296B">
              <w:rPr>
                <w:rFonts w:ascii="Times New Roman" w:hAnsi="Times New Roman" w:cs="Times New Roman"/>
                <w:sz w:val="24"/>
                <w:szCs w:val="24"/>
                <w:vertAlign w:val="subscript"/>
              </w:rPr>
              <w:t>6</w:t>
            </w:r>
          </w:p>
        </w:tc>
        <w:tc>
          <w:tcPr>
            <w:tcW w:w="2268" w:type="dxa"/>
            <w:vAlign w:val="center"/>
          </w:tcPr>
          <w:p w14:paraId="566275D4" w14:textId="735DC145"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r w:rsidRPr="003844CD">
              <w:rPr>
                <w:rFonts w:ascii="Times New Roman" w:hAnsi="Times New Roman" w:cs="Times New Roman"/>
                <w:sz w:val="24"/>
                <w:szCs w:val="24"/>
                <w:vertAlign w:val="subscript"/>
              </w:rPr>
              <w:t>3</w:t>
            </w:r>
            <w:r>
              <w:rPr>
                <w:rFonts w:ascii="Times New Roman" w:hAnsi="Times New Roman" w:cs="Times New Roman"/>
                <w:sz w:val="24"/>
                <w:szCs w:val="24"/>
              </w:rPr>
              <w:t>V</w:t>
            </w:r>
            <w:r w:rsidRPr="003844CD">
              <w:rPr>
                <w:rFonts w:ascii="Times New Roman" w:hAnsi="Times New Roman" w:cs="Times New Roman"/>
                <w:sz w:val="24"/>
                <w:szCs w:val="24"/>
                <w:vertAlign w:val="subscript"/>
              </w:rPr>
              <w:t>2</w:t>
            </w:r>
            <w:r>
              <w:rPr>
                <w:rFonts w:ascii="Times New Roman" w:hAnsi="Times New Roman" w:cs="Times New Roman"/>
                <w:sz w:val="24"/>
                <w:szCs w:val="24"/>
              </w:rPr>
              <w:t>(PO</w:t>
            </w:r>
            <w:r w:rsidRPr="003844CD">
              <w:rPr>
                <w:rFonts w:ascii="Times New Roman" w:hAnsi="Times New Roman" w:cs="Times New Roman"/>
                <w:sz w:val="24"/>
                <w:szCs w:val="24"/>
                <w:vertAlign w:val="subscript"/>
              </w:rPr>
              <w:t>4</w:t>
            </w:r>
            <w:r>
              <w:rPr>
                <w:rFonts w:ascii="Times New Roman" w:hAnsi="Times New Roman" w:cs="Times New Roman"/>
                <w:sz w:val="24"/>
                <w:szCs w:val="24"/>
              </w:rPr>
              <w:t>)</w:t>
            </w:r>
            <w:r w:rsidRPr="003844CD">
              <w:rPr>
                <w:rFonts w:ascii="Times New Roman" w:hAnsi="Times New Roman" w:cs="Times New Roman"/>
                <w:sz w:val="24"/>
                <w:szCs w:val="24"/>
                <w:vertAlign w:val="subscript"/>
              </w:rPr>
              <w:t>3</w:t>
            </w:r>
          </w:p>
        </w:tc>
        <w:tc>
          <w:tcPr>
            <w:tcW w:w="2385" w:type="dxa"/>
            <w:vAlign w:val="center"/>
          </w:tcPr>
          <w:p w14:paraId="1A4F3A9B" w14:textId="2BEA1E08"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w:t>
            </w:r>
          </w:p>
        </w:tc>
        <w:tc>
          <w:tcPr>
            <w:tcW w:w="1442" w:type="dxa"/>
            <w:vAlign w:val="center"/>
          </w:tcPr>
          <w:p w14:paraId="6C88180F" w14:textId="372C1BC7"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932" w:type="dxa"/>
            <w:vAlign w:val="center"/>
          </w:tcPr>
          <w:p w14:paraId="3C0FE9CA" w14:textId="2A1E7D47"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0.2</w:t>
            </w:r>
          </w:p>
        </w:tc>
        <w:tc>
          <w:tcPr>
            <w:tcW w:w="1195" w:type="dxa"/>
            <w:vAlign w:val="center"/>
          </w:tcPr>
          <w:p w14:paraId="4988CB6A" w14:textId="78D4BB6F"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106</w:t>
            </w:r>
          </w:p>
        </w:tc>
        <w:tc>
          <w:tcPr>
            <w:tcW w:w="1134" w:type="dxa"/>
            <w:vAlign w:val="center"/>
          </w:tcPr>
          <w:p w14:paraId="1FF083F7" w14:textId="750289F2"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99.3</w:t>
            </w:r>
          </w:p>
        </w:tc>
        <w:tc>
          <w:tcPr>
            <w:tcW w:w="992" w:type="dxa"/>
            <w:vAlign w:val="center"/>
          </w:tcPr>
          <w:p w14:paraId="69036821" w14:textId="04D6B076"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100</w:t>
            </w:r>
          </w:p>
        </w:tc>
        <w:tc>
          <w:tcPr>
            <w:tcW w:w="992" w:type="dxa"/>
            <w:vAlign w:val="center"/>
          </w:tcPr>
          <w:p w14:paraId="27E033A9" w14:textId="26EEBBFA"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&lt;EndNote&gt;&lt;Cite&gt;&lt;Author&gt;Wu&lt;/Author&gt;&lt;Year&gt;2020&lt;/Year&gt;&lt;RecNum&gt;72&lt;/RecNum&gt;&lt;DisplayText&gt;&lt;style face="superscript"&gt;7&lt;/style&gt;&lt;/DisplayText&gt;&lt;record&gt;&lt;rec-number&gt;72&lt;/rec-number&gt;&lt;foreign-keys&gt;&lt;key app="EN" db-id="szzs92rtkdspv9esp52595rietzw5vztdsxx" timestamp="1610339679"&gt;72&lt;/key&gt;&lt;/foreign-keys&gt;&lt;ref-type name="Journal Article"&gt;17&lt;/ref-type&gt;&lt;contributors&gt;&lt;authors&gt;&lt;author&gt;Wu, Jian-Fang&lt;/author&gt;&lt;author&gt;Yu, Zhu-Ying&lt;/author&gt;&lt;author&gt;Wang, Qi&lt;/author&gt;&lt;author&gt;Guo, Xin&lt;/author&gt;&lt;/authors&gt;&lt;/contributors&gt;&lt;titles&gt;&lt;title&gt;High performance all-solid-state sodium batteries actualized by polyethylene oxide/Na2Zn2TeO6 composite solid electrolytes&lt;/title&gt;&lt;secondary-title&gt;Energy Storage Materials&lt;/secondary-title&gt;&lt;/titles&gt;&lt;periodical&gt;&lt;full-title&gt;Energy Storage Materials&lt;/full-title&gt;&lt;/periodical&gt;&lt;pages&gt;467-471&lt;/pages&gt;&lt;volume&gt;24&lt;/volume&gt;&lt;keywords&gt;&lt;keyword&gt;Solid-state sodium battery&lt;/keyword&gt;&lt;keyword&gt;Composite solid electrolyte&lt;/keyword&gt;&lt;keyword&gt;NaZnTeO&lt;/keyword&gt;&lt;keyword&gt;Nanostructured cathode&lt;/keyword&gt;&lt;/keywords&gt;&lt;dates&gt;&lt;year&gt;2020&lt;/year&gt;&lt;pub-dates&gt;&lt;date&gt;2020/01/01/&lt;/date&gt;&lt;/pub-dates&gt;&lt;/dates&gt;&lt;isbn&gt;2405-8297&lt;/isbn&gt;&lt;urls&gt;&lt;related-urls&gt;&lt;url&gt;http://www.sciencedirect.com/science/article/pii/S2405829719308724&lt;/url&gt;&lt;/related-urls&gt;&lt;/urls&gt;&lt;electronic-resource-num&gt;https://doi.org/10.1016/j.ensm.2019.07.012&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7</w:t>
            </w:r>
            <w:r>
              <w:rPr>
                <w:rFonts w:ascii="Times New Roman" w:hAnsi="Times New Roman" w:cs="Times New Roman"/>
                <w:sz w:val="24"/>
                <w:szCs w:val="24"/>
              </w:rPr>
              <w:fldChar w:fldCharType="end"/>
            </w:r>
          </w:p>
        </w:tc>
      </w:tr>
      <w:tr w:rsidR="004802C4" w:rsidRPr="00F31C00" w14:paraId="3029C1E1" w14:textId="77777777" w:rsidTr="00D85807">
        <w:tc>
          <w:tcPr>
            <w:tcW w:w="3397" w:type="dxa"/>
            <w:vAlign w:val="center"/>
          </w:tcPr>
          <w:p w14:paraId="7F0190A3" w14:textId="4794BA76" w:rsidR="004802C4" w:rsidRPr="00F31C00" w:rsidRDefault="004802C4" w:rsidP="00F9296B">
            <w:pPr>
              <w:pStyle w:val="ListParagraph"/>
              <w:ind w:left="0"/>
              <w:jc w:val="center"/>
              <w:rPr>
                <w:rFonts w:ascii="Times New Roman" w:hAnsi="Times New Roman" w:cs="Times New Roman"/>
                <w:sz w:val="24"/>
                <w:szCs w:val="24"/>
              </w:rPr>
            </w:pPr>
            <w:r w:rsidRPr="00F9296B">
              <w:rPr>
                <w:rFonts w:ascii="Times New Roman" w:hAnsi="Times New Roman" w:cs="Times New Roman"/>
                <w:sz w:val="24"/>
                <w:szCs w:val="24"/>
              </w:rPr>
              <w:t>PFAS-</w:t>
            </w:r>
            <w:r>
              <w:rPr>
                <w:rFonts w:ascii="Times New Roman" w:hAnsi="Times New Roman" w:cs="Times New Roman"/>
                <w:sz w:val="24"/>
                <w:szCs w:val="24"/>
              </w:rPr>
              <w:t>Na/NaClO</w:t>
            </w:r>
            <w:r w:rsidRPr="00F9296B">
              <w:rPr>
                <w:rFonts w:ascii="Times New Roman" w:hAnsi="Times New Roman" w:cs="Times New Roman"/>
                <w:sz w:val="24"/>
                <w:szCs w:val="24"/>
                <w:vertAlign w:val="subscript"/>
              </w:rPr>
              <w:t>4</w:t>
            </w:r>
            <w:r>
              <w:rPr>
                <w:rFonts w:ascii="Times New Roman" w:hAnsi="Times New Roman" w:cs="Times New Roman"/>
                <w:sz w:val="24"/>
                <w:szCs w:val="24"/>
              </w:rPr>
              <w:t xml:space="preserve"> carb</w:t>
            </w:r>
            <w:r w:rsidRPr="00F9296B">
              <w:rPr>
                <w:rFonts w:ascii="Times New Roman" w:hAnsi="Times New Roman" w:cs="Times New Roman"/>
                <w:sz w:val="24"/>
                <w:szCs w:val="24"/>
              </w:rPr>
              <w:t>onate liquid</w:t>
            </w:r>
          </w:p>
        </w:tc>
        <w:tc>
          <w:tcPr>
            <w:tcW w:w="2268" w:type="dxa"/>
            <w:vAlign w:val="center"/>
          </w:tcPr>
          <w:p w14:paraId="7A16B5B2" w14:textId="31CBB780" w:rsidR="004802C4" w:rsidRPr="00F31C00" w:rsidRDefault="004802C4" w:rsidP="000C63AA">
            <w:pPr>
              <w:pStyle w:val="ListParagraph"/>
              <w:ind w:left="0"/>
              <w:jc w:val="center"/>
              <w:rPr>
                <w:rFonts w:ascii="Times New Roman" w:hAnsi="Times New Roman" w:cs="Times New Roman"/>
                <w:sz w:val="24"/>
                <w:szCs w:val="24"/>
              </w:rPr>
            </w:pPr>
            <w:r w:rsidRPr="00F9296B">
              <w:rPr>
                <w:rFonts w:ascii="Times New Roman" w:hAnsi="Times New Roman" w:cs="Times New Roman"/>
                <w:sz w:val="24"/>
                <w:szCs w:val="24"/>
              </w:rPr>
              <w:t>Prussian Blue (HQ-</w:t>
            </w:r>
            <w:proofErr w:type="spellStart"/>
            <w:r w:rsidRPr="00F9296B">
              <w:rPr>
                <w:rFonts w:ascii="Times New Roman" w:hAnsi="Times New Roman" w:cs="Times New Roman"/>
                <w:sz w:val="24"/>
                <w:szCs w:val="24"/>
              </w:rPr>
              <w:t>NaFe</w:t>
            </w:r>
            <w:proofErr w:type="spellEnd"/>
            <w:r w:rsidRPr="00F9296B">
              <w:rPr>
                <w:rFonts w:ascii="Times New Roman" w:hAnsi="Times New Roman" w:cs="Times New Roman"/>
                <w:sz w:val="24"/>
                <w:szCs w:val="24"/>
              </w:rPr>
              <w:t>)</w:t>
            </w:r>
          </w:p>
        </w:tc>
        <w:tc>
          <w:tcPr>
            <w:tcW w:w="2385" w:type="dxa"/>
            <w:vAlign w:val="center"/>
          </w:tcPr>
          <w:p w14:paraId="544570DD" w14:textId="7CEE2EB1"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p>
        </w:tc>
        <w:tc>
          <w:tcPr>
            <w:tcW w:w="1442" w:type="dxa"/>
            <w:vAlign w:val="center"/>
          </w:tcPr>
          <w:p w14:paraId="0707AA3A" w14:textId="175DB25B"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p>
        </w:tc>
        <w:tc>
          <w:tcPr>
            <w:tcW w:w="932" w:type="dxa"/>
            <w:vAlign w:val="center"/>
          </w:tcPr>
          <w:p w14:paraId="4C1A21AD" w14:textId="6738FB23"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1C</w:t>
            </w:r>
          </w:p>
        </w:tc>
        <w:tc>
          <w:tcPr>
            <w:tcW w:w="1195" w:type="dxa"/>
            <w:vAlign w:val="center"/>
          </w:tcPr>
          <w:p w14:paraId="218AC2F1" w14:textId="4BF8970F"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128</w:t>
            </w:r>
          </w:p>
        </w:tc>
        <w:tc>
          <w:tcPr>
            <w:tcW w:w="1134" w:type="dxa"/>
            <w:vAlign w:val="center"/>
          </w:tcPr>
          <w:p w14:paraId="636549E7" w14:textId="1630F4AA"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73.3</w:t>
            </w:r>
          </w:p>
        </w:tc>
        <w:tc>
          <w:tcPr>
            <w:tcW w:w="992" w:type="dxa"/>
            <w:vAlign w:val="center"/>
          </w:tcPr>
          <w:p w14:paraId="3FD0FF28" w14:textId="27AE8A5D" w:rsidR="004802C4" w:rsidRPr="00F31C00" w:rsidRDefault="004802C4" w:rsidP="000C63AA">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1100</w:t>
            </w:r>
          </w:p>
        </w:tc>
        <w:tc>
          <w:tcPr>
            <w:tcW w:w="992" w:type="dxa"/>
            <w:vAlign w:val="center"/>
          </w:tcPr>
          <w:p w14:paraId="631177B2" w14:textId="43A74B30"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&lt;EndNote&gt;&lt;Cite&gt;&lt;Author&gt;Du&lt;/Author&gt;&lt;Year&gt;2020&lt;/Year&gt;&lt;RecNum&gt;97&lt;/RecNum&gt;&lt;DisplayText&gt;&lt;style face="superscript"&gt;8&lt;/style&gt;&lt;/DisplayText&gt;&lt;record&gt;&lt;rec-number&gt;97&lt;/rec-number&gt;&lt;foreign-keys&gt;&lt;key app="EN" db-id="szzs92rtkdspv9esp52595rietzw5vztdsxx" timestamp="1615357271"&gt;97&lt;/key&gt;&lt;/foreign-keys&gt;&lt;ref-type name="Journal Article"&gt;17&lt;/ref-type&gt;&lt;contributors&gt;&lt;authors&gt;&lt;author&gt;Du, Guangyuan&lt;/author&gt;&lt;author&gt;Tao, Mengli&lt;/author&gt;&lt;author&gt;Li, Jie&lt;/author&gt;&lt;author&gt;Yang, Tingting&lt;/author&gt;&lt;author&gt;Gao, Wei&lt;/author&gt;&lt;author&gt;Deng, Jianhua&lt;/author&gt;&lt;author&gt;Qi, Yuruo&lt;/author&gt;&lt;author&gt;Bao, Shu-Juan&lt;/author&gt;&lt;author&gt;Xu, Maowen&lt;/author&gt;&lt;/authors&gt;&lt;/contributors&gt;&lt;titles&gt;&lt;title&gt;Low-Operating Temperature, High-Rate and Durable Solid-State Sodium-Ion Battery Based on Polymer Electrolyte and Prussian Blue Cathode&lt;/title&gt;&lt;secondary-title&gt;Advanced Energy Materials&lt;/secondary-title&gt;&lt;/titles&gt;&lt;periodical&gt;&lt;full-title&gt;Advanced Energy Materials&lt;/full-title&gt;&lt;/periodical&gt;&lt;pages&gt;1903351&lt;/pages&gt;&lt;volume&gt;10&lt;/volume&gt;&lt;number&gt;5&lt;/number&gt;&lt;keywords&gt;&lt;keyword&gt;high rate&lt;/keyword&gt;&lt;keyword&gt;long lifespan&lt;/keyword&gt;&lt;keyword&gt;low operating temperatures&lt;/keyword&gt;&lt;keyword&gt;polymer electrolytes&lt;/keyword&gt;&lt;keyword&gt;solid-state sodium-ion batteries&lt;/keyword&gt;&lt;/keywords&gt;&lt;dates&gt;&lt;year&gt;2020&lt;/year&gt;&lt;pub-dates&gt;&lt;date&gt;2020/02/01&lt;/date&gt;&lt;/pub-dates&gt;&lt;/dates&gt;&lt;publisher&gt;John Wiley &amp;amp; Sons, Ltd&lt;/publisher&gt;&lt;isbn&gt;1614-6832&lt;/isbn&gt;&lt;work-type&gt;https://doi.org/10.1002/aenm.201903351&lt;/work-type&gt;&lt;urls&gt;&lt;related-urls&gt;&lt;url&gt;https://doi.org/10.1002/aenm.201903351&lt;/url&gt;&lt;/related-urls&gt;&lt;/urls&gt;&lt;electronic-resource-num&gt;https://doi.org/10.1002/aenm.201903351&lt;/electronic-resource-num&gt;&lt;access-date&gt;2021/03/09&lt;/access-date&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8</w:t>
            </w:r>
            <w:r>
              <w:rPr>
                <w:rFonts w:ascii="Times New Roman" w:hAnsi="Times New Roman" w:cs="Times New Roman"/>
                <w:sz w:val="24"/>
                <w:szCs w:val="24"/>
              </w:rPr>
              <w:fldChar w:fldCharType="end"/>
            </w:r>
          </w:p>
        </w:tc>
      </w:tr>
      <w:tr w:rsidR="004802C4" w:rsidRPr="00F31C00" w14:paraId="34CE2495" w14:textId="77777777" w:rsidTr="00D85807">
        <w:tc>
          <w:tcPr>
            <w:tcW w:w="3397" w:type="dxa"/>
            <w:vAlign w:val="center"/>
          </w:tcPr>
          <w:p w14:paraId="4E88393F" w14:textId="77777777" w:rsidR="004802C4" w:rsidRPr="003844CD" w:rsidRDefault="004802C4" w:rsidP="003844CD">
            <w:pPr>
              <w:pStyle w:val="ListParagraph"/>
              <w:jc w:val="center"/>
              <w:rPr>
                <w:rFonts w:ascii="Times New Roman" w:hAnsi="Times New Roman" w:cs="Times New Roman"/>
                <w:sz w:val="24"/>
                <w:szCs w:val="24"/>
              </w:rPr>
            </w:pPr>
            <w:r w:rsidRPr="003844CD">
              <w:rPr>
                <w:rFonts w:ascii="Times New Roman" w:hAnsi="Times New Roman" w:cs="Times New Roman"/>
                <w:sz w:val="24"/>
                <w:szCs w:val="24"/>
              </w:rPr>
              <w:t>Na</w:t>
            </w:r>
            <w:r w:rsidRPr="003844CD">
              <w:rPr>
                <w:rFonts w:ascii="Times New Roman" w:hAnsi="Times New Roman" w:cs="Times New Roman"/>
                <w:sz w:val="24"/>
                <w:szCs w:val="24"/>
                <w:vertAlign w:val="subscript"/>
              </w:rPr>
              <w:t>3</w:t>
            </w:r>
            <w:r w:rsidRPr="003844CD">
              <w:rPr>
                <w:rFonts w:ascii="Times New Roman" w:hAnsi="Times New Roman" w:cs="Times New Roman"/>
                <w:sz w:val="24"/>
                <w:szCs w:val="24"/>
              </w:rPr>
              <w:t>Zr</w:t>
            </w:r>
            <w:r w:rsidRPr="003844CD">
              <w:rPr>
                <w:rFonts w:ascii="Times New Roman" w:hAnsi="Times New Roman" w:cs="Times New Roman"/>
                <w:sz w:val="24"/>
                <w:szCs w:val="24"/>
                <w:vertAlign w:val="subscript"/>
              </w:rPr>
              <w:t>2</w:t>
            </w:r>
            <w:r w:rsidRPr="003844CD">
              <w:rPr>
                <w:rFonts w:ascii="Times New Roman" w:hAnsi="Times New Roman" w:cs="Times New Roman"/>
                <w:sz w:val="24"/>
                <w:szCs w:val="24"/>
              </w:rPr>
              <w:t>(Si</w:t>
            </w:r>
            <w:r w:rsidRPr="003844CD">
              <w:rPr>
                <w:rFonts w:ascii="Times New Roman" w:hAnsi="Times New Roman" w:cs="Times New Roman"/>
                <w:sz w:val="24"/>
                <w:szCs w:val="24"/>
                <w:vertAlign w:val="subscript"/>
              </w:rPr>
              <w:t>2</w:t>
            </w:r>
            <w:r w:rsidRPr="003844CD">
              <w:rPr>
                <w:rFonts w:ascii="Times New Roman" w:hAnsi="Times New Roman" w:cs="Times New Roman"/>
                <w:sz w:val="24"/>
                <w:szCs w:val="24"/>
              </w:rPr>
              <w:t>PO</w:t>
            </w:r>
            <w:r w:rsidRPr="003844CD">
              <w:rPr>
                <w:rFonts w:ascii="Times New Roman" w:hAnsi="Times New Roman" w:cs="Times New Roman"/>
                <w:sz w:val="24"/>
                <w:szCs w:val="24"/>
                <w:vertAlign w:val="subscript"/>
              </w:rPr>
              <w:t>12</w:t>
            </w:r>
            <w:r w:rsidRPr="003844CD">
              <w:rPr>
                <w:rFonts w:ascii="Times New Roman" w:hAnsi="Times New Roman" w:cs="Times New Roman"/>
                <w:sz w:val="24"/>
                <w:szCs w:val="24"/>
              </w:rPr>
              <w:t>) +</w:t>
            </w:r>
          </w:p>
          <w:p w14:paraId="4CFFA2E3" w14:textId="1434690A" w:rsidR="004802C4" w:rsidRPr="00F31C00" w:rsidRDefault="004802C4" w:rsidP="003844CD">
            <w:pPr>
              <w:pStyle w:val="ListParagraph"/>
              <w:ind w:left="0"/>
              <w:jc w:val="center"/>
              <w:rPr>
                <w:rFonts w:ascii="Times New Roman" w:hAnsi="Times New Roman" w:cs="Times New Roman"/>
                <w:sz w:val="24"/>
                <w:szCs w:val="24"/>
              </w:rPr>
            </w:pPr>
            <w:proofErr w:type="spellStart"/>
            <w:r>
              <w:rPr>
                <w:rFonts w:ascii="Times New Roman" w:hAnsi="Times New Roman" w:cs="Times New Roman"/>
                <w:sz w:val="24"/>
                <w:szCs w:val="24"/>
              </w:rPr>
              <w:t>S</w:t>
            </w:r>
            <w:r w:rsidRPr="003844CD">
              <w:rPr>
                <w:rFonts w:ascii="Times New Roman" w:hAnsi="Times New Roman" w:cs="Times New Roman"/>
                <w:sz w:val="24"/>
                <w:szCs w:val="24"/>
              </w:rPr>
              <w:t>uccinonitrile</w:t>
            </w:r>
            <w:proofErr w:type="spellEnd"/>
            <w:r w:rsidRPr="003844CD">
              <w:rPr>
                <w:rFonts w:ascii="Times New Roman" w:hAnsi="Times New Roman" w:cs="Times New Roman"/>
                <w:sz w:val="24"/>
                <w:szCs w:val="24"/>
              </w:rPr>
              <w:t xml:space="preserve"> and NaClO</w:t>
            </w:r>
            <w:r w:rsidRPr="003844CD">
              <w:rPr>
                <w:rFonts w:ascii="Times New Roman" w:hAnsi="Times New Roman" w:cs="Times New Roman"/>
                <w:sz w:val="24"/>
                <w:szCs w:val="24"/>
                <w:vertAlign w:val="subscript"/>
              </w:rPr>
              <w:t>4</w:t>
            </w:r>
          </w:p>
        </w:tc>
        <w:tc>
          <w:tcPr>
            <w:tcW w:w="2268" w:type="dxa"/>
            <w:vAlign w:val="center"/>
          </w:tcPr>
          <w:p w14:paraId="0618C99E" w14:textId="10DCE8ED"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r w:rsidRPr="003844CD">
              <w:rPr>
                <w:rFonts w:ascii="Times New Roman" w:hAnsi="Times New Roman" w:cs="Times New Roman"/>
                <w:sz w:val="24"/>
                <w:szCs w:val="24"/>
                <w:vertAlign w:val="subscript"/>
              </w:rPr>
              <w:t>3</w:t>
            </w:r>
            <w:r>
              <w:rPr>
                <w:rFonts w:ascii="Times New Roman" w:hAnsi="Times New Roman" w:cs="Times New Roman"/>
                <w:sz w:val="24"/>
                <w:szCs w:val="24"/>
              </w:rPr>
              <w:t>V</w:t>
            </w:r>
            <w:r w:rsidRPr="003844CD">
              <w:rPr>
                <w:rFonts w:ascii="Times New Roman" w:hAnsi="Times New Roman" w:cs="Times New Roman"/>
                <w:sz w:val="24"/>
                <w:szCs w:val="24"/>
                <w:vertAlign w:val="subscript"/>
              </w:rPr>
              <w:t>2</w:t>
            </w:r>
            <w:r>
              <w:rPr>
                <w:rFonts w:ascii="Times New Roman" w:hAnsi="Times New Roman" w:cs="Times New Roman"/>
                <w:sz w:val="24"/>
                <w:szCs w:val="24"/>
              </w:rPr>
              <w:t>(PO</w:t>
            </w:r>
            <w:r w:rsidRPr="003844CD">
              <w:rPr>
                <w:rFonts w:ascii="Times New Roman" w:hAnsi="Times New Roman" w:cs="Times New Roman"/>
                <w:sz w:val="24"/>
                <w:szCs w:val="24"/>
                <w:vertAlign w:val="subscript"/>
              </w:rPr>
              <w:t>4</w:t>
            </w:r>
            <w:r>
              <w:rPr>
                <w:rFonts w:ascii="Times New Roman" w:hAnsi="Times New Roman" w:cs="Times New Roman"/>
                <w:sz w:val="24"/>
                <w:szCs w:val="24"/>
              </w:rPr>
              <w:t>)</w:t>
            </w:r>
            <w:r w:rsidRPr="003844CD">
              <w:rPr>
                <w:rFonts w:ascii="Times New Roman" w:hAnsi="Times New Roman" w:cs="Times New Roman"/>
                <w:sz w:val="24"/>
                <w:szCs w:val="24"/>
                <w:vertAlign w:val="subscript"/>
              </w:rPr>
              <w:t>3</w:t>
            </w:r>
          </w:p>
        </w:tc>
        <w:tc>
          <w:tcPr>
            <w:tcW w:w="2385" w:type="dxa"/>
            <w:vAlign w:val="center"/>
          </w:tcPr>
          <w:p w14:paraId="7FFB5C21" w14:textId="4A9CD0E3"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3.0</w:t>
            </w:r>
          </w:p>
        </w:tc>
        <w:tc>
          <w:tcPr>
            <w:tcW w:w="1442" w:type="dxa"/>
            <w:vAlign w:val="center"/>
          </w:tcPr>
          <w:p w14:paraId="690A64DB" w14:textId="7DD8F471"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50</w:t>
            </w:r>
          </w:p>
        </w:tc>
        <w:tc>
          <w:tcPr>
            <w:tcW w:w="932" w:type="dxa"/>
            <w:vAlign w:val="center"/>
          </w:tcPr>
          <w:p w14:paraId="4ECC23F6" w14:textId="53C1F494"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1C</w:t>
            </w:r>
          </w:p>
        </w:tc>
        <w:tc>
          <w:tcPr>
            <w:tcW w:w="1195" w:type="dxa"/>
            <w:vAlign w:val="center"/>
          </w:tcPr>
          <w:p w14:paraId="088C7E9F" w14:textId="7EDFC23C"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112</w:t>
            </w:r>
          </w:p>
        </w:tc>
        <w:tc>
          <w:tcPr>
            <w:tcW w:w="1134" w:type="dxa"/>
            <w:vAlign w:val="center"/>
          </w:tcPr>
          <w:p w14:paraId="10E23C9B" w14:textId="3A92260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98.2</w:t>
            </w:r>
          </w:p>
        </w:tc>
        <w:tc>
          <w:tcPr>
            <w:tcW w:w="992" w:type="dxa"/>
            <w:vAlign w:val="center"/>
          </w:tcPr>
          <w:p w14:paraId="523BCB8B" w14:textId="145F89A4"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100</w:t>
            </w:r>
          </w:p>
        </w:tc>
        <w:tc>
          <w:tcPr>
            <w:tcW w:w="992" w:type="dxa"/>
            <w:vAlign w:val="center"/>
          </w:tcPr>
          <w:p w14:paraId="2009D8C8" w14:textId="55F58C32"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&lt;EndNote&gt;&lt;Cite&gt;&lt;Author&gt;Gao&lt;/Author&gt;&lt;Year&gt;2017&lt;/Year&gt;&lt;RecNum&gt;98&lt;/RecNum&gt;&lt;DisplayText&gt;&lt;style face="superscript"&gt;9&lt;/style&gt;&lt;/DisplayText&gt;&lt;record&gt;&lt;rec-number&gt;98&lt;/rec-number&gt;&lt;foreign-keys&gt;&lt;key app="EN" db-id="szzs92rtkdspv9esp52595rietzw5vztdsxx" timestamp="1615357528"&gt;98&lt;/key&gt;&lt;/foreign-keys&gt;&lt;ref-type name="Journal Article"&gt;17&lt;/ref-type&gt;&lt;contributors&gt;&lt;authors&gt;&lt;author&gt;Gao, Hongcai&lt;/author&gt;&lt;author&gt;Xue, Leigang&lt;/author&gt;&lt;author&gt;Xin, Sen&lt;/author&gt;&lt;author&gt;Park, Kyusung&lt;/author&gt;&lt;author&gt;Goodenough, John B</w:instrText>
            </w:r>
            <w:r w:rsidR="000B1A3B">
              <w:rPr>
                <w:rFonts w:ascii="Times New Roman" w:hAnsi="Times New Roman" w:cs="Times New Roman" w:hint="eastAsia"/>
                <w:sz w:val="24"/>
                <w:szCs w:val="24"/>
              </w:rPr>
              <w:instrText>&lt;/author&gt;&lt;/authors&gt;&lt;/contributors&gt;&lt;titles&gt;&lt;title&gt;A Plastic</w:instrText>
            </w:r>
            <w:r w:rsidR="000B1A3B">
              <w:rPr>
                <w:rFonts w:ascii="Times New Roman" w:hAnsi="Times New Roman" w:cs="Times New Roman" w:hint="eastAsia"/>
                <w:sz w:val="24"/>
                <w:szCs w:val="24"/>
              </w:rPr>
              <w:instrText>–</w:instrText>
            </w:r>
            <w:r w:rsidR="000B1A3B">
              <w:rPr>
                <w:rFonts w:ascii="Times New Roman" w:hAnsi="Times New Roman" w:cs="Times New Roman" w:hint="eastAsia"/>
                <w:sz w:val="24"/>
                <w:szCs w:val="24"/>
              </w:rPr>
              <w:instrText>Crystal Electrolyte Interphase for All</w:instrText>
            </w:r>
            <w:r w:rsidR="000B1A3B">
              <w:rPr>
                <w:rFonts w:ascii="Times New Roman" w:hAnsi="Times New Roman" w:cs="Times New Roman" w:hint="eastAsia"/>
                <w:sz w:val="24"/>
                <w:szCs w:val="24"/>
              </w:rPr>
              <w:instrText>‐</w:instrText>
            </w:r>
            <w:r w:rsidR="000B1A3B">
              <w:rPr>
                <w:rFonts w:ascii="Times New Roman" w:hAnsi="Times New Roman" w:cs="Times New Roman" w:hint="eastAsia"/>
                <w:sz w:val="24"/>
                <w:szCs w:val="24"/>
              </w:rPr>
              <w:instrText>Solid</w:instrText>
            </w:r>
            <w:r w:rsidR="000B1A3B">
              <w:rPr>
                <w:rFonts w:ascii="Times New Roman" w:hAnsi="Times New Roman" w:cs="Times New Roman" w:hint="eastAsia"/>
                <w:sz w:val="24"/>
                <w:szCs w:val="24"/>
              </w:rPr>
              <w:instrText>‐</w:instrText>
            </w:r>
            <w:r w:rsidR="000B1A3B">
              <w:rPr>
                <w:rFonts w:ascii="Times New Roman" w:hAnsi="Times New Roman" w:cs="Times New Roman" w:hint="eastAsia"/>
                <w:sz w:val="24"/>
                <w:szCs w:val="24"/>
              </w:rPr>
              <w:instrText>State Sodium Batteries&lt;/title&gt;&lt;secondary-title&gt;Angewandte Chemie&lt;/secondary-title&gt;&lt;/titles&gt;&lt;periodical&gt;&lt;full-title&gt;Angewandte Chemie&lt;/full-title&gt;&lt;/peri</w:instrText>
            </w:r>
            <w:r w:rsidR="000B1A3B">
              <w:rPr>
                <w:rFonts w:ascii="Times New Roman" w:hAnsi="Times New Roman" w:cs="Times New Roman"/>
                <w:sz w:val="24"/>
                <w:szCs w:val="24"/>
              </w:rPr>
              <w:instrText>odical&gt;&lt;pages&gt;5633-5637&lt;/pages&gt;&lt;volume&gt;129&lt;/volume&gt;&lt;number&gt;20&lt;/number&gt;&lt;dates&gt;&lt;year&gt;2017&lt;/year&gt;&lt;/dates&gt;&lt;isbn&gt;0044-8249&lt;/isbn&gt;&lt;urls&gt;&lt;/urls&gt;&lt;/record&gt;&lt;/Cite&gt;&lt;/EndNote&gt;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9</w:t>
            </w:r>
            <w:r>
              <w:rPr>
                <w:rFonts w:ascii="Times New Roman" w:hAnsi="Times New Roman" w:cs="Times New Roman"/>
                <w:sz w:val="24"/>
                <w:szCs w:val="24"/>
              </w:rPr>
              <w:fldChar w:fldCharType="end"/>
            </w:r>
          </w:p>
        </w:tc>
      </w:tr>
      <w:tr w:rsidR="004802C4" w:rsidRPr="00F31C00" w14:paraId="6487DA3E" w14:textId="77777777" w:rsidTr="00D85807">
        <w:tc>
          <w:tcPr>
            <w:tcW w:w="3397" w:type="dxa"/>
            <w:vAlign w:val="center"/>
          </w:tcPr>
          <w:p w14:paraId="635E3D3F" w14:textId="70625971"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PEO-Na</w:t>
            </w:r>
            <w:r w:rsidRPr="003844CD">
              <w:rPr>
                <w:rFonts w:ascii="Times New Roman" w:hAnsi="Times New Roman" w:cs="Times New Roman"/>
                <w:sz w:val="24"/>
                <w:szCs w:val="24"/>
              </w:rPr>
              <w:t>FSI-1%Al</w:t>
            </w:r>
            <w:r w:rsidRPr="003844CD">
              <w:rPr>
                <w:rFonts w:ascii="Times New Roman" w:hAnsi="Times New Roman" w:cs="Times New Roman"/>
                <w:sz w:val="24"/>
                <w:szCs w:val="24"/>
                <w:vertAlign w:val="subscript"/>
              </w:rPr>
              <w:t>2</w:t>
            </w:r>
            <w:r w:rsidRPr="003844CD">
              <w:rPr>
                <w:rFonts w:ascii="Times New Roman" w:hAnsi="Times New Roman" w:cs="Times New Roman"/>
                <w:sz w:val="24"/>
                <w:szCs w:val="24"/>
              </w:rPr>
              <w:t>O</w:t>
            </w:r>
            <w:r w:rsidRPr="003844CD">
              <w:rPr>
                <w:rFonts w:ascii="Times New Roman" w:hAnsi="Times New Roman" w:cs="Times New Roman"/>
                <w:sz w:val="24"/>
                <w:szCs w:val="24"/>
                <w:vertAlign w:val="subscript"/>
              </w:rPr>
              <w:t>3</w:t>
            </w:r>
          </w:p>
        </w:tc>
        <w:tc>
          <w:tcPr>
            <w:tcW w:w="2268" w:type="dxa"/>
            <w:vAlign w:val="center"/>
          </w:tcPr>
          <w:p w14:paraId="316080EA" w14:textId="10C04CF1"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r w:rsidRPr="003844CD">
              <w:rPr>
                <w:rFonts w:ascii="Times New Roman" w:hAnsi="Times New Roman" w:cs="Times New Roman"/>
                <w:sz w:val="24"/>
                <w:szCs w:val="24"/>
                <w:vertAlign w:val="subscript"/>
              </w:rPr>
              <w:t>3</w:t>
            </w:r>
            <w:r>
              <w:rPr>
                <w:rFonts w:ascii="Times New Roman" w:hAnsi="Times New Roman" w:cs="Times New Roman"/>
                <w:sz w:val="24"/>
                <w:szCs w:val="24"/>
              </w:rPr>
              <w:t>V</w:t>
            </w:r>
            <w:r w:rsidRPr="003844CD">
              <w:rPr>
                <w:rFonts w:ascii="Times New Roman" w:hAnsi="Times New Roman" w:cs="Times New Roman"/>
                <w:sz w:val="24"/>
                <w:szCs w:val="24"/>
                <w:vertAlign w:val="subscript"/>
              </w:rPr>
              <w:t>2</w:t>
            </w:r>
            <w:r>
              <w:rPr>
                <w:rFonts w:ascii="Times New Roman" w:hAnsi="Times New Roman" w:cs="Times New Roman"/>
                <w:sz w:val="24"/>
                <w:szCs w:val="24"/>
              </w:rPr>
              <w:t>(PO</w:t>
            </w:r>
            <w:r w:rsidRPr="003844CD">
              <w:rPr>
                <w:rFonts w:ascii="Times New Roman" w:hAnsi="Times New Roman" w:cs="Times New Roman"/>
                <w:sz w:val="24"/>
                <w:szCs w:val="24"/>
                <w:vertAlign w:val="subscript"/>
              </w:rPr>
              <w:t>4</w:t>
            </w:r>
            <w:r>
              <w:rPr>
                <w:rFonts w:ascii="Times New Roman" w:hAnsi="Times New Roman" w:cs="Times New Roman"/>
                <w:sz w:val="24"/>
                <w:szCs w:val="24"/>
              </w:rPr>
              <w:t>)</w:t>
            </w:r>
            <w:r w:rsidRPr="003844CD">
              <w:rPr>
                <w:rFonts w:ascii="Times New Roman" w:hAnsi="Times New Roman" w:cs="Times New Roman"/>
                <w:sz w:val="24"/>
                <w:szCs w:val="24"/>
                <w:vertAlign w:val="subscript"/>
              </w:rPr>
              <w:t>3</w:t>
            </w:r>
          </w:p>
        </w:tc>
        <w:tc>
          <w:tcPr>
            <w:tcW w:w="2385" w:type="dxa"/>
            <w:vAlign w:val="center"/>
          </w:tcPr>
          <w:p w14:paraId="5E3E617B" w14:textId="687A2AD5"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3.0</w:t>
            </w:r>
          </w:p>
        </w:tc>
        <w:tc>
          <w:tcPr>
            <w:tcW w:w="1442" w:type="dxa"/>
            <w:vAlign w:val="center"/>
          </w:tcPr>
          <w:p w14:paraId="1A2E88AC" w14:textId="31DF3A59"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932" w:type="dxa"/>
            <w:vAlign w:val="center"/>
          </w:tcPr>
          <w:p w14:paraId="063DF1EC" w14:textId="120CCC53"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1C</w:t>
            </w:r>
          </w:p>
        </w:tc>
        <w:tc>
          <w:tcPr>
            <w:tcW w:w="1195" w:type="dxa"/>
            <w:vAlign w:val="center"/>
          </w:tcPr>
          <w:p w14:paraId="1176B07F" w14:textId="0231E8E1"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90</w:t>
            </w:r>
          </w:p>
        </w:tc>
        <w:tc>
          <w:tcPr>
            <w:tcW w:w="1134" w:type="dxa"/>
            <w:vAlign w:val="center"/>
          </w:tcPr>
          <w:p w14:paraId="115DAFBD" w14:textId="089F6578"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92.7</w:t>
            </w:r>
          </w:p>
        </w:tc>
        <w:tc>
          <w:tcPr>
            <w:tcW w:w="992" w:type="dxa"/>
            <w:vAlign w:val="center"/>
          </w:tcPr>
          <w:p w14:paraId="522B9098" w14:textId="3E4E1BBB"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2000</w:t>
            </w:r>
          </w:p>
        </w:tc>
        <w:tc>
          <w:tcPr>
            <w:tcW w:w="992" w:type="dxa"/>
            <w:vAlign w:val="center"/>
          </w:tcPr>
          <w:p w14:paraId="5EE078D1" w14:textId="2287AA69"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&lt;EndNote&gt;&lt;Cite&gt;&lt;Author&gt;Liu&lt;/Author&gt;&lt;Year&gt;2019&lt;/Year&gt;&lt;RecNum&gt;7&lt;/RecNum&gt;&lt;DisplayText&gt;&lt;style face="superscript"&gt;10&lt;/style&gt;&lt;/DisplayText&gt;&lt;record&gt;&lt;rec-number&gt;7&lt;/rec-number&gt;&lt;foreign-keys&gt;&lt;key app="EN" db-id="szzs92rtkdspv9esp52595rietzw5vztdsxx" timestamp="1589447966"&gt;7&lt;/key&gt;&lt;/foreign-keys&gt;&lt;ref-type name="Journal Article"&gt;17&lt;/ref-type&gt;&lt;contributors&gt;&lt;authors&gt;&lt;author&gt;Liu, Lilu&lt;/author&gt;&lt;author&gt;Qi, Xingguo&lt;/author&gt;&lt;author&gt;Yin, Shijun&lt;/author&gt;&lt;author&gt;Zhang, Qiangqiang&lt;/author&gt;&lt;author&gt;Liu, Xiaozhi&lt;/author&gt;&lt;author&gt;Suo, Liumin&lt;/author&gt;&lt;author&gt;Li, Hong&lt;/author&gt;&lt;author&gt;Chen, Liquan&lt;/author&gt;&lt;author&gt;Hu, Yong-Sheng&lt;/author&gt;&lt;/authors&gt;&lt;/contributors&gt;&lt;titles&gt;&lt;title&gt;In Situ Formation of a Stable Interface in Solid-State Batteries&lt;/title&gt;&lt;secondary-title&gt;ACS Energy Letters&lt;/secondary-title&gt;&lt;/titles&gt;&lt;periodical&gt;&lt;full-title&gt;ACS Energy Letters&lt;/full-title&gt;&lt;/periodical&gt;&lt;pages&gt;1650-1657&lt;/pages&gt;&lt;volume&gt;4&lt;/volume&gt;&lt;number&gt;7&lt;/number&gt;&lt;dates&gt;&lt;year&gt;2019&lt;/year&gt;&lt;pub-dates&gt;&lt;date&gt;2019/07/12&lt;/date&gt;&lt;/pub-dates&gt;&lt;/dates&gt;&lt;publisher&gt;American Chemical Society&lt;/publisher&gt;&lt;urls&gt;&lt;related-urls&gt;&lt;url&gt;https://doi.org/10.1021/acsenergylett.9b00857&lt;/url&gt;&lt;/related-urls&gt;&lt;/urls&gt;&lt;electronic-resource-num&gt;10.1021/acsenergylett.9b00857&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10</w:t>
            </w:r>
            <w:r>
              <w:rPr>
                <w:rFonts w:ascii="Times New Roman" w:hAnsi="Times New Roman" w:cs="Times New Roman"/>
                <w:sz w:val="24"/>
                <w:szCs w:val="24"/>
              </w:rPr>
              <w:fldChar w:fldCharType="end"/>
            </w:r>
          </w:p>
        </w:tc>
      </w:tr>
      <w:tr w:rsidR="004802C4" w:rsidRPr="00F31C00" w14:paraId="2853B5DC" w14:textId="77777777" w:rsidTr="00D85807">
        <w:tc>
          <w:tcPr>
            <w:tcW w:w="3397" w:type="dxa"/>
            <w:vAlign w:val="center"/>
          </w:tcPr>
          <w:p w14:paraId="4ACC6114" w14:textId="229B2D17" w:rsidR="004802C4" w:rsidRPr="00F31C00" w:rsidRDefault="004802C4" w:rsidP="003844CD">
            <w:pPr>
              <w:pStyle w:val="ListParagraph"/>
              <w:ind w:left="0"/>
              <w:jc w:val="center"/>
              <w:rPr>
                <w:rFonts w:ascii="Times New Roman" w:hAnsi="Times New Roman" w:cs="Times New Roman"/>
                <w:sz w:val="24"/>
                <w:szCs w:val="24"/>
              </w:rPr>
            </w:pPr>
            <w:r w:rsidRPr="003844CD">
              <w:rPr>
                <w:rFonts w:ascii="Times New Roman" w:hAnsi="Times New Roman" w:cs="Times New Roman"/>
                <w:sz w:val="24"/>
                <w:szCs w:val="24"/>
              </w:rPr>
              <w:t xml:space="preserve">star-like </w:t>
            </w:r>
            <w:proofErr w:type="spellStart"/>
            <w:r w:rsidRPr="003844CD">
              <w:rPr>
                <w:rFonts w:ascii="Times New Roman" w:hAnsi="Times New Roman" w:cs="Times New Roman"/>
                <w:sz w:val="24"/>
                <w:szCs w:val="24"/>
              </w:rPr>
              <w:t>hyperbranched</w:t>
            </w:r>
            <w:proofErr w:type="spellEnd"/>
            <w:r w:rsidRPr="003844CD">
              <w:rPr>
                <w:rFonts w:ascii="Times New Roman" w:hAnsi="Times New Roman" w:cs="Times New Roman"/>
                <w:sz w:val="24"/>
                <w:szCs w:val="24"/>
              </w:rPr>
              <w:t xml:space="preserve"> </w:t>
            </w:r>
            <w:r w:rsidRPr="003844CD">
              <w:rPr>
                <w:rFonts w:ascii="Times New Roman" w:hAnsi="Times New Roman" w:cs="Times New Roman"/>
                <w:i/>
                <w:sz w:val="24"/>
                <w:szCs w:val="24"/>
              </w:rPr>
              <w:t>β</w:t>
            </w:r>
            <w:r w:rsidRPr="003844CD">
              <w:rPr>
                <w:rFonts w:ascii="Times New Roman" w:hAnsi="Times New Roman" w:cs="Times New Roman"/>
                <w:sz w:val="24"/>
                <w:szCs w:val="24"/>
              </w:rPr>
              <w:t>-</w:t>
            </w:r>
            <w:proofErr w:type="spellStart"/>
            <w:r w:rsidRPr="003844CD">
              <w:rPr>
                <w:rFonts w:ascii="Times New Roman" w:hAnsi="Times New Roman" w:cs="Times New Roman"/>
                <w:sz w:val="24"/>
                <w:szCs w:val="24"/>
              </w:rPr>
              <w:t>cyclodextrin</w:t>
            </w:r>
            <w:proofErr w:type="spellEnd"/>
          </w:p>
        </w:tc>
        <w:tc>
          <w:tcPr>
            <w:tcW w:w="2268" w:type="dxa"/>
            <w:vAlign w:val="center"/>
          </w:tcPr>
          <w:p w14:paraId="1DB50CF7" w14:textId="598C7A5D" w:rsidR="004802C4" w:rsidRPr="00F31C00" w:rsidRDefault="004802C4" w:rsidP="003844CD">
            <w:pPr>
              <w:pStyle w:val="ListParagraph"/>
              <w:ind w:left="0"/>
              <w:jc w:val="center"/>
              <w:rPr>
                <w:rFonts w:ascii="Times New Roman" w:hAnsi="Times New Roman" w:cs="Times New Roman"/>
                <w:sz w:val="24"/>
                <w:szCs w:val="24"/>
              </w:rPr>
            </w:pPr>
            <w:r w:rsidRPr="003844CD">
              <w:rPr>
                <w:rFonts w:ascii="Times New Roman" w:hAnsi="Times New Roman" w:cs="Times New Roman"/>
                <w:sz w:val="24"/>
                <w:szCs w:val="24"/>
              </w:rPr>
              <w:t>NaNi</w:t>
            </w:r>
            <w:r w:rsidRPr="003844CD">
              <w:rPr>
                <w:rFonts w:ascii="Times New Roman" w:hAnsi="Times New Roman" w:cs="Times New Roman"/>
                <w:sz w:val="24"/>
                <w:szCs w:val="24"/>
                <w:vertAlign w:val="subscript"/>
              </w:rPr>
              <w:t>1/3</w:t>
            </w:r>
            <w:r w:rsidRPr="003844CD">
              <w:rPr>
                <w:rFonts w:ascii="Times New Roman" w:hAnsi="Times New Roman" w:cs="Times New Roman"/>
                <w:sz w:val="24"/>
                <w:szCs w:val="24"/>
              </w:rPr>
              <w:t>Fe</w:t>
            </w:r>
            <w:r w:rsidRPr="003844CD">
              <w:rPr>
                <w:rFonts w:ascii="Times New Roman" w:hAnsi="Times New Roman" w:cs="Times New Roman"/>
                <w:sz w:val="24"/>
                <w:szCs w:val="24"/>
                <w:vertAlign w:val="subscript"/>
              </w:rPr>
              <w:t>1/3</w:t>
            </w:r>
            <w:r w:rsidRPr="003844CD">
              <w:rPr>
                <w:rFonts w:ascii="Times New Roman" w:hAnsi="Times New Roman" w:cs="Times New Roman"/>
                <w:sz w:val="24"/>
                <w:szCs w:val="24"/>
              </w:rPr>
              <w:t>Mn</w:t>
            </w:r>
            <w:r w:rsidRPr="003844CD">
              <w:rPr>
                <w:rFonts w:ascii="Times New Roman" w:hAnsi="Times New Roman" w:cs="Times New Roman"/>
                <w:sz w:val="24"/>
                <w:szCs w:val="24"/>
                <w:vertAlign w:val="subscript"/>
              </w:rPr>
              <w:t>1/3</w:t>
            </w:r>
            <w:r w:rsidRPr="003844CD">
              <w:rPr>
                <w:rFonts w:ascii="Times New Roman" w:hAnsi="Times New Roman" w:cs="Times New Roman"/>
                <w:sz w:val="24"/>
                <w:szCs w:val="24"/>
              </w:rPr>
              <w:t>O</w:t>
            </w:r>
            <w:r w:rsidRPr="003844CD">
              <w:rPr>
                <w:rFonts w:ascii="Times New Roman" w:hAnsi="Times New Roman" w:cs="Times New Roman"/>
                <w:sz w:val="24"/>
                <w:szCs w:val="24"/>
                <w:vertAlign w:val="subscript"/>
              </w:rPr>
              <w:t>2</w:t>
            </w:r>
          </w:p>
        </w:tc>
        <w:tc>
          <w:tcPr>
            <w:tcW w:w="2385" w:type="dxa"/>
            <w:vAlign w:val="center"/>
          </w:tcPr>
          <w:p w14:paraId="45BF2B42" w14:textId="7BD3DB1C"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p>
        </w:tc>
        <w:tc>
          <w:tcPr>
            <w:tcW w:w="1442" w:type="dxa"/>
            <w:vAlign w:val="center"/>
          </w:tcPr>
          <w:p w14:paraId="51EB6069" w14:textId="02E9675A"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60</w:t>
            </w:r>
          </w:p>
        </w:tc>
        <w:tc>
          <w:tcPr>
            <w:tcW w:w="932" w:type="dxa"/>
            <w:vAlign w:val="center"/>
          </w:tcPr>
          <w:p w14:paraId="4DDE8964" w14:textId="5C57DF49"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0.1</w:t>
            </w:r>
          </w:p>
        </w:tc>
        <w:tc>
          <w:tcPr>
            <w:tcW w:w="1195" w:type="dxa"/>
            <w:vAlign w:val="center"/>
          </w:tcPr>
          <w:p w14:paraId="6D4994B9" w14:textId="6C00415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102</w:t>
            </w:r>
          </w:p>
        </w:tc>
        <w:tc>
          <w:tcPr>
            <w:tcW w:w="1134" w:type="dxa"/>
            <w:vAlign w:val="center"/>
          </w:tcPr>
          <w:p w14:paraId="3ADB5D6A" w14:textId="0EA7442E"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88.2</w:t>
            </w:r>
          </w:p>
        </w:tc>
        <w:tc>
          <w:tcPr>
            <w:tcW w:w="992" w:type="dxa"/>
            <w:vAlign w:val="center"/>
          </w:tcPr>
          <w:p w14:paraId="0C9B8E0B" w14:textId="13450AE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992" w:type="dxa"/>
            <w:vAlign w:val="center"/>
          </w:tcPr>
          <w:p w14:paraId="3FB1F012" w14:textId="7A84EC62"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&lt;EndNote&gt;&lt;Cite&gt;&lt;Author&gt;Chen&lt;/Author&gt;&lt;Year&gt;2018&lt;/Year&gt;&lt;RecNum&gt;99&lt;/RecNum&gt;&lt;DisplayText&gt;&lt;style face="superscript"&gt;11&lt;/style&gt;&lt;/DisplayText&gt;&lt;record&gt;&lt;rec-number&gt;99&lt;/rec-number&gt;&lt;foreign-keys&gt;&lt;key app="EN" db-id="szzs92rtkdspv9esp52595rietzw5vztdsxx" timestamp="1615357889"&gt;99&lt;/key&gt;&lt;/foreign-keys&gt;&lt;ref-type name="Journal Article"&gt;17&lt;/ref-type&gt;&lt;contributors&gt;&lt;authors&gt;&lt;author&gt;Chen, Suli&lt;/author&gt;&lt;author&gt;Feng, Fan&lt;/author&gt;&lt;author&gt;Yin, Yimei&lt;/author&gt;&lt;author&gt;Che, Haiying&lt;/author&gt;&lt;author&gt;Liao, Xiao-Zhen&lt;/author&gt;&lt;author&gt;Ma, Zi-Feng&lt;/author&gt;&lt;/authors&gt;&lt;/contributors&gt;&lt;titles&gt;&lt;title&gt;A solid polymer electrolyte based on star-like hyperbranched β-cyclodextrin for all-solid-state sodium batteries&lt;/title&gt;&lt;secondary-title&gt;Journal of Power Sources&lt;/secondary-title&gt;&lt;/titles&gt;&lt;periodical&gt;&lt;full-title&gt;Journal of Power Sources&lt;/full-title&gt;&lt;/periodical&gt;&lt;pages&gt;363-371&lt;/pages&gt;&lt;volume&gt;399&lt;/volume&gt;&lt;keywords&gt;&lt;keyword&gt;Solid polymer electrolyte&lt;/keyword&gt;&lt;keyword&gt;Hyperbranched β-cyclodextrin&lt;/keyword&gt;&lt;keyword&gt;Sodium batteries&lt;/keyword&gt;&lt;keyword&gt;NaNiFeMnO&lt;/keyword&gt;&lt;keyword&gt;All-solid-state battery&lt;/keyword&gt;&lt;/keywords&gt;&lt;dates&gt;&lt;year&gt;2018&lt;/year&gt;&lt;pub-dates&gt;&lt;date&gt;2018/09/30/&lt;/date&gt;&lt;/pub-dates&gt;&lt;/dates&gt;&lt;isbn&gt;0378-7753&lt;/isbn&gt;&lt;urls&gt;&lt;related-urls&gt;&lt;url&gt;https://www.sciencedirect.com/science/article/pii/S0378775318308218&lt;/url&gt;&lt;/related-urls&gt;&lt;/urls&gt;&lt;electronic-resource-num&gt;https://doi.org/10.1016/j.jpowsour.2018.07.096&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11</w:t>
            </w:r>
            <w:r>
              <w:rPr>
                <w:rFonts w:ascii="Times New Roman" w:hAnsi="Times New Roman" w:cs="Times New Roman"/>
                <w:sz w:val="24"/>
                <w:szCs w:val="24"/>
              </w:rPr>
              <w:fldChar w:fldCharType="end"/>
            </w:r>
          </w:p>
        </w:tc>
      </w:tr>
      <w:tr w:rsidR="004802C4" w:rsidRPr="00F31C00" w14:paraId="643C1DF8" w14:textId="77777777" w:rsidTr="00D85807">
        <w:tc>
          <w:tcPr>
            <w:tcW w:w="3397" w:type="dxa"/>
            <w:vAlign w:val="center"/>
          </w:tcPr>
          <w:p w14:paraId="2E74922A" w14:textId="0DC88575" w:rsidR="004802C4" w:rsidRPr="00F31C00" w:rsidRDefault="004802C4" w:rsidP="003844CD">
            <w:pPr>
              <w:pStyle w:val="ListParagraph"/>
              <w:ind w:left="0"/>
              <w:jc w:val="center"/>
              <w:rPr>
                <w:rFonts w:ascii="Times New Roman" w:hAnsi="Times New Roman" w:cs="Times New Roman"/>
                <w:sz w:val="24"/>
                <w:szCs w:val="24"/>
              </w:rPr>
            </w:pPr>
            <w:proofErr w:type="spellStart"/>
            <w:r w:rsidRPr="002E33DC">
              <w:rPr>
                <w:rFonts w:ascii="Times New Roman" w:hAnsi="Times New Roman" w:cs="Times New Roman"/>
                <w:sz w:val="24"/>
                <w:szCs w:val="24"/>
              </w:rPr>
              <w:t>Succinonitrile</w:t>
            </w:r>
            <w:proofErr w:type="spellEnd"/>
            <w:r>
              <w:rPr>
                <w:rFonts w:ascii="Times New Roman" w:hAnsi="Times New Roman" w:cs="Times New Roman"/>
                <w:sz w:val="24"/>
                <w:szCs w:val="24"/>
              </w:rPr>
              <w:t>-polymer electrolyte</w:t>
            </w:r>
          </w:p>
        </w:tc>
        <w:tc>
          <w:tcPr>
            <w:tcW w:w="2268" w:type="dxa"/>
            <w:vAlign w:val="center"/>
          </w:tcPr>
          <w:p w14:paraId="4918158C" w14:textId="40EBE176" w:rsidR="004802C4" w:rsidRPr="00F31C00" w:rsidRDefault="004802C4" w:rsidP="003844CD">
            <w:pPr>
              <w:pStyle w:val="ListParagraph"/>
              <w:ind w:left="0"/>
              <w:jc w:val="center"/>
              <w:rPr>
                <w:rFonts w:ascii="Times New Roman" w:hAnsi="Times New Roman" w:cs="Times New Roman"/>
                <w:sz w:val="24"/>
                <w:szCs w:val="24"/>
              </w:rPr>
            </w:pPr>
            <w:r w:rsidRPr="002E33DC">
              <w:rPr>
                <w:rFonts w:ascii="Times New Roman" w:hAnsi="Times New Roman" w:cs="Times New Roman"/>
                <w:sz w:val="24"/>
                <w:szCs w:val="24"/>
              </w:rPr>
              <w:t>NaNi</w:t>
            </w:r>
            <w:r w:rsidRPr="004802C4">
              <w:rPr>
                <w:rFonts w:ascii="Times New Roman" w:hAnsi="Times New Roman" w:cs="Times New Roman"/>
                <w:sz w:val="24"/>
                <w:szCs w:val="24"/>
                <w:vertAlign w:val="subscript"/>
              </w:rPr>
              <w:t>1/3</w:t>
            </w:r>
            <w:r w:rsidRPr="002E33DC">
              <w:rPr>
                <w:rFonts w:ascii="Times New Roman" w:hAnsi="Times New Roman" w:cs="Times New Roman"/>
                <w:sz w:val="24"/>
                <w:szCs w:val="24"/>
              </w:rPr>
              <w:t>Fe</w:t>
            </w:r>
            <w:r w:rsidRPr="004802C4">
              <w:rPr>
                <w:rFonts w:ascii="Times New Roman" w:hAnsi="Times New Roman" w:cs="Times New Roman"/>
                <w:sz w:val="24"/>
                <w:szCs w:val="24"/>
                <w:vertAlign w:val="subscript"/>
              </w:rPr>
              <w:t>1/3</w:t>
            </w:r>
            <w:r w:rsidRPr="002E33DC">
              <w:rPr>
                <w:rFonts w:ascii="Times New Roman" w:hAnsi="Times New Roman" w:cs="Times New Roman"/>
                <w:sz w:val="24"/>
                <w:szCs w:val="24"/>
              </w:rPr>
              <w:t>Mn</w:t>
            </w:r>
            <w:r w:rsidRPr="004802C4">
              <w:rPr>
                <w:rFonts w:ascii="Times New Roman" w:hAnsi="Times New Roman" w:cs="Times New Roman"/>
                <w:sz w:val="24"/>
                <w:szCs w:val="24"/>
                <w:vertAlign w:val="subscript"/>
              </w:rPr>
              <w:t>1/3</w:t>
            </w:r>
            <w:r>
              <w:rPr>
                <w:rFonts w:ascii="Times New Roman" w:hAnsi="Times New Roman" w:cs="Times New Roman"/>
                <w:sz w:val="24"/>
                <w:szCs w:val="24"/>
              </w:rPr>
              <w:t>O</w:t>
            </w:r>
            <w:r w:rsidRPr="004802C4">
              <w:rPr>
                <w:rFonts w:ascii="Times New Roman" w:hAnsi="Times New Roman" w:cs="Times New Roman"/>
                <w:sz w:val="24"/>
                <w:szCs w:val="24"/>
                <w:vertAlign w:val="subscript"/>
              </w:rPr>
              <w:t>2</w:t>
            </w:r>
          </w:p>
        </w:tc>
        <w:tc>
          <w:tcPr>
            <w:tcW w:w="2385" w:type="dxa"/>
            <w:vAlign w:val="center"/>
          </w:tcPr>
          <w:p w14:paraId="3BFF6FDB" w14:textId="4DC6A46D"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1.5 ~2.0</w:t>
            </w:r>
          </w:p>
        </w:tc>
        <w:tc>
          <w:tcPr>
            <w:tcW w:w="1442" w:type="dxa"/>
            <w:vAlign w:val="center"/>
          </w:tcPr>
          <w:p w14:paraId="5172EFC9" w14:textId="5C7A7FD8"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23</w:t>
            </w:r>
          </w:p>
        </w:tc>
        <w:tc>
          <w:tcPr>
            <w:tcW w:w="932" w:type="dxa"/>
            <w:vAlign w:val="center"/>
          </w:tcPr>
          <w:p w14:paraId="4165D9F2" w14:textId="193FDE40"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0.1C</w:t>
            </w:r>
          </w:p>
        </w:tc>
        <w:tc>
          <w:tcPr>
            <w:tcW w:w="1195" w:type="dxa"/>
            <w:vAlign w:val="center"/>
          </w:tcPr>
          <w:p w14:paraId="7B66F047" w14:textId="7B61F4B4"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105</w:t>
            </w:r>
          </w:p>
        </w:tc>
        <w:tc>
          <w:tcPr>
            <w:tcW w:w="1134" w:type="dxa"/>
            <w:vAlign w:val="center"/>
          </w:tcPr>
          <w:p w14:paraId="371CCC0E" w14:textId="33162BFC"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80.0</w:t>
            </w:r>
          </w:p>
        </w:tc>
        <w:tc>
          <w:tcPr>
            <w:tcW w:w="992" w:type="dxa"/>
            <w:vAlign w:val="center"/>
          </w:tcPr>
          <w:p w14:paraId="66CCFD17" w14:textId="7D4F149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120</w:t>
            </w:r>
          </w:p>
        </w:tc>
        <w:tc>
          <w:tcPr>
            <w:tcW w:w="992" w:type="dxa"/>
            <w:vAlign w:val="center"/>
          </w:tcPr>
          <w:p w14:paraId="2F36CBFB" w14:textId="092007F5"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&lt;EndNote&gt;&lt;Cite&gt;&lt;Author&gt;Chen&lt;/Author&gt;&lt;Year&gt;2019&lt;/Year&gt;&lt;RecNum&gt;100&lt;/RecNum&gt;&lt;DisplayText&gt;&lt;style face="superscript"&gt;12&lt;/style&gt;&lt;/DisplayText&gt;&lt;record&gt;&lt;rec-number&gt;100&lt;/rec-number&gt;&lt;foreign-keys&gt;&lt;key app="EN" db-id="szzs92rtkdspv9esp52595rietzw5vztdsxx" timestamp="1615358760"&gt;100&lt;/key&gt;&lt;/foreign-keys&gt;&lt;ref-type name="Journal Article"&gt;17&lt;/ref-type&gt;&lt;contributors&gt;&lt;authors&gt;&lt;author&gt;Chen, Suli&lt;/author&gt;&lt;author&gt;Feng, Fan&lt;/author&gt;&lt;author&gt;Yin, Yimei&lt;/author&gt;&lt;author&gt;Lizo, Xiaozhen&lt;/author&gt;&lt;author&gt;Ma, Zifeng&lt;/author&gt;&lt;/authors&gt;&lt;/contributors&gt;&lt;titles&gt;&lt;title&gt;Plastic crystal polymer electrolytes containing boron based anion acceptors for room temperature all-solid-state sodium-ion batteries&lt;/title&gt;&lt;secondary-title&gt;Energy Storage Materials&lt;/secondary-title&gt;&lt;/titles&gt;&lt;periodical&gt;&lt;full-title&gt;Energy Storage Materials&lt;/full-title&gt;&lt;/periodical&gt;&lt;pages&gt;57-65&lt;/pages&gt;&lt;volume&gt;22&lt;/volume&gt;&lt;keywords&gt;&lt;keyword&gt;Plastic crystal polymer electrolyte&lt;/keyword&gt;&lt;keyword&gt;Boron based anion acceptor&lt;/keyword&gt;&lt;keyword&gt;All-solid-state&lt;/keyword&gt;&lt;keyword&gt;Favorable interfacial contact&lt;/keyword&gt;&lt;keyword&gt;Room-temperature sodium-ion battery&lt;/keyword&gt;&lt;/keywords&gt;&lt;dates&gt;&lt;year&gt;2019&lt;/year&gt;&lt;pub-dates&gt;&lt;date&gt;2019/11/01/&lt;/date&gt;&lt;/pub-dates&gt;&lt;/dates&gt;&lt;isbn&gt;2405-8297&lt;/isbn&gt;&lt;urls&gt;&lt;related-urls&gt;&lt;url&gt;https://www.sciencedirect.com/science/article/pii/S2405829718312777&lt;/url&gt;&lt;/related-urls&gt;&lt;/urls&gt;&lt;electronic-resource-num&gt;https://doi.org/10.1016/j.ensm.2018.12.023&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12</w:t>
            </w:r>
            <w:r>
              <w:rPr>
                <w:rFonts w:ascii="Times New Roman" w:hAnsi="Times New Roman" w:cs="Times New Roman"/>
                <w:sz w:val="24"/>
                <w:szCs w:val="24"/>
              </w:rPr>
              <w:fldChar w:fldCharType="end"/>
            </w:r>
          </w:p>
        </w:tc>
      </w:tr>
      <w:tr w:rsidR="004802C4" w:rsidRPr="00F31C00" w14:paraId="05CBB9A8" w14:textId="77777777" w:rsidTr="00D85807">
        <w:tc>
          <w:tcPr>
            <w:tcW w:w="3397" w:type="dxa"/>
            <w:vAlign w:val="center"/>
          </w:tcPr>
          <w:p w14:paraId="71569F5D" w14:textId="798292DD"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PEGDMA-</w:t>
            </w:r>
            <w:proofErr w:type="spellStart"/>
            <w:r>
              <w:rPr>
                <w:rFonts w:ascii="Times New Roman" w:hAnsi="Times New Roman" w:cs="Times New Roman"/>
                <w:sz w:val="24"/>
                <w:szCs w:val="24"/>
              </w:rPr>
              <w:t>NaFSI</w:t>
            </w:r>
            <w:proofErr w:type="spellEnd"/>
          </w:p>
        </w:tc>
        <w:tc>
          <w:tcPr>
            <w:tcW w:w="2268" w:type="dxa"/>
            <w:vAlign w:val="center"/>
          </w:tcPr>
          <w:p w14:paraId="232C9EAF" w14:textId="6488103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r w:rsidRPr="003844CD">
              <w:rPr>
                <w:rFonts w:ascii="Times New Roman" w:hAnsi="Times New Roman" w:cs="Times New Roman"/>
                <w:sz w:val="24"/>
                <w:szCs w:val="24"/>
                <w:vertAlign w:val="subscript"/>
              </w:rPr>
              <w:t>3</w:t>
            </w:r>
            <w:r>
              <w:rPr>
                <w:rFonts w:ascii="Times New Roman" w:hAnsi="Times New Roman" w:cs="Times New Roman"/>
                <w:sz w:val="24"/>
                <w:szCs w:val="24"/>
              </w:rPr>
              <w:t>V</w:t>
            </w:r>
            <w:r w:rsidRPr="003844CD">
              <w:rPr>
                <w:rFonts w:ascii="Times New Roman" w:hAnsi="Times New Roman" w:cs="Times New Roman"/>
                <w:sz w:val="24"/>
                <w:szCs w:val="24"/>
                <w:vertAlign w:val="subscript"/>
              </w:rPr>
              <w:t>2</w:t>
            </w:r>
            <w:r>
              <w:rPr>
                <w:rFonts w:ascii="Times New Roman" w:hAnsi="Times New Roman" w:cs="Times New Roman"/>
                <w:sz w:val="24"/>
                <w:szCs w:val="24"/>
              </w:rPr>
              <w:t>(PO</w:t>
            </w:r>
            <w:r w:rsidRPr="003844CD">
              <w:rPr>
                <w:rFonts w:ascii="Times New Roman" w:hAnsi="Times New Roman" w:cs="Times New Roman"/>
                <w:sz w:val="24"/>
                <w:szCs w:val="24"/>
                <w:vertAlign w:val="subscript"/>
              </w:rPr>
              <w:t>4</w:t>
            </w:r>
            <w:r>
              <w:rPr>
                <w:rFonts w:ascii="Times New Roman" w:hAnsi="Times New Roman" w:cs="Times New Roman"/>
                <w:sz w:val="24"/>
                <w:szCs w:val="24"/>
              </w:rPr>
              <w:t>)</w:t>
            </w:r>
            <w:r w:rsidRPr="003844CD">
              <w:rPr>
                <w:rFonts w:ascii="Times New Roman" w:hAnsi="Times New Roman" w:cs="Times New Roman"/>
                <w:sz w:val="24"/>
                <w:szCs w:val="24"/>
                <w:vertAlign w:val="subscript"/>
              </w:rPr>
              <w:t>3</w:t>
            </w:r>
          </w:p>
        </w:tc>
        <w:tc>
          <w:tcPr>
            <w:tcW w:w="2385" w:type="dxa"/>
            <w:vAlign w:val="center"/>
          </w:tcPr>
          <w:p w14:paraId="01D068A2" w14:textId="320D3735"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1.9</w:t>
            </w:r>
          </w:p>
        </w:tc>
        <w:tc>
          <w:tcPr>
            <w:tcW w:w="1442" w:type="dxa"/>
            <w:vAlign w:val="center"/>
          </w:tcPr>
          <w:p w14:paraId="334AC626" w14:textId="1E5C7CA9"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60</w:t>
            </w:r>
          </w:p>
        </w:tc>
        <w:tc>
          <w:tcPr>
            <w:tcW w:w="932" w:type="dxa"/>
            <w:vAlign w:val="center"/>
          </w:tcPr>
          <w:p w14:paraId="56A07B98" w14:textId="5AE8ED1D"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0.5</w:t>
            </w:r>
          </w:p>
        </w:tc>
        <w:tc>
          <w:tcPr>
            <w:tcW w:w="1195" w:type="dxa"/>
            <w:vAlign w:val="center"/>
          </w:tcPr>
          <w:p w14:paraId="65B25440" w14:textId="74038AE9"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108</w:t>
            </w:r>
          </w:p>
        </w:tc>
        <w:tc>
          <w:tcPr>
            <w:tcW w:w="1134" w:type="dxa"/>
            <w:vAlign w:val="center"/>
          </w:tcPr>
          <w:p w14:paraId="055719E2" w14:textId="3F2EF2DB"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p>
        </w:tc>
        <w:tc>
          <w:tcPr>
            <w:tcW w:w="992" w:type="dxa"/>
            <w:vAlign w:val="center"/>
          </w:tcPr>
          <w:p w14:paraId="7988A586" w14:textId="1A564063"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926</w:t>
            </w:r>
          </w:p>
        </w:tc>
        <w:tc>
          <w:tcPr>
            <w:tcW w:w="992" w:type="dxa"/>
            <w:vAlign w:val="center"/>
          </w:tcPr>
          <w:p w14:paraId="49ACD09B" w14:textId="0FC45B5B"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&lt;EndNote&gt;&lt;Cite&gt;&lt;Author&gt;Yao&lt;/Author&gt;&lt;Year&gt;2020&lt;/Year&gt;&lt;RecNum&gt;101&lt;/RecNum&gt;&lt;DisplayText&gt;&lt;style face="superscript"&gt;13&lt;/style&gt;&lt;/DisplayText&gt;&lt;record&gt;&lt;rec-number&gt;101&lt;/rec-number&gt;&lt;foreign-keys&gt;&lt;key app="EN" db-id="szzs92rtkdspv9esp52595rietzw5vztdsxx" timestamp="1615369302"&gt;101&lt;/key&gt;&lt;/foreign-keys&gt;&lt;ref-type name="Journal Article"&gt;17&lt;/ref-type&gt;&lt;contributors&gt;&lt;authors&gt;&lt;author&gt;Yao, Yu&lt;/author&gt;&lt;author&gt;Wei, Zhenyao&lt;/author&gt;&lt;author&gt;Wang, Haiyun&lt;/author&gt;&lt;author&gt;Huang, Huijuan&lt;/author&gt;&lt;author&gt;Jiang, Yu&lt;/author&gt;&lt;author&gt;Wu, Xiaojun&lt;/author&gt;&lt;author&gt;Yao, Xiayin&lt;/author&gt;&lt;author&gt;Wu, Zhong-Shuai&lt;/author&gt;&lt;author&gt;Yu, Yan&lt;/author&gt;&lt;/authors&gt;&lt;/contributors&gt;&lt;titles&gt;&lt;title&gt;Toward High Energy Density All Solid-State Sodium Batteries with Excellent Flexibility&lt;/title&gt;&lt;secondary-title&gt;Advanced Energy Materials&lt;/secondary-title&gt;&lt;/titles&gt;&lt;periodical&gt;&lt;full-title&gt;Advanced Energy Materials&lt;/full-title&gt;&lt;/periodical&gt;&lt;pages&gt;1903698&lt;/pages&gt;&lt;volume&gt;10&lt;/volume&gt;&lt;number&gt;12&lt;/number&gt;&lt;keywords&gt;&lt;keyword&gt;Na3V2(PO4)3&lt;/keyword&gt;&lt;keyword&gt;polymer electrolytes&lt;/keyword&gt;&lt;keyword&gt;solid-state sodium batteries&lt;/keyword&gt;&lt;keyword&gt;solvent-free&lt;/keyword&gt;&lt;/keywords&gt;&lt;dates&gt;&lt;year&gt;2020&lt;/year&gt;&lt;pub-dates&gt;&lt;date&gt;2020/03/01&lt;/date&gt;&lt;/pub-dates&gt;&lt;/dates&gt;&lt;publisher&gt;John Wiley &amp;amp; Sons, Ltd&lt;/publisher&gt;&lt;isbn&gt;1614-6832&lt;/isbn&gt;&lt;work-type&gt;https://doi.org/10.1002/aenm.201903698&lt;/work-type&gt;&lt;urls&gt;&lt;related-urls&gt;&lt;url&gt;https://doi.org/10.1002/aenm.201903698&lt;/url&gt;&lt;/related-urls&gt;&lt;/urls&gt;&lt;electronic-resource-num&gt;https://doi.org/10.1002/aenm.201903698&lt;/electronic-resource-num&gt;&lt;access-date&gt;2021/03/10&lt;/access-date&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13</w:t>
            </w:r>
            <w:r>
              <w:rPr>
                <w:rFonts w:ascii="Times New Roman" w:hAnsi="Times New Roman" w:cs="Times New Roman"/>
                <w:sz w:val="24"/>
                <w:szCs w:val="24"/>
              </w:rPr>
              <w:fldChar w:fldCharType="end"/>
            </w:r>
          </w:p>
        </w:tc>
      </w:tr>
      <w:tr w:rsidR="004802C4" w:rsidRPr="00F31C00" w14:paraId="7834BCAD" w14:textId="77777777" w:rsidTr="00D85807">
        <w:tc>
          <w:tcPr>
            <w:tcW w:w="3397" w:type="dxa"/>
            <w:vAlign w:val="center"/>
          </w:tcPr>
          <w:p w14:paraId="739E125B" w14:textId="7353493F"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PCL–PTMC-</w:t>
            </w:r>
            <w:proofErr w:type="spellStart"/>
            <w:r w:rsidRPr="00F67F92">
              <w:rPr>
                <w:rFonts w:ascii="Times New Roman" w:hAnsi="Times New Roman" w:cs="Times New Roman"/>
                <w:sz w:val="24"/>
                <w:szCs w:val="24"/>
              </w:rPr>
              <w:t>NaFSI</w:t>
            </w:r>
            <w:proofErr w:type="spellEnd"/>
          </w:p>
        </w:tc>
        <w:tc>
          <w:tcPr>
            <w:tcW w:w="2268" w:type="dxa"/>
            <w:vAlign w:val="center"/>
          </w:tcPr>
          <w:p w14:paraId="12333355" w14:textId="1F550943" w:rsidR="004802C4" w:rsidRPr="00F31C00" w:rsidRDefault="004802C4" w:rsidP="003844CD">
            <w:pPr>
              <w:pStyle w:val="ListParagraph"/>
              <w:ind w:left="0"/>
              <w:jc w:val="center"/>
              <w:rPr>
                <w:rFonts w:ascii="Times New Roman" w:hAnsi="Times New Roman" w:cs="Times New Roman"/>
                <w:sz w:val="24"/>
                <w:szCs w:val="24"/>
              </w:rPr>
            </w:pPr>
            <w:r w:rsidRPr="00F67F92">
              <w:rPr>
                <w:rFonts w:ascii="Times New Roman" w:hAnsi="Times New Roman" w:cs="Times New Roman"/>
                <w:sz w:val="24"/>
                <w:szCs w:val="24"/>
              </w:rPr>
              <w:t>NaCu</w:t>
            </w:r>
            <w:r w:rsidRPr="004802C4">
              <w:rPr>
                <w:rFonts w:ascii="Times New Roman" w:hAnsi="Times New Roman" w:cs="Times New Roman"/>
                <w:sz w:val="24"/>
                <w:szCs w:val="24"/>
                <w:vertAlign w:val="subscript"/>
              </w:rPr>
              <w:t>1/9</w:t>
            </w:r>
            <w:r w:rsidRPr="00F67F92">
              <w:rPr>
                <w:rFonts w:ascii="Times New Roman" w:hAnsi="Times New Roman" w:cs="Times New Roman"/>
                <w:sz w:val="24"/>
                <w:szCs w:val="24"/>
              </w:rPr>
              <w:t>Ni</w:t>
            </w:r>
            <w:r w:rsidRPr="004802C4">
              <w:rPr>
                <w:rFonts w:ascii="Times New Roman" w:hAnsi="Times New Roman" w:cs="Times New Roman"/>
                <w:sz w:val="24"/>
                <w:szCs w:val="24"/>
                <w:vertAlign w:val="subscript"/>
              </w:rPr>
              <w:t>2/9</w:t>
            </w:r>
            <w:r w:rsidRPr="00F67F92">
              <w:rPr>
                <w:rFonts w:ascii="Times New Roman" w:hAnsi="Times New Roman" w:cs="Times New Roman"/>
                <w:sz w:val="24"/>
                <w:szCs w:val="24"/>
              </w:rPr>
              <w:t>Fe</w:t>
            </w:r>
            <w:r w:rsidRPr="004802C4">
              <w:rPr>
                <w:rFonts w:ascii="Times New Roman" w:hAnsi="Times New Roman" w:cs="Times New Roman"/>
                <w:sz w:val="24"/>
                <w:szCs w:val="24"/>
                <w:vertAlign w:val="subscript"/>
              </w:rPr>
              <w:t>1/3</w:t>
            </w:r>
            <w:r w:rsidRPr="00F67F92">
              <w:rPr>
                <w:rFonts w:ascii="Times New Roman" w:hAnsi="Times New Roman" w:cs="Times New Roman"/>
                <w:sz w:val="24"/>
                <w:szCs w:val="24"/>
              </w:rPr>
              <w:t>Mn</w:t>
            </w:r>
            <w:r w:rsidRPr="004802C4">
              <w:rPr>
                <w:rFonts w:ascii="Times New Roman" w:hAnsi="Times New Roman" w:cs="Times New Roman"/>
                <w:sz w:val="24"/>
                <w:szCs w:val="24"/>
                <w:vertAlign w:val="subscript"/>
              </w:rPr>
              <w:t>1/3</w:t>
            </w:r>
            <w:r w:rsidRPr="00F67F92">
              <w:rPr>
                <w:rFonts w:ascii="Times New Roman" w:hAnsi="Times New Roman" w:cs="Times New Roman"/>
                <w:sz w:val="24"/>
                <w:szCs w:val="24"/>
              </w:rPr>
              <w:t>O</w:t>
            </w:r>
          </w:p>
        </w:tc>
        <w:tc>
          <w:tcPr>
            <w:tcW w:w="2385" w:type="dxa"/>
            <w:vAlign w:val="center"/>
          </w:tcPr>
          <w:p w14:paraId="51450A89" w14:textId="0980299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1.8</w:t>
            </w:r>
          </w:p>
        </w:tc>
        <w:tc>
          <w:tcPr>
            <w:tcW w:w="1442" w:type="dxa"/>
            <w:vAlign w:val="center"/>
          </w:tcPr>
          <w:p w14:paraId="60B20E9F" w14:textId="4168E453"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932" w:type="dxa"/>
            <w:vAlign w:val="center"/>
          </w:tcPr>
          <w:p w14:paraId="29E7D656" w14:textId="1C1B289F"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1C</w:t>
            </w:r>
          </w:p>
        </w:tc>
        <w:tc>
          <w:tcPr>
            <w:tcW w:w="1195" w:type="dxa"/>
            <w:vAlign w:val="center"/>
          </w:tcPr>
          <w:p w14:paraId="3E165C49" w14:textId="005921B6"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105</w:t>
            </w:r>
          </w:p>
        </w:tc>
        <w:tc>
          <w:tcPr>
            <w:tcW w:w="1134" w:type="dxa"/>
            <w:vAlign w:val="center"/>
          </w:tcPr>
          <w:p w14:paraId="7ADF3B73" w14:textId="71086B4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81.9</w:t>
            </w:r>
          </w:p>
        </w:tc>
        <w:tc>
          <w:tcPr>
            <w:tcW w:w="992" w:type="dxa"/>
            <w:vAlign w:val="center"/>
          </w:tcPr>
          <w:p w14:paraId="60F8B04C" w14:textId="09F260CF"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150</w:t>
            </w:r>
          </w:p>
        </w:tc>
        <w:tc>
          <w:tcPr>
            <w:tcW w:w="992" w:type="dxa"/>
            <w:vAlign w:val="center"/>
          </w:tcPr>
          <w:p w14:paraId="1D2038EE" w14:textId="7E987B8B"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&lt;EndNote&gt;&lt;Cite&gt;&lt;Author&gt;Ma&lt;/Author&gt;&lt;Year&gt;2017&lt;/Year&gt;&lt;RecNum&gt;102&lt;/RecNum&gt;&lt;DisplayText&gt;&lt;style face="superscript"&gt;14&lt;/style&gt;&lt;/DisplayText&gt;&lt;record&gt;&lt;rec-number&gt;102&lt;/rec-number&gt;&lt;foreign-keys&gt;&lt;key app="EN" db-id="szzs92rtkdspv9esp52595rietzw5vztdsxx" timestamp="1615369470"&gt;102&lt;/key&gt;&lt;/foreign-keys&gt;&lt;ref-type name="Journal Article"&gt;17&lt;/ref-type&gt;&lt;contributors&gt;&lt;authors&gt;&lt;author&gt;Ma, Qiang&lt;/author&gt;&lt;author&gt;Liu, Juanjuan&lt;/author&gt;&lt;author&gt;Qi, Xingguo&lt;/author&gt;&lt;author&gt;Rong, Xiaohui&lt;/author&gt;&lt;author&gt;Shao, Yuanjun&lt;/author&gt;&lt;author&gt;Feng, Wenfang&lt;/author&gt;&lt;author&gt;Nie, Jin&lt;/author&gt;&lt;author&gt;Hu, Yong-Sheng&lt;/author&gt;&lt;author&gt;Li, Hong&lt;/author&gt;&lt;author&gt;Huang, Xuejie&lt;/author&gt;&lt;author&gt;Chen, Liquan&lt;/author&gt;&lt;author&gt;Zhou, Zhibin&lt;/author&gt;&lt;/authors&gt;&lt;/contributors&gt;&lt;titles&gt;&lt;title&gt;A new Na[(FSO2)(n-C4F9SO2)N]-based polymer electrolyte for solid-state sodium batteries&lt;/title&gt;&lt;secondary-title&gt;Journal of Materials Chemistry A&lt;/secondary-title&gt;&lt;/titles&gt;&lt;periodical&gt;&lt;full-title&gt;Journal of Materials Chemistry A&lt;/full-title&gt;&lt;/periodical&gt;&lt;pages&gt;7738-7743&lt;/pages&gt;&lt;volume&gt;5&lt;/volume&gt;&lt;number&gt;17&lt;/number&gt;&lt;dates&gt;&lt;year&gt;2017&lt;/year&gt;&lt;/dates&gt;&lt;publisher&gt;The Royal Society of Chemistry&lt;/publisher&gt;&lt;isbn&gt;2050-7488&lt;/isbn&gt;&lt;work-type&gt;10.1039/C7TA01820G&lt;/work-type&gt;&lt;urls&gt;&lt;related-urls&gt;&lt;url&gt;http://dx.doi.org/10.1039/C7TA01820G&lt;/url&gt;&lt;/related-urls&gt;&lt;/urls&gt;&lt;electronic-resource-num&gt;10.1039/C7TA01820G&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14</w:t>
            </w:r>
            <w:r>
              <w:rPr>
                <w:rFonts w:ascii="Times New Roman" w:hAnsi="Times New Roman" w:cs="Times New Roman"/>
                <w:sz w:val="24"/>
                <w:szCs w:val="24"/>
              </w:rPr>
              <w:fldChar w:fldCharType="end"/>
            </w:r>
          </w:p>
        </w:tc>
      </w:tr>
      <w:tr w:rsidR="004802C4" w:rsidRPr="00F31C00" w14:paraId="36E24BE0" w14:textId="77777777" w:rsidTr="00D85807">
        <w:tc>
          <w:tcPr>
            <w:tcW w:w="3397" w:type="dxa"/>
            <w:vAlign w:val="center"/>
          </w:tcPr>
          <w:p w14:paraId="1A373E39" w14:textId="52A7C03F" w:rsidR="004802C4" w:rsidRPr="00F31C00" w:rsidRDefault="004802C4" w:rsidP="003844CD">
            <w:pPr>
              <w:pStyle w:val="ListParagraph"/>
              <w:ind w:left="0"/>
              <w:jc w:val="center"/>
              <w:rPr>
                <w:rFonts w:ascii="Times New Roman" w:hAnsi="Times New Roman" w:cs="Times New Roman"/>
                <w:sz w:val="24"/>
                <w:szCs w:val="24"/>
              </w:rPr>
            </w:pPr>
            <w:r w:rsidRPr="0086750B">
              <w:rPr>
                <w:rFonts w:ascii="Times New Roman" w:hAnsi="Times New Roman" w:cs="Times New Roman"/>
                <w:sz w:val="24"/>
                <w:szCs w:val="24"/>
              </w:rPr>
              <w:t>PEO/NaClO4/Al2O3</w:t>
            </w:r>
          </w:p>
        </w:tc>
        <w:tc>
          <w:tcPr>
            <w:tcW w:w="2268" w:type="dxa"/>
            <w:vAlign w:val="center"/>
          </w:tcPr>
          <w:p w14:paraId="545AD078" w14:textId="0306784E"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r w:rsidRPr="003844CD">
              <w:rPr>
                <w:rFonts w:ascii="Times New Roman" w:hAnsi="Times New Roman" w:cs="Times New Roman"/>
                <w:sz w:val="24"/>
                <w:szCs w:val="24"/>
                <w:vertAlign w:val="subscript"/>
              </w:rPr>
              <w:t>3</w:t>
            </w:r>
            <w:r>
              <w:rPr>
                <w:rFonts w:ascii="Times New Roman" w:hAnsi="Times New Roman" w:cs="Times New Roman"/>
                <w:sz w:val="24"/>
                <w:szCs w:val="24"/>
              </w:rPr>
              <w:t>V</w:t>
            </w:r>
            <w:r w:rsidRPr="003844CD">
              <w:rPr>
                <w:rFonts w:ascii="Times New Roman" w:hAnsi="Times New Roman" w:cs="Times New Roman"/>
                <w:sz w:val="24"/>
                <w:szCs w:val="24"/>
                <w:vertAlign w:val="subscript"/>
              </w:rPr>
              <w:t>2</w:t>
            </w:r>
            <w:r>
              <w:rPr>
                <w:rFonts w:ascii="Times New Roman" w:hAnsi="Times New Roman" w:cs="Times New Roman"/>
                <w:sz w:val="24"/>
                <w:szCs w:val="24"/>
              </w:rPr>
              <w:t>(PO</w:t>
            </w:r>
            <w:r w:rsidRPr="003844CD">
              <w:rPr>
                <w:rFonts w:ascii="Times New Roman" w:hAnsi="Times New Roman" w:cs="Times New Roman"/>
                <w:sz w:val="24"/>
                <w:szCs w:val="24"/>
                <w:vertAlign w:val="subscript"/>
              </w:rPr>
              <w:t>4</w:t>
            </w:r>
            <w:r>
              <w:rPr>
                <w:rFonts w:ascii="Times New Roman" w:hAnsi="Times New Roman" w:cs="Times New Roman"/>
                <w:sz w:val="24"/>
                <w:szCs w:val="24"/>
              </w:rPr>
              <w:t>)</w:t>
            </w:r>
            <w:r w:rsidRPr="003844CD">
              <w:rPr>
                <w:rFonts w:ascii="Times New Roman" w:hAnsi="Times New Roman" w:cs="Times New Roman"/>
                <w:sz w:val="24"/>
                <w:szCs w:val="24"/>
                <w:vertAlign w:val="subscript"/>
              </w:rPr>
              <w:t>3</w:t>
            </w:r>
          </w:p>
        </w:tc>
        <w:tc>
          <w:tcPr>
            <w:tcW w:w="2385" w:type="dxa"/>
            <w:vAlign w:val="center"/>
          </w:tcPr>
          <w:p w14:paraId="3AFC7B8A" w14:textId="204B67EC"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0.96</w:t>
            </w:r>
          </w:p>
        </w:tc>
        <w:tc>
          <w:tcPr>
            <w:tcW w:w="1442" w:type="dxa"/>
            <w:vAlign w:val="center"/>
          </w:tcPr>
          <w:p w14:paraId="031C1ED9" w14:textId="7DF3CDEA"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932" w:type="dxa"/>
            <w:vAlign w:val="center"/>
          </w:tcPr>
          <w:p w14:paraId="68D829C5" w14:textId="730FB45C"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2C</w:t>
            </w:r>
          </w:p>
        </w:tc>
        <w:tc>
          <w:tcPr>
            <w:tcW w:w="1195" w:type="dxa"/>
            <w:vAlign w:val="center"/>
          </w:tcPr>
          <w:p w14:paraId="47C75A96" w14:textId="27925499"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96</w:t>
            </w:r>
          </w:p>
        </w:tc>
        <w:tc>
          <w:tcPr>
            <w:tcW w:w="1134" w:type="dxa"/>
            <w:vAlign w:val="center"/>
          </w:tcPr>
          <w:p w14:paraId="45EB0C2D" w14:textId="23AEC131"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87.5</w:t>
            </w:r>
          </w:p>
        </w:tc>
        <w:tc>
          <w:tcPr>
            <w:tcW w:w="992" w:type="dxa"/>
            <w:vAlign w:val="center"/>
          </w:tcPr>
          <w:p w14:paraId="653EF276" w14:textId="0AECD8F4"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1000</w:t>
            </w:r>
          </w:p>
        </w:tc>
        <w:tc>
          <w:tcPr>
            <w:tcW w:w="992" w:type="dxa"/>
            <w:vAlign w:val="center"/>
          </w:tcPr>
          <w:p w14:paraId="06063314" w14:textId="76680BF0"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&lt;EndNote&gt;&lt;Cite&gt;&lt;Author&gt;Gao&lt;/Author&gt;&lt;Year&gt;2017&lt;/Year&gt;&lt;RecNum&gt;103&lt;/RecNum&gt;&lt;DisplayText&gt;&lt;style face="superscript"&gt;15&lt;/style&gt;&lt;/DisplayText&gt;&lt;record&gt;&lt;rec-number&gt;103&lt;/rec-number&gt;&lt;foreign-keys&gt;&lt;key app="EN" db-id="szzs92rtkdspv9esp52595rietzw5vztdsxx" timestamp="1615369672"&gt;103&lt;/key&gt;&lt;/foreign-keys&gt;&lt;ref-type name="Journal Article"&gt;17&lt;/ref-type&gt;&lt;contributors&gt;&lt;authors&gt;&lt;author&gt;Gao, Rongtan&lt;/author&gt;&lt;author&gt;Tan, Rui&lt;/author&gt;&lt;author&gt;Han, Lei&lt;/author&gt;&lt;author&gt;Zhao, Yan&lt;/author&gt;&lt;author&gt;Wang, Zijian&lt;/author&gt;&lt;author&gt;Yang, Luyi&lt;/author&gt;&lt;author&gt;Pan, Feng&lt;/author&gt;&lt;/authors&gt;&lt;/contributors&gt;&lt;titles&gt;&lt;title&gt;Nanofiber networks of Na3V2(PO4)3 as a cathode material for high performance all-solid-state sodium-ion batteries&lt;/title&gt;&lt;secondary-title&gt;Journal of Materials Chemistry A&lt;/secondary-title&gt;&lt;/titles&gt;&lt;periodical&gt;&lt;full-title&gt;Journal of Materials Chemistry A&lt;/full-title&gt;&lt;/periodical&gt;&lt;pages&gt;5273-5277&lt;/pages&gt;&lt;volume&gt;5&lt;/volume&gt;&lt;number&gt;11&lt;/number&gt;&lt;dates&gt;&lt;year&gt;2017&lt;/year&gt;&lt;/dates&gt;&lt;publisher&gt;The Royal Society of Chemistry&lt;/publisher&gt;&lt;isbn&gt;2050-7488&lt;/isbn&gt;&lt;work-type&gt;10.1039/C7TA00314E&lt;/work-type&gt;&lt;urls&gt;&lt;related-urls&gt;&lt;url&gt;http://dx.doi.org/10.1039/C7TA00314E&lt;/url&gt;&lt;/related-urls&gt;&lt;/urls&gt;&lt;electronic-resource-num&gt;10.1039/C7TA00314E&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15</w:t>
            </w:r>
            <w:r>
              <w:rPr>
                <w:rFonts w:ascii="Times New Roman" w:hAnsi="Times New Roman" w:cs="Times New Roman"/>
                <w:sz w:val="24"/>
                <w:szCs w:val="24"/>
              </w:rPr>
              <w:fldChar w:fldCharType="end"/>
            </w:r>
          </w:p>
        </w:tc>
      </w:tr>
      <w:tr w:rsidR="004802C4" w:rsidRPr="00F31C00" w14:paraId="3CD26833" w14:textId="77777777" w:rsidTr="00D85807">
        <w:tc>
          <w:tcPr>
            <w:tcW w:w="3397" w:type="dxa"/>
            <w:vAlign w:val="center"/>
          </w:tcPr>
          <w:p w14:paraId="2285A067" w14:textId="1B1D2848" w:rsidR="004802C4" w:rsidRPr="00F31C00" w:rsidRDefault="004802C4" w:rsidP="003844CD">
            <w:pPr>
              <w:pStyle w:val="ListParagraph"/>
              <w:ind w:left="0"/>
              <w:jc w:val="center"/>
              <w:rPr>
                <w:rFonts w:ascii="Times New Roman" w:hAnsi="Times New Roman" w:cs="Times New Roman"/>
                <w:sz w:val="24"/>
                <w:szCs w:val="24"/>
              </w:rPr>
            </w:pPr>
            <w:r w:rsidRPr="0086750B">
              <w:rPr>
                <w:rFonts w:ascii="Times New Roman" w:hAnsi="Times New Roman" w:cs="Times New Roman"/>
                <w:sz w:val="24"/>
                <w:szCs w:val="24"/>
              </w:rPr>
              <w:t>PEO/NaClO4/TiO2</w:t>
            </w:r>
          </w:p>
        </w:tc>
        <w:tc>
          <w:tcPr>
            <w:tcW w:w="2268" w:type="dxa"/>
            <w:vAlign w:val="center"/>
          </w:tcPr>
          <w:p w14:paraId="7B674297" w14:textId="5FEF5675" w:rsidR="004802C4" w:rsidRPr="00F31C00" w:rsidRDefault="004802C4" w:rsidP="003844CD">
            <w:pPr>
              <w:pStyle w:val="ListParagraph"/>
              <w:ind w:left="0"/>
              <w:jc w:val="center"/>
              <w:rPr>
                <w:rFonts w:ascii="Times New Roman" w:hAnsi="Times New Roman" w:cs="Times New Roman"/>
                <w:sz w:val="24"/>
                <w:szCs w:val="24"/>
              </w:rPr>
            </w:pPr>
            <w:r w:rsidRPr="0086750B">
              <w:rPr>
                <w:rFonts w:ascii="Times New Roman" w:hAnsi="Times New Roman" w:cs="Times New Roman"/>
                <w:sz w:val="24"/>
                <w:szCs w:val="24"/>
              </w:rPr>
              <w:t>Na</w:t>
            </w:r>
            <w:r w:rsidRPr="004802C4">
              <w:rPr>
                <w:rFonts w:ascii="Times New Roman" w:hAnsi="Times New Roman" w:cs="Times New Roman"/>
                <w:sz w:val="24"/>
                <w:szCs w:val="24"/>
                <w:vertAlign w:val="subscript"/>
              </w:rPr>
              <w:t>2/3</w:t>
            </w:r>
            <w:r w:rsidRPr="0086750B">
              <w:rPr>
                <w:rFonts w:ascii="Times New Roman" w:hAnsi="Times New Roman" w:cs="Times New Roman"/>
                <w:sz w:val="24"/>
                <w:szCs w:val="24"/>
              </w:rPr>
              <w:t>Co</w:t>
            </w:r>
            <w:r w:rsidRPr="004802C4">
              <w:rPr>
                <w:rFonts w:ascii="Times New Roman" w:hAnsi="Times New Roman" w:cs="Times New Roman"/>
                <w:sz w:val="24"/>
                <w:szCs w:val="24"/>
                <w:vertAlign w:val="subscript"/>
              </w:rPr>
              <w:t>2/3</w:t>
            </w:r>
            <w:r w:rsidRPr="0086750B">
              <w:rPr>
                <w:rFonts w:ascii="Times New Roman" w:hAnsi="Times New Roman" w:cs="Times New Roman"/>
                <w:sz w:val="24"/>
                <w:szCs w:val="24"/>
              </w:rPr>
              <w:t>Mn</w:t>
            </w:r>
            <w:r w:rsidRPr="004802C4">
              <w:rPr>
                <w:rFonts w:ascii="Times New Roman" w:hAnsi="Times New Roman" w:cs="Times New Roman"/>
                <w:sz w:val="24"/>
                <w:szCs w:val="24"/>
                <w:vertAlign w:val="subscript"/>
              </w:rPr>
              <w:t>1/3</w:t>
            </w:r>
            <w:r w:rsidRPr="0086750B">
              <w:rPr>
                <w:rFonts w:ascii="Times New Roman" w:hAnsi="Times New Roman" w:cs="Times New Roman"/>
                <w:sz w:val="24"/>
                <w:szCs w:val="24"/>
              </w:rPr>
              <w:t>O</w:t>
            </w:r>
          </w:p>
        </w:tc>
        <w:tc>
          <w:tcPr>
            <w:tcW w:w="2385" w:type="dxa"/>
            <w:vAlign w:val="center"/>
          </w:tcPr>
          <w:p w14:paraId="43729D61" w14:textId="2B03548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p>
        </w:tc>
        <w:tc>
          <w:tcPr>
            <w:tcW w:w="1442" w:type="dxa"/>
            <w:vAlign w:val="center"/>
          </w:tcPr>
          <w:p w14:paraId="1F0C7C44" w14:textId="262D53F5"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60</w:t>
            </w:r>
          </w:p>
        </w:tc>
        <w:tc>
          <w:tcPr>
            <w:tcW w:w="932" w:type="dxa"/>
            <w:vAlign w:val="center"/>
          </w:tcPr>
          <w:p w14:paraId="3D07F101" w14:textId="00A17DB3"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0.1C</w:t>
            </w:r>
          </w:p>
        </w:tc>
        <w:tc>
          <w:tcPr>
            <w:tcW w:w="1195" w:type="dxa"/>
            <w:vAlign w:val="center"/>
          </w:tcPr>
          <w:p w14:paraId="74B584F5" w14:textId="32CF7135"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49</w:t>
            </w:r>
          </w:p>
        </w:tc>
        <w:tc>
          <w:tcPr>
            <w:tcW w:w="1134" w:type="dxa"/>
            <w:vAlign w:val="center"/>
          </w:tcPr>
          <w:p w14:paraId="72BAA3C9" w14:textId="729A8E67"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91.8</w:t>
            </w:r>
          </w:p>
        </w:tc>
        <w:tc>
          <w:tcPr>
            <w:tcW w:w="992" w:type="dxa"/>
            <w:vAlign w:val="center"/>
          </w:tcPr>
          <w:p w14:paraId="7D2A4EBA" w14:textId="5D97B5BB"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25</w:t>
            </w:r>
          </w:p>
        </w:tc>
        <w:tc>
          <w:tcPr>
            <w:tcW w:w="992" w:type="dxa"/>
            <w:vAlign w:val="center"/>
          </w:tcPr>
          <w:p w14:paraId="3BC2D782" w14:textId="4F2281CC"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&lt;EndNote&gt;&lt;Cite&gt;&lt;Author&gt;Ni&amp;apos;mah&lt;/Author&gt;&lt;Year&gt;2015&lt;/Year&gt;&lt;RecNum&gt;104&lt;/RecNum&gt;&lt;DisplayText&gt;&lt;style face="superscript"&gt;16&lt;/style&gt;&lt;/DisplayText&gt;&lt;record&gt;&lt;rec-number&gt;104&lt;/rec-number&gt;&lt;foreign-keys&gt;&lt;key app="EN" db-id="szzs92rtkdspv9esp52595rietzw5vztdsxx" timestamp="1615369837"&gt;104&lt;/key&gt;&lt;/foreign-keys&gt;&lt;ref-type name="Journal Article"&gt;17&lt;/ref-type&gt;&lt;contributors&gt;&lt;authors&gt;&lt;author&gt;Ni&amp;apos;mah, Yatim Lailun&lt;/author&gt;&lt;author&gt;Cheng, Ming-Yao&lt;/author&gt;&lt;author&gt;Cheng, Ju Hsiang&lt;/author&gt;&lt;author&gt;Rick, John&lt;/author&gt;&lt;author&gt;Hwang, Bing-Joe&lt;/author&gt;&lt;/authors&gt;&lt;/contributors&gt;&lt;titles&gt;&lt;title&gt;Solid-state polymer nanocomposite electrolyte of TiO2/PEO/NaClO4 for sodium ion batteries&lt;/title&gt;&lt;secondary-title&gt;Journal of Power Sources&lt;/secondary-title&gt;&lt;/titles&gt;&lt;periodical&gt;&lt;full-title&gt;Journal of Power Sources&lt;/full-title&gt;&lt;/periodical&gt;&lt;pages&gt;375-381&lt;/pages&gt;&lt;volume&gt;278&lt;/volume&gt;&lt;keywords&gt;&lt;keyword&gt;Sodium ion battery&lt;/keyword&gt;&lt;keyword&gt;Polymer electrolyte&lt;/keyword&gt;&lt;keyword&gt;PEO&lt;/keyword&gt;&lt;keyword&gt;Conductivity&lt;/keyword&gt;&lt;keyword&gt;NaClO&lt;/keyword&gt;&lt;keyword&gt;TiO&lt;/keyword&gt;&lt;/keywords&gt;&lt;dates&gt;&lt;year&gt;2015&lt;/year&gt;&lt;pub-dates&gt;&lt;date&gt;2015/03/15/&lt;/date&gt;&lt;/pub-dates&gt;&lt;/dates&gt;&lt;isbn&gt;0378-7753&lt;/isbn&gt;&lt;urls&gt;&lt;related-urls&gt;&lt;url&gt;https://www.sciencedirect.com/science/article/pii/S0378775314018746&lt;/url&gt;&lt;/related-urls&gt;&lt;/urls&gt;&lt;electronic-resource-num&gt;https://doi.org/10.1016/j.jpowsour.2014.11.047&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16</w:t>
            </w:r>
            <w:r>
              <w:rPr>
                <w:rFonts w:ascii="Times New Roman" w:hAnsi="Times New Roman" w:cs="Times New Roman"/>
                <w:sz w:val="24"/>
                <w:szCs w:val="24"/>
              </w:rPr>
              <w:fldChar w:fldCharType="end"/>
            </w:r>
          </w:p>
        </w:tc>
      </w:tr>
      <w:tr w:rsidR="004802C4" w:rsidRPr="00F31C00" w14:paraId="54C28D84" w14:textId="77777777" w:rsidTr="00D85807">
        <w:tc>
          <w:tcPr>
            <w:tcW w:w="3397" w:type="dxa"/>
            <w:vAlign w:val="center"/>
          </w:tcPr>
          <w:p w14:paraId="6EF43B6D" w14:textId="680EC41E" w:rsidR="004802C4" w:rsidRPr="00F31C00" w:rsidRDefault="004802C4" w:rsidP="003844CD">
            <w:pPr>
              <w:pStyle w:val="ListParagraph"/>
              <w:ind w:left="0"/>
              <w:jc w:val="center"/>
              <w:rPr>
                <w:rFonts w:ascii="Times New Roman" w:hAnsi="Times New Roman" w:cs="Times New Roman"/>
                <w:sz w:val="24"/>
                <w:szCs w:val="24"/>
              </w:rPr>
            </w:pPr>
            <w:r w:rsidRPr="0086750B">
              <w:rPr>
                <w:rFonts w:ascii="Times New Roman" w:hAnsi="Times New Roman" w:cs="Times New Roman"/>
                <w:sz w:val="24"/>
                <w:szCs w:val="24"/>
              </w:rPr>
              <w:t>PEO-based CQDs</w:t>
            </w:r>
          </w:p>
        </w:tc>
        <w:tc>
          <w:tcPr>
            <w:tcW w:w="2268" w:type="dxa"/>
            <w:vAlign w:val="center"/>
          </w:tcPr>
          <w:p w14:paraId="2A98A8B4" w14:textId="24AF746D"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r w:rsidRPr="003844CD">
              <w:rPr>
                <w:rFonts w:ascii="Times New Roman" w:hAnsi="Times New Roman" w:cs="Times New Roman"/>
                <w:sz w:val="24"/>
                <w:szCs w:val="24"/>
                <w:vertAlign w:val="subscript"/>
              </w:rPr>
              <w:t>3</w:t>
            </w:r>
            <w:r>
              <w:rPr>
                <w:rFonts w:ascii="Times New Roman" w:hAnsi="Times New Roman" w:cs="Times New Roman"/>
                <w:sz w:val="24"/>
                <w:szCs w:val="24"/>
              </w:rPr>
              <w:t>V</w:t>
            </w:r>
            <w:r w:rsidRPr="003844CD">
              <w:rPr>
                <w:rFonts w:ascii="Times New Roman" w:hAnsi="Times New Roman" w:cs="Times New Roman"/>
                <w:sz w:val="24"/>
                <w:szCs w:val="24"/>
                <w:vertAlign w:val="subscript"/>
              </w:rPr>
              <w:t>2</w:t>
            </w:r>
            <w:r>
              <w:rPr>
                <w:rFonts w:ascii="Times New Roman" w:hAnsi="Times New Roman" w:cs="Times New Roman"/>
                <w:sz w:val="24"/>
                <w:szCs w:val="24"/>
              </w:rPr>
              <w:t>(PO</w:t>
            </w:r>
            <w:r w:rsidRPr="003844CD">
              <w:rPr>
                <w:rFonts w:ascii="Times New Roman" w:hAnsi="Times New Roman" w:cs="Times New Roman"/>
                <w:sz w:val="24"/>
                <w:szCs w:val="24"/>
                <w:vertAlign w:val="subscript"/>
              </w:rPr>
              <w:t>4</w:t>
            </w:r>
            <w:r>
              <w:rPr>
                <w:rFonts w:ascii="Times New Roman" w:hAnsi="Times New Roman" w:cs="Times New Roman"/>
                <w:sz w:val="24"/>
                <w:szCs w:val="24"/>
              </w:rPr>
              <w:t>)</w:t>
            </w:r>
            <w:r w:rsidRPr="003844CD">
              <w:rPr>
                <w:rFonts w:ascii="Times New Roman" w:hAnsi="Times New Roman" w:cs="Times New Roman"/>
                <w:sz w:val="24"/>
                <w:szCs w:val="24"/>
                <w:vertAlign w:val="subscript"/>
              </w:rPr>
              <w:t>3</w:t>
            </w:r>
          </w:p>
        </w:tc>
        <w:tc>
          <w:tcPr>
            <w:tcW w:w="2385" w:type="dxa"/>
            <w:vAlign w:val="center"/>
          </w:tcPr>
          <w:p w14:paraId="3D8CCEA4" w14:textId="5BEBD975"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2.1</w:t>
            </w:r>
          </w:p>
        </w:tc>
        <w:tc>
          <w:tcPr>
            <w:tcW w:w="1442" w:type="dxa"/>
            <w:vAlign w:val="center"/>
          </w:tcPr>
          <w:p w14:paraId="5DE04DD5" w14:textId="2E75EA13"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60</w:t>
            </w:r>
          </w:p>
        </w:tc>
        <w:tc>
          <w:tcPr>
            <w:tcW w:w="932" w:type="dxa"/>
            <w:vAlign w:val="center"/>
          </w:tcPr>
          <w:p w14:paraId="0116BF92" w14:textId="628BA69A"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1C</w:t>
            </w:r>
          </w:p>
        </w:tc>
        <w:tc>
          <w:tcPr>
            <w:tcW w:w="1195" w:type="dxa"/>
            <w:vAlign w:val="center"/>
          </w:tcPr>
          <w:p w14:paraId="60BFF9B0" w14:textId="0B80B8BD"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101.5</w:t>
            </w:r>
          </w:p>
        </w:tc>
        <w:tc>
          <w:tcPr>
            <w:tcW w:w="1134" w:type="dxa"/>
            <w:vAlign w:val="center"/>
          </w:tcPr>
          <w:p w14:paraId="3FDAB0E0" w14:textId="7F1A5AD0"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88.6</w:t>
            </w:r>
          </w:p>
        </w:tc>
        <w:tc>
          <w:tcPr>
            <w:tcW w:w="992" w:type="dxa"/>
            <w:vAlign w:val="center"/>
          </w:tcPr>
          <w:p w14:paraId="43C061CF" w14:textId="10D3ED7E"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100</w:t>
            </w:r>
          </w:p>
        </w:tc>
        <w:tc>
          <w:tcPr>
            <w:tcW w:w="992" w:type="dxa"/>
            <w:vAlign w:val="center"/>
          </w:tcPr>
          <w:p w14:paraId="14712C70" w14:textId="18C4F122"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&lt;EndNote&gt;&lt;Cite&gt;&lt;Author&gt;Ma&lt;/Author&gt;&lt;Year&gt;2018&lt;/Year&gt;&lt;RecNum&gt;63&lt;/RecNum&gt;&lt;DisplayText&gt;&lt;style face="superscript"&gt;17&lt;/style&gt;&lt;/DisplayText&gt;&lt;record&gt;&lt;rec-number&gt;63&lt;/rec-number&gt;&lt;foreign-keys&gt;&lt;key app="EN" db-id="szzs92rtkdspv9esp52595rietzw5vztdsxx" timestamp="1610337919"&gt;63&lt;/key&gt;&lt;/foreign-keys&gt;&lt;ref-type name="Journal Article"&gt;17&lt;/ref-type&gt;&lt;contributors&gt;&lt;authors&gt;&lt;author&gt;Ma, Cheng&lt;/author&gt;&lt;author&gt;Dai, Kuan&lt;/author&gt;&lt;author&gt;Hou, Hongshuai&lt;/author&gt;&lt;author&gt;Ji, Xiaobo&lt;/author&gt;&lt;author&gt;Chen, Libao&lt;/author&gt;&lt;author&gt;Ivey, Douglas G.&lt;/author&gt;&lt;author&gt;Wei, Weifeng&lt;/author&gt;&lt;/authors&gt;&lt;/contributors&gt;&lt;titles&gt;&lt;title&gt;High Ion-Conducting Solid-State Composite Electrolytes with Carbon Quantum Dot Nanofillers&lt;/title&gt;&lt;secondary-title&gt;Advanced Science&lt;/secondary-title&gt;&lt;/titles&gt;&lt;periodical&gt;&lt;full-title&gt;Advanced Science&lt;/full-title&gt;&lt;/periodical&gt;&lt;pages&gt;1700996&lt;/pages&gt;&lt;volume&gt;5&lt;/volume&gt;&lt;number&gt;5&lt;/number&gt;&lt;dates&gt;&lt;year&gt;2018&lt;/year&gt;&lt;/dates&gt;&lt;isbn&gt;2198-3844&lt;/isbn&gt;&lt;urls&gt;&lt;related-urls&gt;&lt;url&gt;https://onlinelibrary.wiley.com/doi/abs/10.1002/advs.201700996&lt;/url&gt;&lt;/related-urls&gt;&lt;/urls&gt;&lt;electronic-resource-num&gt;https://doi.org/10.1002/advs.201700996&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17</w:t>
            </w:r>
            <w:r>
              <w:rPr>
                <w:rFonts w:ascii="Times New Roman" w:hAnsi="Times New Roman" w:cs="Times New Roman"/>
                <w:sz w:val="24"/>
                <w:szCs w:val="24"/>
              </w:rPr>
              <w:fldChar w:fldCharType="end"/>
            </w:r>
          </w:p>
        </w:tc>
      </w:tr>
      <w:tr w:rsidR="004802C4" w:rsidRPr="00F31C00" w14:paraId="7B43B9BF" w14:textId="77777777" w:rsidTr="00D85807">
        <w:tc>
          <w:tcPr>
            <w:tcW w:w="3397" w:type="dxa"/>
            <w:vAlign w:val="center"/>
          </w:tcPr>
          <w:p w14:paraId="46BBF012" w14:textId="21B41F70" w:rsidR="004802C4" w:rsidRPr="00F31C00" w:rsidRDefault="004802C4" w:rsidP="003844CD">
            <w:pPr>
              <w:pStyle w:val="ListParagraph"/>
              <w:ind w:left="0"/>
              <w:jc w:val="center"/>
              <w:rPr>
                <w:rFonts w:ascii="Times New Roman" w:hAnsi="Times New Roman" w:cs="Times New Roman"/>
                <w:sz w:val="24"/>
                <w:szCs w:val="24"/>
              </w:rPr>
            </w:pPr>
            <w:r w:rsidRPr="003E0850">
              <w:rPr>
                <w:rFonts w:ascii="Times New Roman" w:hAnsi="Times New Roman" w:cs="Times New Roman"/>
                <w:sz w:val="24"/>
                <w:szCs w:val="24"/>
              </w:rPr>
              <w:t>PEO-NaPF6</w:t>
            </w:r>
          </w:p>
        </w:tc>
        <w:tc>
          <w:tcPr>
            <w:tcW w:w="2268" w:type="dxa"/>
            <w:vAlign w:val="center"/>
          </w:tcPr>
          <w:p w14:paraId="32F5CAB1" w14:textId="722BD1CA"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r w:rsidRPr="003844CD">
              <w:rPr>
                <w:rFonts w:ascii="Times New Roman" w:hAnsi="Times New Roman" w:cs="Times New Roman"/>
                <w:sz w:val="24"/>
                <w:szCs w:val="24"/>
                <w:vertAlign w:val="subscript"/>
              </w:rPr>
              <w:t>3</w:t>
            </w:r>
            <w:r>
              <w:rPr>
                <w:rFonts w:ascii="Times New Roman" w:hAnsi="Times New Roman" w:cs="Times New Roman"/>
                <w:sz w:val="24"/>
                <w:szCs w:val="24"/>
              </w:rPr>
              <w:t>V</w:t>
            </w:r>
            <w:r w:rsidRPr="003844CD">
              <w:rPr>
                <w:rFonts w:ascii="Times New Roman" w:hAnsi="Times New Roman" w:cs="Times New Roman"/>
                <w:sz w:val="24"/>
                <w:szCs w:val="24"/>
                <w:vertAlign w:val="subscript"/>
              </w:rPr>
              <w:t>2</w:t>
            </w:r>
            <w:r>
              <w:rPr>
                <w:rFonts w:ascii="Times New Roman" w:hAnsi="Times New Roman" w:cs="Times New Roman"/>
                <w:sz w:val="24"/>
                <w:szCs w:val="24"/>
              </w:rPr>
              <w:t>(PO</w:t>
            </w:r>
            <w:r w:rsidRPr="003844CD">
              <w:rPr>
                <w:rFonts w:ascii="Times New Roman" w:hAnsi="Times New Roman" w:cs="Times New Roman"/>
                <w:sz w:val="24"/>
                <w:szCs w:val="24"/>
                <w:vertAlign w:val="subscript"/>
              </w:rPr>
              <w:t>4</w:t>
            </w:r>
            <w:r>
              <w:rPr>
                <w:rFonts w:ascii="Times New Roman" w:hAnsi="Times New Roman" w:cs="Times New Roman"/>
                <w:sz w:val="24"/>
                <w:szCs w:val="24"/>
              </w:rPr>
              <w:t>)</w:t>
            </w:r>
            <w:r w:rsidRPr="003844CD">
              <w:rPr>
                <w:rFonts w:ascii="Times New Roman" w:hAnsi="Times New Roman" w:cs="Times New Roman"/>
                <w:sz w:val="24"/>
                <w:szCs w:val="24"/>
                <w:vertAlign w:val="subscript"/>
              </w:rPr>
              <w:t>3</w:t>
            </w:r>
          </w:p>
        </w:tc>
        <w:tc>
          <w:tcPr>
            <w:tcW w:w="2385" w:type="dxa"/>
            <w:vAlign w:val="center"/>
          </w:tcPr>
          <w:p w14:paraId="1A6DAE36" w14:textId="7EB8B410"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3.0</w:t>
            </w:r>
          </w:p>
        </w:tc>
        <w:tc>
          <w:tcPr>
            <w:tcW w:w="1442" w:type="dxa"/>
            <w:vAlign w:val="center"/>
          </w:tcPr>
          <w:p w14:paraId="7CC11326" w14:textId="60009537"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932" w:type="dxa"/>
            <w:vAlign w:val="center"/>
          </w:tcPr>
          <w:p w14:paraId="1608883A" w14:textId="117B4B00"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2C</w:t>
            </w:r>
          </w:p>
        </w:tc>
        <w:tc>
          <w:tcPr>
            <w:tcW w:w="1195" w:type="dxa"/>
            <w:vAlign w:val="center"/>
          </w:tcPr>
          <w:p w14:paraId="605ED071" w14:textId="08668DE2"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95</w:t>
            </w:r>
          </w:p>
        </w:tc>
        <w:tc>
          <w:tcPr>
            <w:tcW w:w="1134" w:type="dxa"/>
            <w:vAlign w:val="center"/>
          </w:tcPr>
          <w:p w14:paraId="306F61CF" w14:textId="6820B8F3"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85.8</w:t>
            </w:r>
          </w:p>
        </w:tc>
        <w:tc>
          <w:tcPr>
            <w:tcW w:w="992" w:type="dxa"/>
            <w:vAlign w:val="center"/>
          </w:tcPr>
          <w:p w14:paraId="3C08051C" w14:textId="50A9B294"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200</w:t>
            </w:r>
          </w:p>
        </w:tc>
        <w:tc>
          <w:tcPr>
            <w:tcW w:w="992" w:type="dxa"/>
            <w:vAlign w:val="center"/>
          </w:tcPr>
          <w:p w14:paraId="4231602F" w14:textId="19ABDD24"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&lt;EndNote&gt;&lt;Cite&gt;&lt;Author&gt;Zhang&lt;/Author&gt;&lt;Year&gt;2020&lt;/Year&gt;&lt;RecNum&gt;5&lt;/RecNum&gt;&lt;DisplayText&gt;&lt;style face="superscript"&gt;18&lt;/style&gt;&lt;/DisplayText&gt;&lt;record&gt;&lt;rec-number&gt;5&lt;/rec-number&gt;&lt;foreign-keys&gt;&lt;key app="EN" db-id="szzs92rtkdspv9esp52595rietzw5vztdsxx" timestamp="1584230545"&gt;5&lt;/key&gt;&lt;/foreign-keys&gt;&lt;ref-type name="Journal Article"&gt;17&lt;/ref-type&gt;&lt;contributors&gt;&lt;authors&gt;&lt;author&gt;Zhang, Qiangqiang&lt;/author&gt;&lt;author&gt;Lu, Yaxiang&lt;/author&gt;&lt;author&gt;Yu, Hao&lt;/author&gt;&lt;author&gt;Yang, Gaojing&lt;/author&gt;&lt;author&gt;Liu, Qiuyan&lt;/author&gt;&lt;author&gt;Wang, Zhaoxiang&lt;/author&gt;&lt;author&gt;Chen, Liquan&lt;/author&gt;&lt;author&gt;Hu, Yong-Sheng&lt;/author&gt;&lt;/authors&gt;&lt;/contributors&gt;&lt;titles&gt;&lt;title&gt;PEO-NaPF6 Blended Polymer Electrolyte for Solid State Sodium Battery&lt;/title&gt;&lt;secondary-title&gt;Journal of The Electrochemical Society&lt;/secondary-title&gt;&lt;/titles&gt;&lt;periodical&gt;&lt;full-title&gt;Journal of The Electrochemical Society&lt;/full-title&gt;&lt;/periodical&gt;&lt;pages&gt;070523&lt;/pages&gt;&lt;volume&gt;167&lt;/volume&gt;&lt;number&gt;7&lt;/number&gt;&lt;dates&gt;&lt;year&gt;2020&lt;/year&gt;&lt;pub-dates&gt;&lt;date&gt;2020/02/20&lt;/date&gt;&lt;/pub-dates&gt;&lt;/dates&gt;&lt;publisher&gt;The Electrochemical Society&lt;/publisher&gt;&lt;isbn&gt;1945-7111&lt;/isbn&gt;&lt;urls&gt;&lt;related-urls&gt;&lt;url&gt;http://dx.doi.org/10.1149/1945-7111/ab741b&lt;/url&gt;&lt;/related-urls&gt;&lt;/urls&gt;&lt;electronic-resource-num&gt;10.1149/1945-7111/ab741b&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18</w:t>
            </w:r>
            <w:r>
              <w:rPr>
                <w:rFonts w:ascii="Times New Roman" w:hAnsi="Times New Roman" w:cs="Times New Roman"/>
                <w:sz w:val="24"/>
                <w:szCs w:val="24"/>
              </w:rPr>
              <w:fldChar w:fldCharType="end"/>
            </w:r>
          </w:p>
        </w:tc>
      </w:tr>
      <w:tr w:rsidR="004802C4" w:rsidRPr="00F31C00" w14:paraId="2AE23BFD" w14:textId="77777777" w:rsidTr="00D85807">
        <w:tc>
          <w:tcPr>
            <w:tcW w:w="3397" w:type="dxa"/>
            <w:vAlign w:val="center"/>
          </w:tcPr>
          <w:p w14:paraId="7039C9F2" w14:textId="4E7A3138" w:rsidR="004802C4" w:rsidRPr="00F31C00" w:rsidRDefault="00A1117C" w:rsidP="00A1117C">
            <w:pPr>
              <w:pStyle w:val="ListParagraph"/>
              <w:jc w:val="center"/>
              <w:rPr>
                <w:rFonts w:ascii="Times New Roman" w:hAnsi="Times New Roman" w:cs="Times New Roman"/>
                <w:sz w:val="24"/>
                <w:szCs w:val="24"/>
              </w:rPr>
            </w:pPr>
            <w:r>
              <w:rPr>
                <w:rFonts w:ascii="Times New Roman" w:hAnsi="Times New Roman" w:cs="Times New Roman"/>
                <w:sz w:val="24"/>
                <w:szCs w:val="24"/>
              </w:rPr>
              <w:t>Na3Zr2Si2PO12(NZSP)/PVDF-HFP composite</w:t>
            </w:r>
          </w:p>
        </w:tc>
        <w:tc>
          <w:tcPr>
            <w:tcW w:w="2268" w:type="dxa"/>
            <w:vAlign w:val="center"/>
          </w:tcPr>
          <w:p w14:paraId="740548F7" w14:textId="1865E1CB" w:rsidR="004802C4" w:rsidRPr="00F31C00" w:rsidRDefault="004802C4" w:rsidP="003844CD">
            <w:pPr>
              <w:pStyle w:val="ListParagraph"/>
              <w:ind w:left="0"/>
              <w:jc w:val="center"/>
              <w:rPr>
                <w:rFonts w:ascii="Times New Roman" w:hAnsi="Times New Roman" w:cs="Times New Roman"/>
                <w:sz w:val="24"/>
                <w:szCs w:val="24"/>
              </w:rPr>
            </w:pPr>
            <w:r w:rsidRPr="003E0850">
              <w:rPr>
                <w:rFonts w:ascii="Times New Roman" w:hAnsi="Times New Roman" w:cs="Times New Roman"/>
                <w:sz w:val="24"/>
                <w:szCs w:val="24"/>
              </w:rPr>
              <w:t>Na</w:t>
            </w:r>
            <w:r w:rsidRPr="004802C4">
              <w:rPr>
                <w:rFonts w:ascii="Times New Roman" w:hAnsi="Times New Roman" w:cs="Times New Roman"/>
                <w:sz w:val="24"/>
                <w:szCs w:val="24"/>
                <w:vertAlign w:val="subscript"/>
              </w:rPr>
              <w:t>3</w:t>
            </w:r>
            <w:r w:rsidRPr="003E0850">
              <w:rPr>
                <w:rFonts w:ascii="Times New Roman" w:hAnsi="Times New Roman" w:cs="Times New Roman"/>
                <w:sz w:val="24"/>
                <w:szCs w:val="24"/>
              </w:rPr>
              <w:t>V</w:t>
            </w:r>
            <w:r w:rsidRPr="004802C4">
              <w:rPr>
                <w:rFonts w:ascii="Times New Roman" w:hAnsi="Times New Roman" w:cs="Times New Roman"/>
                <w:sz w:val="24"/>
                <w:szCs w:val="24"/>
                <w:vertAlign w:val="subscript"/>
              </w:rPr>
              <w:t>2</w:t>
            </w:r>
            <w:r w:rsidRPr="003E0850">
              <w:rPr>
                <w:rFonts w:ascii="Times New Roman" w:hAnsi="Times New Roman" w:cs="Times New Roman"/>
                <w:sz w:val="24"/>
                <w:szCs w:val="24"/>
              </w:rPr>
              <w:t>(PO</w:t>
            </w:r>
            <w:r w:rsidRPr="004802C4">
              <w:rPr>
                <w:rFonts w:ascii="Times New Roman" w:hAnsi="Times New Roman" w:cs="Times New Roman"/>
                <w:sz w:val="24"/>
                <w:szCs w:val="24"/>
                <w:vertAlign w:val="subscript"/>
              </w:rPr>
              <w:t>4</w:t>
            </w:r>
            <w:r w:rsidRPr="003E0850">
              <w:rPr>
                <w:rFonts w:ascii="Times New Roman" w:hAnsi="Times New Roman" w:cs="Times New Roman"/>
                <w:sz w:val="24"/>
                <w:szCs w:val="24"/>
              </w:rPr>
              <w:t>)</w:t>
            </w:r>
            <w:r w:rsidRPr="004802C4">
              <w:rPr>
                <w:rFonts w:ascii="Times New Roman" w:hAnsi="Times New Roman" w:cs="Times New Roman"/>
                <w:sz w:val="24"/>
                <w:szCs w:val="24"/>
                <w:vertAlign w:val="subscript"/>
              </w:rPr>
              <w:t>3</w:t>
            </w:r>
          </w:p>
        </w:tc>
        <w:tc>
          <w:tcPr>
            <w:tcW w:w="2385" w:type="dxa"/>
            <w:vAlign w:val="center"/>
          </w:tcPr>
          <w:p w14:paraId="09CD15E8" w14:textId="617A3481"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p>
        </w:tc>
        <w:tc>
          <w:tcPr>
            <w:tcW w:w="1442" w:type="dxa"/>
            <w:vAlign w:val="center"/>
          </w:tcPr>
          <w:p w14:paraId="1BCE2798" w14:textId="4CA116EE"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60</w:t>
            </w:r>
          </w:p>
        </w:tc>
        <w:tc>
          <w:tcPr>
            <w:tcW w:w="932" w:type="dxa"/>
            <w:vAlign w:val="center"/>
          </w:tcPr>
          <w:p w14:paraId="4ED1C28B" w14:textId="470D5AD9"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0.5C</w:t>
            </w:r>
          </w:p>
        </w:tc>
        <w:tc>
          <w:tcPr>
            <w:tcW w:w="1195" w:type="dxa"/>
            <w:vAlign w:val="center"/>
          </w:tcPr>
          <w:p w14:paraId="60211D8B" w14:textId="7EFCA540"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91</w:t>
            </w:r>
          </w:p>
        </w:tc>
        <w:tc>
          <w:tcPr>
            <w:tcW w:w="1134" w:type="dxa"/>
            <w:vAlign w:val="center"/>
          </w:tcPr>
          <w:p w14:paraId="71774F89" w14:textId="4657E64A"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82.4</w:t>
            </w:r>
          </w:p>
        </w:tc>
        <w:tc>
          <w:tcPr>
            <w:tcW w:w="992" w:type="dxa"/>
            <w:vAlign w:val="center"/>
          </w:tcPr>
          <w:p w14:paraId="09332625" w14:textId="1E8F6816"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100</w:t>
            </w:r>
          </w:p>
        </w:tc>
        <w:tc>
          <w:tcPr>
            <w:tcW w:w="992" w:type="dxa"/>
            <w:vAlign w:val="center"/>
          </w:tcPr>
          <w:p w14:paraId="7DEA91A4" w14:textId="5B5A9988"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&lt;EndNote&gt;&lt;Cite&gt;&lt;Author&gt;Ling&lt;/Author&gt;&lt;Year&gt;2020&lt;/Year&gt;&lt;RecNum&gt;105&lt;/RecNum&gt;&lt;DisplayText&gt;&lt;style face="superscript"&gt;19&lt;/style&gt;&lt;/DisplayText&gt;&lt;record&gt;&lt;rec-number&gt;105&lt;/rec-number&gt;&lt;foreign-keys&gt;&lt;key app="EN" db-id="szzs92rtkdspv9esp52595rietzw5vztdsxx" timestamp="1615370321"&gt;105&lt;/key&gt;&lt;/foreign-keys&gt;&lt;ref-type name="Journal Article"&gt;17&lt;/ref-type&gt;&lt;contributors&gt;&lt;authors&gt;&lt;author&gt;Ling, Wei&lt;/author&gt;&lt;author&gt;Fu, Na&lt;/author&gt;&lt;author&gt;Yue, Junpei&lt;/author&gt;&lt;author&gt;Zeng, Xian-Xiang&lt;/author&gt;&lt;author&gt;Ma, Qiang&lt;/author&gt;&lt;author&gt;Deng, Qi&lt;/author&gt;&lt;author&gt;Xiao, Yao&lt;/author&gt;&lt;author&gt;Wan, Li-Jun&lt;/author&gt;&lt;author&gt;Guo, Yu-Guo&lt;/author&gt;&lt;author&gt;Wu, Xiong-Wei&lt;/author&gt;&lt;/authors&gt;&lt;/contributors&gt;&lt;titles&gt;&lt;title&gt;A Flexible Solid Electrolyte with Multilayer Structure for Sodium Metal Batteries&lt;/title&gt;&lt;secondary-title&gt;Advanced Energy Materials&lt;/secondary-title&gt;&lt;/titles&gt;&lt;periodical&gt;&lt;full-title&gt;Advanced Energy Materials&lt;/full-title&gt;&lt;/periodical&gt;&lt;pages&gt;1903966&lt;/pages&gt;&lt;volume&gt;10&lt;/volume&gt;&lt;number&gt;9&lt;/number&gt;&lt;keywords&gt;&lt;keyword&gt;dendrite-free&lt;/keyword&gt;&lt;keyword&gt;flexible solid electrolytes&lt;/keyword&gt;&lt;keyword&gt;multilayer structure&lt;/keyword&gt;&lt;keyword&gt;sodium metal batteries&lt;/keyword&gt;&lt;/keywords&gt;&lt;dates&gt;&lt;year&gt;2020&lt;/year&gt;&lt;pub-dates&gt;&lt;date&gt;2020/03/01&lt;/date&gt;&lt;/pub-dates&gt;&lt;/dates&gt;&lt;publisher&gt;John Wiley &amp;amp; Sons, Ltd&lt;/publisher&gt;&lt;isbn&gt;1614-6832&lt;/isbn&gt;&lt;work-type&gt;https://doi.org/10.1002/aenm.201903966&lt;/work-type&gt;&lt;urls&gt;&lt;related-urls&gt;&lt;url&gt;https://doi.org/10.1002/aenm.201903966&lt;/url&gt;&lt;/related-urls&gt;&lt;/urls&gt;&lt;electronic-resource-num&gt;https://doi.org/10.1002/aenm.201903966&lt;/electronic-resource-num&gt;&lt;access-date&gt;2021/03/10&lt;/access-date&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19</w:t>
            </w:r>
            <w:r>
              <w:rPr>
                <w:rFonts w:ascii="Times New Roman" w:hAnsi="Times New Roman" w:cs="Times New Roman"/>
                <w:sz w:val="24"/>
                <w:szCs w:val="24"/>
              </w:rPr>
              <w:fldChar w:fldCharType="end"/>
            </w:r>
          </w:p>
        </w:tc>
      </w:tr>
      <w:tr w:rsidR="004802C4" w:rsidRPr="00F31C00" w14:paraId="11113BB3" w14:textId="77777777" w:rsidTr="00D85807">
        <w:tc>
          <w:tcPr>
            <w:tcW w:w="3397" w:type="dxa"/>
            <w:vAlign w:val="center"/>
          </w:tcPr>
          <w:p w14:paraId="442412AE" w14:textId="238CBECB" w:rsidR="004802C4" w:rsidRPr="00F31C00" w:rsidRDefault="004802C4" w:rsidP="003844CD">
            <w:pPr>
              <w:pStyle w:val="ListParagraph"/>
              <w:ind w:left="0"/>
              <w:jc w:val="center"/>
              <w:rPr>
                <w:rFonts w:ascii="Times New Roman" w:hAnsi="Times New Roman" w:cs="Times New Roman"/>
                <w:sz w:val="24"/>
                <w:szCs w:val="24"/>
              </w:rPr>
            </w:pPr>
            <w:r w:rsidRPr="003E0850">
              <w:rPr>
                <w:rFonts w:ascii="Times New Roman" w:hAnsi="Times New Roman" w:cs="Times New Roman"/>
                <w:sz w:val="24"/>
                <w:szCs w:val="24"/>
              </w:rPr>
              <w:t>PEO-Na3Zr2Si2PO12</w:t>
            </w:r>
          </w:p>
        </w:tc>
        <w:tc>
          <w:tcPr>
            <w:tcW w:w="2268" w:type="dxa"/>
            <w:vAlign w:val="center"/>
          </w:tcPr>
          <w:p w14:paraId="36ED78C6" w14:textId="0A1E7022" w:rsidR="004802C4" w:rsidRPr="00F31C00" w:rsidRDefault="004802C4" w:rsidP="003844CD">
            <w:pPr>
              <w:pStyle w:val="ListParagraph"/>
              <w:ind w:left="0"/>
              <w:jc w:val="center"/>
              <w:rPr>
                <w:rFonts w:ascii="Times New Roman" w:hAnsi="Times New Roman" w:cs="Times New Roman"/>
                <w:sz w:val="24"/>
                <w:szCs w:val="24"/>
              </w:rPr>
            </w:pPr>
            <w:r w:rsidRPr="003E0850">
              <w:rPr>
                <w:rFonts w:ascii="Times New Roman" w:hAnsi="Times New Roman" w:cs="Times New Roman"/>
                <w:sz w:val="24"/>
                <w:szCs w:val="24"/>
              </w:rPr>
              <w:t>Na</w:t>
            </w:r>
            <w:r w:rsidRPr="004802C4">
              <w:rPr>
                <w:rFonts w:ascii="Times New Roman" w:hAnsi="Times New Roman" w:cs="Times New Roman"/>
                <w:sz w:val="24"/>
                <w:szCs w:val="24"/>
                <w:vertAlign w:val="subscript"/>
              </w:rPr>
              <w:t>2</w:t>
            </w:r>
            <w:r w:rsidRPr="003E0850">
              <w:rPr>
                <w:rFonts w:ascii="Times New Roman" w:hAnsi="Times New Roman" w:cs="Times New Roman"/>
                <w:sz w:val="24"/>
                <w:szCs w:val="24"/>
              </w:rPr>
              <w:t>MnFe(CN)</w:t>
            </w:r>
            <w:r w:rsidRPr="004802C4">
              <w:rPr>
                <w:rFonts w:ascii="Times New Roman" w:hAnsi="Times New Roman" w:cs="Times New Roman"/>
                <w:sz w:val="24"/>
                <w:szCs w:val="24"/>
                <w:vertAlign w:val="subscript"/>
              </w:rPr>
              <w:t>6</w:t>
            </w:r>
          </w:p>
        </w:tc>
        <w:tc>
          <w:tcPr>
            <w:tcW w:w="2385" w:type="dxa"/>
            <w:vAlign w:val="center"/>
          </w:tcPr>
          <w:p w14:paraId="4F3F1C6B" w14:textId="6B9C5649"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3.0</w:t>
            </w:r>
          </w:p>
        </w:tc>
        <w:tc>
          <w:tcPr>
            <w:tcW w:w="1442" w:type="dxa"/>
            <w:vAlign w:val="center"/>
          </w:tcPr>
          <w:p w14:paraId="43322291" w14:textId="2909631E" w:rsidR="004802C4" w:rsidRPr="00F31C00" w:rsidRDefault="004802C4" w:rsidP="00D85807">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60</w:t>
            </w:r>
          </w:p>
        </w:tc>
        <w:tc>
          <w:tcPr>
            <w:tcW w:w="932" w:type="dxa"/>
            <w:vAlign w:val="center"/>
          </w:tcPr>
          <w:p w14:paraId="7564EB84" w14:textId="73572586"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NA</w:t>
            </w:r>
          </w:p>
        </w:tc>
        <w:tc>
          <w:tcPr>
            <w:tcW w:w="1195" w:type="dxa"/>
            <w:vAlign w:val="center"/>
          </w:tcPr>
          <w:p w14:paraId="3BAC14CC" w14:textId="0C5BC7DF"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109.3</w:t>
            </w:r>
          </w:p>
        </w:tc>
        <w:tc>
          <w:tcPr>
            <w:tcW w:w="1134" w:type="dxa"/>
            <w:vAlign w:val="center"/>
          </w:tcPr>
          <w:p w14:paraId="53A6BB09" w14:textId="03B43F2D"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83.1</w:t>
            </w:r>
          </w:p>
        </w:tc>
        <w:tc>
          <w:tcPr>
            <w:tcW w:w="992" w:type="dxa"/>
            <w:vAlign w:val="center"/>
          </w:tcPr>
          <w:p w14:paraId="3E623BCF" w14:textId="2CA29C00" w:rsidR="004802C4" w:rsidRPr="00F31C00" w:rsidRDefault="004802C4" w:rsidP="003844C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300</w:t>
            </w:r>
          </w:p>
        </w:tc>
        <w:tc>
          <w:tcPr>
            <w:tcW w:w="992" w:type="dxa"/>
            <w:vAlign w:val="center"/>
          </w:tcPr>
          <w:p w14:paraId="034BE15C" w14:textId="66104060" w:rsidR="004802C4" w:rsidRPr="00F31C00" w:rsidRDefault="004802C4" w:rsidP="000B1A3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ref</w:t>
            </w:r>
            <w:r>
              <w:rPr>
                <w:rFonts w:ascii="Times New Roman" w:hAnsi="Times New Roman" w:cs="Times New Roman"/>
                <w:sz w:val="24"/>
                <w:szCs w:val="24"/>
              </w:rPr>
              <w:fldChar w:fldCharType="begin"/>
            </w:r>
            <w:r w:rsidR="000B1A3B">
              <w:rPr>
                <w:rFonts w:ascii="Times New Roman" w:hAnsi="Times New Roman" w:cs="Times New Roman"/>
                <w:sz w:val="24"/>
                <w:szCs w:val="24"/>
              </w:rPr>
              <w:instrText xml:space="preserve"> ADDIN EN.CITE &lt;EndNote&gt;&lt;Cite&gt;&lt;Author&gt;Yu&lt;/Author&gt;&lt;Year&gt;2019&lt;/Year&gt;&lt;RecNum&gt;69&lt;/RecNum&gt;&lt;DisplayText&gt;&lt;style face="superscript"&gt;20&lt;/style&gt;&lt;/DisplayText&gt;&lt;record&gt;&lt;rec-number&gt;69&lt;/rec-number&gt;&lt;foreign-keys&gt;&lt;key app="EN" db-id="szzs92rtkdspv9esp52595rietzw5vztdsxx" timestamp="1610338581"&gt;69&lt;/key&gt;&lt;/foreign-keys&gt;&lt;ref-type name="Journal Article"&gt;17&lt;/ref-type&gt;&lt;contributors&gt;&lt;authors&gt;&lt;author&gt;Yu, Xingwen&lt;/author&gt;&lt;author&gt;Xue, Leigang&lt;/author&gt;&lt;author&gt;Goodenough, John B.&lt;/author&gt;&lt;author&gt;Manthiram, Arumugam&lt;/author&gt;&lt;/authors&gt;&lt;/contributors&gt;&lt;titles&gt;&lt;title&gt;A High-Performance All-Solid-State Sodium Battery with a Poly(ethylene oxide)–Na3Zr2Si2PO12 Composite Electrolyte&lt;/title&gt;&lt;secondary-title&gt;ACS Materials Letters&lt;/secondary-title&gt;&lt;/titles&gt;&lt;periodical&gt;&lt;full-title&gt;ACS Materials Letters&lt;/full-title&gt;&lt;/periodical&gt;&lt;pages&gt;132-138&lt;/pages&gt;&lt;volume&gt;1&lt;/volume&gt;&lt;number&gt;1&lt;/number&gt;&lt;dates&gt;&lt;year&gt;2019&lt;/year&gt;&lt;pub-dates&gt;&lt;date&gt;2019/07/01&lt;/date&gt;&lt;/pub-dates&gt;&lt;/dates&gt;&lt;publisher&gt;American Chemical Society&lt;/publisher&gt;&lt;urls&gt;&lt;related-urls&gt;&lt;url&gt;https://doi.org/10.1021/acsmaterialslett.9b00103&lt;/url&gt;&lt;/related-urls&gt;&lt;/urls&gt;&lt;electronic-resource-num&gt;10.1021/acsmaterialslett.9b00103&lt;/electronic-resource-num&gt;&lt;/record&gt;&lt;/Cite&gt;&lt;/EndNote&gt;</w:instrText>
            </w:r>
            <w:r>
              <w:rPr>
                <w:rFonts w:ascii="Times New Roman" w:hAnsi="Times New Roman" w:cs="Times New Roman"/>
                <w:sz w:val="24"/>
                <w:szCs w:val="24"/>
              </w:rPr>
              <w:fldChar w:fldCharType="separate"/>
            </w:r>
            <w:r w:rsidR="000B1A3B" w:rsidRPr="000B1A3B">
              <w:rPr>
                <w:rFonts w:ascii="Times New Roman" w:hAnsi="Times New Roman" w:cs="Times New Roman"/>
                <w:noProof/>
                <w:sz w:val="24"/>
                <w:szCs w:val="24"/>
                <w:vertAlign w:val="superscript"/>
              </w:rPr>
              <w:t>20</w:t>
            </w:r>
            <w:r>
              <w:rPr>
                <w:rFonts w:ascii="Times New Roman" w:hAnsi="Times New Roman" w:cs="Times New Roman"/>
                <w:sz w:val="24"/>
                <w:szCs w:val="24"/>
              </w:rPr>
              <w:fldChar w:fldCharType="end"/>
            </w:r>
          </w:p>
        </w:tc>
      </w:tr>
      <w:tr w:rsidR="00DD2388" w:rsidRPr="00F31C00" w14:paraId="76D984AB" w14:textId="77777777" w:rsidTr="00D85807">
        <w:tc>
          <w:tcPr>
            <w:tcW w:w="3397" w:type="dxa"/>
            <w:vAlign w:val="center"/>
          </w:tcPr>
          <w:p w14:paraId="58AA12DD" w14:textId="150DAB02" w:rsidR="00DD2388" w:rsidRPr="003E0850" w:rsidRDefault="00DD2388" w:rsidP="00DD238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EO10-PFPE composite</w:t>
            </w:r>
          </w:p>
        </w:tc>
        <w:tc>
          <w:tcPr>
            <w:tcW w:w="2268" w:type="dxa"/>
            <w:vAlign w:val="center"/>
          </w:tcPr>
          <w:p w14:paraId="0FA28739" w14:textId="53CCCAC1" w:rsidR="00DD2388" w:rsidRPr="003E0850" w:rsidRDefault="00DD2388" w:rsidP="00DD2388">
            <w:pPr>
              <w:pStyle w:val="ListParagraph"/>
              <w:ind w:left="0"/>
              <w:jc w:val="center"/>
              <w:rPr>
                <w:rFonts w:ascii="Times New Roman" w:hAnsi="Times New Roman" w:cs="Times New Roman"/>
                <w:sz w:val="24"/>
                <w:szCs w:val="24"/>
              </w:rPr>
            </w:pPr>
            <w:r w:rsidRPr="003E0850">
              <w:rPr>
                <w:rFonts w:ascii="Times New Roman" w:hAnsi="Times New Roman" w:cs="Times New Roman"/>
                <w:sz w:val="24"/>
                <w:szCs w:val="24"/>
              </w:rPr>
              <w:t>Na</w:t>
            </w:r>
            <w:r w:rsidRPr="004802C4">
              <w:rPr>
                <w:rFonts w:ascii="Times New Roman" w:hAnsi="Times New Roman" w:cs="Times New Roman"/>
                <w:sz w:val="24"/>
                <w:szCs w:val="24"/>
                <w:vertAlign w:val="subscript"/>
              </w:rPr>
              <w:t>3</w:t>
            </w:r>
            <w:r w:rsidRPr="003E0850">
              <w:rPr>
                <w:rFonts w:ascii="Times New Roman" w:hAnsi="Times New Roman" w:cs="Times New Roman"/>
                <w:sz w:val="24"/>
                <w:szCs w:val="24"/>
              </w:rPr>
              <w:t>V</w:t>
            </w:r>
            <w:r w:rsidRPr="004802C4">
              <w:rPr>
                <w:rFonts w:ascii="Times New Roman" w:hAnsi="Times New Roman" w:cs="Times New Roman"/>
                <w:sz w:val="24"/>
                <w:szCs w:val="24"/>
                <w:vertAlign w:val="subscript"/>
              </w:rPr>
              <w:t>2</w:t>
            </w:r>
            <w:r w:rsidRPr="003E0850">
              <w:rPr>
                <w:rFonts w:ascii="Times New Roman" w:hAnsi="Times New Roman" w:cs="Times New Roman"/>
                <w:sz w:val="24"/>
                <w:szCs w:val="24"/>
              </w:rPr>
              <w:t>(PO</w:t>
            </w:r>
            <w:r w:rsidRPr="004802C4">
              <w:rPr>
                <w:rFonts w:ascii="Times New Roman" w:hAnsi="Times New Roman" w:cs="Times New Roman"/>
                <w:sz w:val="24"/>
                <w:szCs w:val="24"/>
                <w:vertAlign w:val="subscript"/>
              </w:rPr>
              <w:t>4</w:t>
            </w:r>
            <w:r w:rsidRPr="003E0850">
              <w:rPr>
                <w:rFonts w:ascii="Times New Roman" w:hAnsi="Times New Roman" w:cs="Times New Roman"/>
                <w:sz w:val="24"/>
                <w:szCs w:val="24"/>
              </w:rPr>
              <w:t>)</w:t>
            </w:r>
            <w:r w:rsidRPr="004802C4">
              <w:rPr>
                <w:rFonts w:ascii="Times New Roman" w:hAnsi="Times New Roman" w:cs="Times New Roman"/>
                <w:sz w:val="24"/>
                <w:szCs w:val="24"/>
                <w:vertAlign w:val="subscript"/>
              </w:rPr>
              <w:t>3</w:t>
            </w:r>
          </w:p>
        </w:tc>
        <w:tc>
          <w:tcPr>
            <w:tcW w:w="2385" w:type="dxa"/>
            <w:vAlign w:val="center"/>
          </w:tcPr>
          <w:p w14:paraId="692A4E80" w14:textId="0AC243E4" w:rsidR="00DD2388" w:rsidRDefault="00DD2388" w:rsidP="00DD238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w:t>
            </w:r>
          </w:p>
        </w:tc>
        <w:tc>
          <w:tcPr>
            <w:tcW w:w="1442" w:type="dxa"/>
            <w:vAlign w:val="center"/>
          </w:tcPr>
          <w:p w14:paraId="17127891" w14:textId="4B362154" w:rsidR="00DD2388" w:rsidRDefault="00DD2388" w:rsidP="00D85807">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932" w:type="dxa"/>
            <w:vAlign w:val="center"/>
          </w:tcPr>
          <w:p w14:paraId="3AA81404" w14:textId="4A2F9D38" w:rsidR="00DD2388" w:rsidRDefault="00A1117C" w:rsidP="00DD238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2C</w:t>
            </w:r>
          </w:p>
        </w:tc>
        <w:tc>
          <w:tcPr>
            <w:tcW w:w="1195" w:type="dxa"/>
            <w:vAlign w:val="center"/>
          </w:tcPr>
          <w:p w14:paraId="5D149FEA" w14:textId="70B411E0" w:rsidR="00DD2388" w:rsidRDefault="00A1117C" w:rsidP="00DD238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87.2</w:t>
            </w:r>
          </w:p>
        </w:tc>
        <w:tc>
          <w:tcPr>
            <w:tcW w:w="1134" w:type="dxa"/>
            <w:vAlign w:val="center"/>
          </w:tcPr>
          <w:p w14:paraId="7B47B244" w14:textId="3504BF28" w:rsidR="00DD2388" w:rsidRDefault="00A1117C" w:rsidP="00DD238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97.5</w:t>
            </w:r>
          </w:p>
        </w:tc>
        <w:tc>
          <w:tcPr>
            <w:tcW w:w="992" w:type="dxa"/>
            <w:vAlign w:val="center"/>
          </w:tcPr>
          <w:p w14:paraId="088EC7E1" w14:textId="497A8FD2" w:rsidR="00DD2388" w:rsidRDefault="00A1117C" w:rsidP="00DD238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940</w:t>
            </w:r>
          </w:p>
        </w:tc>
        <w:tc>
          <w:tcPr>
            <w:tcW w:w="992" w:type="dxa"/>
            <w:vAlign w:val="center"/>
          </w:tcPr>
          <w:p w14:paraId="6896A8E0" w14:textId="7596F6C9" w:rsidR="00DD2388" w:rsidRPr="003138AA" w:rsidRDefault="00DD2388" w:rsidP="00DD2388">
            <w:pPr>
              <w:pStyle w:val="ListParagraph"/>
              <w:ind w:left="0"/>
              <w:jc w:val="center"/>
              <w:rPr>
                <w:rFonts w:ascii="Times New Roman" w:hAnsi="Times New Roman" w:cs="Times New Roman"/>
                <w:b/>
                <w:sz w:val="24"/>
                <w:szCs w:val="24"/>
              </w:rPr>
            </w:pPr>
            <w:r w:rsidRPr="003138AA">
              <w:rPr>
                <w:rFonts w:ascii="Times New Roman" w:hAnsi="Times New Roman" w:cs="Times New Roman"/>
                <w:b/>
                <w:sz w:val="24"/>
                <w:szCs w:val="24"/>
              </w:rPr>
              <w:t>This work</w:t>
            </w:r>
          </w:p>
        </w:tc>
      </w:tr>
    </w:tbl>
    <w:p w14:paraId="408DC4F5" w14:textId="31593B0B" w:rsidR="00A8567C" w:rsidRDefault="00DC253C" w:rsidP="003E0850">
      <w:pPr>
        <w:pStyle w:val="ListParagraph"/>
        <w:rPr>
          <w:rFonts w:ascii="Times New Roman" w:hAnsi="Times New Roman" w:cs="Times New Roman"/>
          <w:sz w:val="24"/>
          <w:szCs w:val="24"/>
        </w:rPr>
      </w:pPr>
      <w:r>
        <w:rPr>
          <w:rFonts w:ascii="Times New Roman" w:hAnsi="Times New Roman" w:cs="Times New Roman"/>
          <w:sz w:val="24"/>
          <w:szCs w:val="24"/>
        </w:rPr>
        <w:t xml:space="preserve"> </w:t>
      </w:r>
    </w:p>
    <w:p w14:paraId="6685C292" w14:textId="77777777" w:rsidR="00A1117C" w:rsidRDefault="00A1117C" w:rsidP="003E0850">
      <w:pPr>
        <w:pStyle w:val="ListParagraph"/>
        <w:rPr>
          <w:rFonts w:ascii="Times New Roman" w:hAnsi="Times New Roman" w:cs="Times New Roman"/>
          <w:sz w:val="24"/>
          <w:szCs w:val="24"/>
        </w:rPr>
        <w:sectPr w:rsidR="00A1117C" w:rsidSect="00A8567C">
          <w:pgSz w:w="16838" w:h="11906" w:orient="landscape"/>
          <w:pgMar w:top="1440" w:right="1440" w:bottom="1440" w:left="1440" w:header="708" w:footer="708" w:gutter="0"/>
          <w:cols w:space="708"/>
          <w:docGrid w:linePitch="360"/>
        </w:sectPr>
      </w:pPr>
    </w:p>
    <w:p w14:paraId="42284799" w14:textId="77777777" w:rsidR="007005F8" w:rsidRDefault="007005F8" w:rsidP="00A1117C">
      <w:pPr>
        <w:rPr>
          <w:rFonts w:ascii="Times New Roman" w:hAnsi="Times New Roman" w:cs="Times New Roman"/>
          <w:b/>
          <w:sz w:val="24"/>
          <w:szCs w:val="24"/>
        </w:rPr>
      </w:pPr>
    </w:p>
    <w:p w14:paraId="11DB69E0" w14:textId="525C835C" w:rsidR="00F67F92" w:rsidRPr="00333E24" w:rsidRDefault="00F67F92" w:rsidP="00333E24">
      <w:pPr>
        <w:jc w:val="both"/>
        <w:rPr>
          <w:rFonts w:ascii="Times New Roman" w:hAnsi="Times New Roman" w:cs="Times New Roman"/>
          <w:b/>
          <w:sz w:val="24"/>
          <w:szCs w:val="24"/>
        </w:rPr>
      </w:pPr>
      <w:r w:rsidRPr="00333E24">
        <w:rPr>
          <w:rFonts w:ascii="Times New Roman" w:hAnsi="Times New Roman" w:cs="Times New Roman"/>
          <w:b/>
          <w:sz w:val="24"/>
          <w:szCs w:val="24"/>
        </w:rPr>
        <w:t>References</w:t>
      </w:r>
    </w:p>
    <w:p w14:paraId="4611549B" w14:textId="77777777" w:rsidR="000B1A3B" w:rsidRPr="009039FE" w:rsidRDefault="00F9296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fldChar w:fldCharType="begin"/>
      </w:r>
      <w:r w:rsidRPr="009039FE">
        <w:rPr>
          <w:rFonts w:ascii="Times New Roman" w:hAnsi="Times New Roman" w:cs="Times New Roman"/>
          <w:sz w:val="24"/>
          <w:szCs w:val="24"/>
        </w:rPr>
        <w:instrText xml:space="preserve"> ADDIN EN.REFLIST </w:instrText>
      </w:r>
      <w:r w:rsidRPr="009039FE">
        <w:rPr>
          <w:rFonts w:ascii="Times New Roman" w:hAnsi="Times New Roman" w:cs="Times New Roman"/>
          <w:sz w:val="24"/>
          <w:szCs w:val="24"/>
        </w:rPr>
        <w:fldChar w:fldCharType="separate"/>
      </w:r>
      <w:r w:rsidR="000B1A3B" w:rsidRPr="009039FE">
        <w:rPr>
          <w:rFonts w:ascii="Times New Roman" w:hAnsi="Times New Roman" w:cs="Times New Roman"/>
          <w:sz w:val="24"/>
          <w:szCs w:val="24"/>
        </w:rPr>
        <w:t>1.</w:t>
      </w:r>
      <w:r w:rsidR="000B1A3B" w:rsidRPr="009039FE">
        <w:rPr>
          <w:rFonts w:ascii="Times New Roman" w:hAnsi="Times New Roman" w:cs="Times New Roman"/>
          <w:sz w:val="24"/>
          <w:szCs w:val="24"/>
        </w:rPr>
        <w:tab/>
        <w:t xml:space="preserve">W. Eltringham and O. J. Catchpole, </w:t>
      </w:r>
      <w:r w:rsidR="000B1A3B" w:rsidRPr="009039FE">
        <w:rPr>
          <w:rFonts w:ascii="Times New Roman" w:hAnsi="Times New Roman" w:cs="Times New Roman"/>
          <w:i/>
          <w:sz w:val="24"/>
          <w:szCs w:val="24"/>
        </w:rPr>
        <w:t>Journal of Chemical &amp; Engineering Data</w:t>
      </w:r>
      <w:r w:rsidR="000B1A3B" w:rsidRPr="009039FE">
        <w:rPr>
          <w:rFonts w:ascii="Times New Roman" w:hAnsi="Times New Roman" w:cs="Times New Roman"/>
          <w:sz w:val="24"/>
          <w:szCs w:val="24"/>
        </w:rPr>
        <w:t xml:space="preserve">, 2007, </w:t>
      </w:r>
      <w:r w:rsidR="000B1A3B" w:rsidRPr="009039FE">
        <w:rPr>
          <w:rFonts w:ascii="Times New Roman" w:hAnsi="Times New Roman" w:cs="Times New Roman"/>
          <w:b/>
          <w:sz w:val="24"/>
          <w:szCs w:val="24"/>
        </w:rPr>
        <w:t>52</w:t>
      </w:r>
      <w:r w:rsidR="000B1A3B" w:rsidRPr="009039FE">
        <w:rPr>
          <w:rFonts w:ascii="Times New Roman" w:hAnsi="Times New Roman" w:cs="Times New Roman"/>
          <w:sz w:val="24"/>
          <w:szCs w:val="24"/>
        </w:rPr>
        <w:t>, 363-367.</w:t>
      </w:r>
    </w:p>
    <w:p w14:paraId="674798D2"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2.</w:t>
      </w:r>
      <w:r w:rsidRPr="009039FE">
        <w:rPr>
          <w:rFonts w:ascii="Times New Roman" w:hAnsi="Times New Roman" w:cs="Times New Roman"/>
          <w:sz w:val="24"/>
          <w:szCs w:val="24"/>
        </w:rPr>
        <w:tab/>
        <w:t xml:space="preserve">K. R. Olson, D. H. C. Wong, M. Chintapalli, K. Timachova, R. Janusziewicz, W. F. M. Daniel, S. Mecham, S. Sheiko, N. P. Balsara and J. M. DeSimone, </w:t>
      </w:r>
      <w:r w:rsidRPr="009039FE">
        <w:rPr>
          <w:rFonts w:ascii="Times New Roman" w:hAnsi="Times New Roman" w:cs="Times New Roman"/>
          <w:i/>
          <w:sz w:val="24"/>
          <w:szCs w:val="24"/>
        </w:rPr>
        <w:t>Polymer</w:t>
      </w:r>
      <w:r w:rsidRPr="009039FE">
        <w:rPr>
          <w:rFonts w:ascii="Times New Roman" w:hAnsi="Times New Roman" w:cs="Times New Roman"/>
          <w:sz w:val="24"/>
          <w:szCs w:val="24"/>
        </w:rPr>
        <w:t xml:space="preserve">, 2016, </w:t>
      </w:r>
      <w:r w:rsidRPr="009039FE">
        <w:rPr>
          <w:rFonts w:ascii="Times New Roman" w:hAnsi="Times New Roman" w:cs="Times New Roman"/>
          <w:b/>
          <w:sz w:val="24"/>
          <w:szCs w:val="24"/>
        </w:rPr>
        <w:t>100</w:t>
      </w:r>
      <w:r w:rsidRPr="009039FE">
        <w:rPr>
          <w:rFonts w:ascii="Times New Roman" w:hAnsi="Times New Roman" w:cs="Times New Roman"/>
          <w:sz w:val="24"/>
          <w:szCs w:val="24"/>
        </w:rPr>
        <w:t>, 126-133.</w:t>
      </w:r>
    </w:p>
    <w:p w14:paraId="6E29A795"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3.</w:t>
      </w:r>
      <w:r w:rsidRPr="009039FE">
        <w:rPr>
          <w:rFonts w:ascii="Times New Roman" w:hAnsi="Times New Roman" w:cs="Times New Roman"/>
          <w:sz w:val="24"/>
          <w:szCs w:val="24"/>
        </w:rPr>
        <w:tab/>
        <w:t xml:space="preserve">C. Tonelli, P. Gavezotti and E. Strepparola, </w:t>
      </w:r>
      <w:r w:rsidRPr="009039FE">
        <w:rPr>
          <w:rFonts w:ascii="Times New Roman" w:hAnsi="Times New Roman" w:cs="Times New Roman"/>
          <w:i/>
          <w:sz w:val="24"/>
          <w:szCs w:val="24"/>
        </w:rPr>
        <w:t>Journal of Fluorine Chemistry</w:t>
      </w:r>
      <w:r w:rsidRPr="009039FE">
        <w:rPr>
          <w:rFonts w:ascii="Times New Roman" w:hAnsi="Times New Roman" w:cs="Times New Roman"/>
          <w:sz w:val="24"/>
          <w:szCs w:val="24"/>
        </w:rPr>
        <w:t xml:space="preserve">, 1999, </w:t>
      </w:r>
      <w:r w:rsidRPr="009039FE">
        <w:rPr>
          <w:rFonts w:ascii="Times New Roman" w:hAnsi="Times New Roman" w:cs="Times New Roman"/>
          <w:b/>
          <w:sz w:val="24"/>
          <w:szCs w:val="24"/>
        </w:rPr>
        <w:t>95</w:t>
      </w:r>
      <w:r w:rsidRPr="009039FE">
        <w:rPr>
          <w:rFonts w:ascii="Times New Roman" w:hAnsi="Times New Roman" w:cs="Times New Roman"/>
          <w:sz w:val="24"/>
          <w:szCs w:val="24"/>
        </w:rPr>
        <w:t>, 51-70.</w:t>
      </w:r>
    </w:p>
    <w:p w14:paraId="0A1917A7"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4.</w:t>
      </w:r>
      <w:r w:rsidRPr="009039FE">
        <w:rPr>
          <w:rFonts w:ascii="Times New Roman" w:hAnsi="Times New Roman" w:cs="Times New Roman"/>
          <w:sz w:val="24"/>
          <w:szCs w:val="24"/>
        </w:rPr>
        <w:tab/>
        <w:t xml:space="preserve">H. Zhang, O. Arcelus and J. Carrasco, </w:t>
      </w:r>
      <w:r w:rsidRPr="009039FE">
        <w:rPr>
          <w:rFonts w:ascii="Times New Roman" w:hAnsi="Times New Roman" w:cs="Times New Roman"/>
          <w:i/>
          <w:sz w:val="24"/>
          <w:szCs w:val="24"/>
        </w:rPr>
        <w:t>Electrochimica Acta</w:t>
      </w:r>
      <w:r w:rsidRPr="009039FE">
        <w:rPr>
          <w:rFonts w:ascii="Times New Roman" w:hAnsi="Times New Roman" w:cs="Times New Roman"/>
          <w:sz w:val="24"/>
          <w:szCs w:val="24"/>
        </w:rPr>
        <w:t xml:space="preserve">, 2018, </w:t>
      </w:r>
      <w:r w:rsidRPr="009039FE">
        <w:rPr>
          <w:rFonts w:ascii="Times New Roman" w:hAnsi="Times New Roman" w:cs="Times New Roman"/>
          <w:b/>
          <w:sz w:val="24"/>
          <w:szCs w:val="24"/>
        </w:rPr>
        <w:t>280</w:t>
      </w:r>
      <w:r w:rsidRPr="009039FE">
        <w:rPr>
          <w:rFonts w:ascii="Times New Roman" w:hAnsi="Times New Roman" w:cs="Times New Roman"/>
          <w:sz w:val="24"/>
          <w:szCs w:val="24"/>
        </w:rPr>
        <w:t>, 290-299.</w:t>
      </w:r>
    </w:p>
    <w:p w14:paraId="2802EFE3"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5.</w:t>
      </w:r>
      <w:r w:rsidRPr="009039FE">
        <w:rPr>
          <w:rFonts w:ascii="Times New Roman" w:hAnsi="Times New Roman" w:cs="Times New Roman"/>
          <w:sz w:val="24"/>
          <w:szCs w:val="24"/>
        </w:rPr>
        <w:tab/>
        <w:t xml:space="preserve">S. Malunavar, X. Wang, F. Makhlooghiazad, M. Armand, M. G. Mestres, P. Howlett and M. Forsyth, </w:t>
      </w:r>
      <w:r w:rsidRPr="009039FE">
        <w:rPr>
          <w:rFonts w:ascii="Times New Roman" w:hAnsi="Times New Roman" w:cs="Times New Roman"/>
          <w:i/>
          <w:sz w:val="24"/>
          <w:szCs w:val="24"/>
        </w:rPr>
        <w:t>Journal of Physics: Materials</w:t>
      </w:r>
      <w:r w:rsidRPr="009039FE">
        <w:rPr>
          <w:rFonts w:ascii="Times New Roman" w:hAnsi="Times New Roman" w:cs="Times New Roman"/>
          <w:sz w:val="24"/>
          <w:szCs w:val="24"/>
        </w:rPr>
        <w:t xml:space="preserve">, 2021, </w:t>
      </w:r>
      <w:r w:rsidRPr="009039FE">
        <w:rPr>
          <w:rFonts w:ascii="Times New Roman" w:hAnsi="Times New Roman" w:cs="Times New Roman"/>
          <w:b/>
          <w:sz w:val="24"/>
          <w:szCs w:val="24"/>
        </w:rPr>
        <w:t>submitted</w:t>
      </w:r>
      <w:r w:rsidRPr="009039FE">
        <w:rPr>
          <w:rFonts w:ascii="Times New Roman" w:hAnsi="Times New Roman" w:cs="Times New Roman"/>
          <w:sz w:val="24"/>
          <w:szCs w:val="24"/>
        </w:rPr>
        <w:t>.</w:t>
      </w:r>
    </w:p>
    <w:p w14:paraId="53C006EF"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6.</w:t>
      </w:r>
      <w:r w:rsidRPr="009039FE">
        <w:rPr>
          <w:rFonts w:ascii="Times New Roman" w:hAnsi="Times New Roman" w:cs="Times New Roman"/>
          <w:sz w:val="24"/>
          <w:szCs w:val="24"/>
        </w:rPr>
        <w:tab/>
        <w:t xml:space="preserve">Y. Zheng, Q. Pan, M. Clites, B. W. Byles, E. Pomerantseva and C. Y. Li, </w:t>
      </w:r>
      <w:r w:rsidRPr="009039FE">
        <w:rPr>
          <w:rFonts w:ascii="Times New Roman" w:hAnsi="Times New Roman" w:cs="Times New Roman"/>
          <w:i/>
          <w:sz w:val="24"/>
          <w:szCs w:val="24"/>
        </w:rPr>
        <w:t>Advanced Energy Materials</w:t>
      </w:r>
      <w:r w:rsidRPr="009039FE">
        <w:rPr>
          <w:rFonts w:ascii="Times New Roman" w:hAnsi="Times New Roman" w:cs="Times New Roman"/>
          <w:sz w:val="24"/>
          <w:szCs w:val="24"/>
        </w:rPr>
        <w:t xml:space="preserve">, 2018, </w:t>
      </w:r>
      <w:r w:rsidRPr="009039FE">
        <w:rPr>
          <w:rFonts w:ascii="Times New Roman" w:hAnsi="Times New Roman" w:cs="Times New Roman"/>
          <w:b/>
          <w:sz w:val="24"/>
          <w:szCs w:val="24"/>
        </w:rPr>
        <w:t>8</w:t>
      </w:r>
      <w:r w:rsidRPr="009039FE">
        <w:rPr>
          <w:rFonts w:ascii="Times New Roman" w:hAnsi="Times New Roman" w:cs="Times New Roman"/>
          <w:sz w:val="24"/>
          <w:szCs w:val="24"/>
        </w:rPr>
        <w:t>, 1801885.</w:t>
      </w:r>
    </w:p>
    <w:p w14:paraId="47C8CE1D"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7.</w:t>
      </w:r>
      <w:r w:rsidRPr="009039FE">
        <w:rPr>
          <w:rFonts w:ascii="Times New Roman" w:hAnsi="Times New Roman" w:cs="Times New Roman"/>
          <w:sz w:val="24"/>
          <w:szCs w:val="24"/>
        </w:rPr>
        <w:tab/>
        <w:t xml:space="preserve">J.-F. Wu, Z.-Y. Yu, Q. Wang and X. Guo, </w:t>
      </w:r>
      <w:r w:rsidRPr="009039FE">
        <w:rPr>
          <w:rFonts w:ascii="Times New Roman" w:hAnsi="Times New Roman" w:cs="Times New Roman"/>
          <w:i/>
          <w:sz w:val="24"/>
          <w:szCs w:val="24"/>
        </w:rPr>
        <w:t>Energy Storage Materials</w:t>
      </w:r>
      <w:r w:rsidRPr="009039FE">
        <w:rPr>
          <w:rFonts w:ascii="Times New Roman" w:hAnsi="Times New Roman" w:cs="Times New Roman"/>
          <w:sz w:val="24"/>
          <w:szCs w:val="24"/>
        </w:rPr>
        <w:t xml:space="preserve">, 2020, </w:t>
      </w:r>
      <w:r w:rsidRPr="009039FE">
        <w:rPr>
          <w:rFonts w:ascii="Times New Roman" w:hAnsi="Times New Roman" w:cs="Times New Roman"/>
          <w:b/>
          <w:sz w:val="24"/>
          <w:szCs w:val="24"/>
        </w:rPr>
        <w:t>24</w:t>
      </w:r>
      <w:r w:rsidRPr="009039FE">
        <w:rPr>
          <w:rFonts w:ascii="Times New Roman" w:hAnsi="Times New Roman" w:cs="Times New Roman"/>
          <w:sz w:val="24"/>
          <w:szCs w:val="24"/>
        </w:rPr>
        <w:t>, 467-471.</w:t>
      </w:r>
    </w:p>
    <w:p w14:paraId="4C8BDC4A"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8.</w:t>
      </w:r>
      <w:r w:rsidRPr="009039FE">
        <w:rPr>
          <w:rFonts w:ascii="Times New Roman" w:hAnsi="Times New Roman" w:cs="Times New Roman"/>
          <w:sz w:val="24"/>
          <w:szCs w:val="24"/>
        </w:rPr>
        <w:tab/>
        <w:t xml:space="preserve">G. Du, M. Tao, J. Li, T. Yang, W. Gao, J. Deng, Y. Qi, S.-J. Bao and M. Xu, </w:t>
      </w:r>
      <w:r w:rsidRPr="009039FE">
        <w:rPr>
          <w:rFonts w:ascii="Times New Roman" w:hAnsi="Times New Roman" w:cs="Times New Roman"/>
          <w:i/>
          <w:sz w:val="24"/>
          <w:szCs w:val="24"/>
        </w:rPr>
        <w:t>Advanced Energy Materials</w:t>
      </w:r>
      <w:r w:rsidRPr="009039FE">
        <w:rPr>
          <w:rFonts w:ascii="Times New Roman" w:hAnsi="Times New Roman" w:cs="Times New Roman"/>
          <w:sz w:val="24"/>
          <w:szCs w:val="24"/>
        </w:rPr>
        <w:t xml:space="preserve">, 2020, </w:t>
      </w:r>
      <w:r w:rsidRPr="009039FE">
        <w:rPr>
          <w:rFonts w:ascii="Times New Roman" w:hAnsi="Times New Roman" w:cs="Times New Roman"/>
          <w:b/>
          <w:sz w:val="24"/>
          <w:szCs w:val="24"/>
        </w:rPr>
        <w:t>10</w:t>
      </w:r>
      <w:r w:rsidRPr="009039FE">
        <w:rPr>
          <w:rFonts w:ascii="Times New Roman" w:hAnsi="Times New Roman" w:cs="Times New Roman"/>
          <w:sz w:val="24"/>
          <w:szCs w:val="24"/>
        </w:rPr>
        <w:t>, 1903351.</w:t>
      </w:r>
    </w:p>
    <w:p w14:paraId="1E1373D0"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9.</w:t>
      </w:r>
      <w:r w:rsidRPr="009039FE">
        <w:rPr>
          <w:rFonts w:ascii="Times New Roman" w:hAnsi="Times New Roman" w:cs="Times New Roman"/>
          <w:sz w:val="24"/>
          <w:szCs w:val="24"/>
        </w:rPr>
        <w:tab/>
        <w:t xml:space="preserve">H. Gao, L. Xue, S. Xin, K. Park and J. B. Goodenough, </w:t>
      </w:r>
      <w:r w:rsidRPr="009039FE">
        <w:rPr>
          <w:rFonts w:ascii="Times New Roman" w:hAnsi="Times New Roman" w:cs="Times New Roman"/>
          <w:i/>
          <w:sz w:val="24"/>
          <w:szCs w:val="24"/>
        </w:rPr>
        <w:t>Angewandte Chemie</w:t>
      </w:r>
      <w:r w:rsidRPr="009039FE">
        <w:rPr>
          <w:rFonts w:ascii="Times New Roman" w:hAnsi="Times New Roman" w:cs="Times New Roman"/>
          <w:sz w:val="24"/>
          <w:szCs w:val="24"/>
        </w:rPr>
        <w:t xml:space="preserve">, 2017, </w:t>
      </w:r>
      <w:r w:rsidRPr="009039FE">
        <w:rPr>
          <w:rFonts w:ascii="Times New Roman" w:hAnsi="Times New Roman" w:cs="Times New Roman"/>
          <w:b/>
          <w:sz w:val="24"/>
          <w:szCs w:val="24"/>
        </w:rPr>
        <w:t>129</w:t>
      </w:r>
      <w:r w:rsidRPr="009039FE">
        <w:rPr>
          <w:rFonts w:ascii="Times New Roman" w:hAnsi="Times New Roman" w:cs="Times New Roman"/>
          <w:sz w:val="24"/>
          <w:szCs w:val="24"/>
        </w:rPr>
        <w:t>, 5633-5637.</w:t>
      </w:r>
    </w:p>
    <w:p w14:paraId="468639CD"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10.</w:t>
      </w:r>
      <w:r w:rsidRPr="009039FE">
        <w:rPr>
          <w:rFonts w:ascii="Times New Roman" w:hAnsi="Times New Roman" w:cs="Times New Roman"/>
          <w:sz w:val="24"/>
          <w:szCs w:val="24"/>
        </w:rPr>
        <w:tab/>
        <w:t xml:space="preserve">L. Liu, X. Qi, S. Yin, Q. Zhang, X. Liu, L. Suo, H. Li, L. Chen and Y.-S. Hu, </w:t>
      </w:r>
      <w:r w:rsidRPr="009039FE">
        <w:rPr>
          <w:rFonts w:ascii="Times New Roman" w:hAnsi="Times New Roman" w:cs="Times New Roman"/>
          <w:i/>
          <w:sz w:val="24"/>
          <w:szCs w:val="24"/>
        </w:rPr>
        <w:t>ACS Energy Letters</w:t>
      </w:r>
      <w:r w:rsidRPr="009039FE">
        <w:rPr>
          <w:rFonts w:ascii="Times New Roman" w:hAnsi="Times New Roman" w:cs="Times New Roman"/>
          <w:sz w:val="24"/>
          <w:szCs w:val="24"/>
        </w:rPr>
        <w:t xml:space="preserve">, 2019, </w:t>
      </w:r>
      <w:r w:rsidRPr="009039FE">
        <w:rPr>
          <w:rFonts w:ascii="Times New Roman" w:hAnsi="Times New Roman" w:cs="Times New Roman"/>
          <w:b/>
          <w:sz w:val="24"/>
          <w:szCs w:val="24"/>
        </w:rPr>
        <w:t>4</w:t>
      </w:r>
      <w:r w:rsidRPr="009039FE">
        <w:rPr>
          <w:rFonts w:ascii="Times New Roman" w:hAnsi="Times New Roman" w:cs="Times New Roman"/>
          <w:sz w:val="24"/>
          <w:szCs w:val="24"/>
        </w:rPr>
        <w:t>, 1650-1657.</w:t>
      </w:r>
    </w:p>
    <w:p w14:paraId="6F1F2498"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11.</w:t>
      </w:r>
      <w:r w:rsidRPr="009039FE">
        <w:rPr>
          <w:rFonts w:ascii="Times New Roman" w:hAnsi="Times New Roman" w:cs="Times New Roman"/>
          <w:sz w:val="24"/>
          <w:szCs w:val="24"/>
        </w:rPr>
        <w:tab/>
        <w:t xml:space="preserve">S. Chen, F. Feng, Y. Yin, H. Che, X.-Z. Liao and Z.-F. Ma, </w:t>
      </w:r>
      <w:r w:rsidRPr="009039FE">
        <w:rPr>
          <w:rFonts w:ascii="Times New Roman" w:hAnsi="Times New Roman" w:cs="Times New Roman"/>
          <w:i/>
          <w:sz w:val="24"/>
          <w:szCs w:val="24"/>
        </w:rPr>
        <w:t>Journal of Power Sources</w:t>
      </w:r>
      <w:r w:rsidRPr="009039FE">
        <w:rPr>
          <w:rFonts w:ascii="Times New Roman" w:hAnsi="Times New Roman" w:cs="Times New Roman"/>
          <w:sz w:val="24"/>
          <w:szCs w:val="24"/>
        </w:rPr>
        <w:t xml:space="preserve">, 2018, </w:t>
      </w:r>
      <w:r w:rsidRPr="009039FE">
        <w:rPr>
          <w:rFonts w:ascii="Times New Roman" w:hAnsi="Times New Roman" w:cs="Times New Roman"/>
          <w:b/>
          <w:sz w:val="24"/>
          <w:szCs w:val="24"/>
        </w:rPr>
        <w:t>399</w:t>
      </w:r>
      <w:r w:rsidRPr="009039FE">
        <w:rPr>
          <w:rFonts w:ascii="Times New Roman" w:hAnsi="Times New Roman" w:cs="Times New Roman"/>
          <w:sz w:val="24"/>
          <w:szCs w:val="24"/>
        </w:rPr>
        <w:t>, 363-371.</w:t>
      </w:r>
    </w:p>
    <w:p w14:paraId="361FEBE3"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12.</w:t>
      </w:r>
      <w:r w:rsidRPr="009039FE">
        <w:rPr>
          <w:rFonts w:ascii="Times New Roman" w:hAnsi="Times New Roman" w:cs="Times New Roman"/>
          <w:sz w:val="24"/>
          <w:szCs w:val="24"/>
        </w:rPr>
        <w:tab/>
        <w:t xml:space="preserve">S. Chen, F. Feng, Y. Yin, X. Lizo and Z. Ma, </w:t>
      </w:r>
      <w:r w:rsidRPr="009039FE">
        <w:rPr>
          <w:rFonts w:ascii="Times New Roman" w:hAnsi="Times New Roman" w:cs="Times New Roman"/>
          <w:i/>
          <w:sz w:val="24"/>
          <w:szCs w:val="24"/>
        </w:rPr>
        <w:t>Energy Storage Materials</w:t>
      </w:r>
      <w:r w:rsidRPr="009039FE">
        <w:rPr>
          <w:rFonts w:ascii="Times New Roman" w:hAnsi="Times New Roman" w:cs="Times New Roman"/>
          <w:sz w:val="24"/>
          <w:szCs w:val="24"/>
        </w:rPr>
        <w:t xml:space="preserve">, 2019, </w:t>
      </w:r>
      <w:r w:rsidRPr="009039FE">
        <w:rPr>
          <w:rFonts w:ascii="Times New Roman" w:hAnsi="Times New Roman" w:cs="Times New Roman"/>
          <w:b/>
          <w:sz w:val="24"/>
          <w:szCs w:val="24"/>
        </w:rPr>
        <w:t>22</w:t>
      </w:r>
      <w:r w:rsidRPr="009039FE">
        <w:rPr>
          <w:rFonts w:ascii="Times New Roman" w:hAnsi="Times New Roman" w:cs="Times New Roman"/>
          <w:sz w:val="24"/>
          <w:szCs w:val="24"/>
        </w:rPr>
        <w:t>, 57-65.</w:t>
      </w:r>
    </w:p>
    <w:p w14:paraId="529C4249"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13.</w:t>
      </w:r>
      <w:r w:rsidRPr="009039FE">
        <w:rPr>
          <w:rFonts w:ascii="Times New Roman" w:hAnsi="Times New Roman" w:cs="Times New Roman"/>
          <w:sz w:val="24"/>
          <w:szCs w:val="24"/>
        </w:rPr>
        <w:tab/>
        <w:t xml:space="preserve">Y. Yao, Z. Wei, H. Wang, H. Huang, Y. Jiang, X. Wu, X. Yao, Z.-S. Wu and Y. Yu, </w:t>
      </w:r>
      <w:r w:rsidRPr="009039FE">
        <w:rPr>
          <w:rFonts w:ascii="Times New Roman" w:hAnsi="Times New Roman" w:cs="Times New Roman"/>
          <w:i/>
          <w:sz w:val="24"/>
          <w:szCs w:val="24"/>
        </w:rPr>
        <w:t>Advanced Energy Materials</w:t>
      </w:r>
      <w:r w:rsidRPr="009039FE">
        <w:rPr>
          <w:rFonts w:ascii="Times New Roman" w:hAnsi="Times New Roman" w:cs="Times New Roman"/>
          <w:sz w:val="24"/>
          <w:szCs w:val="24"/>
        </w:rPr>
        <w:t xml:space="preserve">, 2020, </w:t>
      </w:r>
      <w:r w:rsidRPr="009039FE">
        <w:rPr>
          <w:rFonts w:ascii="Times New Roman" w:hAnsi="Times New Roman" w:cs="Times New Roman"/>
          <w:b/>
          <w:sz w:val="24"/>
          <w:szCs w:val="24"/>
        </w:rPr>
        <w:t>10</w:t>
      </w:r>
      <w:r w:rsidRPr="009039FE">
        <w:rPr>
          <w:rFonts w:ascii="Times New Roman" w:hAnsi="Times New Roman" w:cs="Times New Roman"/>
          <w:sz w:val="24"/>
          <w:szCs w:val="24"/>
        </w:rPr>
        <w:t>, 1903698.</w:t>
      </w:r>
    </w:p>
    <w:p w14:paraId="0C8A1B2D"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14.</w:t>
      </w:r>
      <w:r w:rsidRPr="009039FE">
        <w:rPr>
          <w:rFonts w:ascii="Times New Roman" w:hAnsi="Times New Roman" w:cs="Times New Roman"/>
          <w:sz w:val="24"/>
          <w:szCs w:val="24"/>
        </w:rPr>
        <w:tab/>
        <w:t xml:space="preserve">Q. Ma, J. Liu, X. Qi, X. Rong, Y. Shao, W. Feng, J. Nie, Y.-S. Hu, H. Li, X. Huang, L. Chen and Z. Zhou, </w:t>
      </w:r>
      <w:r w:rsidRPr="009039FE">
        <w:rPr>
          <w:rFonts w:ascii="Times New Roman" w:hAnsi="Times New Roman" w:cs="Times New Roman"/>
          <w:i/>
          <w:sz w:val="24"/>
          <w:szCs w:val="24"/>
        </w:rPr>
        <w:t>Journal of Materials Chemistry A</w:t>
      </w:r>
      <w:r w:rsidRPr="009039FE">
        <w:rPr>
          <w:rFonts w:ascii="Times New Roman" w:hAnsi="Times New Roman" w:cs="Times New Roman"/>
          <w:sz w:val="24"/>
          <w:szCs w:val="24"/>
        </w:rPr>
        <w:t xml:space="preserve">, 2017, </w:t>
      </w:r>
      <w:r w:rsidRPr="009039FE">
        <w:rPr>
          <w:rFonts w:ascii="Times New Roman" w:hAnsi="Times New Roman" w:cs="Times New Roman"/>
          <w:b/>
          <w:sz w:val="24"/>
          <w:szCs w:val="24"/>
        </w:rPr>
        <w:t>5</w:t>
      </w:r>
      <w:r w:rsidRPr="009039FE">
        <w:rPr>
          <w:rFonts w:ascii="Times New Roman" w:hAnsi="Times New Roman" w:cs="Times New Roman"/>
          <w:sz w:val="24"/>
          <w:szCs w:val="24"/>
        </w:rPr>
        <w:t>, 7738-7743.</w:t>
      </w:r>
    </w:p>
    <w:p w14:paraId="46B43815"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15.</w:t>
      </w:r>
      <w:r w:rsidRPr="009039FE">
        <w:rPr>
          <w:rFonts w:ascii="Times New Roman" w:hAnsi="Times New Roman" w:cs="Times New Roman"/>
          <w:sz w:val="24"/>
          <w:szCs w:val="24"/>
        </w:rPr>
        <w:tab/>
        <w:t xml:space="preserve">R. Gao, R. Tan, L. Han, Y. Zhao, Z. Wang, L. Yang and F. Pan, </w:t>
      </w:r>
      <w:r w:rsidRPr="009039FE">
        <w:rPr>
          <w:rFonts w:ascii="Times New Roman" w:hAnsi="Times New Roman" w:cs="Times New Roman"/>
          <w:i/>
          <w:sz w:val="24"/>
          <w:szCs w:val="24"/>
        </w:rPr>
        <w:t>Journal of Materials Chemistry A</w:t>
      </w:r>
      <w:r w:rsidRPr="009039FE">
        <w:rPr>
          <w:rFonts w:ascii="Times New Roman" w:hAnsi="Times New Roman" w:cs="Times New Roman"/>
          <w:sz w:val="24"/>
          <w:szCs w:val="24"/>
        </w:rPr>
        <w:t xml:space="preserve">, 2017, </w:t>
      </w:r>
      <w:r w:rsidRPr="009039FE">
        <w:rPr>
          <w:rFonts w:ascii="Times New Roman" w:hAnsi="Times New Roman" w:cs="Times New Roman"/>
          <w:b/>
          <w:sz w:val="24"/>
          <w:szCs w:val="24"/>
        </w:rPr>
        <w:t>5</w:t>
      </w:r>
      <w:r w:rsidRPr="009039FE">
        <w:rPr>
          <w:rFonts w:ascii="Times New Roman" w:hAnsi="Times New Roman" w:cs="Times New Roman"/>
          <w:sz w:val="24"/>
          <w:szCs w:val="24"/>
        </w:rPr>
        <w:t>, 5273-5277.</w:t>
      </w:r>
    </w:p>
    <w:p w14:paraId="4DDCA5D2"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16.</w:t>
      </w:r>
      <w:r w:rsidRPr="009039FE">
        <w:rPr>
          <w:rFonts w:ascii="Times New Roman" w:hAnsi="Times New Roman" w:cs="Times New Roman"/>
          <w:sz w:val="24"/>
          <w:szCs w:val="24"/>
        </w:rPr>
        <w:tab/>
        <w:t xml:space="preserve">Y. L. Ni'mah, M.-Y. Cheng, J. H. Cheng, J. Rick and B.-J. Hwang, </w:t>
      </w:r>
      <w:r w:rsidRPr="009039FE">
        <w:rPr>
          <w:rFonts w:ascii="Times New Roman" w:hAnsi="Times New Roman" w:cs="Times New Roman"/>
          <w:i/>
          <w:sz w:val="24"/>
          <w:szCs w:val="24"/>
        </w:rPr>
        <w:t>Journal of Power Sources</w:t>
      </w:r>
      <w:r w:rsidRPr="009039FE">
        <w:rPr>
          <w:rFonts w:ascii="Times New Roman" w:hAnsi="Times New Roman" w:cs="Times New Roman"/>
          <w:sz w:val="24"/>
          <w:szCs w:val="24"/>
        </w:rPr>
        <w:t xml:space="preserve">, 2015, </w:t>
      </w:r>
      <w:r w:rsidRPr="009039FE">
        <w:rPr>
          <w:rFonts w:ascii="Times New Roman" w:hAnsi="Times New Roman" w:cs="Times New Roman"/>
          <w:b/>
          <w:sz w:val="24"/>
          <w:szCs w:val="24"/>
        </w:rPr>
        <w:t>278</w:t>
      </w:r>
      <w:r w:rsidRPr="009039FE">
        <w:rPr>
          <w:rFonts w:ascii="Times New Roman" w:hAnsi="Times New Roman" w:cs="Times New Roman"/>
          <w:sz w:val="24"/>
          <w:szCs w:val="24"/>
        </w:rPr>
        <w:t>, 375-381.</w:t>
      </w:r>
    </w:p>
    <w:p w14:paraId="309FC396"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17.</w:t>
      </w:r>
      <w:r w:rsidRPr="009039FE">
        <w:rPr>
          <w:rFonts w:ascii="Times New Roman" w:hAnsi="Times New Roman" w:cs="Times New Roman"/>
          <w:sz w:val="24"/>
          <w:szCs w:val="24"/>
        </w:rPr>
        <w:tab/>
        <w:t xml:space="preserve">C. Ma, K. Dai, H. Hou, X. Ji, L. Chen, D. G. Ivey and W. Wei, </w:t>
      </w:r>
      <w:r w:rsidRPr="009039FE">
        <w:rPr>
          <w:rFonts w:ascii="Times New Roman" w:hAnsi="Times New Roman" w:cs="Times New Roman"/>
          <w:i/>
          <w:sz w:val="24"/>
          <w:szCs w:val="24"/>
        </w:rPr>
        <w:t>Advanced Science</w:t>
      </w:r>
      <w:r w:rsidRPr="009039FE">
        <w:rPr>
          <w:rFonts w:ascii="Times New Roman" w:hAnsi="Times New Roman" w:cs="Times New Roman"/>
          <w:sz w:val="24"/>
          <w:szCs w:val="24"/>
        </w:rPr>
        <w:t xml:space="preserve">, 2018, </w:t>
      </w:r>
      <w:r w:rsidRPr="009039FE">
        <w:rPr>
          <w:rFonts w:ascii="Times New Roman" w:hAnsi="Times New Roman" w:cs="Times New Roman"/>
          <w:b/>
          <w:sz w:val="24"/>
          <w:szCs w:val="24"/>
        </w:rPr>
        <w:t>5</w:t>
      </w:r>
      <w:r w:rsidRPr="009039FE">
        <w:rPr>
          <w:rFonts w:ascii="Times New Roman" w:hAnsi="Times New Roman" w:cs="Times New Roman"/>
          <w:sz w:val="24"/>
          <w:szCs w:val="24"/>
        </w:rPr>
        <w:t>, 1700996.</w:t>
      </w:r>
    </w:p>
    <w:p w14:paraId="0C455742"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18.</w:t>
      </w:r>
      <w:r w:rsidRPr="009039FE">
        <w:rPr>
          <w:rFonts w:ascii="Times New Roman" w:hAnsi="Times New Roman" w:cs="Times New Roman"/>
          <w:sz w:val="24"/>
          <w:szCs w:val="24"/>
        </w:rPr>
        <w:tab/>
        <w:t xml:space="preserve">Q. Zhang, Y. Lu, H. Yu, G. Yang, Q. Liu, Z. Wang, L. Chen and Y.-S. Hu, </w:t>
      </w:r>
      <w:r w:rsidRPr="009039FE">
        <w:rPr>
          <w:rFonts w:ascii="Times New Roman" w:hAnsi="Times New Roman" w:cs="Times New Roman"/>
          <w:i/>
          <w:sz w:val="24"/>
          <w:szCs w:val="24"/>
        </w:rPr>
        <w:t>Journal of The Electrochemical Society</w:t>
      </w:r>
      <w:r w:rsidRPr="009039FE">
        <w:rPr>
          <w:rFonts w:ascii="Times New Roman" w:hAnsi="Times New Roman" w:cs="Times New Roman"/>
          <w:sz w:val="24"/>
          <w:szCs w:val="24"/>
        </w:rPr>
        <w:t xml:space="preserve">, 2020, </w:t>
      </w:r>
      <w:r w:rsidRPr="009039FE">
        <w:rPr>
          <w:rFonts w:ascii="Times New Roman" w:hAnsi="Times New Roman" w:cs="Times New Roman"/>
          <w:b/>
          <w:sz w:val="24"/>
          <w:szCs w:val="24"/>
        </w:rPr>
        <w:t>167</w:t>
      </w:r>
      <w:r w:rsidRPr="009039FE">
        <w:rPr>
          <w:rFonts w:ascii="Times New Roman" w:hAnsi="Times New Roman" w:cs="Times New Roman"/>
          <w:sz w:val="24"/>
          <w:szCs w:val="24"/>
        </w:rPr>
        <w:t>, 070523.</w:t>
      </w:r>
    </w:p>
    <w:p w14:paraId="08BA05B4" w14:textId="77777777" w:rsidR="000B1A3B" w:rsidRPr="009039FE" w:rsidRDefault="000B1A3B" w:rsidP="009039FE">
      <w:pPr>
        <w:pStyle w:val="EndNoteBibliography"/>
        <w:spacing w:after="0"/>
        <w:ind w:left="720" w:hanging="720"/>
        <w:jc w:val="both"/>
        <w:rPr>
          <w:rFonts w:ascii="Times New Roman" w:hAnsi="Times New Roman" w:cs="Times New Roman"/>
          <w:sz w:val="24"/>
          <w:szCs w:val="24"/>
        </w:rPr>
      </w:pPr>
      <w:r w:rsidRPr="009039FE">
        <w:rPr>
          <w:rFonts w:ascii="Times New Roman" w:hAnsi="Times New Roman" w:cs="Times New Roman"/>
          <w:sz w:val="24"/>
          <w:szCs w:val="24"/>
        </w:rPr>
        <w:t>19.</w:t>
      </w:r>
      <w:r w:rsidRPr="009039FE">
        <w:rPr>
          <w:rFonts w:ascii="Times New Roman" w:hAnsi="Times New Roman" w:cs="Times New Roman"/>
          <w:sz w:val="24"/>
          <w:szCs w:val="24"/>
        </w:rPr>
        <w:tab/>
        <w:t xml:space="preserve">W. Ling, N. Fu, J. Yue, X.-X. Zeng, Q. Ma, Q. Deng, Y. Xiao, L.-J. Wan, Y.-G. Guo and X.-W. Wu, </w:t>
      </w:r>
      <w:r w:rsidRPr="009039FE">
        <w:rPr>
          <w:rFonts w:ascii="Times New Roman" w:hAnsi="Times New Roman" w:cs="Times New Roman"/>
          <w:i/>
          <w:sz w:val="24"/>
          <w:szCs w:val="24"/>
        </w:rPr>
        <w:t>Advanced Energy Materials</w:t>
      </w:r>
      <w:r w:rsidRPr="009039FE">
        <w:rPr>
          <w:rFonts w:ascii="Times New Roman" w:hAnsi="Times New Roman" w:cs="Times New Roman"/>
          <w:sz w:val="24"/>
          <w:szCs w:val="24"/>
        </w:rPr>
        <w:t xml:space="preserve">, 2020, </w:t>
      </w:r>
      <w:r w:rsidRPr="009039FE">
        <w:rPr>
          <w:rFonts w:ascii="Times New Roman" w:hAnsi="Times New Roman" w:cs="Times New Roman"/>
          <w:b/>
          <w:sz w:val="24"/>
          <w:szCs w:val="24"/>
        </w:rPr>
        <w:t>10</w:t>
      </w:r>
      <w:r w:rsidRPr="009039FE">
        <w:rPr>
          <w:rFonts w:ascii="Times New Roman" w:hAnsi="Times New Roman" w:cs="Times New Roman"/>
          <w:sz w:val="24"/>
          <w:szCs w:val="24"/>
        </w:rPr>
        <w:t>, 1903966.</w:t>
      </w:r>
    </w:p>
    <w:p w14:paraId="32F7D9E5" w14:textId="77777777" w:rsidR="000B1A3B" w:rsidRPr="009039FE" w:rsidRDefault="000B1A3B" w:rsidP="009039FE">
      <w:pPr>
        <w:pStyle w:val="EndNoteBibliography"/>
        <w:ind w:left="720" w:hanging="720"/>
        <w:jc w:val="both"/>
        <w:rPr>
          <w:rFonts w:ascii="Times New Roman" w:hAnsi="Times New Roman" w:cs="Times New Roman"/>
          <w:sz w:val="24"/>
          <w:szCs w:val="24"/>
        </w:rPr>
      </w:pPr>
      <w:r w:rsidRPr="009039FE">
        <w:rPr>
          <w:rFonts w:ascii="Times New Roman" w:hAnsi="Times New Roman" w:cs="Times New Roman"/>
          <w:sz w:val="24"/>
          <w:szCs w:val="24"/>
        </w:rPr>
        <w:t>20.</w:t>
      </w:r>
      <w:r w:rsidRPr="009039FE">
        <w:rPr>
          <w:rFonts w:ascii="Times New Roman" w:hAnsi="Times New Roman" w:cs="Times New Roman"/>
          <w:sz w:val="24"/>
          <w:szCs w:val="24"/>
        </w:rPr>
        <w:tab/>
        <w:t xml:space="preserve">X. Yu, L. Xue, J. B. Goodenough and A. Manthiram, </w:t>
      </w:r>
      <w:r w:rsidRPr="009039FE">
        <w:rPr>
          <w:rFonts w:ascii="Times New Roman" w:hAnsi="Times New Roman" w:cs="Times New Roman"/>
          <w:i/>
          <w:sz w:val="24"/>
          <w:szCs w:val="24"/>
        </w:rPr>
        <w:t>ACS Materials Letters</w:t>
      </w:r>
      <w:r w:rsidRPr="009039FE">
        <w:rPr>
          <w:rFonts w:ascii="Times New Roman" w:hAnsi="Times New Roman" w:cs="Times New Roman"/>
          <w:sz w:val="24"/>
          <w:szCs w:val="24"/>
        </w:rPr>
        <w:t xml:space="preserve">, 2019, </w:t>
      </w:r>
      <w:r w:rsidRPr="009039FE">
        <w:rPr>
          <w:rFonts w:ascii="Times New Roman" w:hAnsi="Times New Roman" w:cs="Times New Roman"/>
          <w:b/>
          <w:sz w:val="24"/>
          <w:szCs w:val="24"/>
        </w:rPr>
        <w:t>1</w:t>
      </w:r>
      <w:r w:rsidRPr="009039FE">
        <w:rPr>
          <w:rFonts w:ascii="Times New Roman" w:hAnsi="Times New Roman" w:cs="Times New Roman"/>
          <w:sz w:val="24"/>
          <w:szCs w:val="24"/>
        </w:rPr>
        <w:t>, 132-138.</w:t>
      </w:r>
    </w:p>
    <w:p w14:paraId="6F265724" w14:textId="49FABB7F" w:rsidR="00A8567C" w:rsidRPr="00333E24" w:rsidRDefault="00F9296B" w:rsidP="009039FE">
      <w:pPr>
        <w:pStyle w:val="ListParagraph"/>
        <w:rPr>
          <w:rFonts w:ascii="Times New Roman" w:hAnsi="Times New Roman" w:cs="Times New Roman"/>
          <w:sz w:val="24"/>
          <w:szCs w:val="24"/>
        </w:rPr>
      </w:pPr>
      <w:r w:rsidRPr="009039FE">
        <w:rPr>
          <w:rFonts w:ascii="Times New Roman" w:hAnsi="Times New Roman" w:cs="Times New Roman"/>
          <w:sz w:val="24"/>
          <w:szCs w:val="24"/>
        </w:rPr>
        <w:fldChar w:fldCharType="end"/>
      </w:r>
    </w:p>
    <w:sectPr w:rsidR="00A8567C" w:rsidRPr="00333E24" w:rsidSect="00A111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23733"/>
    <w:multiLevelType w:val="hybridMultilevel"/>
    <w:tmpl w:val="A3E890B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5F477FCA"/>
    <w:multiLevelType w:val="hybridMultilevel"/>
    <w:tmpl w:val="6D3AE378"/>
    <w:lvl w:ilvl="0" w:tplc="BDA6390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nergy Environ Scienc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zzs92rtkdspv9esp52595rietzw5vztdsxx&quot;&gt;PFPE-manuscript&lt;record-ids&gt;&lt;item&gt;5&lt;/item&gt;&lt;item&gt;7&lt;/item&gt;&lt;item&gt;63&lt;/item&gt;&lt;item&gt;69&lt;/item&gt;&lt;item&gt;70&lt;/item&gt;&lt;item&gt;71&lt;/item&gt;&lt;item&gt;72&lt;/item&gt;&lt;item&gt;97&lt;/item&gt;&lt;item&gt;98&lt;/item&gt;&lt;item&gt;99&lt;/item&gt;&lt;item&gt;100&lt;/item&gt;&lt;item&gt;101&lt;/item&gt;&lt;item&gt;102&lt;/item&gt;&lt;item&gt;103&lt;/item&gt;&lt;item&gt;104&lt;/item&gt;&lt;item&gt;105&lt;/item&gt;&lt;item&gt;111&lt;/item&gt;&lt;item&gt;112&lt;/item&gt;&lt;item&gt;113&lt;/item&gt;&lt;item&gt;114&lt;/item&gt;&lt;/record-ids&gt;&lt;/item&gt;&lt;/Libraries&gt;"/>
  </w:docVars>
  <w:rsids>
    <w:rsidRoot w:val="00CC2463"/>
    <w:rsid w:val="00000255"/>
    <w:rsid w:val="00002B53"/>
    <w:rsid w:val="00047142"/>
    <w:rsid w:val="0005514F"/>
    <w:rsid w:val="00055DD7"/>
    <w:rsid w:val="00063FDC"/>
    <w:rsid w:val="000A2683"/>
    <w:rsid w:val="000B1A3B"/>
    <w:rsid w:val="000C63AA"/>
    <w:rsid w:val="000D20BB"/>
    <w:rsid w:val="000F7E2D"/>
    <w:rsid w:val="0011541C"/>
    <w:rsid w:val="00147DE0"/>
    <w:rsid w:val="0015580E"/>
    <w:rsid w:val="001A5AD1"/>
    <w:rsid w:val="001F0CC3"/>
    <w:rsid w:val="001F1D88"/>
    <w:rsid w:val="001F5002"/>
    <w:rsid w:val="002E33DC"/>
    <w:rsid w:val="00310946"/>
    <w:rsid w:val="003138AA"/>
    <w:rsid w:val="0031409E"/>
    <w:rsid w:val="00327FD9"/>
    <w:rsid w:val="00333E24"/>
    <w:rsid w:val="003435F1"/>
    <w:rsid w:val="00360CED"/>
    <w:rsid w:val="00370828"/>
    <w:rsid w:val="003717ED"/>
    <w:rsid w:val="00373CE3"/>
    <w:rsid w:val="003844CD"/>
    <w:rsid w:val="0038557C"/>
    <w:rsid w:val="003B15A7"/>
    <w:rsid w:val="003E0850"/>
    <w:rsid w:val="003E40B3"/>
    <w:rsid w:val="003E4B47"/>
    <w:rsid w:val="003F51BC"/>
    <w:rsid w:val="00410F67"/>
    <w:rsid w:val="00451FF1"/>
    <w:rsid w:val="00466153"/>
    <w:rsid w:val="004802C4"/>
    <w:rsid w:val="004926A2"/>
    <w:rsid w:val="004A4EE0"/>
    <w:rsid w:val="004B13FA"/>
    <w:rsid w:val="004D35AE"/>
    <w:rsid w:val="004D368D"/>
    <w:rsid w:val="00533F33"/>
    <w:rsid w:val="00534E42"/>
    <w:rsid w:val="00555B52"/>
    <w:rsid w:val="00593CF5"/>
    <w:rsid w:val="005F194E"/>
    <w:rsid w:val="006058A2"/>
    <w:rsid w:val="006C400A"/>
    <w:rsid w:val="007005F8"/>
    <w:rsid w:val="007232EC"/>
    <w:rsid w:val="0073521D"/>
    <w:rsid w:val="00756F10"/>
    <w:rsid w:val="007777BA"/>
    <w:rsid w:val="00796AB4"/>
    <w:rsid w:val="007C76F5"/>
    <w:rsid w:val="008008E2"/>
    <w:rsid w:val="008255F4"/>
    <w:rsid w:val="0083464E"/>
    <w:rsid w:val="0086750B"/>
    <w:rsid w:val="008C5432"/>
    <w:rsid w:val="008C6EAB"/>
    <w:rsid w:val="008D7FC2"/>
    <w:rsid w:val="009039FE"/>
    <w:rsid w:val="0090763A"/>
    <w:rsid w:val="00912C2B"/>
    <w:rsid w:val="00916A44"/>
    <w:rsid w:val="009208F1"/>
    <w:rsid w:val="00965195"/>
    <w:rsid w:val="009C7617"/>
    <w:rsid w:val="00A1117C"/>
    <w:rsid w:val="00A64A9D"/>
    <w:rsid w:val="00A822D9"/>
    <w:rsid w:val="00A8567C"/>
    <w:rsid w:val="00A86656"/>
    <w:rsid w:val="00AC00C6"/>
    <w:rsid w:val="00AE463F"/>
    <w:rsid w:val="00B017E8"/>
    <w:rsid w:val="00B072A0"/>
    <w:rsid w:val="00B94738"/>
    <w:rsid w:val="00BA08F2"/>
    <w:rsid w:val="00BD6EF3"/>
    <w:rsid w:val="00BE4375"/>
    <w:rsid w:val="00BF12CF"/>
    <w:rsid w:val="00C64DF6"/>
    <w:rsid w:val="00C83047"/>
    <w:rsid w:val="00C91298"/>
    <w:rsid w:val="00C9395D"/>
    <w:rsid w:val="00CB3EA5"/>
    <w:rsid w:val="00CC2463"/>
    <w:rsid w:val="00CD1959"/>
    <w:rsid w:val="00CF0DBE"/>
    <w:rsid w:val="00D209A1"/>
    <w:rsid w:val="00D45EBD"/>
    <w:rsid w:val="00D62F2E"/>
    <w:rsid w:val="00D83A51"/>
    <w:rsid w:val="00D85807"/>
    <w:rsid w:val="00DC253C"/>
    <w:rsid w:val="00DC3C48"/>
    <w:rsid w:val="00DD2388"/>
    <w:rsid w:val="00DE5B3B"/>
    <w:rsid w:val="00DF1E88"/>
    <w:rsid w:val="00E06973"/>
    <w:rsid w:val="00E377ED"/>
    <w:rsid w:val="00E467B4"/>
    <w:rsid w:val="00ED5EBD"/>
    <w:rsid w:val="00F07FC3"/>
    <w:rsid w:val="00F310E9"/>
    <w:rsid w:val="00F31C00"/>
    <w:rsid w:val="00F3250B"/>
    <w:rsid w:val="00F3769E"/>
    <w:rsid w:val="00F53102"/>
    <w:rsid w:val="00F67F92"/>
    <w:rsid w:val="00F9296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C5F16"/>
  <w15:chartTrackingRefBased/>
  <w15:docId w15:val="{53E423B0-B983-4A46-8A16-BAC3372A4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F5002"/>
    <w:pPr>
      <w:widowControl w:val="0"/>
      <w:ind w:left="720"/>
      <w:contextualSpacing/>
      <w:jc w:val="both"/>
    </w:pPr>
    <w:rPr>
      <w:rFonts w:eastAsiaTheme="minorEastAsia"/>
      <w:lang w:val="en-US" w:eastAsia="zh-CN"/>
    </w:rPr>
  </w:style>
  <w:style w:type="character" w:styleId="CommentReference">
    <w:name w:val="annotation reference"/>
    <w:basedOn w:val="DefaultParagraphFont"/>
    <w:uiPriority w:val="99"/>
    <w:semiHidden/>
    <w:unhideWhenUsed/>
    <w:rsid w:val="006C400A"/>
    <w:rPr>
      <w:sz w:val="16"/>
      <w:szCs w:val="16"/>
    </w:rPr>
  </w:style>
  <w:style w:type="paragraph" w:styleId="CommentText">
    <w:name w:val="annotation text"/>
    <w:basedOn w:val="Normal"/>
    <w:link w:val="CommentTextChar"/>
    <w:uiPriority w:val="99"/>
    <w:semiHidden/>
    <w:unhideWhenUsed/>
    <w:rsid w:val="006C400A"/>
    <w:pPr>
      <w:spacing w:line="240" w:lineRule="auto"/>
    </w:pPr>
    <w:rPr>
      <w:sz w:val="20"/>
      <w:szCs w:val="20"/>
    </w:rPr>
  </w:style>
  <w:style w:type="character" w:customStyle="1" w:styleId="CommentTextChar">
    <w:name w:val="Comment Text Char"/>
    <w:basedOn w:val="DefaultParagraphFont"/>
    <w:link w:val="CommentText"/>
    <w:uiPriority w:val="99"/>
    <w:semiHidden/>
    <w:rsid w:val="006C400A"/>
    <w:rPr>
      <w:sz w:val="20"/>
      <w:szCs w:val="20"/>
    </w:rPr>
  </w:style>
  <w:style w:type="paragraph" w:styleId="CommentSubject">
    <w:name w:val="annotation subject"/>
    <w:basedOn w:val="CommentText"/>
    <w:next w:val="CommentText"/>
    <w:link w:val="CommentSubjectChar"/>
    <w:uiPriority w:val="99"/>
    <w:semiHidden/>
    <w:unhideWhenUsed/>
    <w:rsid w:val="006C400A"/>
    <w:rPr>
      <w:b/>
      <w:bCs/>
    </w:rPr>
  </w:style>
  <w:style w:type="character" w:customStyle="1" w:styleId="CommentSubjectChar">
    <w:name w:val="Comment Subject Char"/>
    <w:basedOn w:val="CommentTextChar"/>
    <w:link w:val="CommentSubject"/>
    <w:uiPriority w:val="99"/>
    <w:semiHidden/>
    <w:rsid w:val="006C400A"/>
    <w:rPr>
      <w:b/>
      <w:bCs/>
      <w:sz w:val="20"/>
      <w:szCs w:val="20"/>
    </w:rPr>
  </w:style>
  <w:style w:type="paragraph" w:styleId="BalloonText">
    <w:name w:val="Balloon Text"/>
    <w:basedOn w:val="Normal"/>
    <w:link w:val="BalloonTextChar"/>
    <w:uiPriority w:val="99"/>
    <w:semiHidden/>
    <w:unhideWhenUsed/>
    <w:rsid w:val="006C40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400A"/>
    <w:rPr>
      <w:rFonts w:ascii="Segoe UI" w:hAnsi="Segoe UI" w:cs="Segoe UI"/>
      <w:sz w:val="18"/>
      <w:szCs w:val="18"/>
    </w:rPr>
  </w:style>
  <w:style w:type="paragraph" w:styleId="NoSpacing">
    <w:name w:val="No Spacing"/>
    <w:uiPriority w:val="1"/>
    <w:qFormat/>
    <w:rsid w:val="00410F67"/>
    <w:pPr>
      <w:widowControl w:val="0"/>
      <w:spacing w:after="0" w:line="240" w:lineRule="auto"/>
      <w:jc w:val="both"/>
    </w:pPr>
    <w:rPr>
      <w:rFonts w:eastAsiaTheme="minorEastAsia"/>
      <w:lang w:val="en-US" w:eastAsia="zh-CN"/>
    </w:rPr>
  </w:style>
  <w:style w:type="table" w:styleId="PlainTable2">
    <w:name w:val="Plain Table 2"/>
    <w:basedOn w:val="TableNormal"/>
    <w:uiPriority w:val="42"/>
    <w:rsid w:val="00410F67"/>
    <w:pPr>
      <w:spacing w:after="0" w:line="240" w:lineRule="auto"/>
    </w:pPr>
    <w:rPr>
      <w:rFonts w:eastAsiaTheme="minorEastAsia"/>
      <w:lang w:val="en-US"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410F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4A4EE0"/>
  </w:style>
  <w:style w:type="character" w:customStyle="1" w:styleId="acopre">
    <w:name w:val="acopre"/>
    <w:basedOn w:val="DefaultParagraphFont"/>
    <w:rsid w:val="004A4EE0"/>
  </w:style>
  <w:style w:type="paragraph" w:styleId="Revision">
    <w:name w:val="Revision"/>
    <w:hidden/>
    <w:uiPriority w:val="99"/>
    <w:semiHidden/>
    <w:rsid w:val="00A64A9D"/>
    <w:pPr>
      <w:spacing w:after="0" w:line="240" w:lineRule="auto"/>
    </w:pPr>
  </w:style>
  <w:style w:type="paragraph" w:customStyle="1" w:styleId="EndNoteBibliographyTitle">
    <w:name w:val="EndNote Bibliography Title"/>
    <w:basedOn w:val="Normal"/>
    <w:link w:val="EndNoteBibliographyTitleChar"/>
    <w:rsid w:val="00F9296B"/>
    <w:pPr>
      <w:spacing w:after="0"/>
      <w:jc w:val="center"/>
    </w:pPr>
    <w:rPr>
      <w:rFonts w:ascii="Calibri" w:hAnsi="Calibri" w:cs="Calibri"/>
      <w:noProof/>
      <w:lang w:val="en-US"/>
    </w:rPr>
  </w:style>
  <w:style w:type="character" w:customStyle="1" w:styleId="ListParagraphChar">
    <w:name w:val="List Paragraph Char"/>
    <w:basedOn w:val="DefaultParagraphFont"/>
    <w:link w:val="ListParagraph"/>
    <w:uiPriority w:val="34"/>
    <w:rsid w:val="00F9296B"/>
    <w:rPr>
      <w:rFonts w:eastAsiaTheme="minorEastAsia"/>
      <w:lang w:val="en-US" w:eastAsia="zh-CN"/>
    </w:rPr>
  </w:style>
  <w:style w:type="character" w:customStyle="1" w:styleId="EndNoteBibliographyTitleChar">
    <w:name w:val="EndNote Bibliography Title Char"/>
    <w:basedOn w:val="ListParagraphChar"/>
    <w:link w:val="EndNoteBibliographyTitle"/>
    <w:rsid w:val="00F9296B"/>
    <w:rPr>
      <w:rFonts w:ascii="Calibri" w:eastAsiaTheme="minorEastAsia" w:hAnsi="Calibri" w:cs="Calibri"/>
      <w:noProof/>
      <w:lang w:val="en-US" w:eastAsia="zh-CN"/>
    </w:rPr>
  </w:style>
  <w:style w:type="paragraph" w:customStyle="1" w:styleId="EndNoteBibliography">
    <w:name w:val="EndNote Bibliography"/>
    <w:basedOn w:val="Normal"/>
    <w:link w:val="EndNoteBibliographyChar"/>
    <w:rsid w:val="00F9296B"/>
    <w:pPr>
      <w:spacing w:line="240" w:lineRule="auto"/>
      <w:jc w:val="center"/>
    </w:pPr>
    <w:rPr>
      <w:rFonts w:ascii="Calibri" w:hAnsi="Calibri" w:cs="Calibri"/>
      <w:noProof/>
      <w:lang w:val="en-US"/>
    </w:rPr>
  </w:style>
  <w:style w:type="character" w:customStyle="1" w:styleId="EndNoteBibliographyChar">
    <w:name w:val="EndNote Bibliography Char"/>
    <w:basedOn w:val="ListParagraphChar"/>
    <w:link w:val="EndNoteBibliography"/>
    <w:rsid w:val="00F9296B"/>
    <w:rPr>
      <w:rFonts w:ascii="Calibri" w:eastAsiaTheme="minorEastAsia" w:hAnsi="Calibri" w:cs="Calibri"/>
      <w:noProof/>
      <w:lang w:val="en-US" w:eastAsia="zh-CN"/>
    </w:rPr>
  </w:style>
  <w:style w:type="character" w:styleId="Hyperlink">
    <w:name w:val="Hyperlink"/>
    <w:basedOn w:val="DefaultParagraphFont"/>
    <w:uiPriority w:val="99"/>
    <w:unhideWhenUsed/>
    <w:rsid w:val="00796A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4607909">
      <w:bodyDiv w:val="1"/>
      <w:marLeft w:val="0"/>
      <w:marRight w:val="0"/>
      <w:marTop w:val="0"/>
      <w:marBottom w:val="0"/>
      <w:divBdr>
        <w:top w:val="none" w:sz="0" w:space="0" w:color="auto"/>
        <w:left w:val="none" w:sz="0" w:space="0" w:color="auto"/>
        <w:bottom w:val="none" w:sz="0" w:space="0" w:color="auto"/>
        <w:right w:val="none" w:sz="0" w:space="0" w:color="auto"/>
      </w:divBdr>
      <w:divsChild>
        <w:div w:id="111630648">
          <w:marLeft w:val="0"/>
          <w:marRight w:val="0"/>
          <w:marTop w:val="0"/>
          <w:marBottom w:val="0"/>
          <w:divBdr>
            <w:top w:val="none" w:sz="0" w:space="0" w:color="auto"/>
            <w:left w:val="none" w:sz="0" w:space="0" w:color="auto"/>
            <w:bottom w:val="none" w:sz="0" w:space="0" w:color="auto"/>
            <w:right w:val="none" w:sz="0" w:space="0" w:color="auto"/>
          </w:divBdr>
        </w:div>
        <w:div w:id="1446080660">
          <w:marLeft w:val="0"/>
          <w:marRight w:val="0"/>
          <w:marTop w:val="0"/>
          <w:marBottom w:val="0"/>
          <w:divBdr>
            <w:top w:val="none" w:sz="0" w:space="0" w:color="auto"/>
            <w:left w:val="none" w:sz="0" w:space="0" w:color="auto"/>
            <w:bottom w:val="none" w:sz="0" w:space="0" w:color="auto"/>
            <w:right w:val="none" w:sz="0" w:space="0" w:color="auto"/>
          </w:divBdr>
        </w:div>
        <w:div w:id="2131707925">
          <w:marLeft w:val="0"/>
          <w:marRight w:val="0"/>
          <w:marTop w:val="0"/>
          <w:marBottom w:val="0"/>
          <w:divBdr>
            <w:top w:val="none" w:sz="0" w:space="0" w:color="auto"/>
            <w:left w:val="none" w:sz="0" w:space="0" w:color="auto"/>
            <w:bottom w:val="none" w:sz="0" w:space="0" w:color="auto"/>
            <w:right w:val="none" w:sz="0" w:space="0" w:color="auto"/>
          </w:divBdr>
        </w:div>
        <w:div w:id="1912159300">
          <w:marLeft w:val="0"/>
          <w:marRight w:val="0"/>
          <w:marTop w:val="0"/>
          <w:marBottom w:val="0"/>
          <w:divBdr>
            <w:top w:val="none" w:sz="0" w:space="0" w:color="auto"/>
            <w:left w:val="none" w:sz="0" w:space="0" w:color="auto"/>
            <w:bottom w:val="none" w:sz="0" w:space="0" w:color="auto"/>
            <w:right w:val="none" w:sz="0" w:space="0" w:color="auto"/>
          </w:divBdr>
        </w:div>
        <w:div w:id="348026162">
          <w:marLeft w:val="0"/>
          <w:marRight w:val="0"/>
          <w:marTop w:val="0"/>
          <w:marBottom w:val="0"/>
          <w:divBdr>
            <w:top w:val="none" w:sz="0" w:space="0" w:color="auto"/>
            <w:left w:val="none" w:sz="0" w:space="0" w:color="auto"/>
            <w:bottom w:val="none" w:sz="0" w:space="0" w:color="auto"/>
            <w:right w:val="none" w:sz="0" w:space="0" w:color="auto"/>
          </w:divBdr>
        </w:div>
        <w:div w:id="468789449">
          <w:marLeft w:val="0"/>
          <w:marRight w:val="0"/>
          <w:marTop w:val="0"/>
          <w:marBottom w:val="0"/>
          <w:divBdr>
            <w:top w:val="none" w:sz="0" w:space="0" w:color="auto"/>
            <w:left w:val="none" w:sz="0" w:space="0" w:color="auto"/>
            <w:bottom w:val="none" w:sz="0" w:space="0" w:color="auto"/>
            <w:right w:val="none" w:sz="0" w:space="0" w:color="auto"/>
          </w:divBdr>
        </w:div>
        <w:div w:id="1095781082">
          <w:marLeft w:val="0"/>
          <w:marRight w:val="0"/>
          <w:marTop w:val="0"/>
          <w:marBottom w:val="0"/>
          <w:divBdr>
            <w:top w:val="none" w:sz="0" w:space="0" w:color="auto"/>
            <w:left w:val="none" w:sz="0" w:space="0" w:color="auto"/>
            <w:bottom w:val="none" w:sz="0" w:space="0" w:color="auto"/>
            <w:right w:val="none" w:sz="0" w:space="0" w:color="auto"/>
          </w:divBdr>
        </w:div>
        <w:div w:id="902329581">
          <w:marLeft w:val="0"/>
          <w:marRight w:val="0"/>
          <w:marTop w:val="0"/>
          <w:marBottom w:val="0"/>
          <w:divBdr>
            <w:top w:val="none" w:sz="0" w:space="0" w:color="auto"/>
            <w:left w:val="none" w:sz="0" w:space="0" w:color="auto"/>
            <w:bottom w:val="none" w:sz="0" w:space="0" w:color="auto"/>
            <w:right w:val="none" w:sz="0" w:space="0" w:color="auto"/>
          </w:divBdr>
        </w:div>
      </w:divsChild>
    </w:div>
    <w:div w:id="1275407718">
      <w:bodyDiv w:val="1"/>
      <w:marLeft w:val="0"/>
      <w:marRight w:val="0"/>
      <w:marTop w:val="0"/>
      <w:marBottom w:val="0"/>
      <w:divBdr>
        <w:top w:val="none" w:sz="0" w:space="0" w:color="auto"/>
        <w:left w:val="none" w:sz="0" w:space="0" w:color="auto"/>
        <w:bottom w:val="none" w:sz="0" w:space="0" w:color="auto"/>
        <w:right w:val="none" w:sz="0" w:space="0" w:color="auto"/>
      </w:divBdr>
      <w:divsChild>
        <w:div w:id="215625074">
          <w:marLeft w:val="0"/>
          <w:marRight w:val="0"/>
          <w:marTop w:val="0"/>
          <w:marBottom w:val="0"/>
          <w:divBdr>
            <w:top w:val="none" w:sz="0" w:space="0" w:color="auto"/>
            <w:left w:val="none" w:sz="0" w:space="0" w:color="auto"/>
            <w:bottom w:val="none" w:sz="0" w:space="0" w:color="auto"/>
            <w:right w:val="none" w:sz="0" w:space="0" w:color="auto"/>
          </w:divBdr>
        </w:div>
        <w:div w:id="1946621037">
          <w:marLeft w:val="0"/>
          <w:marRight w:val="0"/>
          <w:marTop w:val="0"/>
          <w:marBottom w:val="0"/>
          <w:divBdr>
            <w:top w:val="none" w:sz="0" w:space="0" w:color="auto"/>
            <w:left w:val="none" w:sz="0" w:space="0" w:color="auto"/>
            <w:bottom w:val="none" w:sz="0" w:space="0" w:color="auto"/>
            <w:right w:val="none" w:sz="0" w:space="0" w:color="auto"/>
          </w:divBdr>
        </w:div>
        <w:div w:id="866140578">
          <w:marLeft w:val="0"/>
          <w:marRight w:val="0"/>
          <w:marTop w:val="0"/>
          <w:marBottom w:val="0"/>
          <w:divBdr>
            <w:top w:val="none" w:sz="0" w:space="0" w:color="auto"/>
            <w:left w:val="none" w:sz="0" w:space="0" w:color="auto"/>
            <w:bottom w:val="none" w:sz="0" w:space="0" w:color="auto"/>
            <w:right w:val="none" w:sz="0" w:space="0" w:color="auto"/>
          </w:divBdr>
        </w:div>
        <w:div w:id="70661929">
          <w:marLeft w:val="0"/>
          <w:marRight w:val="0"/>
          <w:marTop w:val="0"/>
          <w:marBottom w:val="0"/>
          <w:divBdr>
            <w:top w:val="none" w:sz="0" w:space="0" w:color="auto"/>
            <w:left w:val="none" w:sz="0" w:space="0" w:color="auto"/>
            <w:bottom w:val="none" w:sz="0" w:space="0" w:color="auto"/>
            <w:right w:val="none" w:sz="0" w:space="0" w:color="auto"/>
          </w:divBdr>
        </w:div>
        <w:div w:id="984549154">
          <w:marLeft w:val="0"/>
          <w:marRight w:val="0"/>
          <w:marTop w:val="0"/>
          <w:marBottom w:val="0"/>
          <w:divBdr>
            <w:top w:val="none" w:sz="0" w:space="0" w:color="auto"/>
            <w:left w:val="none" w:sz="0" w:space="0" w:color="auto"/>
            <w:bottom w:val="none" w:sz="0" w:space="0" w:color="auto"/>
            <w:right w:val="none" w:sz="0" w:space="0" w:color="auto"/>
          </w:divBdr>
        </w:div>
        <w:div w:id="591285154">
          <w:marLeft w:val="0"/>
          <w:marRight w:val="0"/>
          <w:marTop w:val="0"/>
          <w:marBottom w:val="0"/>
          <w:divBdr>
            <w:top w:val="none" w:sz="0" w:space="0" w:color="auto"/>
            <w:left w:val="none" w:sz="0" w:space="0" w:color="auto"/>
            <w:bottom w:val="none" w:sz="0" w:space="0" w:color="auto"/>
            <w:right w:val="none" w:sz="0" w:space="0" w:color="auto"/>
          </w:divBdr>
        </w:div>
        <w:div w:id="288829773">
          <w:marLeft w:val="0"/>
          <w:marRight w:val="0"/>
          <w:marTop w:val="0"/>
          <w:marBottom w:val="0"/>
          <w:divBdr>
            <w:top w:val="none" w:sz="0" w:space="0" w:color="auto"/>
            <w:left w:val="none" w:sz="0" w:space="0" w:color="auto"/>
            <w:bottom w:val="none" w:sz="0" w:space="0" w:color="auto"/>
            <w:right w:val="none" w:sz="0" w:space="0" w:color="auto"/>
          </w:divBdr>
        </w:div>
        <w:div w:id="2082369566">
          <w:marLeft w:val="0"/>
          <w:marRight w:val="0"/>
          <w:marTop w:val="0"/>
          <w:marBottom w:val="0"/>
          <w:divBdr>
            <w:top w:val="none" w:sz="0" w:space="0" w:color="auto"/>
            <w:left w:val="none" w:sz="0" w:space="0" w:color="auto"/>
            <w:bottom w:val="none" w:sz="0" w:space="0" w:color="auto"/>
            <w:right w:val="none" w:sz="0" w:space="0" w:color="auto"/>
          </w:divBdr>
        </w:div>
      </w:divsChild>
    </w:div>
    <w:div w:id="1843399265">
      <w:bodyDiv w:val="1"/>
      <w:marLeft w:val="0"/>
      <w:marRight w:val="0"/>
      <w:marTop w:val="0"/>
      <w:marBottom w:val="0"/>
      <w:divBdr>
        <w:top w:val="none" w:sz="0" w:space="0" w:color="auto"/>
        <w:left w:val="none" w:sz="0" w:space="0" w:color="auto"/>
        <w:bottom w:val="none" w:sz="0" w:space="0" w:color="auto"/>
        <w:right w:val="none" w:sz="0" w:space="0" w:color="auto"/>
      </w:divBdr>
      <w:divsChild>
        <w:div w:id="1822892335">
          <w:marLeft w:val="0"/>
          <w:marRight w:val="0"/>
          <w:marTop w:val="0"/>
          <w:marBottom w:val="0"/>
          <w:divBdr>
            <w:top w:val="none" w:sz="0" w:space="0" w:color="auto"/>
            <w:left w:val="none" w:sz="0" w:space="0" w:color="auto"/>
            <w:bottom w:val="none" w:sz="0" w:space="0" w:color="auto"/>
            <w:right w:val="none" w:sz="0" w:space="0" w:color="auto"/>
          </w:divBdr>
        </w:div>
        <w:div w:id="653686615">
          <w:marLeft w:val="0"/>
          <w:marRight w:val="0"/>
          <w:marTop w:val="0"/>
          <w:marBottom w:val="0"/>
          <w:divBdr>
            <w:top w:val="none" w:sz="0" w:space="0" w:color="auto"/>
            <w:left w:val="none" w:sz="0" w:space="0" w:color="auto"/>
            <w:bottom w:val="none" w:sz="0" w:space="0" w:color="auto"/>
            <w:right w:val="none" w:sz="0" w:space="0" w:color="auto"/>
          </w:divBdr>
        </w:div>
        <w:div w:id="1916545693">
          <w:marLeft w:val="0"/>
          <w:marRight w:val="0"/>
          <w:marTop w:val="0"/>
          <w:marBottom w:val="0"/>
          <w:divBdr>
            <w:top w:val="none" w:sz="0" w:space="0" w:color="auto"/>
            <w:left w:val="none" w:sz="0" w:space="0" w:color="auto"/>
            <w:bottom w:val="none" w:sz="0" w:space="0" w:color="auto"/>
            <w:right w:val="none" w:sz="0" w:space="0" w:color="auto"/>
          </w:divBdr>
        </w:div>
        <w:div w:id="1511994041">
          <w:marLeft w:val="0"/>
          <w:marRight w:val="0"/>
          <w:marTop w:val="0"/>
          <w:marBottom w:val="0"/>
          <w:divBdr>
            <w:top w:val="none" w:sz="0" w:space="0" w:color="auto"/>
            <w:left w:val="none" w:sz="0" w:space="0" w:color="auto"/>
            <w:bottom w:val="none" w:sz="0" w:space="0" w:color="auto"/>
            <w:right w:val="none" w:sz="0" w:space="0" w:color="auto"/>
          </w:divBdr>
        </w:div>
        <w:div w:id="1782988526">
          <w:marLeft w:val="0"/>
          <w:marRight w:val="0"/>
          <w:marTop w:val="0"/>
          <w:marBottom w:val="0"/>
          <w:divBdr>
            <w:top w:val="none" w:sz="0" w:space="0" w:color="auto"/>
            <w:left w:val="none" w:sz="0" w:space="0" w:color="auto"/>
            <w:bottom w:val="none" w:sz="0" w:space="0" w:color="auto"/>
            <w:right w:val="none" w:sz="0" w:space="0" w:color="auto"/>
          </w:divBdr>
        </w:div>
        <w:div w:id="1051270366">
          <w:marLeft w:val="0"/>
          <w:marRight w:val="0"/>
          <w:marTop w:val="0"/>
          <w:marBottom w:val="0"/>
          <w:divBdr>
            <w:top w:val="none" w:sz="0" w:space="0" w:color="auto"/>
            <w:left w:val="none" w:sz="0" w:space="0" w:color="auto"/>
            <w:bottom w:val="none" w:sz="0" w:space="0" w:color="auto"/>
            <w:right w:val="none" w:sz="0" w:space="0" w:color="auto"/>
          </w:divBdr>
        </w:div>
        <w:div w:id="2066220853">
          <w:marLeft w:val="0"/>
          <w:marRight w:val="0"/>
          <w:marTop w:val="0"/>
          <w:marBottom w:val="0"/>
          <w:divBdr>
            <w:top w:val="none" w:sz="0" w:space="0" w:color="auto"/>
            <w:left w:val="none" w:sz="0" w:space="0" w:color="auto"/>
            <w:bottom w:val="none" w:sz="0" w:space="0" w:color="auto"/>
            <w:right w:val="none" w:sz="0" w:space="0" w:color="auto"/>
          </w:divBdr>
        </w:div>
        <w:div w:id="21429902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whittaker@uq.edu.au" TargetMode="External"/><Relationship Id="rId13" Type="http://schemas.openxmlformats.org/officeDocument/2006/relationships/image" Target="media/image4.emf"/><Relationship Id="rId18" Type="http://schemas.openxmlformats.org/officeDocument/2006/relationships/oleObject" Target="embeddings/oleObject3.bin"/><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3.jpeg"/><Relationship Id="rId7" Type="http://schemas.openxmlformats.org/officeDocument/2006/relationships/hyperlink" Target="mailto:c.zhang3@uq.edu.au" TargetMode="External"/><Relationship Id="rId12" Type="http://schemas.openxmlformats.org/officeDocument/2006/relationships/image" Target="media/image3.png"/><Relationship Id="rId17" Type="http://schemas.openxmlformats.org/officeDocument/2006/relationships/image" Target="media/image7.emf"/><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9.pn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hyperlink" Target="mailto:xiaoen.wang@deakin.edu.au" TargetMode="External"/><Relationship Id="rId11" Type="http://schemas.openxmlformats.org/officeDocument/2006/relationships/oleObject" Target="embeddings/oleObject1.bin"/><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png"/><Relationship Id="rId10" Type="http://schemas.openxmlformats.org/officeDocument/2006/relationships/image" Target="media/image2.emf"/><Relationship Id="rId19" Type="http://schemas.openxmlformats.org/officeDocument/2006/relationships/image" Target="media/image8.pn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oleObject" Target="embeddings/oleObject2.bin"/><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363F71-3DAA-44A9-91EC-AFD11A2C7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7938</TotalTime>
  <Pages>17</Pages>
  <Words>6032</Words>
  <Characters>34385</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Deakin University</Company>
  <LinksUpToDate>false</LinksUpToDate>
  <CharactersWithSpaces>40337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Xiaoen Wang</dc:creator>
  <cp:keywords/>
  <dc:description/>
  <cp:lastModifiedBy>Xiaoen Wang</cp:lastModifiedBy>
  <cp:revision>38</cp:revision>
  <dcterms:created xsi:type="dcterms:W3CDTF">2021-01-09T11:26:00Z</dcterms:created>
  <dcterms:modified xsi:type="dcterms:W3CDTF">2021-03-23T11:14:00Z</dcterms:modified>
</cp:coreProperties>
</file>