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9B023D" w14:textId="7CA06C30" w:rsidR="009815CD" w:rsidRPr="009815CD" w:rsidRDefault="009815CD" w:rsidP="00962DB2">
      <w:pPr>
        <w:spacing w:after="0" w:line="48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es-ES"/>
        </w:rPr>
      </w:pPr>
      <w:r w:rsidRPr="009815CD">
        <w:rPr>
          <w:rFonts w:ascii="Times New Roman" w:eastAsiaTheme="minorEastAsia" w:hAnsi="Times New Roman" w:cs="Times New Roman"/>
          <w:bCs/>
          <w:sz w:val="24"/>
          <w:szCs w:val="24"/>
          <w:lang w:val="en-US" w:eastAsia="es-ES"/>
        </w:rPr>
        <w:t>Delabeling of allergy to beta-lactam antibiotics in hospitalized patients: A prospective study evaluating cost savings.</w:t>
      </w:r>
      <w:r w:rsidR="000E0A68">
        <w:rPr>
          <w:rFonts w:ascii="Times New Roman" w:eastAsiaTheme="minorEastAsia" w:hAnsi="Times New Roman" w:cs="Times New Roman"/>
          <w:bCs/>
          <w:sz w:val="24"/>
          <w:szCs w:val="24"/>
          <w:lang w:val="en-US" w:eastAsia="es-ES"/>
        </w:rPr>
        <w:t xml:space="preserve"> </w:t>
      </w:r>
      <w:r w:rsidR="003A5E2D" w:rsidRPr="000E0A68">
        <w:rPr>
          <w:rFonts w:ascii="Times New Roman" w:eastAsiaTheme="minorEastAsia" w:hAnsi="Times New Roman" w:cs="Times New Roman"/>
          <w:bCs/>
          <w:i/>
          <w:iCs/>
          <w:sz w:val="24"/>
          <w:szCs w:val="24"/>
          <w:lang w:val="en-US" w:eastAsia="es-ES"/>
        </w:rPr>
        <w:t>Int J Clin Pharm</w:t>
      </w:r>
      <w:r w:rsidR="000E0A68">
        <w:rPr>
          <w:rFonts w:ascii="Times New Roman" w:eastAsiaTheme="minorEastAsia" w:hAnsi="Times New Roman" w:cs="Times New Roman"/>
          <w:bCs/>
          <w:sz w:val="24"/>
          <w:szCs w:val="24"/>
          <w:lang w:val="en-US" w:eastAsia="es-ES"/>
        </w:rPr>
        <w:t xml:space="preserve">. </w:t>
      </w:r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Miriam Sobrino-García, M.D., </w:t>
      </w:r>
      <w:proofErr w:type="spellStart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Ph.D</w:t>
      </w:r>
      <w:proofErr w:type="spellEnd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.</w:t>
      </w:r>
      <w:r w:rsidR="000E0A68" w:rsidRPr="000E0A68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, </w:t>
      </w:r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Francisco J. Muñoz-Bellido, M.D., </w:t>
      </w:r>
      <w:proofErr w:type="spellStart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Ph,D</w:t>
      </w:r>
      <w:proofErr w:type="spellEnd"/>
      <w:r w:rsidR="000E0A68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., </w:t>
      </w:r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Esther Moreno-Rodilla, M.D., </w:t>
      </w:r>
      <w:proofErr w:type="spellStart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Ph.D</w:t>
      </w:r>
      <w:proofErr w:type="spellEnd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.</w:t>
      </w:r>
      <w:r w:rsidR="00962DB2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, </w:t>
      </w:r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Rita Martín-Muñoz, </w:t>
      </w:r>
      <w:proofErr w:type="spellStart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Pharm</w:t>
      </w:r>
      <w:proofErr w:type="spellEnd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.</w:t>
      </w:r>
      <w:r w:rsidR="00962DB2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 </w:t>
      </w:r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D.</w:t>
      </w:r>
      <w:r w:rsidR="00962DB2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, </w:t>
      </w:r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Aránzazu García-Iglesias, M.D</w:t>
      </w:r>
      <w:r w:rsidR="00962DB2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., </w:t>
      </w:r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Ignacio Dávila, M.D., </w:t>
      </w:r>
      <w:proofErr w:type="spellStart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Ph.D</w:t>
      </w:r>
      <w:proofErr w:type="spellEnd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. </w:t>
      </w:r>
    </w:p>
    <w:p w14:paraId="03B18E31" w14:textId="77777777" w:rsidR="009815CD" w:rsidRPr="009815CD" w:rsidRDefault="009815CD" w:rsidP="009815CD">
      <w:pPr>
        <w:spacing w:after="0" w:line="480" w:lineRule="auto"/>
        <w:rPr>
          <w:rFonts w:ascii="Times New Roman" w:eastAsiaTheme="minorEastAsia" w:hAnsi="Times New Roman" w:cs="Times New Roman"/>
          <w:sz w:val="24"/>
          <w:szCs w:val="24"/>
          <w:lang w:eastAsia="es-ES"/>
        </w:rPr>
      </w:pPr>
    </w:p>
    <w:p w14:paraId="1192993D" w14:textId="77777777" w:rsidR="009815CD" w:rsidRPr="009815CD" w:rsidRDefault="009815CD" w:rsidP="009815CD">
      <w:pPr>
        <w:spacing w:after="0" w:line="48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s-ES"/>
        </w:rPr>
      </w:pPr>
      <w:r w:rsidRPr="009815CD">
        <w:rPr>
          <w:rFonts w:ascii="Times New Roman" w:eastAsiaTheme="minorEastAsia" w:hAnsi="Times New Roman" w:cs="Times New Roman"/>
          <w:bCs/>
          <w:sz w:val="24"/>
          <w:szCs w:val="24"/>
          <w:lang w:eastAsia="es-ES"/>
        </w:rPr>
        <w:t>CORRESPONDING AUTHOR:</w:t>
      </w:r>
    </w:p>
    <w:p w14:paraId="6043C168" w14:textId="6A0BB74E" w:rsidR="009815CD" w:rsidRPr="009815CD" w:rsidRDefault="009815CD" w:rsidP="009815CD">
      <w:pPr>
        <w:spacing w:after="0" w:line="480" w:lineRule="auto"/>
        <w:jc w:val="both"/>
        <w:rPr>
          <w:rFonts w:ascii="Times New Roman" w:eastAsiaTheme="minorEastAsia" w:hAnsi="Times New Roman" w:cs="Times New Roman"/>
          <w:bCs/>
          <w:sz w:val="24"/>
          <w:szCs w:val="24"/>
          <w:lang w:eastAsia="es-ES"/>
        </w:rPr>
      </w:pPr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Francisco J. Muñoz Bellido, M.D., </w:t>
      </w:r>
      <w:proofErr w:type="spellStart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>Ph.D</w:t>
      </w:r>
      <w:proofErr w:type="spellEnd"/>
      <w:r w:rsidRPr="009815CD">
        <w:rPr>
          <w:rFonts w:ascii="Times New Roman" w:eastAsiaTheme="minorEastAsia" w:hAnsi="Times New Roman" w:cs="Times New Roman"/>
          <w:sz w:val="24"/>
          <w:szCs w:val="24"/>
          <w:lang w:eastAsia="es-ES"/>
        </w:rPr>
        <w:t xml:space="preserve">. </w:t>
      </w:r>
      <w:r w:rsidRPr="009815CD">
        <w:rPr>
          <w:rFonts w:ascii="Times New Roman" w:eastAsiaTheme="minorEastAsia" w:hAnsi="Times New Roman" w:cs="Times New Roman"/>
          <w:bCs/>
          <w:sz w:val="24"/>
          <w:szCs w:val="24"/>
          <w:lang w:eastAsia="es-ES"/>
        </w:rPr>
        <w:t>Servicio de Alergología. Hospital Universitario de Salamanca, Paseo de la Transición Española, 37007-Salamanca, Spain.</w:t>
      </w:r>
    </w:p>
    <w:p w14:paraId="225FAC51" w14:textId="77777777" w:rsidR="009815CD" w:rsidRPr="009815CD" w:rsidRDefault="009815CD" w:rsidP="009815CD">
      <w:pPr>
        <w:spacing w:after="0" w:line="480" w:lineRule="auto"/>
        <w:jc w:val="both"/>
        <w:rPr>
          <w:rFonts w:ascii="Times New Roman" w:eastAsiaTheme="minorEastAsia" w:hAnsi="Times New Roman" w:cs="Times New Roman"/>
          <w:bCs/>
          <w:color w:val="0563C1" w:themeColor="hyperlink"/>
          <w:sz w:val="24"/>
          <w:szCs w:val="24"/>
          <w:u w:val="single"/>
          <w:lang w:val="en-US" w:eastAsia="es-ES"/>
        </w:rPr>
      </w:pPr>
      <w:r w:rsidRPr="009815CD">
        <w:rPr>
          <w:rFonts w:ascii="Times New Roman" w:eastAsiaTheme="minorEastAsia" w:hAnsi="Times New Roman" w:cs="Times New Roman"/>
          <w:bCs/>
          <w:sz w:val="24"/>
          <w:szCs w:val="24"/>
          <w:lang w:val="en-US" w:eastAsia="es-ES"/>
        </w:rPr>
        <w:t xml:space="preserve">e-mail: </w:t>
      </w:r>
      <w:hyperlink r:id="rId6" w:history="1">
        <w:r w:rsidRPr="009815CD">
          <w:rPr>
            <w:rFonts w:ascii="Times New Roman" w:eastAsiaTheme="minorEastAsia" w:hAnsi="Times New Roman" w:cs="Times New Roman"/>
            <w:bCs/>
            <w:color w:val="0563C1" w:themeColor="hyperlink"/>
            <w:sz w:val="24"/>
            <w:szCs w:val="24"/>
            <w:u w:val="single"/>
            <w:lang w:val="en-US" w:eastAsia="es-ES"/>
          </w:rPr>
          <w:t>fjmbellido@saludcastillayleon.es</w:t>
        </w:r>
      </w:hyperlink>
    </w:p>
    <w:p w14:paraId="59A11D56" w14:textId="77777777" w:rsidR="00F30A92" w:rsidRDefault="00F30A92" w:rsidP="00B02036">
      <w:pPr>
        <w:spacing w:after="0" w:line="480" w:lineRule="auto"/>
        <w:jc w:val="both"/>
        <w:rPr>
          <w:rFonts w:ascii="Times New Roman" w:hAnsi="Times New Roman" w:cs="Times New Roman"/>
          <w:bCs/>
          <w:sz w:val="24"/>
          <w:szCs w:val="24"/>
          <w:lang w:val="en-US"/>
        </w:rPr>
      </w:pPr>
    </w:p>
    <w:p w14:paraId="46D9CE04" w14:textId="39A53EAA" w:rsidR="00B02036" w:rsidRPr="002D1D66" w:rsidRDefault="00912C33" w:rsidP="00B02036">
      <w:pPr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12C33">
        <w:rPr>
          <w:rFonts w:ascii="Times New Roman" w:hAnsi="Times New Roman" w:cs="Times New Roman"/>
          <w:b/>
          <w:sz w:val="24"/>
          <w:szCs w:val="24"/>
          <w:lang w:val="en-US"/>
        </w:rPr>
        <w:t>Online Resource_1</w:t>
      </w:r>
      <w:r w:rsidR="00B02036" w:rsidRPr="00912C33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  <w:r w:rsidR="00B02036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02036" w:rsidRPr="002D1D66">
        <w:rPr>
          <w:rFonts w:ascii="Times New Roman" w:hAnsi="Times New Roman" w:cs="Times New Roman"/>
          <w:bCs/>
          <w:sz w:val="24"/>
          <w:szCs w:val="24"/>
          <w:lang w:val="en-US"/>
        </w:rPr>
        <w:t>Distribution of patients</w:t>
      </w:r>
      <w:r w:rsidR="00B0203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B02036" w:rsidRPr="002D1D66">
        <w:rPr>
          <w:rFonts w:ascii="Times New Roman" w:hAnsi="Times New Roman" w:cs="Times New Roman"/>
          <w:bCs/>
          <w:sz w:val="24"/>
          <w:szCs w:val="24"/>
          <w:lang w:val="en-US"/>
        </w:rPr>
        <w:t>with beta-lactam allergy labels</w:t>
      </w:r>
      <w:r w:rsidR="00B0203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(N=177)</w:t>
      </w:r>
      <w:r w:rsidR="00B02036" w:rsidRPr="002D1D66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in Medical Services</w:t>
      </w:r>
      <w:r w:rsidR="00B02036">
        <w:rPr>
          <w:rFonts w:ascii="Times New Roman" w:hAnsi="Times New Roman" w:cs="Times New Roman"/>
          <w:bCs/>
          <w:sz w:val="24"/>
          <w:szCs w:val="24"/>
          <w:lang w:val="en-US"/>
        </w:rPr>
        <w:t>.</w:t>
      </w:r>
    </w:p>
    <w:p w14:paraId="2CC13DD5" w14:textId="77777777" w:rsidR="00B02036" w:rsidRDefault="00B02036" w:rsidP="00B02036">
      <w:pPr>
        <w:spacing w:line="48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14:paraId="53690B21" w14:textId="1FD03AC3" w:rsidR="00126C2F" w:rsidRPr="006343CB" w:rsidRDefault="00B02036" w:rsidP="006343CB">
      <w:pPr>
        <w:spacing w:line="480" w:lineRule="auto"/>
      </w:pPr>
      <w:r>
        <w:rPr>
          <w:noProof/>
        </w:rPr>
        <w:drawing>
          <wp:inline distT="0" distB="0" distL="0" distR="0" wp14:anchorId="0D09E4A1" wp14:editId="4F94A3CE">
            <wp:extent cx="5400040" cy="3608070"/>
            <wp:effectExtent l="0" t="0" r="10160" b="11430"/>
            <wp:docPr id="7" name="Gráfico 7">
              <a:extLst xmlns:a="http://schemas.openxmlformats.org/drawingml/2006/main">
                <a:ext uri="{FF2B5EF4-FFF2-40B4-BE49-F238E27FC236}">
                  <a16:creationId xmlns:a16="http://schemas.microsoft.com/office/drawing/2014/main" id="{EBF3E176-59F6-4930-A177-0488D90E595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sectPr w:rsidR="00126C2F" w:rsidRPr="006343CB" w:rsidSect="00B02036">
      <w:headerReference w:type="default" r:id="rId8"/>
      <w:pgSz w:w="11906" w:h="16838"/>
      <w:pgMar w:top="1417" w:right="1701" w:bottom="1417" w:left="1701" w:header="708" w:footer="708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3E357D" w14:textId="77777777" w:rsidR="002915F8" w:rsidRDefault="002915F8" w:rsidP="00B02036">
      <w:pPr>
        <w:spacing w:after="0" w:line="240" w:lineRule="auto"/>
      </w:pPr>
      <w:r>
        <w:separator/>
      </w:r>
    </w:p>
  </w:endnote>
  <w:endnote w:type="continuationSeparator" w:id="0">
    <w:p w14:paraId="45415FF0" w14:textId="77777777" w:rsidR="002915F8" w:rsidRDefault="002915F8" w:rsidP="00B020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222311" w14:textId="77777777" w:rsidR="002915F8" w:rsidRDefault="002915F8" w:rsidP="00B02036">
      <w:pPr>
        <w:spacing w:after="0" w:line="240" w:lineRule="auto"/>
      </w:pPr>
      <w:r>
        <w:separator/>
      </w:r>
    </w:p>
  </w:footnote>
  <w:footnote w:type="continuationSeparator" w:id="0">
    <w:p w14:paraId="1D99EBBD" w14:textId="77777777" w:rsidR="002915F8" w:rsidRDefault="002915F8" w:rsidP="00B0203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8431941"/>
      <w:docPartObj>
        <w:docPartGallery w:val="Page Numbers (Top of Page)"/>
        <w:docPartUnique/>
      </w:docPartObj>
    </w:sdtPr>
    <w:sdtContent>
      <w:p w14:paraId="6F044887" w14:textId="6D899AFF" w:rsidR="00B02036" w:rsidRDefault="00B02036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5ABFBB" w14:textId="77777777" w:rsidR="00B02036" w:rsidRDefault="00B0203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036"/>
    <w:rsid w:val="000E0A68"/>
    <w:rsid w:val="00122B25"/>
    <w:rsid w:val="00126C2F"/>
    <w:rsid w:val="002915F8"/>
    <w:rsid w:val="003A5E2D"/>
    <w:rsid w:val="006343CB"/>
    <w:rsid w:val="006D6EB8"/>
    <w:rsid w:val="00801A0E"/>
    <w:rsid w:val="00912C33"/>
    <w:rsid w:val="00962DB2"/>
    <w:rsid w:val="009815CD"/>
    <w:rsid w:val="00B02036"/>
    <w:rsid w:val="00CF777E"/>
    <w:rsid w:val="00F30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682FFFC"/>
  <w15:chartTrackingRefBased/>
  <w15:docId w15:val="{E9C27002-C0BA-4ECB-A476-405D5D2FB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036"/>
    <w:rPr>
      <w:kern w:val="0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020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02036"/>
    <w:rPr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B0203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02036"/>
    <w:rPr>
      <w:kern w:val="0"/>
      <w14:ligatures w14:val="none"/>
    </w:rPr>
  </w:style>
  <w:style w:type="character" w:styleId="Nmerodelnea">
    <w:name w:val="line number"/>
    <w:basedOn w:val="Fuentedeprrafopredeter"/>
    <w:uiPriority w:val="99"/>
    <w:semiHidden/>
    <w:unhideWhenUsed/>
    <w:rsid w:val="00B020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chart" Target="charts/chart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jmbellido@saludcastillayleon.es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ocumentos\Miriam\Art&#237;culo%20Junio%202022_R&#237;o%20Hortega\Copia%20de%20FUTURO%20hasta%20Abril-Mayo%202022_9-Comillas_10-08-22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6.0206025352909448E-2"/>
          <c:y val="0.10026402485028815"/>
          <c:w val="0.82453418336733253"/>
          <c:h val="0.79947195029942375"/>
        </c:manualLayout>
      </c:layout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1-B442-4898-BA1F-18895B65D83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3-B442-4898-BA1F-18895B65D83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5-B442-4898-BA1F-18895B65D83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7-B442-4898-BA1F-18895B65D834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9-B442-4898-BA1F-18895B65D834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B-B442-4898-BA1F-18895B65D834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  <c:extLst>
              <c:ext xmlns:c16="http://schemas.microsoft.com/office/drawing/2014/chart" uri="{C3380CC4-5D6E-409C-BE32-E72D297353CC}">
                <c16:uniqueId val="{0000000D-B442-4898-BA1F-18895B65D834}"/>
              </c:ext>
            </c:extLst>
          </c:dPt>
          <c:dLbls>
            <c:dLbl>
              <c:idx val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E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442-4898-BA1F-18895B65D834}"/>
                </c:ext>
              </c:extLst>
            </c:dLbl>
            <c:dLbl>
              <c:idx val="1"/>
              <c:layout>
                <c:manualLayout>
                  <c:x val="-4.5878138272373806E-3"/>
                  <c:y val="-5.149660487344405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E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442-4898-BA1F-18895B65D834}"/>
                </c:ext>
              </c:extLst>
            </c:dLbl>
            <c:dLbl>
              <c:idx val="2"/>
              <c:layout>
                <c:manualLayout>
                  <c:x val="-1.6821789706453582E-16"/>
                  <c:y val="-0.1064263167384510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E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442-4898-BA1F-18895B65D834}"/>
                </c:ext>
              </c:extLst>
            </c:dLbl>
            <c:dLbl>
              <c:idx val="3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E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B442-4898-BA1F-18895B65D834}"/>
                </c:ext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E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B442-4898-BA1F-18895B65D834}"/>
                </c:ext>
              </c:extLst>
            </c:dLbl>
            <c:dLbl>
              <c:idx val="5"/>
              <c:layout>
                <c:manualLayout>
                  <c:x val="0.10093190419922238"/>
                  <c:y val="0.2368843824178425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ES"/>
                </a:p>
              </c:txPr>
              <c:dLblPos val="bestFit"/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B442-4898-BA1F-18895B65D834}"/>
                </c:ext>
              </c:extLst>
            </c:dLbl>
            <c:dLbl>
              <c:idx val="6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es-ES"/>
                </a:p>
              </c:txPr>
              <c:dLblPos val="outEnd"/>
              <c:showLegendKey val="0"/>
              <c:showVal val="1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B442-4898-BA1F-18895B65D834}"/>
                </c:ext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0"/>
            <c:extLst>
              <c:ext xmlns:c15="http://schemas.microsoft.com/office/drawing/2012/chart" uri="{CE6537A1-D6FC-4f65-9D91-7224C49458BB}"/>
            </c:extLst>
          </c:dLbls>
          <c:cat>
            <c:strRef>
              <c:f>'BL hasta 30-4-22'!$AD$194:$AD$200</c:f>
              <c:strCache>
                <c:ptCount val="7"/>
                <c:pt idx="0">
                  <c:v>Internal Medicine</c:v>
                </c:pt>
                <c:pt idx="1">
                  <c:v>Hematology / Oncology</c:v>
                </c:pt>
                <c:pt idx="2">
                  <c:v>Pneumology</c:v>
                </c:pt>
                <c:pt idx="3">
                  <c:v>Cardiology</c:v>
                </c:pt>
                <c:pt idx="4">
                  <c:v>Digestive System</c:v>
                </c:pt>
                <c:pt idx="5">
                  <c:v>Surgical Servicies</c:v>
                </c:pt>
                <c:pt idx="6">
                  <c:v>Other Services</c:v>
                </c:pt>
              </c:strCache>
            </c:strRef>
          </c:cat>
          <c:val>
            <c:numRef>
              <c:f>'BL hasta 30-4-22'!$AE$194:$AE$200</c:f>
              <c:numCache>
                <c:formatCode>General</c:formatCode>
                <c:ptCount val="7"/>
                <c:pt idx="0">
                  <c:v>36</c:v>
                </c:pt>
                <c:pt idx="1">
                  <c:v>8</c:v>
                </c:pt>
                <c:pt idx="2">
                  <c:v>9</c:v>
                </c:pt>
                <c:pt idx="3">
                  <c:v>9</c:v>
                </c:pt>
                <c:pt idx="4">
                  <c:v>28</c:v>
                </c:pt>
                <c:pt idx="5">
                  <c:v>65</c:v>
                </c:pt>
                <c:pt idx="6">
                  <c:v>22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E-B442-4898-BA1F-18895B65D834}"/>
            </c:ext>
          </c:extLst>
        </c:ser>
        <c:dLbls>
          <c:dLblPos val="outEnd"/>
          <c:showLegendKey val="0"/>
          <c:showVal val="0"/>
          <c:showCatName val="1"/>
          <c:showSerName val="0"/>
          <c:showPercent val="0"/>
          <c:showBubbleSize val="0"/>
          <c:showLeaderLines val="0"/>
        </c:dLbls>
      </c:pie3DChart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es-E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9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cs:styleClr val="auto"/>
    </cs:fontRef>
    <cs:defRPr sz="1000" b="1" i="0" u="none" strike="noStrike" kern="1200" spc="0" baseline="0"/>
  </cs:dataLabel>
  <cs:dataLabelCallout>
    <cs:lnRef idx="0">
      <cs:styleClr val="auto"/>
    </cs:lnRef>
    <cs:fillRef idx="0"/>
    <cs:effectRef idx="0"/>
    <cs:fontRef idx="minor">
      <cs:styleClr val="auto"/>
    </cs:fontRef>
    <cs:spPr>
      <a:solidFill>
        <a:schemeClr val="lt1"/>
      </a:solidFill>
      <a:ln>
        <a:solidFill>
          <a:schemeClr val="phClr"/>
        </a:solidFill>
      </a:ln>
    </cs:spPr>
    <cs:defRPr sz="10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635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88900" sx="102000" sy="102000" algn="ctr" rotWithShape="0">
          <a:prstClr val="black">
            <a:alpha val="10000"/>
          </a:prstClr>
        </a:outerShdw>
      </a:effectLst>
      <a:scene3d>
        <a:camera prst="orthographicFront"/>
        <a:lightRig rig="threePt" dir="t"/>
      </a:scene3d>
      <a:sp3d>
        <a:bevelT w="127000" h="127000"/>
        <a:bevelB w="127000" h="127000"/>
      </a:sp3d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80</Words>
  <Characters>588</Characters>
  <Application>Microsoft Office Word</Application>
  <DocSecurity>0</DocSecurity>
  <Lines>14</Lines>
  <Paragraphs>5</Paragraphs>
  <ScaleCrop>false</ScaleCrop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Muñoz Bellido, Francisco Javier</dc:creator>
  <cp:keywords/>
  <dc:description/>
  <cp:lastModifiedBy>Muñoz Bellido, Francisco Javier</cp:lastModifiedBy>
  <cp:revision>11</cp:revision>
  <dcterms:created xsi:type="dcterms:W3CDTF">2023-08-19T17:05:00Z</dcterms:created>
  <dcterms:modified xsi:type="dcterms:W3CDTF">2023-10-22T16:24:00Z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47fe8c6e-6ecf-454a-b964-836bbe90ec8a</vt:lpwstr>
  </property>
</Properties>
</file>