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F83" w:rsidRPr="008C353C" w:rsidRDefault="00CA0989" w:rsidP="00976F83">
      <w:pPr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8C353C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Supplementary data</w:t>
      </w:r>
    </w:p>
    <w:p w:rsidR="00CA0989" w:rsidRDefault="00CA0989" w:rsidP="00976F83">
      <w:pPr>
        <w:jc w:val="bot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:rsidR="00CA0989" w:rsidRDefault="00CA0989" w:rsidP="00976F83">
      <w:pPr>
        <w:jc w:val="bot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:rsidR="00976F83" w:rsidRDefault="00976F83" w:rsidP="00976F83">
      <w:pPr>
        <w:jc w:val="both"/>
        <w:rPr>
          <w:noProof/>
        </w:rPr>
      </w:pPr>
      <w:r w:rsidRPr="00884F94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drawing>
          <wp:inline distT="0" distB="0" distL="0" distR="0" wp14:anchorId="5386B8E0" wp14:editId="726F3B45">
            <wp:extent cx="2799924" cy="2088000"/>
            <wp:effectExtent l="0" t="0" r="0" b="0"/>
            <wp:docPr id="1260852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5204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24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F94">
        <w:rPr>
          <w:noProof/>
        </w:rPr>
        <w:t xml:space="preserve"> </w:t>
      </w:r>
    </w:p>
    <w:p w:rsidR="00976F83" w:rsidRDefault="00976F83" w:rsidP="00976F83">
      <w:pPr>
        <w:jc w:val="both"/>
        <w:rPr>
          <w:noProof/>
        </w:rPr>
      </w:pPr>
    </w:p>
    <w:p w:rsidR="00976F83" w:rsidRDefault="00CA0989" w:rsidP="00976F83">
      <w:pPr>
        <w:jc w:val="both"/>
        <w:rPr>
          <w:noProof/>
        </w:rPr>
      </w:pPr>
      <w:r>
        <w:rPr>
          <w:noProof/>
        </w:rPr>
        <w:t>Figure 1: Residual vs fitted plot of the linear regression model</w:t>
      </w:r>
    </w:p>
    <w:p w:rsidR="00CA0989" w:rsidRDefault="00CA0989" w:rsidP="00976F83">
      <w:pPr>
        <w:jc w:val="both"/>
        <w:rPr>
          <w:noProof/>
        </w:rPr>
      </w:pPr>
    </w:p>
    <w:p w:rsidR="00CA0989" w:rsidRDefault="00CA0989" w:rsidP="00976F83">
      <w:pPr>
        <w:jc w:val="both"/>
        <w:rPr>
          <w:noProof/>
        </w:rPr>
      </w:pPr>
      <w:r w:rsidRPr="00884F94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drawing>
          <wp:inline distT="0" distB="0" distL="0" distR="0" wp14:anchorId="71FC18D9" wp14:editId="6F52220F">
            <wp:extent cx="2799924" cy="2088000"/>
            <wp:effectExtent l="0" t="0" r="0" b="0"/>
            <wp:docPr id="704747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4715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24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89" w:rsidRDefault="00CA0989" w:rsidP="00976F83">
      <w:pPr>
        <w:jc w:val="both"/>
        <w:rPr>
          <w:noProof/>
        </w:rPr>
      </w:pPr>
    </w:p>
    <w:p w:rsidR="00CA0989" w:rsidRDefault="00CA0989" w:rsidP="00CA0989">
      <w:pPr>
        <w:jc w:val="both"/>
        <w:rPr>
          <w:noProof/>
        </w:rPr>
      </w:pPr>
      <w:r>
        <w:rPr>
          <w:noProof/>
        </w:rPr>
        <w:t xml:space="preserve">Figure </w:t>
      </w:r>
      <w:r>
        <w:rPr>
          <w:noProof/>
        </w:rPr>
        <w:t>2</w:t>
      </w:r>
      <w:r>
        <w:rPr>
          <w:noProof/>
        </w:rPr>
        <w:t xml:space="preserve">: </w:t>
      </w:r>
      <w:r>
        <w:rPr>
          <w:noProof/>
        </w:rPr>
        <w:t xml:space="preserve">Standardized residuals </w:t>
      </w:r>
      <w:r>
        <w:rPr>
          <w:noProof/>
        </w:rPr>
        <w:t xml:space="preserve">vs </w:t>
      </w:r>
      <w:r>
        <w:rPr>
          <w:noProof/>
        </w:rPr>
        <w:t>theoretical quantile</w:t>
      </w:r>
      <w:r>
        <w:rPr>
          <w:noProof/>
        </w:rPr>
        <w:t xml:space="preserve"> plot of the linear regression model</w:t>
      </w:r>
    </w:p>
    <w:p w:rsidR="00CA0989" w:rsidRDefault="00CA0989" w:rsidP="00976F83">
      <w:pPr>
        <w:jc w:val="both"/>
        <w:rPr>
          <w:noProof/>
        </w:rPr>
      </w:pPr>
    </w:p>
    <w:p w:rsidR="00CA0989" w:rsidRDefault="00CA0989" w:rsidP="00976F83">
      <w:pPr>
        <w:jc w:val="both"/>
        <w:rPr>
          <w:noProof/>
        </w:rPr>
      </w:pPr>
    </w:p>
    <w:p w:rsidR="00976F83" w:rsidRDefault="00976F83" w:rsidP="00976F83">
      <w:pPr>
        <w:jc w:val="both"/>
        <w:rPr>
          <w:noProof/>
        </w:rPr>
      </w:pPr>
    </w:p>
    <w:p w:rsidR="00976F83" w:rsidRPr="00F52682" w:rsidRDefault="00976F83" w:rsidP="00976F83">
      <w:pPr>
        <w:jc w:val="bot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A3A1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drawing>
          <wp:inline distT="0" distB="0" distL="0" distR="0" wp14:anchorId="1B984E2F" wp14:editId="3CFC227D">
            <wp:extent cx="2799924" cy="2088000"/>
            <wp:effectExtent l="0" t="0" r="0" b="0"/>
            <wp:docPr id="1559269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6941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24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3A13">
        <w:rPr>
          <w:noProof/>
        </w:rPr>
        <w:t xml:space="preserve"> </w:t>
      </w:r>
    </w:p>
    <w:p w:rsidR="00CA0989" w:rsidRDefault="00CA0989" w:rsidP="00CA0989">
      <w:pPr>
        <w:jc w:val="both"/>
        <w:rPr>
          <w:noProof/>
        </w:rPr>
      </w:pPr>
      <w:r>
        <w:rPr>
          <w:noProof/>
        </w:rPr>
        <w:t xml:space="preserve">Figure </w:t>
      </w:r>
      <w:r>
        <w:rPr>
          <w:noProof/>
        </w:rPr>
        <w:t>3</w:t>
      </w:r>
      <w:r>
        <w:rPr>
          <w:noProof/>
        </w:rPr>
        <w:t xml:space="preserve">: </w:t>
      </w:r>
      <w:r>
        <w:rPr>
          <w:noProof/>
        </w:rPr>
        <w:t>Scale location analysis of the linear regression model</w:t>
      </w:r>
    </w:p>
    <w:p w:rsidR="00CA0989" w:rsidRDefault="00CA0989" w:rsidP="00CA0989">
      <w:pPr>
        <w:jc w:val="both"/>
        <w:rPr>
          <w:noProof/>
        </w:rPr>
      </w:pPr>
    </w:p>
    <w:p w:rsidR="00CA0989" w:rsidRDefault="00CA0989" w:rsidP="00CA0989">
      <w:pPr>
        <w:jc w:val="both"/>
        <w:rPr>
          <w:noProof/>
        </w:rPr>
      </w:pPr>
      <w:r w:rsidRPr="003A3A1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lastRenderedPageBreak/>
        <w:drawing>
          <wp:inline distT="0" distB="0" distL="0" distR="0" wp14:anchorId="360A9F4D" wp14:editId="508E2397">
            <wp:extent cx="2799924" cy="2088000"/>
            <wp:effectExtent l="0" t="0" r="0" b="0"/>
            <wp:docPr id="1484694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9440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24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89" w:rsidRDefault="00CA0989" w:rsidP="00CA0989">
      <w:pPr>
        <w:jc w:val="both"/>
        <w:rPr>
          <w:noProof/>
        </w:rPr>
      </w:pPr>
      <w:r>
        <w:rPr>
          <w:noProof/>
        </w:rPr>
        <w:t xml:space="preserve">Figure 3: </w:t>
      </w:r>
      <w:r>
        <w:rPr>
          <w:noProof/>
        </w:rPr>
        <w:t>Influential observation</w:t>
      </w:r>
      <w:r>
        <w:rPr>
          <w:noProof/>
        </w:rPr>
        <w:t xml:space="preserve"> analysis of the linear regression model</w:t>
      </w:r>
    </w:p>
    <w:p w:rsidR="00A82AFA" w:rsidRDefault="00A82AFA" w:rsidP="00CA0989">
      <w:pPr>
        <w:jc w:val="both"/>
        <w:rPr>
          <w:noProof/>
        </w:rPr>
      </w:pPr>
    </w:p>
    <w:p w:rsidR="00A82AFA" w:rsidRDefault="00A82AFA" w:rsidP="00CA0989">
      <w:pPr>
        <w:jc w:val="both"/>
        <w:rPr>
          <w:noProof/>
        </w:rPr>
      </w:pPr>
    </w:p>
    <w:p w:rsidR="00E43B00" w:rsidRDefault="00A82AFA" w:rsidP="00CA0989">
      <w:pPr>
        <w:jc w:val="both"/>
        <w:rPr>
          <w:noProof/>
        </w:rPr>
      </w:pPr>
      <w:r>
        <w:rPr>
          <w:noProof/>
        </w:rPr>
        <w:t>Table 1: Resampling results across tuning parameters of random forest model. RMSE – Root of the mean squared error, MAE – mean absolute error, SD – standard deviation.</w:t>
      </w:r>
    </w:p>
    <w:p w:rsidR="00A82AFA" w:rsidRDefault="00A82AFA" w:rsidP="00CA0989">
      <w:pPr>
        <w:jc w:val="both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A82AFA" w:rsidRPr="00A82AFA" w:rsidTr="00A82AFA">
        <w:trPr>
          <w:trHeight w:val="320"/>
        </w:trPr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  <w:lang w:val="en-LK"/>
              </w:rPr>
            </w:pPr>
            <w:r w:rsidRPr="00A82AFA">
              <w:rPr>
                <w:noProof/>
              </w:rPr>
              <w:t>Number of variables to randomly sample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RMSE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Rsquared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MAE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RMSE</w:t>
            </w:r>
            <w:r>
              <w:rPr>
                <w:noProof/>
              </w:rPr>
              <w:t xml:space="preserve"> - SD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Rsquared</w:t>
            </w:r>
            <w:r>
              <w:rPr>
                <w:noProof/>
              </w:rPr>
              <w:t xml:space="preserve"> - SD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MAE</w:t>
            </w:r>
            <w:r>
              <w:rPr>
                <w:noProof/>
              </w:rPr>
              <w:t xml:space="preserve"> -</w:t>
            </w:r>
            <w:r w:rsidRPr="00A82AFA">
              <w:rPr>
                <w:noProof/>
              </w:rPr>
              <w:t>SD</w:t>
            </w:r>
          </w:p>
        </w:tc>
      </w:tr>
      <w:tr w:rsidR="00A82AFA" w:rsidRPr="00A82AFA" w:rsidTr="00A82AFA">
        <w:trPr>
          <w:trHeight w:val="320"/>
        </w:trPr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8.637999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0.4103038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6.676445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1.229486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0.1089745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0.8821591</w:t>
            </w:r>
          </w:p>
        </w:tc>
      </w:tr>
      <w:tr w:rsidR="00A82AFA" w:rsidRPr="00A82AFA" w:rsidTr="00A82AFA">
        <w:trPr>
          <w:trHeight w:val="320"/>
        </w:trPr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8.740468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0.4017197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6.742842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1.233008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0.1110944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0.8909781</w:t>
            </w:r>
          </w:p>
        </w:tc>
      </w:tr>
      <w:tr w:rsidR="00A82AFA" w:rsidRPr="00A82AFA" w:rsidTr="00A82AFA">
        <w:trPr>
          <w:trHeight w:val="320"/>
        </w:trPr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8.766682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0.4004018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6.756777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1.246021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0.110975</w:t>
            </w:r>
          </w:p>
        </w:tc>
        <w:tc>
          <w:tcPr>
            <w:tcW w:w="1300" w:type="dxa"/>
            <w:noWrap/>
            <w:hideMark/>
          </w:tcPr>
          <w:p w:rsidR="00A82AFA" w:rsidRPr="00A82AFA" w:rsidRDefault="00A82AFA" w:rsidP="00A82AFA">
            <w:pPr>
              <w:jc w:val="both"/>
              <w:rPr>
                <w:noProof/>
              </w:rPr>
            </w:pPr>
            <w:r w:rsidRPr="00A82AFA">
              <w:rPr>
                <w:noProof/>
              </w:rPr>
              <w:t>0.9027098</w:t>
            </w:r>
          </w:p>
        </w:tc>
      </w:tr>
    </w:tbl>
    <w:p w:rsidR="00E43B00" w:rsidRDefault="00E43B00" w:rsidP="00CA0989">
      <w:pPr>
        <w:jc w:val="both"/>
        <w:rPr>
          <w:noProof/>
        </w:rPr>
      </w:pPr>
    </w:p>
    <w:p w:rsidR="00582E8F" w:rsidRDefault="00582E8F"/>
    <w:p w:rsidR="00E145DF" w:rsidRDefault="00E145DF" w:rsidP="00E145DF">
      <w:pPr>
        <w:jc w:val="both"/>
        <w:rPr>
          <w:noProof/>
        </w:rPr>
      </w:pPr>
      <w:r>
        <w:rPr>
          <w:noProof/>
        </w:rPr>
        <w:t xml:space="preserve">Table </w:t>
      </w:r>
      <w:r>
        <w:rPr>
          <w:noProof/>
        </w:rPr>
        <w:t>2</w:t>
      </w:r>
      <w:r>
        <w:rPr>
          <w:noProof/>
        </w:rPr>
        <w:t xml:space="preserve">: Resampling results across tuning parameters of </w:t>
      </w:r>
      <w:r>
        <w:rPr>
          <w:noProof/>
        </w:rPr>
        <w:t>k-nearest neighbours model</w:t>
      </w:r>
      <w:r>
        <w:rPr>
          <w:noProof/>
        </w:rPr>
        <w:t>.</w:t>
      </w:r>
      <w:r w:rsidR="00D96473">
        <w:rPr>
          <w:noProof/>
        </w:rPr>
        <w:t xml:space="preserve"> </w:t>
      </w:r>
      <w:r w:rsidR="00DE39AE">
        <w:rPr>
          <w:noProof/>
        </w:rPr>
        <w:t>k</w:t>
      </w:r>
      <w:r w:rsidR="00D96473">
        <w:rPr>
          <w:noProof/>
        </w:rPr>
        <w:t xml:space="preserve"> – number of nearest neighbours,</w:t>
      </w:r>
      <w:r>
        <w:rPr>
          <w:noProof/>
        </w:rPr>
        <w:t xml:space="preserve"> RMSE – Root of the mean squared error, MAE – mean absolute error, SD – standard deviation.</w:t>
      </w:r>
    </w:p>
    <w:p w:rsidR="00E145DF" w:rsidRDefault="00E145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E145DF" w:rsidRPr="00E145DF" w:rsidTr="00E145DF">
        <w:trPr>
          <w:trHeight w:val="320"/>
        </w:trPr>
        <w:tc>
          <w:tcPr>
            <w:tcW w:w="1300" w:type="dxa"/>
            <w:noWrap/>
            <w:hideMark/>
          </w:tcPr>
          <w:p w:rsidR="00E145DF" w:rsidRPr="00E145DF" w:rsidRDefault="00E145DF">
            <w:pPr>
              <w:rPr>
                <w:lang w:val="en-LK"/>
              </w:rPr>
            </w:pPr>
            <w:r w:rsidRPr="00E145DF">
              <w:t>k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r w:rsidRPr="00E145DF">
              <w:t>RMSE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proofErr w:type="spellStart"/>
            <w:r w:rsidRPr="00E145DF">
              <w:t>Rsquared</w:t>
            </w:r>
            <w:proofErr w:type="spellEnd"/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r w:rsidRPr="00E145DF">
              <w:t>MAE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r w:rsidRPr="00E145DF">
              <w:t>RMSE</w:t>
            </w:r>
            <w:r>
              <w:t xml:space="preserve"> - </w:t>
            </w:r>
            <w:r w:rsidRPr="00E145DF">
              <w:t>SD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proofErr w:type="spellStart"/>
            <w:r w:rsidRPr="00E145DF">
              <w:t>Rsquared</w:t>
            </w:r>
            <w:proofErr w:type="spellEnd"/>
            <w:r>
              <w:t xml:space="preserve"> - </w:t>
            </w:r>
            <w:r w:rsidRPr="00E145DF">
              <w:t>SD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>
            <w:r w:rsidRPr="00E145DF">
              <w:t>MAE</w:t>
            </w:r>
            <w:r>
              <w:t xml:space="preserve"> - </w:t>
            </w:r>
            <w:r w:rsidRPr="00E145DF">
              <w:t>SD</w:t>
            </w:r>
          </w:p>
        </w:tc>
      </w:tr>
      <w:tr w:rsidR="00E145DF" w:rsidRPr="00E145DF" w:rsidTr="00E145DF">
        <w:trPr>
          <w:trHeight w:val="320"/>
        </w:trPr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8.889837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0.3765809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6.807381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1.203997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0.1032215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0.8283155</w:t>
            </w:r>
          </w:p>
        </w:tc>
      </w:tr>
      <w:tr w:rsidR="00E145DF" w:rsidRPr="00E145DF" w:rsidTr="00E145DF">
        <w:trPr>
          <w:trHeight w:val="320"/>
        </w:trPr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7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8.659865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0.39998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6.608355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1.212547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0.1050915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0.7970627</w:t>
            </w:r>
          </w:p>
        </w:tc>
      </w:tr>
      <w:tr w:rsidR="00E145DF" w:rsidRPr="00E145DF" w:rsidTr="00E145DF">
        <w:trPr>
          <w:trHeight w:val="320"/>
        </w:trPr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9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8.487852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0.4213994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6.473634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1.221146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0.1083725</w:t>
            </w:r>
          </w:p>
        </w:tc>
        <w:tc>
          <w:tcPr>
            <w:tcW w:w="1300" w:type="dxa"/>
            <w:noWrap/>
            <w:hideMark/>
          </w:tcPr>
          <w:p w:rsidR="00E145DF" w:rsidRPr="00E145DF" w:rsidRDefault="00E145DF" w:rsidP="00E145DF">
            <w:r w:rsidRPr="00E145DF">
              <w:t>0.7870939</w:t>
            </w:r>
          </w:p>
        </w:tc>
      </w:tr>
    </w:tbl>
    <w:p w:rsidR="00E145DF" w:rsidRDefault="00E145DF"/>
    <w:sectPr w:rsidR="00E14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83"/>
    <w:rsid w:val="00582E8F"/>
    <w:rsid w:val="008C353C"/>
    <w:rsid w:val="00976F83"/>
    <w:rsid w:val="00A82AFA"/>
    <w:rsid w:val="00AD2EEF"/>
    <w:rsid w:val="00CA0989"/>
    <w:rsid w:val="00D96473"/>
    <w:rsid w:val="00DE39AE"/>
    <w:rsid w:val="00E145DF"/>
    <w:rsid w:val="00E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3CC05"/>
  <w15:chartTrackingRefBased/>
  <w15:docId w15:val="{FF777C9C-B3D9-4F47-82EE-3D586971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K" w:eastAsia="en-US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F83"/>
    <w:rPr>
      <w:rFonts w:cs="Arial Unicode MS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Supun Sudaraka</dc:creator>
  <cp:keywords/>
  <dc:description/>
  <cp:lastModifiedBy>Supun Sudaraka</cp:lastModifiedBy>
  <cp:revision>9</cp:revision>
  <dcterms:created xsi:type="dcterms:W3CDTF">2023-11-02T09:59:00Z</dcterms:created>
  <dcterms:modified xsi:type="dcterms:W3CDTF">2023-11-02T10:25:00Z</dcterms:modified>
</cp:coreProperties>
</file>