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985"/>
        <w:tblW w:w="15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90"/>
        <w:gridCol w:w="12125"/>
        <w:gridCol w:w="1170"/>
        <w:gridCol w:w="990"/>
      </w:tblGrid>
      <w:tr w:rsidR="00F21876" w:rsidRPr="00F7381B" w14:paraId="4E091435" w14:textId="77777777" w:rsidTr="00F7381B">
        <w:trPr>
          <w:trHeight w:val="567"/>
        </w:trPr>
        <w:tc>
          <w:tcPr>
            <w:tcW w:w="1190" w:type="dxa"/>
          </w:tcPr>
          <w:p w14:paraId="1F326B81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Database</w:t>
            </w:r>
          </w:p>
        </w:tc>
        <w:tc>
          <w:tcPr>
            <w:tcW w:w="12125" w:type="dxa"/>
          </w:tcPr>
          <w:p w14:paraId="6C53036F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Search Terms</w:t>
            </w:r>
          </w:p>
        </w:tc>
        <w:tc>
          <w:tcPr>
            <w:tcW w:w="1170" w:type="dxa"/>
          </w:tcPr>
          <w:p w14:paraId="47B7B5C8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Search Field</w:t>
            </w:r>
          </w:p>
        </w:tc>
        <w:tc>
          <w:tcPr>
            <w:tcW w:w="990" w:type="dxa"/>
          </w:tcPr>
          <w:p w14:paraId="6DC58841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Search Results</w:t>
            </w:r>
          </w:p>
        </w:tc>
      </w:tr>
      <w:tr w:rsidR="00F21876" w:rsidRPr="00F7381B" w14:paraId="22CAE86D" w14:textId="77777777" w:rsidTr="00F7381B">
        <w:trPr>
          <w:trHeight w:val="567"/>
        </w:trPr>
        <w:tc>
          <w:tcPr>
            <w:tcW w:w="1190" w:type="dxa"/>
            <w:shd w:val="clear" w:color="auto" w:fill="auto"/>
          </w:tcPr>
          <w:p w14:paraId="4D5912FD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PubMed</w:t>
            </w:r>
          </w:p>
        </w:tc>
        <w:tc>
          <w:tcPr>
            <w:tcW w:w="12125" w:type="dxa"/>
          </w:tcPr>
          <w:p w14:paraId="6D3A56AA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(Methimazole OR Carbimazole OR antithyroid OR Thiamazole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Northyx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Tapazole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Merkazolil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Tiamazol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Thimazol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Mercasolyl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Mercazolyl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Methymazol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Methylmercaptoimidazole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Mercazol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Mercazole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Metisol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Metizol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Tapazole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Tirodril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Strumazol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Thyrozol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Favistan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Methizol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"Methimazole"[Mesh]) AND (radioactive iodine OR RAI OR I131 OR Iodine-131 OR I-131 OR Radioiodine) AND (hyperthyroidism OR hyperthyroid OR graves OR "graves'" OR "Thyroid Nodule" OR "toxic nodule"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Goiter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"toxic multinodular"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Basedow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"Hyperthyroidism"(Mesh) OR "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Graves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Disease"(Mesh))</w:t>
            </w:r>
          </w:p>
        </w:tc>
        <w:tc>
          <w:tcPr>
            <w:tcW w:w="1170" w:type="dxa"/>
          </w:tcPr>
          <w:p w14:paraId="721BA108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All Fields</w:t>
            </w:r>
          </w:p>
        </w:tc>
        <w:tc>
          <w:tcPr>
            <w:tcW w:w="990" w:type="dxa"/>
          </w:tcPr>
          <w:p w14:paraId="28FD91B0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1564</w:t>
            </w:r>
          </w:p>
        </w:tc>
      </w:tr>
      <w:tr w:rsidR="00F21876" w:rsidRPr="00F7381B" w14:paraId="2FBF3EEB" w14:textId="77777777" w:rsidTr="00F7381B">
        <w:trPr>
          <w:trHeight w:val="567"/>
        </w:trPr>
        <w:tc>
          <w:tcPr>
            <w:tcW w:w="1190" w:type="dxa"/>
          </w:tcPr>
          <w:p w14:paraId="5D436F1E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Cochrane</w:t>
            </w:r>
          </w:p>
        </w:tc>
        <w:tc>
          <w:tcPr>
            <w:tcW w:w="12125" w:type="dxa"/>
          </w:tcPr>
          <w:p w14:paraId="7F0AC3B6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(Methimazole OR Carbimazole OR antithyroid OR Thiamazole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Northyx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Tapazole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Merkazolil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Tiamazol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Thimazol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Mercasolyl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Mercazolyl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Methymazol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Methylmercaptoimidazole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Mercazol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Mercazole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Metisol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Metizol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Tapazole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Tirodril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Strumazol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Thyrozol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Favistan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Methizol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AND (radioactive iodine OR RAI OR I131 OR Iodine-131 OR I-131 OR Radioiodine) AND (hyperthyroidism OR hyperthyroid OR graves OR "graves'" OR "Thyroid Nodule" OR "toxic nodule"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Goiter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"toxic multinodular"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Basedow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1170" w:type="dxa"/>
          </w:tcPr>
          <w:p w14:paraId="5B0319F2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All Fields</w:t>
            </w:r>
          </w:p>
        </w:tc>
        <w:tc>
          <w:tcPr>
            <w:tcW w:w="990" w:type="dxa"/>
          </w:tcPr>
          <w:p w14:paraId="21074A6F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135</w:t>
            </w:r>
          </w:p>
        </w:tc>
      </w:tr>
      <w:tr w:rsidR="00F21876" w:rsidRPr="00F7381B" w14:paraId="56A5FE0D" w14:textId="77777777" w:rsidTr="00F7381B">
        <w:trPr>
          <w:trHeight w:val="567"/>
        </w:trPr>
        <w:tc>
          <w:tcPr>
            <w:tcW w:w="1190" w:type="dxa"/>
          </w:tcPr>
          <w:p w14:paraId="56DD98DC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WOS</w:t>
            </w:r>
          </w:p>
        </w:tc>
        <w:tc>
          <w:tcPr>
            <w:tcW w:w="12125" w:type="dxa"/>
          </w:tcPr>
          <w:p w14:paraId="0E3E0172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(Methimazole OR Carbimazole OR antithyroid OR Thiamazole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Northyx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Tapazole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Merkazolil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Tiamazol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Thimazol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Mercasolyl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Mercazolyl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Methymazol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Methylmercaptoimidazole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Mercazol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Mercazole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Metisol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Metizol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Tapazole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Tirodril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Strumazol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Thyrozol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Favistan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Methizol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OR) AND (radioactive iodine OR RAI OR I131 OR Iodine-131 OR I-131 OR Radioiodine) AND (hyperthyroidism OR hyperthyroid OR graves OR "graves'" OR "Thyroid Nodule" OR "toxic nodule"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Goiter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"toxic multinodular"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Basedow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1170" w:type="dxa"/>
          </w:tcPr>
          <w:p w14:paraId="7BCA3DDD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All Fields</w:t>
            </w:r>
          </w:p>
        </w:tc>
        <w:tc>
          <w:tcPr>
            <w:tcW w:w="990" w:type="dxa"/>
          </w:tcPr>
          <w:p w14:paraId="18B4441E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1247</w:t>
            </w:r>
          </w:p>
        </w:tc>
      </w:tr>
      <w:tr w:rsidR="00F21876" w:rsidRPr="00F7381B" w14:paraId="3D9B5251" w14:textId="77777777" w:rsidTr="00F7381B">
        <w:trPr>
          <w:trHeight w:val="567"/>
        </w:trPr>
        <w:tc>
          <w:tcPr>
            <w:tcW w:w="1190" w:type="dxa"/>
          </w:tcPr>
          <w:p w14:paraId="391019AE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SCOPUS</w:t>
            </w:r>
          </w:p>
        </w:tc>
        <w:tc>
          <w:tcPr>
            <w:tcW w:w="12125" w:type="dxa"/>
          </w:tcPr>
          <w:p w14:paraId="39B603B3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TITLE-ABS-KEY ((Methimazole OR Carbimazole OR antithyroid OR Thiamazole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Northyx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Tapazole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Merkazolil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Tiamazol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Thimazol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Mercasolyl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Mercazolyl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Methymazol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Methylmercaptoimidazole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Mercazol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Mercazole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Metisol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Metizol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Tapazole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Tirodril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Strumazol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Thyrozol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Favistan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Methizol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AND (radioactive iodine OR RAI OR I131 OR Iodine-131 OR I-131 OR Radioiodine) AND (hyperthyroidism OR hyperthyroid OR graves OR "graves'" OR "Thyroid Nodule" OR "toxic nodule"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Goiter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OR "toxic multinodular" OR </w:t>
            </w:r>
            <w:proofErr w:type="spellStart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Basedow</w:t>
            </w:r>
            <w:proofErr w:type="spellEnd"/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)) </w:t>
            </w:r>
          </w:p>
        </w:tc>
        <w:tc>
          <w:tcPr>
            <w:tcW w:w="1170" w:type="dxa"/>
          </w:tcPr>
          <w:p w14:paraId="16B8BB8D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Title, Abstract, Keywords</w:t>
            </w:r>
          </w:p>
        </w:tc>
        <w:tc>
          <w:tcPr>
            <w:tcW w:w="990" w:type="dxa"/>
          </w:tcPr>
          <w:p w14:paraId="47FFDBAD" w14:textId="77777777" w:rsidR="00F21876" w:rsidRPr="00F7381B" w:rsidRDefault="00F21876" w:rsidP="00F21876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F7381B">
              <w:rPr>
                <w:rFonts w:asciiTheme="majorBidi" w:hAnsiTheme="majorBidi" w:cstheme="majorBidi"/>
                <w:sz w:val="24"/>
                <w:szCs w:val="24"/>
                <w:lang w:val="en-GB"/>
              </w:rPr>
              <w:t>2660</w:t>
            </w:r>
          </w:p>
        </w:tc>
      </w:tr>
    </w:tbl>
    <w:p w14:paraId="0AB1B86F" w14:textId="77777777" w:rsidR="00F21876" w:rsidRPr="00F7381B" w:rsidRDefault="00F21876" w:rsidP="00F21876">
      <w:pPr>
        <w:rPr>
          <w:rFonts w:asciiTheme="majorBidi" w:hAnsiTheme="majorBidi" w:cstheme="majorBidi"/>
          <w:sz w:val="24"/>
          <w:szCs w:val="24"/>
          <w:lang w:val="en-GB"/>
        </w:rPr>
      </w:pPr>
    </w:p>
    <w:p w14:paraId="5EFD26FB" w14:textId="77777777" w:rsidR="00F21876" w:rsidRPr="00F7381B" w:rsidRDefault="00F21876" w:rsidP="00F21876">
      <w:pPr>
        <w:rPr>
          <w:rFonts w:asciiTheme="majorBidi" w:hAnsiTheme="majorBidi" w:cstheme="majorBidi"/>
          <w:sz w:val="24"/>
          <w:szCs w:val="24"/>
          <w:lang w:val="en-GB"/>
        </w:rPr>
      </w:pPr>
      <w:r w:rsidRPr="00F7381B">
        <w:rPr>
          <w:rFonts w:asciiTheme="majorBidi" w:hAnsiTheme="majorBidi" w:cstheme="majorBidi"/>
          <w:sz w:val="24"/>
          <w:szCs w:val="24"/>
          <w:lang w:val="en-GB"/>
        </w:rPr>
        <w:t>Table S1: Full search strategy for each database</w:t>
      </w:r>
    </w:p>
    <w:p w14:paraId="30CD4EEA" w14:textId="77777777" w:rsidR="00F21876" w:rsidRPr="00F7381B" w:rsidRDefault="00F21876" w:rsidP="00F21876">
      <w:pPr>
        <w:rPr>
          <w:rFonts w:asciiTheme="majorBidi" w:hAnsiTheme="majorBidi" w:cstheme="majorBidi"/>
          <w:sz w:val="24"/>
          <w:szCs w:val="24"/>
        </w:rPr>
      </w:pPr>
    </w:p>
    <w:p w14:paraId="4F5937C8" w14:textId="77777777" w:rsidR="00F21876" w:rsidRPr="00F7381B" w:rsidRDefault="00F21876" w:rsidP="00F21876">
      <w:pPr>
        <w:rPr>
          <w:rFonts w:asciiTheme="majorBidi" w:hAnsiTheme="majorBidi" w:cstheme="majorBidi"/>
          <w:sz w:val="24"/>
          <w:szCs w:val="24"/>
        </w:rPr>
      </w:pPr>
    </w:p>
    <w:p w14:paraId="2CBDC627" w14:textId="77777777" w:rsidR="00F21876" w:rsidRPr="00F7381B" w:rsidRDefault="00F21876" w:rsidP="00F21876">
      <w:pPr>
        <w:rPr>
          <w:rFonts w:asciiTheme="majorBidi" w:hAnsiTheme="majorBidi" w:cstheme="majorBidi"/>
          <w:sz w:val="24"/>
          <w:szCs w:val="24"/>
        </w:rPr>
      </w:pPr>
    </w:p>
    <w:p w14:paraId="07679F7C" w14:textId="77777777" w:rsidR="00F21876" w:rsidRPr="00F7381B" w:rsidRDefault="00F21876" w:rsidP="00F21876">
      <w:pPr>
        <w:rPr>
          <w:rFonts w:asciiTheme="majorBidi" w:hAnsiTheme="majorBidi" w:cstheme="majorBidi"/>
          <w:sz w:val="24"/>
          <w:szCs w:val="24"/>
        </w:rPr>
      </w:pPr>
    </w:p>
    <w:p w14:paraId="2D5E1F4E" w14:textId="77777777" w:rsidR="00F21876" w:rsidRPr="00F7381B" w:rsidRDefault="00F21876" w:rsidP="00F21876">
      <w:pPr>
        <w:rPr>
          <w:rFonts w:asciiTheme="majorBidi" w:hAnsiTheme="majorBidi" w:cstheme="majorBidi"/>
          <w:sz w:val="24"/>
          <w:szCs w:val="24"/>
        </w:rPr>
      </w:pPr>
    </w:p>
    <w:p w14:paraId="0EE3C336" w14:textId="77777777" w:rsidR="00F21876" w:rsidRPr="00F7381B" w:rsidRDefault="00F21876" w:rsidP="00F21876">
      <w:pPr>
        <w:rPr>
          <w:rFonts w:asciiTheme="majorBidi" w:hAnsiTheme="majorBidi" w:cstheme="majorBidi"/>
          <w:sz w:val="24"/>
          <w:szCs w:val="24"/>
        </w:rPr>
      </w:pPr>
    </w:p>
    <w:p w14:paraId="52C4BA38" w14:textId="77777777" w:rsidR="00F21876" w:rsidRPr="00F7381B" w:rsidRDefault="00F21876" w:rsidP="00F21876">
      <w:pPr>
        <w:rPr>
          <w:rFonts w:asciiTheme="majorBidi" w:hAnsiTheme="majorBidi" w:cstheme="majorBidi"/>
          <w:sz w:val="24"/>
          <w:szCs w:val="24"/>
        </w:rPr>
      </w:pPr>
    </w:p>
    <w:p w14:paraId="6028DABF" w14:textId="77777777" w:rsidR="00F21876" w:rsidRPr="00F7381B" w:rsidRDefault="00F21876" w:rsidP="00F21876">
      <w:pPr>
        <w:rPr>
          <w:rFonts w:asciiTheme="majorBidi" w:hAnsiTheme="majorBidi" w:cstheme="majorBidi"/>
          <w:sz w:val="24"/>
          <w:szCs w:val="24"/>
        </w:rPr>
      </w:pPr>
    </w:p>
    <w:p w14:paraId="1A5CBA84" w14:textId="77777777" w:rsidR="00F21876" w:rsidRPr="00F7381B" w:rsidRDefault="00F21876" w:rsidP="00F21876">
      <w:pPr>
        <w:rPr>
          <w:rFonts w:asciiTheme="majorBidi" w:hAnsiTheme="majorBidi" w:cstheme="majorBidi"/>
          <w:sz w:val="24"/>
          <w:szCs w:val="24"/>
        </w:rPr>
      </w:pPr>
    </w:p>
    <w:p w14:paraId="726C075B" w14:textId="77777777" w:rsidR="00F21876" w:rsidRPr="00F7381B" w:rsidRDefault="00F21876" w:rsidP="00F21876">
      <w:pPr>
        <w:rPr>
          <w:rFonts w:asciiTheme="majorBidi" w:hAnsiTheme="majorBidi" w:cstheme="majorBidi"/>
          <w:sz w:val="24"/>
          <w:szCs w:val="24"/>
        </w:rPr>
      </w:pPr>
    </w:p>
    <w:p w14:paraId="3563311C" w14:textId="77777777" w:rsidR="00F21876" w:rsidRPr="00F7381B" w:rsidRDefault="00F21876" w:rsidP="00F21876">
      <w:pPr>
        <w:rPr>
          <w:rFonts w:asciiTheme="majorBidi" w:hAnsiTheme="majorBidi" w:cstheme="majorBidi"/>
          <w:sz w:val="24"/>
          <w:szCs w:val="24"/>
        </w:rPr>
      </w:pPr>
    </w:p>
    <w:p w14:paraId="395FCD2C" w14:textId="77777777" w:rsidR="00F21876" w:rsidRPr="00F7381B" w:rsidRDefault="00F21876" w:rsidP="00F21876">
      <w:pPr>
        <w:rPr>
          <w:rFonts w:asciiTheme="majorBidi" w:hAnsiTheme="majorBidi" w:cstheme="majorBidi"/>
          <w:sz w:val="24"/>
          <w:szCs w:val="24"/>
        </w:rPr>
      </w:pPr>
    </w:p>
    <w:p w14:paraId="2B4EEE32" w14:textId="77777777" w:rsidR="00F21876" w:rsidRPr="00F7381B" w:rsidRDefault="00F21876" w:rsidP="00F21876">
      <w:pPr>
        <w:rPr>
          <w:rFonts w:asciiTheme="majorBidi" w:hAnsiTheme="majorBidi" w:cstheme="majorBidi"/>
          <w:sz w:val="24"/>
          <w:szCs w:val="24"/>
        </w:rPr>
      </w:pPr>
    </w:p>
    <w:p w14:paraId="3F9CED26" w14:textId="77777777" w:rsidR="00424E65" w:rsidRPr="00F7381B" w:rsidRDefault="00424E65">
      <w:pPr>
        <w:rPr>
          <w:rFonts w:asciiTheme="majorBidi" w:hAnsiTheme="majorBidi" w:cstheme="majorBidi"/>
          <w:sz w:val="24"/>
          <w:szCs w:val="24"/>
        </w:rPr>
      </w:pPr>
    </w:p>
    <w:sectPr w:rsidR="00424E65" w:rsidRPr="00F7381B" w:rsidSect="00F7381B">
      <w:footerReference w:type="default" r:id="rId6"/>
      <w:pgSz w:w="17280" w:h="12240" w:orient="landscape" w:code="1"/>
      <w:pgMar w:top="1440" w:right="2304" w:bottom="1440" w:left="2304" w:header="850" w:footer="994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67CA0" w14:textId="77777777" w:rsidR="004071EC" w:rsidRDefault="004071EC">
      <w:pPr>
        <w:spacing w:after="0" w:line="240" w:lineRule="auto"/>
      </w:pPr>
      <w:r>
        <w:separator/>
      </w:r>
    </w:p>
  </w:endnote>
  <w:endnote w:type="continuationSeparator" w:id="0">
    <w:p w14:paraId="3925D655" w14:textId="77777777" w:rsidR="004071EC" w:rsidRDefault="00407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4CC82" w14:textId="77777777" w:rsidR="00485914" w:rsidRDefault="004071EC">
    <w:pPr>
      <w:pStyle w:val="Footer"/>
      <w:jc w:val="center"/>
    </w:pPr>
  </w:p>
  <w:p w14:paraId="4EF6509F" w14:textId="77777777" w:rsidR="00485914" w:rsidRDefault="004071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3F94BD" w14:textId="77777777" w:rsidR="004071EC" w:rsidRDefault="004071EC">
      <w:pPr>
        <w:spacing w:after="0" w:line="240" w:lineRule="auto"/>
      </w:pPr>
      <w:r>
        <w:separator/>
      </w:r>
    </w:p>
  </w:footnote>
  <w:footnote w:type="continuationSeparator" w:id="0">
    <w:p w14:paraId="2B0ECFBB" w14:textId="77777777" w:rsidR="004071EC" w:rsidRDefault="004071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E65"/>
    <w:rsid w:val="004071EC"/>
    <w:rsid w:val="00424E65"/>
    <w:rsid w:val="00F21876"/>
    <w:rsid w:val="00F73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FAF44B-1390-40F7-B1E1-7BCDE6906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F218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18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364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hazem salamah</dc:creator>
  <cp:keywords/>
  <dc:description/>
  <cp:lastModifiedBy>hazem salamah</cp:lastModifiedBy>
  <cp:revision>3</cp:revision>
  <dcterms:created xsi:type="dcterms:W3CDTF">2023-03-27T10:21:00Z</dcterms:created>
  <dcterms:modified xsi:type="dcterms:W3CDTF">2023-04-01T23:14:00Z</dcterms:modified>
</cp:coreProperties>
</file>