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6FA" w:rsidRDefault="00F96DE0">
      <w:r>
        <w:t>Supplementary Table</w:t>
      </w:r>
      <w:r w:rsidRPr="002C7182">
        <w:t xml:space="preserve"> </w:t>
      </w:r>
      <w:r>
        <w:t>S1</w:t>
      </w:r>
    </w:p>
    <w:p w:rsidR="00F96DE0" w:rsidRDefault="00F96DE0"/>
    <w:p w:rsidR="00F96DE0" w:rsidRDefault="00F96DE0" w:rsidP="00F96DE0">
      <w:pPr>
        <w:pStyle w:val="6"/>
        <w:ind w:left="0" w:firstLine="0"/>
      </w:pPr>
      <w:r>
        <w:t xml:space="preserve">Multivariate Cox regression model of </w:t>
      </w:r>
      <w:r>
        <w:rPr>
          <w:rFonts w:eastAsia="宋体" w:hint="eastAsia"/>
        </w:rPr>
        <w:t>O</w:t>
      </w:r>
      <w:r>
        <w:t>S with treatment and other prognostic variables as covariates (</w:t>
      </w:r>
      <w:r w:rsidR="004D5032">
        <w:t xml:space="preserve">full </w:t>
      </w:r>
      <w:r>
        <w:t>analysis set)</w:t>
      </w:r>
    </w:p>
    <w:tbl>
      <w:tblPr>
        <w:tblW w:w="5000" w:type="pct"/>
        <w:jc w:val="center"/>
        <w:shd w:val="clear" w:color="000000" w:fill="auto"/>
        <w:tblLook w:val="04A0" w:firstRow="1" w:lastRow="0" w:firstColumn="1" w:lastColumn="0" w:noHBand="0" w:noVBand="1"/>
      </w:tblPr>
      <w:tblGrid>
        <w:gridCol w:w="4615"/>
        <w:gridCol w:w="1113"/>
        <w:gridCol w:w="1703"/>
        <w:gridCol w:w="1091"/>
      </w:tblGrid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single" w:sz="4" w:space="0" w:color="auto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rPr>
                <w:rFonts w:eastAsia="Times New Roman"/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br/>
              <w:t>Prognostic variables</w:t>
            </w:r>
          </w:p>
        </w:tc>
        <w:tc>
          <w:tcPr>
            <w:tcW w:w="653" w:type="pct"/>
            <w:tcBorders>
              <w:top w:val="nil"/>
              <w:bottom w:val="single" w:sz="4" w:space="0" w:color="auto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Hazard</w:t>
            </w:r>
            <w:r w:rsidRPr="00E643BA">
              <w:rPr>
                <w:color w:val="000000"/>
                <w:sz w:val="18"/>
              </w:rPr>
              <w:br/>
              <w:t>ratio</w:t>
            </w:r>
          </w:p>
        </w:tc>
        <w:tc>
          <w:tcPr>
            <w:tcW w:w="999" w:type="pct"/>
            <w:tcBorders>
              <w:top w:val="nil"/>
              <w:bottom w:val="single" w:sz="4" w:space="0" w:color="auto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95% CI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p-value</w:t>
            </w: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single" w:sz="4" w:space="0" w:color="auto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Full Cox regression model</w:t>
            </w:r>
          </w:p>
        </w:tc>
        <w:tc>
          <w:tcPr>
            <w:tcW w:w="653" w:type="pct"/>
            <w:tcBorders>
              <w:top w:val="single" w:sz="4" w:space="0" w:color="auto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single" w:sz="4" w:space="0" w:color="auto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single" w:sz="4" w:space="0" w:color="auto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100" w:firstLine="180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Treatment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737353" w:rsidP="00737353">
            <w:pPr>
              <w:ind w:firstLineChars="200" w:firstLine="360"/>
              <w:rPr>
                <w:rFonts w:eastAsia="宋体"/>
                <w:color w:val="000000"/>
                <w:sz w:val="18"/>
              </w:rPr>
            </w:pPr>
            <w:r>
              <w:rPr>
                <w:sz w:val="18"/>
                <w:szCs w:val="18"/>
              </w:rPr>
              <w:t>C</w:t>
            </w:r>
            <w:r w:rsidR="00F96DE0" w:rsidRPr="00F96DE0">
              <w:rPr>
                <w:sz w:val="18"/>
                <w:szCs w:val="18"/>
              </w:rPr>
              <w:t>ombination therapy group</w:t>
            </w:r>
            <w:r w:rsidR="00F96DE0" w:rsidRPr="00E643BA">
              <w:rPr>
                <w:color w:val="000000"/>
                <w:sz w:val="18"/>
              </w:rPr>
              <w:t xml:space="preserve"> vs.</w:t>
            </w:r>
            <w:r w:rsidR="00F96DE0" w:rsidRPr="00F96DE0">
              <w:rPr>
                <w:color w:val="000000"/>
                <w:sz w:val="18"/>
                <w:szCs w:val="18"/>
              </w:rPr>
              <w:t xml:space="preserve"> </w:t>
            </w:r>
            <w:r w:rsidR="004D5032">
              <w:rPr>
                <w:sz w:val="18"/>
                <w:szCs w:val="18"/>
              </w:rPr>
              <w:t>c</w:t>
            </w:r>
            <w:r w:rsidR="004D5032" w:rsidRPr="00F96DE0">
              <w:rPr>
                <w:sz w:val="18"/>
                <w:szCs w:val="18"/>
              </w:rPr>
              <w:t xml:space="preserve">hemotherapy </w:t>
            </w:r>
            <w:r w:rsidR="00F96DE0" w:rsidRPr="00F96DE0">
              <w:rPr>
                <w:sz w:val="18"/>
                <w:szCs w:val="18"/>
              </w:rPr>
              <w:t>group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0.42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(</w:t>
            </w:r>
            <w:r w:rsidRPr="00E643BA">
              <w:rPr>
                <w:rFonts w:eastAsia="宋体"/>
                <w:color w:val="000000"/>
                <w:sz w:val="18"/>
              </w:rPr>
              <w:t>0.21</w:t>
            </w:r>
            <w:r w:rsidRPr="00E643BA">
              <w:rPr>
                <w:color w:val="000000"/>
                <w:sz w:val="18"/>
              </w:rPr>
              <w:t xml:space="preserve">, </w:t>
            </w:r>
            <w:r w:rsidRPr="00E643BA">
              <w:rPr>
                <w:rFonts w:eastAsia="宋体"/>
                <w:color w:val="000000"/>
                <w:sz w:val="18"/>
              </w:rPr>
              <w:t>0.86</w:t>
            </w:r>
            <w:r w:rsidRPr="00E643BA">
              <w:rPr>
                <w:color w:val="000000"/>
                <w:sz w:val="18"/>
              </w:rPr>
              <w:t>)</w:t>
            </w: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0.</w:t>
            </w:r>
            <w:r w:rsidRPr="00E643BA">
              <w:rPr>
                <w:rFonts w:eastAsia="宋体"/>
                <w:color w:val="000000"/>
                <w:sz w:val="18"/>
              </w:rPr>
              <w:t>02</w:t>
            </w:r>
            <w:r w:rsidRPr="00E643BA">
              <w:rPr>
                <w:sz w:val="18"/>
              </w:rPr>
              <w:t>*</w:t>
            </w: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color w:val="000000"/>
                <w:sz w:val="18"/>
                <w:lang w:eastAsia="zh-CN"/>
              </w:rPr>
            </w:pP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100" w:firstLine="180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Age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&gt; 65 Yr</w:t>
            </w:r>
            <w:r w:rsidRPr="00E643BA">
              <w:rPr>
                <w:color w:val="000000"/>
                <w:sz w:val="18"/>
              </w:rPr>
              <w:t xml:space="preserve"> vs. </w:t>
            </w:r>
            <w:r w:rsidRPr="00E643BA">
              <w:rPr>
                <w:rFonts w:eastAsia="宋体"/>
                <w:color w:val="000000"/>
                <w:sz w:val="18"/>
              </w:rPr>
              <w:t>&lt;= 65 Yr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2.73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(</w:t>
            </w:r>
            <w:r w:rsidRPr="00E643BA">
              <w:rPr>
                <w:rFonts w:eastAsia="宋体"/>
                <w:color w:val="000000"/>
                <w:sz w:val="18"/>
              </w:rPr>
              <w:t>0.73</w:t>
            </w:r>
            <w:r w:rsidRPr="00E643BA">
              <w:rPr>
                <w:color w:val="000000"/>
                <w:sz w:val="18"/>
              </w:rPr>
              <w:t xml:space="preserve">, </w:t>
            </w:r>
            <w:r w:rsidRPr="00E643BA">
              <w:rPr>
                <w:rFonts w:eastAsia="宋体"/>
                <w:color w:val="000000"/>
                <w:sz w:val="18"/>
              </w:rPr>
              <w:t>10.2</w:t>
            </w:r>
            <w:r w:rsidRPr="00E643BA">
              <w:rPr>
                <w:color w:val="000000"/>
                <w:sz w:val="18"/>
              </w:rPr>
              <w:t>)</w:t>
            </w: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0.</w:t>
            </w:r>
            <w:r w:rsidRPr="00E643BA">
              <w:rPr>
                <w:rFonts w:eastAsia="宋体"/>
                <w:color w:val="000000"/>
                <w:sz w:val="18"/>
              </w:rPr>
              <w:t>14</w:t>
            </w: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100" w:firstLine="180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  <w:szCs w:val="22"/>
              </w:rPr>
              <w:t>Sex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 xml:space="preserve">Female vs. </w:t>
            </w:r>
            <w:r w:rsidR="004D5032" w:rsidRPr="00E643BA">
              <w:rPr>
                <w:rFonts w:eastAsia="宋体"/>
                <w:color w:val="000000"/>
                <w:sz w:val="18"/>
              </w:rPr>
              <w:t>male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2.53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4D5032" w:rsidP="005A4AB0">
            <w:pPr>
              <w:jc w:val="center"/>
              <w:rPr>
                <w:color w:val="000000"/>
                <w:sz w:val="18"/>
              </w:rPr>
            </w:pPr>
            <w:r>
              <w:rPr>
                <w:rFonts w:eastAsia="宋体" w:hint="eastAsia"/>
                <w:color w:val="000000"/>
                <w:sz w:val="18"/>
                <w:lang w:eastAsia="zh-CN"/>
              </w:rPr>
              <w:t>(</w:t>
            </w:r>
            <w:r w:rsidR="00F96DE0" w:rsidRPr="00E643BA">
              <w:rPr>
                <w:rFonts w:eastAsia="宋体"/>
                <w:color w:val="000000"/>
                <w:sz w:val="18"/>
              </w:rPr>
              <w:t>1.19</w:t>
            </w:r>
            <w:r w:rsidR="00F96DE0" w:rsidRPr="00E643BA">
              <w:rPr>
                <w:color w:val="000000"/>
                <w:sz w:val="18"/>
              </w:rPr>
              <w:t xml:space="preserve">, </w:t>
            </w:r>
            <w:r w:rsidR="00F96DE0" w:rsidRPr="00E643BA">
              <w:rPr>
                <w:rFonts w:eastAsia="宋体"/>
                <w:color w:val="000000"/>
                <w:sz w:val="18"/>
              </w:rPr>
              <w:t>5.40</w:t>
            </w:r>
            <w:r w:rsidR="00F96DE0" w:rsidRPr="00E643BA">
              <w:rPr>
                <w:color w:val="000000"/>
                <w:sz w:val="18"/>
              </w:rPr>
              <w:t>)</w:t>
            </w: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0.</w:t>
            </w:r>
            <w:r w:rsidRPr="00E643BA">
              <w:rPr>
                <w:rFonts w:eastAsia="宋体"/>
                <w:color w:val="000000"/>
                <w:sz w:val="18"/>
              </w:rPr>
              <w:t>02</w:t>
            </w:r>
            <w:r w:rsidRPr="00E643BA">
              <w:rPr>
                <w:sz w:val="18"/>
              </w:rPr>
              <w:t>*</w:t>
            </w: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100" w:firstLine="180"/>
              <w:rPr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  <w:szCs w:val="22"/>
              </w:rPr>
              <w:t xml:space="preserve">ECOG Performance </w:t>
            </w:r>
            <w:r w:rsidR="004D5032" w:rsidRPr="00E643BA">
              <w:rPr>
                <w:rFonts w:eastAsia="宋体"/>
                <w:color w:val="000000"/>
                <w:sz w:val="18"/>
                <w:szCs w:val="22"/>
              </w:rPr>
              <w:t>Status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1 vs. 0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1.65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(</w:t>
            </w:r>
            <w:r w:rsidRPr="00E643BA">
              <w:rPr>
                <w:rFonts w:eastAsia="宋体"/>
                <w:color w:val="000000"/>
                <w:sz w:val="18"/>
              </w:rPr>
              <w:t>0.70</w:t>
            </w:r>
            <w:r w:rsidRPr="00E643BA">
              <w:rPr>
                <w:color w:val="000000"/>
                <w:sz w:val="18"/>
              </w:rPr>
              <w:t xml:space="preserve">, </w:t>
            </w:r>
            <w:r w:rsidRPr="00E643BA">
              <w:rPr>
                <w:rFonts w:eastAsia="宋体"/>
                <w:color w:val="000000"/>
                <w:sz w:val="18"/>
              </w:rPr>
              <w:t>3.87</w:t>
            </w:r>
            <w:r w:rsidRPr="00E643BA">
              <w:rPr>
                <w:color w:val="000000"/>
                <w:sz w:val="18"/>
              </w:rPr>
              <w:t>)</w:t>
            </w: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0.</w:t>
            </w:r>
            <w:r w:rsidRPr="00E643BA">
              <w:rPr>
                <w:rFonts w:eastAsia="宋体"/>
                <w:color w:val="000000"/>
                <w:sz w:val="18"/>
              </w:rPr>
              <w:t>25</w:t>
            </w: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100" w:firstLine="180"/>
              <w:rPr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  <w:szCs w:val="22"/>
              </w:rPr>
              <w:t>Histology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 xml:space="preserve">Poorly differentiated vs. </w:t>
            </w:r>
            <w:r w:rsidR="004D5032" w:rsidRPr="00E643BA">
              <w:rPr>
                <w:rFonts w:eastAsia="宋体"/>
                <w:color w:val="000000"/>
                <w:sz w:val="18"/>
              </w:rPr>
              <w:t xml:space="preserve">well/moderately </w:t>
            </w:r>
            <w:r w:rsidRPr="00E643BA">
              <w:rPr>
                <w:rFonts w:eastAsia="宋体"/>
                <w:color w:val="000000"/>
                <w:sz w:val="18"/>
              </w:rPr>
              <w:t>differentiated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2.52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(</w:t>
            </w:r>
            <w:r w:rsidRPr="00E643BA">
              <w:rPr>
                <w:rFonts w:eastAsia="宋体"/>
                <w:color w:val="000000"/>
                <w:sz w:val="18"/>
              </w:rPr>
              <w:t>0.93</w:t>
            </w:r>
            <w:r w:rsidRPr="00E643BA">
              <w:rPr>
                <w:color w:val="000000"/>
                <w:sz w:val="18"/>
              </w:rPr>
              <w:t xml:space="preserve">, </w:t>
            </w:r>
            <w:r w:rsidRPr="00E643BA">
              <w:rPr>
                <w:rFonts w:eastAsia="宋体"/>
                <w:color w:val="000000"/>
                <w:sz w:val="18"/>
              </w:rPr>
              <w:t>6.87</w:t>
            </w:r>
            <w:r w:rsidRPr="00E643BA">
              <w:rPr>
                <w:color w:val="000000"/>
                <w:sz w:val="18"/>
              </w:rPr>
              <w:t>)</w:t>
            </w: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0.</w:t>
            </w:r>
            <w:r w:rsidRPr="00E643BA">
              <w:rPr>
                <w:rFonts w:eastAsia="宋体"/>
                <w:color w:val="000000"/>
                <w:sz w:val="18"/>
              </w:rPr>
              <w:t>07</w:t>
            </w: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100" w:firstLine="180"/>
              <w:rPr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  <w:szCs w:val="22"/>
              </w:rPr>
              <w:t>Primary Chemotherapy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 xml:space="preserve">No chemotherapy vs. </w:t>
            </w:r>
            <w:r w:rsidR="004D5032" w:rsidRPr="00E643BA">
              <w:rPr>
                <w:rFonts w:eastAsia="宋体"/>
                <w:color w:val="000000"/>
                <w:sz w:val="18"/>
              </w:rPr>
              <w:t>adjuvant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0.67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(</w:t>
            </w:r>
            <w:r w:rsidRPr="00E643BA">
              <w:rPr>
                <w:rFonts w:eastAsia="宋体"/>
                <w:color w:val="000000"/>
                <w:sz w:val="18"/>
              </w:rPr>
              <w:t>0.15</w:t>
            </w:r>
            <w:r w:rsidRPr="00E643BA">
              <w:rPr>
                <w:color w:val="000000"/>
                <w:sz w:val="18"/>
              </w:rPr>
              <w:t xml:space="preserve">, </w:t>
            </w:r>
            <w:r w:rsidRPr="00E643BA">
              <w:rPr>
                <w:rFonts w:eastAsia="宋体"/>
                <w:color w:val="000000"/>
                <w:sz w:val="18"/>
              </w:rPr>
              <w:t>2.93</w:t>
            </w:r>
            <w:r w:rsidRPr="00E643BA">
              <w:rPr>
                <w:color w:val="000000"/>
                <w:sz w:val="18"/>
              </w:rPr>
              <w:t>)</w:t>
            </w: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0.</w:t>
            </w:r>
            <w:r w:rsidRPr="00E643BA">
              <w:rPr>
                <w:rFonts w:eastAsia="宋体"/>
                <w:color w:val="000000"/>
                <w:sz w:val="18"/>
              </w:rPr>
              <w:t>60</w:t>
            </w: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100" w:firstLine="180"/>
              <w:rPr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  <w:szCs w:val="22"/>
              </w:rPr>
              <w:t>Prior Surgery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 xml:space="preserve">No Surgery vs. </w:t>
            </w:r>
            <w:r w:rsidR="004D5032" w:rsidRPr="00E643BA">
              <w:rPr>
                <w:rFonts w:eastAsia="宋体"/>
                <w:color w:val="000000"/>
                <w:sz w:val="18"/>
              </w:rPr>
              <w:t xml:space="preserve">with </w:t>
            </w:r>
            <w:r w:rsidRPr="00E643BA">
              <w:rPr>
                <w:rFonts w:eastAsia="宋体"/>
                <w:color w:val="000000"/>
                <w:sz w:val="18"/>
              </w:rPr>
              <w:t>Surgery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0.91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(</w:t>
            </w:r>
            <w:r w:rsidRPr="00E643BA">
              <w:rPr>
                <w:rFonts w:eastAsia="宋体"/>
                <w:color w:val="000000"/>
                <w:sz w:val="18"/>
              </w:rPr>
              <w:t>0.2</w:t>
            </w:r>
            <w:r w:rsidR="00A226E1" w:rsidRPr="00E643BA">
              <w:rPr>
                <w:color w:val="000000"/>
                <w:sz w:val="18"/>
              </w:rPr>
              <w:t xml:space="preserve">, </w:t>
            </w:r>
            <w:r w:rsidRPr="00E643BA">
              <w:rPr>
                <w:rFonts w:eastAsia="宋体"/>
                <w:color w:val="000000"/>
                <w:sz w:val="18"/>
              </w:rPr>
              <w:t>43.43</w:t>
            </w:r>
            <w:r w:rsidRPr="00E643BA">
              <w:rPr>
                <w:color w:val="000000"/>
                <w:sz w:val="18"/>
              </w:rPr>
              <w:t>)</w:t>
            </w: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0.</w:t>
            </w:r>
            <w:r w:rsidRPr="00E643BA">
              <w:rPr>
                <w:rFonts w:eastAsia="宋体"/>
                <w:color w:val="000000"/>
                <w:sz w:val="18"/>
              </w:rPr>
              <w:t>89</w:t>
            </w:r>
          </w:p>
        </w:tc>
      </w:tr>
      <w:tr w:rsidR="00F96DE0" w:rsidTr="00A226E1">
        <w:trPr>
          <w:trHeight w:val="216"/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100" w:firstLine="180"/>
              <w:rPr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  <w:szCs w:val="22"/>
              </w:rPr>
              <w:t>Number of organs with metastases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A64E86" w:rsidP="00A64E86">
            <w:pPr>
              <w:ind w:firstLineChars="200" w:firstLine="360"/>
              <w:rPr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&lt;= 2</w:t>
            </w:r>
            <w:r w:rsidR="00F96DE0" w:rsidRPr="00E643BA">
              <w:rPr>
                <w:rFonts w:eastAsia="宋体"/>
                <w:color w:val="000000"/>
                <w:sz w:val="18"/>
              </w:rPr>
              <w:t xml:space="preserve"> vs. </w:t>
            </w:r>
            <w:r w:rsidRPr="00E643BA">
              <w:rPr>
                <w:rFonts w:eastAsia="宋体"/>
                <w:color w:val="000000"/>
                <w:sz w:val="18"/>
              </w:rPr>
              <w:t>&gt;= 3</w:t>
            </w: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rFonts w:eastAsia="宋体"/>
                <w:color w:val="000000"/>
                <w:sz w:val="18"/>
              </w:rPr>
              <w:t>2.24</w:t>
            </w: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(</w:t>
            </w:r>
            <w:r w:rsidRPr="00E643BA">
              <w:rPr>
                <w:rFonts w:eastAsia="宋体"/>
                <w:color w:val="000000"/>
                <w:sz w:val="18"/>
              </w:rPr>
              <w:t>1.12</w:t>
            </w:r>
            <w:r w:rsidRPr="00E643BA">
              <w:rPr>
                <w:color w:val="000000"/>
                <w:sz w:val="18"/>
              </w:rPr>
              <w:t xml:space="preserve">, </w:t>
            </w:r>
            <w:r w:rsidRPr="00E643BA">
              <w:rPr>
                <w:rFonts w:eastAsia="宋体"/>
                <w:color w:val="000000"/>
                <w:sz w:val="18"/>
              </w:rPr>
              <w:t>4.51</w:t>
            </w:r>
            <w:r w:rsidRPr="00E643BA">
              <w:rPr>
                <w:color w:val="000000"/>
                <w:sz w:val="18"/>
              </w:rPr>
              <w:t>)</w:t>
            </w: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rFonts w:eastAsia="宋体"/>
                <w:color w:val="000000"/>
                <w:sz w:val="18"/>
              </w:rPr>
            </w:pPr>
            <w:r w:rsidRPr="00E643BA">
              <w:rPr>
                <w:color w:val="000000"/>
                <w:sz w:val="18"/>
              </w:rPr>
              <w:t>0.</w:t>
            </w:r>
            <w:r w:rsidRPr="00E643BA">
              <w:rPr>
                <w:rFonts w:eastAsia="宋体"/>
                <w:color w:val="000000"/>
                <w:sz w:val="18"/>
              </w:rPr>
              <w:t>02</w:t>
            </w:r>
            <w:r w:rsidRPr="00E643BA">
              <w:rPr>
                <w:sz w:val="18"/>
              </w:rPr>
              <w:t>*</w:t>
            </w: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200" w:firstLine="360"/>
              <w:rPr>
                <w:color w:val="000000"/>
                <w:sz w:val="18"/>
              </w:rPr>
            </w:pPr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nil"/>
            </w:tcBorders>
            <w:shd w:val="clear" w:color="000000" w:fill="auto"/>
          </w:tcPr>
          <w:p w:rsidR="00F96DE0" w:rsidRPr="00E643BA" w:rsidRDefault="00F96DE0" w:rsidP="005A4AB0">
            <w:pPr>
              <w:ind w:firstLineChars="100" w:firstLine="180"/>
              <w:rPr>
                <w:color w:val="000000"/>
                <w:sz w:val="18"/>
              </w:rPr>
            </w:pPr>
            <w:bookmarkStart w:id="0" w:name="_GoBack"/>
            <w:bookmarkEnd w:id="0"/>
          </w:p>
        </w:tc>
        <w:tc>
          <w:tcPr>
            <w:tcW w:w="653" w:type="pct"/>
            <w:tcBorders>
              <w:top w:val="nil"/>
              <w:bottom w:val="nil"/>
            </w:tcBorders>
            <w:shd w:val="clear" w:color="000000" w:fill="auto"/>
            <w:vAlign w:val="center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jc w:val="center"/>
              <w:rPr>
                <w:color w:val="000000"/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2708" w:type="pct"/>
            <w:tcBorders>
              <w:top w:val="nil"/>
              <w:left w:val="nil"/>
              <w:bottom w:val="single" w:sz="4" w:space="0" w:color="auto"/>
            </w:tcBorders>
            <w:shd w:val="clear" w:color="000000" w:fill="auto"/>
            <w:noWrap/>
            <w:vAlign w:val="bottom"/>
          </w:tcPr>
          <w:p w:rsidR="00F96DE0" w:rsidRPr="00E643BA" w:rsidRDefault="00F96DE0" w:rsidP="005A4AB0">
            <w:pPr>
              <w:rPr>
                <w:sz w:val="18"/>
              </w:rPr>
            </w:pPr>
          </w:p>
        </w:tc>
        <w:tc>
          <w:tcPr>
            <w:tcW w:w="653" w:type="pct"/>
            <w:tcBorders>
              <w:top w:val="nil"/>
              <w:bottom w:val="single" w:sz="4" w:space="0" w:color="auto"/>
            </w:tcBorders>
            <w:shd w:val="clear" w:color="000000" w:fill="auto"/>
            <w:noWrap/>
            <w:vAlign w:val="bottom"/>
          </w:tcPr>
          <w:p w:rsidR="00F96DE0" w:rsidRPr="00E643BA" w:rsidRDefault="00F96DE0" w:rsidP="005A4AB0">
            <w:pPr>
              <w:rPr>
                <w:sz w:val="18"/>
              </w:rPr>
            </w:pPr>
          </w:p>
        </w:tc>
        <w:tc>
          <w:tcPr>
            <w:tcW w:w="999" w:type="pct"/>
            <w:tcBorders>
              <w:top w:val="nil"/>
              <w:bottom w:val="single" w:sz="4" w:space="0" w:color="auto"/>
            </w:tcBorders>
            <w:shd w:val="clear" w:color="000000" w:fill="auto"/>
            <w:noWrap/>
            <w:vAlign w:val="bottom"/>
          </w:tcPr>
          <w:p w:rsidR="00F96DE0" w:rsidRPr="00E643BA" w:rsidRDefault="00F96DE0" w:rsidP="005A4AB0">
            <w:pPr>
              <w:rPr>
                <w:sz w:val="18"/>
              </w:rPr>
            </w:pPr>
          </w:p>
        </w:tc>
        <w:tc>
          <w:tcPr>
            <w:tcW w:w="639" w:type="pct"/>
            <w:tcBorders>
              <w:top w:val="nil"/>
              <w:bottom w:val="single" w:sz="4" w:space="0" w:color="auto"/>
              <w:right w:val="nil"/>
            </w:tcBorders>
            <w:shd w:val="clear" w:color="000000" w:fill="auto"/>
            <w:noWrap/>
            <w:vAlign w:val="bottom"/>
          </w:tcPr>
          <w:p w:rsidR="00F96DE0" w:rsidRPr="00E643BA" w:rsidRDefault="00F96DE0" w:rsidP="005A4AB0">
            <w:pPr>
              <w:rPr>
                <w:sz w:val="18"/>
              </w:rPr>
            </w:pPr>
          </w:p>
        </w:tc>
      </w:tr>
      <w:tr w:rsidR="00F96DE0" w:rsidTr="005A4AB0">
        <w:trPr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uto"/>
            <w:vAlign w:val="bottom"/>
          </w:tcPr>
          <w:p w:rsidR="00F96DE0" w:rsidRPr="00E643BA" w:rsidRDefault="00F96DE0" w:rsidP="005A4AB0">
            <w:pPr>
              <w:rPr>
                <w:rFonts w:eastAsia="宋体"/>
                <w:sz w:val="18"/>
              </w:rPr>
            </w:pPr>
            <w:r w:rsidRPr="00E643BA">
              <w:rPr>
                <w:sz w:val="18"/>
              </w:rPr>
              <w:t>* Indicates statistical significance (two-sided) at the 0.05 level.</w:t>
            </w:r>
            <w:r w:rsidRPr="00E643BA">
              <w:rPr>
                <w:rFonts w:eastAsia="宋体"/>
                <w:sz w:val="18"/>
              </w:rPr>
              <w:t xml:space="preserve"> </w:t>
            </w:r>
          </w:p>
        </w:tc>
      </w:tr>
    </w:tbl>
    <w:p w:rsidR="00F96DE0" w:rsidRPr="00F96DE0" w:rsidRDefault="00F96DE0"/>
    <w:sectPr w:rsidR="00F96DE0" w:rsidRPr="00F96DE0" w:rsidSect="002104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417724" w16cex:dateUtc="2021-05-09T02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869A810" w16cid:durableId="2441772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7AD7" w:rsidRDefault="00507AD7" w:rsidP="00913BC1">
      <w:r>
        <w:separator/>
      </w:r>
    </w:p>
  </w:endnote>
  <w:endnote w:type="continuationSeparator" w:id="0">
    <w:p w:rsidR="00507AD7" w:rsidRDefault="00507AD7" w:rsidP="00913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7AD7" w:rsidRDefault="00507AD7" w:rsidP="00913BC1">
      <w:r>
        <w:separator/>
      </w:r>
    </w:p>
  </w:footnote>
  <w:footnote w:type="continuationSeparator" w:id="0">
    <w:p w:rsidR="00507AD7" w:rsidRDefault="00507AD7" w:rsidP="00913B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6DE0"/>
    <w:rsid w:val="00057C2C"/>
    <w:rsid w:val="000F2A5C"/>
    <w:rsid w:val="002104B1"/>
    <w:rsid w:val="00303B3C"/>
    <w:rsid w:val="004D5032"/>
    <w:rsid w:val="00502D26"/>
    <w:rsid w:val="00507AD7"/>
    <w:rsid w:val="005B37FF"/>
    <w:rsid w:val="00706282"/>
    <w:rsid w:val="00737353"/>
    <w:rsid w:val="0073770E"/>
    <w:rsid w:val="007F3617"/>
    <w:rsid w:val="008743D0"/>
    <w:rsid w:val="008D7785"/>
    <w:rsid w:val="00913BC1"/>
    <w:rsid w:val="00925E10"/>
    <w:rsid w:val="009629FA"/>
    <w:rsid w:val="00A0583C"/>
    <w:rsid w:val="00A226E1"/>
    <w:rsid w:val="00A64E86"/>
    <w:rsid w:val="00CD0593"/>
    <w:rsid w:val="00DC0935"/>
    <w:rsid w:val="00E30382"/>
    <w:rsid w:val="00F64019"/>
    <w:rsid w:val="00F916D6"/>
    <w:rsid w:val="00F9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8860BB-F0B7-4CFD-9280-7D0562587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6DE0"/>
    <w:rPr>
      <w:rFonts w:ascii="Times New Roman" w:hAnsi="Times New Roman" w:cs="Times New Roman"/>
      <w:kern w:val="0"/>
      <w:sz w:val="24"/>
      <w:szCs w:val="24"/>
      <w:lang w:eastAsia="en-GB"/>
    </w:rPr>
  </w:style>
  <w:style w:type="paragraph" w:styleId="6">
    <w:name w:val="heading 6"/>
    <w:basedOn w:val="a"/>
    <w:next w:val="a"/>
    <w:link w:val="6Char"/>
    <w:qFormat/>
    <w:rsid w:val="00F96DE0"/>
    <w:pPr>
      <w:keepNext/>
      <w:keepLines/>
      <w:spacing w:before="240" w:after="60"/>
      <w:ind w:left="1701" w:hanging="1701"/>
      <w:outlineLvl w:val="5"/>
    </w:pPr>
    <w:rPr>
      <w:rFonts w:ascii="Arial" w:eastAsia="MS Gothic" w:hAnsi="Arial" w:cs="Arial"/>
      <w:b/>
      <w:sz w:val="22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Char">
    <w:name w:val="标题 6 Char"/>
    <w:basedOn w:val="a0"/>
    <w:link w:val="6"/>
    <w:qFormat/>
    <w:rsid w:val="00F96DE0"/>
    <w:rPr>
      <w:rFonts w:ascii="Arial" w:eastAsia="MS Gothic" w:hAnsi="Arial" w:cs="Arial"/>
      <w:b/>
      <w:kern w:val="0"/>
      <w:sz w:val="22"/>
      <w:szCs w:val="20"/>
    </w:rPr>
  </w:style>
  <w:style w:type="paragraph" w:styleId="a3">
    <w:name w:val="header"/>
    <w:basedOn w:val="a"/>
    <w:link w:val="Char"/>
    <w:uiPriority w:val="99"/>
    <w:unhideWhenUsed/>
    <w:rsid w:val="00913B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3BC1"/>
    <w:rPr>
      <w:rFonts w:ascii="Times New Roman" w:hAnsi="Times New Roman" w:cs="Times New Roman"/>
      <w:kern w:val="0"/>
      <w:sz w:val="18"/>
      <w:szCs w:val="18"/>
      <w:lang w:eastAsia="en-GB"/>
    </w:rPr>
  </w:style>
  <w:style w:type="paragraph" w:styleId="a4">
    <w:name w:val="footer"/>
    <w:basedOn w:val="a"/>
    <w:link w:val="Char0"/>
    <w:uiPriority w:val="99"/>
    <w:unhideWhenUsed/>
    <w:rsid w:val="00913B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3BC1"/>
    <w:rPr>
      <w:rFonts w:ascii="Times New Roman" w:hAnsi="Times New Roman" w:cs="Times New Roman"/>
      <w:kern w:val="0"/>
      <w:sz w:val="18"/>
      <w:szCs w:val="18"/>
      <w:lang w:eastAsia="en-GB"/>
    </w:rPr>
  </w:style>
  <w:style w:type="character" w:styleId="a5">
    <w:name w:val="annotation reference"/>
    <w:basedOn w:val="a0"/>
    <w:uiPriority w:val="99"/>
    <w:semiHidden/>
    <w:unhideWhenUsed/>
    <w:rsid w:val="00A226E1"/>
    <w:rPr>
      <w:sz w:val="16"/>
      <w:szCs w:val="16"/>
    </w:rPr>
  </w:style>
  <w:style w:type="paragraph" w:styleId="a6">
    <w:name w:val="annotation text"/>
    <w:basedOn w:val="a"/>
    <w:link w:val="Char1"/>
    <w:uiPriority w:val="99"/>
    <w:semiHidden/>
    <w:unhideWhenUsed/>
    <w:rsid w:val="00A226E1"/>
    <w:rPr>
      <w:sz w:val="20"/>
      <w:szCs w:val="20"/>
    </w:rPr>
  </w:style>
  <w:style w:type="character" w:customStyle="1" w:styleId="Char1">
    <w:name w:val="批注文字 Char"/>
    <w:basedOn w:val="a0"/>
    <w:link w:val="a6"/>
    <w:uiPriority w:val="99"/>
    <w:semiHidden/>
    <w:rsid w:val="00A226E1"/>
    <w:rPr>
      <w:rFonts w:ascii="Times New Roman" w:hAnsi="Times New Roman" w:cs="Times New Roman"/>
      <w:kern w:val="0"/>
      <w:sz w:val="20"/>
      <w:szCs w:val="20"/>
      <w:lang w:eastAsia="en-GB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A226E1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A226E1"/>
    <w:rPr>
      <w:rFonts w:ascii="Times New Roman" w:hAnsi="Times New Roman" w:cs="Times New Roman"/>
      <w:b/>
      <w:bCs/>
      <w:kern w:val="0"/>
      <w:sz w:val="20"/>
      <w:szCs w:val="20"/>
      <w:lang w:eastAsia="en-GB"/>
    </w:rPr>
  </w:style>
  <w:style w:type="paragraph" w:styleId="a8">
    <w:name w:val="Balloon Text"/>
    <w:basedOn w:val="a"/>
    <w:link w:val="Char3"/>
    <w:uiPriority w:val="99"/>
    <w:semiHidden/>
    <w:unhideWhenUsed/>
    <w:rsid w:val="008D7785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8D7785"/>
    <w:rPr>
      <w:rFonts w:ascii="Times New Roman" w:hAnsi="Times New Roman" w:cs="Times New Roman"/>
      <w:kern w:val="0"/>
      <w:sz w:val="18"/>
      <w:szCs w:val="18"/>
      <w:lang w:eastAsia="en-GB"/>
    </w:rPr>
  </w:style>
  <w:style w:type="paragraph" w:styleId="a9">
    <w:name w:val="Revision"/>
    <w:hidden/>
    <w:uiPriority w:val="99"/>
    <w:semiHidden/>
    <w:rsid w:val="008D7785"/>
    <w:rPr>
      <w:rFonts w:ascii="Times New Roman" w:hAnsi="Times New Roman" w:cs="Times New Roman"/>
      <w:kern w:val="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16/09/relationships/commentsIds" Target="commentsIds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karh</dc:creator>
  <cp:lastModifiedBy>karh</cp:lastModifiedBy>
  <cp:revision>3</cp:revision>
  <dcterms:created xsi:type="dcterms:W3CDTF">2021-05-12T21:59:00Z</dcterms:created>
  <dcterms:modified xsi:type="dcterms:W3CDTF">2021-05-13T08:43:00Z</dcterms:modified>
</cp:coreProperties>
</file>