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00D738" w14:textId="77777777" w:rsidR="00562780" w:rsidRDefault="00963D35" w:rsidP="00562780">
      <w:pPr>
        <w:spacing w:line="480" w:lineRule="auto"/>
        <w:ind w:firstLine="708"/>
        <w:rPr>
          <w:rFonts w:ascii="Times New Roman" w:hAnsi="Times New Roman" w:cs="Times New Roman"/>
          <w:u w:val="single"/>
        </w:rPr>
      </w:pPr>
      <w:r w:rsidRPr="0033446C">
        <w:rPr>
          <w:rFonts w:ascii="Times New Roman" w:hAnsi="Times New Roman" w:cs="Times New Roman"/>
          <w:u w:val="single"/>
        </w:rPr>
        <w:t xml:space="preserve">Appendix no. 1 </w:t>
      </w:r>
    </w:p>
    <w:p w14:paraId="3E4D749B" w14:textId="77777777" w:rsidR="00562780" w:rsidRPr="006D4DF4" w:rsidRDefault="00963D35" w:rsidP="00562780">
      <w:pPr>
        <w:spacing w:line="480" w:lineRule="auto"/>
        <w:ind w:firstLine="708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The </w:t>
      </w:r>
      <w:r w:rsidRPr="006D4DF4">
        <w:rPr>
          <w:rFonts w:ascii="Times New Roman" w:hAnsi="Times New Roman" w:cs="Times New Roman"/>
          <w:b/>
          <w:lang w:val="en-US"/>
        </w:rPr>
        <w:t>WISH Questionnaire</w:t>
      </w:r>
    </w:p>
    <w:tbl>
      <w:tblPr>
        <w:tblStyle w:val="Siatkatabeli"/>
        <w:tblW w:w="0" w:type="auto"/>
        <w:tblLook w:val="04A0" w:firstRow="1" w:lastRow="0" w:firstColumn="1" w:lastColumn="0" w:noHBand="0" w:noVBand="1"/>
      </w:tblPr>
      <w:tblGrid>
        <w:gridCol w:w="456"/>
        <w:gridCol w:w="8598"/>
      </w:tblGrid>
      <w:tr w:rsidR="002B24F2" w14:paraId="68345BBA" w14:textId="77777777" w:rsidTr="002D434E">
        <w:tc>
          <w:tcPr>
            <w:tcW w:w="456" w:type="dxa"/>
          </w:tcPr>
          <w:p w14:paraId="3C7F426A" w14:textId="77777777" w:rsidR="00562780" w:rsidRPr="006D4DF4" w:rsidRDefault="00562780" w:rsidP="002D434E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</w:p>
        </w:tc>
        <w:tc>
          <w:tcPr>
            <w:tcW w:w="8598" w:type="dxa"/>
          </w:tcPr>
          <w:p w14:paraId="7923A9C1" w14:textId="77777777" w:rsidR="00562780" w:rsidRPr="006D4DF4" w:rsidRDefault="00963D35" w:rsidP="002D434E">
            <w:pPr>
              <w:spacing w:line="480" w:lineRule="auto"/>
              <w:jc w:val="center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b/>
                <w:lang w:val="en-US"/>
              </w:rPr>
              <w:t>The content of the statement</w:t>
            </w:r>
            <w:r>
              <w:rPr>
                <w:rFonts w:ascii="Times New Roman" w:hAnsi="Times New Roman" w:cs="Times New Roman"/>
                <w:b/>
                <w:lang w:val="en-US"/>
              </w:rPr>
              <w:t>s</w:t>
            </w:r>
          </w:p>
        </w:tc>
      </w:tr>
      <w:tr w:rsidR="002B24F2" w14:paraId="37797A26" w14:textId="77777777" w:rsidTr="002D434E">
        <w:tc>
          <w:tcPr>
            <w:tcW w:w="456" w:type="dxa"/>
          </w:tcPr>
          <w:p w14:paraId="3BAFF04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8598" w:type="dxa"/>
          </w:tcPr>
          <w:p w14:paraId="67A17103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I feel well prepared to teach in a simulated environment</w:t>
            </w:r>
          </w:p>
        </w:tc>
      </w:tr>
      <w:tr w:rsidR="002B24F2" w14:paraId="0B26A471" w14:textId="77777777" w:rsidTr="002D434E">
        <w:tc>
          <w:tcPr>
            <w:tcW w:w="456" w:type="dxa"/>
          </w:tcPr>
          <w:p w14:paraId="4A4FD98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8598" w:type="dxa"/>
          </w:tcPr>
          <w:p w14:paraId="7458BBB9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Divisibility of attention is an important skill when conducting classes in a simulated environment.</w:t>
            </w:r>
          </w:p>
        </w:tc>
      </w:tr>
      <w:tr w:rsidR="002B24F2" w14:paraId="29CBC6B0" w14:textId="77777777" w:rsidTr="002D434E">
        <w:tc>
          <w:tcPr>
            <w:tcW w:w="456" w:type="dxa"/>
          </w:tcPr>
          <w:p w14:paraId="647F3CD2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8598" w:type="dxa"/>
          </w:tcPr>
          <w:p w14:paraId="004D1FDB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Technical problems often make it difficult to conduct classes in simulated conditions.</w:t>
            </w:r>
          </w:p>
        </w:tc>
      </w:tr>
      <w:tr w:rsidR="002B24F2" w14:paraId="6DA46F4B" w14:textId="77777777" w:rsidTr="002D434E">
        <w:tc>
          <w:tcPr>
            <w:tcW w:w="456" w:type="dxa"/>
          </w:tcPr>
          <w:p w14:paraId="0992154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8598" w:type="dxa"/>
          </w:tcPr>
          <w:p w14:paraId="4446DD4B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Knowledge of the capabilities of simulation equipment is essential for the effective conduct of classes in simulated conditions.</w:t>
            </w:r>
          </w:p>
        </w:tc>
      </w:tr>
      <w:tr w:rsidR="002B24F2" w14:paraId="3D1CC510" w14:textId="77777777" w:rsidTr="002D434E">
        <w:tc>
          <w:tcPr>
            <w:tcW w:w="456" w:type="dxa"/>
          </w:tcPr>
          <w:p w14:paraId="584E8369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8598" w:type="dxa"/>
          </w:tcPr>
          <w:p w14:paraId="57143407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Conducting classes in a simulated environment requires a good organization of time</w:t>
            </w:r>
          </w:p>
        </w:tc>
      </w:tr>
      <w:tr w:rsidR="002B24F2" w14:paraId="0275811F" w14:textId="77777777" w:rsidTr="002D434E">
        <w:tc>
          <w:tcPr>
            <w:tcW w:w="456" w:type="dxa"/>
          </w:tcPr>
          <w:p w14:paraId="13C0CC75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8598" w:type="dxa"/>
          </w:tcPr>
          <w:p w14:paraId="66706F94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An adequately prepared scenario helps to implement the content of classes in simulated conditions effectively.</w:t>
            </w:r>
          </w:p>
        </w:tc>
      </w:tr>
      <w:tr w:rsidR="002B24F2" w14:paraId="223B37DB" w14:textId="77777777" w:rsidTr="002D434E">
        <w:tc>
          <w:tcPr>
            <w:tcW w:w="456" w:type="dxa"/>
          </w:tcPr>
          <w:p w14:paraId="70E73B81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8598" w:type="dxa"/>
          </w:tcPr>
          <w:p w14:paraId="71E2BB60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Conducting classes in a simulated environment requires a more open attitude towards the student.</w:t>
            </w:r>
          </w:p>
        </w:tc>
      </w:tr>
      <w:tr w:rsidR="002B24F2" w14:paraId="5BE238E9" w14:textId="77777777" w:rsidTr="002D434E">
        <w:tc>
          <w:tcPr>
            <w:tcW w:w="456" w:type="dxa"/>
          </w:tcPr>
          <w:p w14:paraId="54DA8847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8598" w:type="dxa"/>
          </w:tcPr>
          <w:p w14:paraId="5EAADCB7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number of exercise groups is an important factor influencing the effectiveness of the content.</w:t>
            </w:r>
          </w:p>
        </w:tc>
      </w:tr>
      <w:tr w:rsidR="002B24F2" w14:paraId="4CB9D90B" w14:textId="77777777" w:rsidTr="002D434E">
        <w:tc>
          <w:tcPr>
            <w:tcW w:w="456" w:type="dxa"/>
          </w:tcPr>
          <w:p w14:paraId="10AE3A15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8598" w:type="dxa"/>
          </w:tcPr>
          <w:p w14:paraId="06F6FFA4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Standardized patients increase the realism of classes conducted in simulated conditions.</w:t>
            </w:r>
          </w:p>
        </w:tc>
      </w:tr>
      <w:tr w:rsidR="002B24F2" w14:paraId="39889FD9" w14:textId="77777777" w:rsidTr="002D434E">
        <w:tc>
          <w:tcPr>
            <w:tcW w:w="456" w:type="dxa"/>
          </w:tcPr>
          <w:p w14:paraId="10C86A1E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8598" w:type="dxa"/>
          </w:tcPr>
          <w:p w14:paraId="739BC2AF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Ensuring safe conditions for students to practice their skills is an important feature of a simulated classroom environment.</w:t>
            </w:r>
          </w:p>
        </w:tc>
      </w:tr>
      <w:tr w:rsidR="002B24F2" w14:paraId="444C4A71" w14:textId="77777777" w:rsidTr="002D434E">
        <w:tc>
          <w:tcPr>
            <w:tcW w:w="456" w:type="dxa"/>
          </w:tcPr>
          <w:p w14:paraId="49690D71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8598" w:type="dxa"/>
          </w:tcPr>
          <w:p w14:paraId="5E357813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difficulty in effective implementation of classes is more often on the student than the teacher (lack of preparation, involvement).</w:t>
            </w:r>
          </w:p>
        </w:tc>
      </w:tr>
      <w:tr w:rsidR="002B24F2" w14:paraId="3B77E080" w14:textId="77777777" w:rsidTr="002D434E">
        <w:tc>
          <w:tcPr>
            <w:tcW w:w="456" w:type="dxa"/>
          </w:tcPr>
          <w:p w14:paraId="3DD0AD37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12</w:t>
            </w:r>
          </w:p>
        </w:tc>
        <w:tc>
          <w:tcPr>
            <w:tcW w:w="8598" w:type="dxa"/>
          </w:tcPr>
          <w:p w14:paraId="0991DA7F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 xml:space="preserve">Each teacher conducting classes in simulated conditions shall receive training in </w:t>
            </w:r>
            <w:r>
              <w:rPr>
                <w:rFonts w:ascii="Times New Roman" w:hAnsi="Times New Roman" w:cs="Times New Roman"/>
                <w:i/>
                <w:lang w:val="en-US"/>
              </w:rPr>
              <w:t>operating simulation equipment</w:t>
            </w:r>
          </w:p>
        </w:tc>
      </w:tr>
      <w:tr w:rsidR="002B24F2" w14:paraId="2463B430" w14:textId="77777777" w:rsidTr="002D434E">
        <w:tc>
          <w:tcPr>
            <w:tcW w:w="456" w:type="dxa"/>
          </w:tcPr>
          <w:p w14:paraId="00EC6858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lastRenderedPageBreak/>
              <w:t>13</w:t>
            </w:r>
          </w:p>
        </w:tc>
        <w:tc>
          <w:tcPr>
            <w:tcW w:w="8598" w:type="dxa"/>
          </w:tcPr>
          <w:p w14:paraId="086BA348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Teachers would like to improve their qualifications, necessary to conduct classes in simulated conditions.</w:t>
            </w:r>
          </w:p>
        </w:tc>
      </w:tr>
      <w:tr w:rsidR="002B24F2" w14:paraId="7632EFC3" w14:textId="77777777" w:rsidTr="002D434E">
        <w:tc>
          <w:tcPr>
            <w:tcW w:w="456" w:type="dxa"/>
          </w:tcPr>
          <w:p w14:paraId="200448CE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8598" w:type="dxa"/>
          </w:tcPr>
          <w:p w14:paraId="5F69BADF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effectiveness of simulated methods is higher than in traditional classes.</w:t>
            </w:r>
          </w:p>
        </w:tc>
      </w:tr>
      <w:tr w:rsidR="002B24F2" w14:paraId="7C2EB454" w14:textId="77777777" w:rsidTr="002D434E">
        <w:tc>
          <w:tcPr>
            <w:tcW w:w="456" w:type="dxa"/>
          </w:tcPr>
          <w:p w14:paraId="1B24FFD5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8598" w:type="dxa"/>
          </w:tcPr>
          <w:p w14:paraId="757748BF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Working with simulated methods requires a higher level of qualification</w:t>
            </w:r>
            <w:r>
              <w:rPr>
                <w:rFonts w:ascii="Times New Roman" w:hAnsi="Times New Roman" w:cs="Times New Roman"/>
                <w:i/>
                <w:lang w:val="en-US"/>
              </w:rPr>
              <w:t>s</w:t>
            </w:r>
            <w:r w:rsidRPr="006D4DF4">
              <w:rPr>
                <w:rFonts w:ascii="Times New Roman" w:hAnsi="Times New Roman" w:cs="Times New Roman"/>
                <w:i/>
                <w:lang w:val="en-US"/>
              </w:rPr>
              <w:t xml:space="preserve"> from the teacher, i.e., communication skills. </w:t>
            </w:r>
          </w:p>
        </w:tc>
      </w:tr>
      <w:tr w:rsidR="002B24F2" w14:paraId="716D4916" w14:textId="77777777" w:rsidTr="002D434E">
        <w:tc>
          <w:tcPr>
            <w:tcW w:w="456" w:type="dxa"/>
          </w:tcPr>
          <w:p w14:paraId="26C8FEEA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8598" w:type="dxa"/>
          </w:tcPr>
          <w:p w14:paraId="07E82F5A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lang w:val="en-US"/>
              </w:rPr>
            </w:pPr>
            <w:proofErr w:type="gramStart"/>
            <w:r w:rsidRPr="006D4DF4">
              <w:rPr>
                <w:rFonts w:ascii="Times New Roman" w:hAnsi="Times New Roman" w:cs="Times New Roman"/>
                <w:i/>
                <w:lang w:val="en-US"/>
              </w:rPr>
              <w:t>The effectiveness of simulated classes is enhanced by ensuring a high level of realism in the scenario</w:t>
            </w:r>
            <w:proofErr w:type="gramEnd"/>
            <w:r w:rsidRPr="006D4DF4">
              <w:rPr>
                <w:rFonts w:ascii="Times New Roman" w:hAnsi="Times New Roman" w:cs="Times New Roman"/>
                <w:i/>
                <w:lang w:val="en-US"/>
              </w:rPr>
              <w:t>.</w:t>
            </w:r>
          </w:p>
        </w:tc>
      </w:tr>
      <w:tr w:rsidR="002B24F2" w14:paraId="5B9D8B59" w14:textId="77777777" w:rsidTr="002D434E">
        <w:tc>
          <w:tcPr>
            <w:tcW w:w="456" w:type="dxa"/>
          </w:tcPr>
          <w:p w14:paraId="0899D671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8598" w:type="dxa"/>
          </w:tcPr>
          <w:p w14:paraId="10C473DC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teacher's communication skills in the simulated environment should be higher than in the traditional environment.</w:t>
            </w:r>
          </w:p>
        </w:tc>
      </w:tr>
      <w:tr w:rsidR="002B24F2" w14:paraId="7DF67B1C" w14:textId="77777777" w:rsidTr="002D434E">
        <w:tc>
          <w:tcPr>
            <w:tcW w:w="456" w:type="dxa"/>
          </w:tcPr>
          <w:p w14:paraId="45F7B9A9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8598" w:type="dxa"/>
          </w:tcPr>
          <w:p w14:paraId="4B9A6A8D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effectiveness of simulated classes depends on the level of preparation of the teacher and the student.</w:t>
            </w:r>
          </w:p>
        </w:tc>
      </w:tr>
      <w:tr w:rsidR="002B24F2" w14:paraId="5C2207B7" w14:textId="77777777" w:rsidTr="002D434E">
        <w:tc>
          <w:tcPr>
            <w:tcW w:w="456" w:type="dxa"/>
          </w:tcPr>
          <w:p w14:paraId="73DDE3D8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8598" w:type="dxa"/>
          </w:tcPr>
          <w:p w14:paraId="227ACD48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243F60" w:themeColor="accent1" w:themeShade="7F"/>
                <w:sz w:val="26"/>
                <w:szCs w:val="26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Simulated conditions allow the effective realization of learning outcomes</w:t>
            </w:r>
          </w:p>
        </w:tc>
      </w:tr>
      <w:tr w:rsidR="002B24F2" w14:paraId="7B030AFE" w14:textId="77777777" w:rsidTr="002D434E">
        <w:tc>
          <w:tcPr>
            <w:tcW w:w="456" w:type="dxa"/>
          </w:tcPr>
          <w:p w14:paraId="208ED90A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8598" w:type="dxa"/>
          </w:tcPr>
          <w:p w14:paraId="23291B24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Additional equipment and interior design of the room increases the realism of the scenario</w:t>
            </w:r>
          </w:p>
        </w:tc>
      </w:tr>
      <w:tr w:rsidR="002B24F2" w14:paraId="1C2FC128" w14:textId="77777777" w:rsidTr="002D434E">
        <w:tc>
          <w:tcPr>
            <w:tcW w:w="456" w:type="dxa"/>
          </w:tcPr>
          <w:p w14:paraId="3EC9A71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8598" w:type="dxa"/>
          </w:tcPr>
          <w:p w14:paraId="591BD7B9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Debriefing is an essential stage of conducting classes in simulated conditions.</w:t>
            </w:r>
          </w:p>
        </w:tc>
      </w:tr>
      <w:tr w:rsidR="002B24F2" w14:paraId="6FFCE58A" w14:textId="77777777" w:rsidTr="002D434E">
        <w:tc>
          <w:tcPr>
            <w:tcW w:w="456" w:type="dxa"/>
          </w:tcPr>
          <w:p w14:paraId="6F11D30D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8598" w:type="dxa"/>
          </w:tcPr>
          <w:p w14:paraId="19DA8A6B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Debriefing is the most challenging stage of conducting classes in simulated conditions.</w:t>
            </w:r>
          </w:p>
        </w:tc>
      </w:tr>
      <w:tr w:rsidR="002B24F2" w14:paraId="3FD1EE8C" w14:textId="77777777" w:rsidTr="002D434E">
        <w:tc>
          <w:tcPr>
            <w:tcW w:w="456" w:type="dxa"/>
          </w:tcPr>
          <w:p w14:paraId="53FEC19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8598" w:type="dxa"/>
          </w:tcPr>
          <w:p w14:paraId="6F558B67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simulation environment can be stressful for the student.</w:t>
            </w:r>
          </w:p>
        </w:tc>
      </w:tr>
      <w:tr w:rsidR="002B24F2" w14:paraId="1200A070" w14:textId="77777777" w:rsidTr="002D434E">
        <w:tc>
          <w:tcPr>
            <w:tcW w:w="456" w:type="dxa"/>
          </w:tcPr>
          <w:p w14:paraId="73B93BB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24</w:t>
            </w:r>
          </w:p>
        </w:tc>
        <w:tc>
          <w:tcPr>
            <w:tcW w:w="8598" w:type="dxa"/>
          </w:tcPr>
          <w:p w14:paraId="2434A091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Carrying out classes in a simulated environment can be a challenge for the teacher.</w:t>
            </w:r>
          </w:p>
        </w:tc>
      </w:tr>
      <w:tr w:rsidR="002B24F2" w14:paraId="421FEBD6" w14:textId="77777777" w:rsidTr="002D434E">
        <w:tc>
          <w:tcPr>
            <w:tcW w:w="456" w:type="dxa"/>
          </w:tcPr>
          <w:p w14:paraId="3D17A049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8598" w:type="dxa"/>
          </w:tcPr>
          <w:p w14:paraId="4E6CE1D1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cost of simulated classes is higher than in a clinic.</w:t>
            </w:r>
          </w:p>
        </w:tc>
      </w:tr>
      <w:tr w:rsidR="002B24F2" w14:paraId="1F6ABFBE" w14:textId="77777777" w:rsidTr="002D434E">
        <w:tc>
          <w:tcPr>
            <w:tcW w:w="456" w:type="dxa"/>
          </w:tcPr>
          <w:p w14:paraId="5DA75392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8598" w:type="dxa"/>
          </w:tcPr>
          <w:p w14:paraId="773DF847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Medical simulation is an essential complement to clinical teaching.</w:t>
            </w:r>
          </w:p>
        </w:tc>
      </w:tr>
      <w:tr w:rsidR="002B24F2" w14:paraId="507D339C" w14:textId="77777777" w:rsidTr="002D434E">
        <w:tc>
          <w:tcPr>
            <w:tcW w:w="456" w:type="dxa"/>
          </w:tcPr>
          <w:p w14:paraId="5D4AB0EA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8598" w:type="dxa"/>
          </w:tcPr>
          <w:p w14:paraId="1571F97F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Medical simulation is a reliable method of teaching</w:t>
            </w:r>
          </w:p>
        </w:tc>
      </w:tr>
      <w:tr w:rsidR="002B24F2" w14:paraId="27ED5EDB" w14:textId="77777777" w:rsidTr="002D434E">
        <w:tc>
          <w:tcPr>
            <w:tcW w:w="456" w:type="dxa"/>
          </w:tcPr>
          <w:p w14:paraId="6E31C388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8598" w:type="dxa"/>
          </w:tcPr>
          <w:p w14:paraId="06272CC6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The cost of work with simulated methods is an important aspect of learning planning.</w:t>
            </w:r>
          </w:p>
        </w:tc>
      </w:tr>
      <w:tr w:rsidR="002B24F2" w14:paraId="5BA7ADF5" w14:textId="77777777" w:rsidTr="002D434E">
        <w:tc>
          <w:tcPr>
            <w:tcW w:w="456" w:type="dxa"/>
          </w:tcPr>
          <w:p w14:paraId="585CB081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8598" w:type="dxa"/>
          </w:tcPr>
          <w:p w14:paraId="76EC207F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Teachers are aware of the costs associated with the use of simulated methods in teaching</w:t>
            </w:r>
          </w:p>
        </w:tc>
      </w:tr>
      <w:tr w:rsidR="002B24F2" w14:paraId="4394D04A" w14:textId="77777777" w:rsidTr="002D434E">
        <w:tc>
          <w:tcPr>
            <w:tcW w:w="456" w:type="dxa"/>
          </w:tcPr>
          <w:p w14:paraId="4AC979BA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lang w:val="en-US"/>
              </w:rPr>
              <w:lastRenderedPageBreak/>
              <w:t>30</w:t>
            </w:r>
          </w:p>
        </w:tc>
        <w:tc>
          <w:tcPr>
            <w:tcW w:w="8598" w:type="dxa"/>
          </w:tcPr>
          <w:p w14:paraId="2E4FB9BA" w14:textId="77777777" w:rsidR="00562780" w:rsidRPr="006D4DF4" w:rsidRDefault="00963D35" w:rsidP="002D434E">
            <w:pPr>
              <w:spacing w:line="480" w:lineRule="auto"/>
              <w:jc w:val="both"/>
              <w:rPr>
                <w:rFonts w:ascii="Times New Roman" w:eastAsiaTheme="majorEastAsia" w:hAnsi="Times New Roman" w:cs="Times New Roman"/>
                <w:b/>
                <w:bCs/>
                <w:i/>
                <w:color w:val="4F81BD" w:themeColor="accent1"/>
                <w:lang w:val="en-US"/>
              </w:rPr>
            </w:pPr>
            <w:r w:rsidRPr="006D4DF4">
              <w:rPr>
                <w:rFonts w:ascii="Times New Roman" w:hAnsi="Times New Roman" w:cs="Times New Roman"/>
                <w:i/>
                <w:lang w:val="en-US"/>
              </w:rPr>
              <w:t>Teachers consider the costs of teaching using simulated methods in the planning of lesson plans</w:t>
            </w:r>
          </w:p>
        </w:tc>
      </w:tr>
    </w:tbl>
    <w:p w14:paraId="3F0777CE" w14:textId="77777777" w:rsidR="00562780" w:rsidRPr="006D4DF4" w:rsidRDefault="00562780" w:rsidP="00562780">
      <w:pPr>
        <w:spacing w:line="480" w:lineRule="auto"/>
        <w:jc w:val="both"/>
        <w:rPr>
          <w:rFonts w:ascii="Times New Roman" w:hAnsi="Times New Roman" w:cs="Times New Roman"/>
          <w:lang w:val="en-US"/>
        </w:rPr>
      </w:pPr>
    </w:p>
    <w:p w14:paraId="1C8BFA45" w14:textId="77777777" w:rsidR="00447633" w:rsidRDefault="00447633"/>
    <w:sectPr w:rsidR="00447633" w:rsidSect="0059239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1418" w:right="1418" w:bottom="1418" w:left="1418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BA9B1C6" w14:textId="77777777" w:rsidR="003D3EBB" w:rsidRDefault="00963D35">
      <w:r>
        <w:separator/>
      </w:r>
    </w:p>
  </w:endnote>
  <w:endnote w:type="continuationSeparator" w:id="0">
    <w:p w14:paraId="28C9CC0D" w14:textId="77777777" w:rsidR="003D3EBB" w:rsidRDefault="00963D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strony"/>
      </w:rPr>
      <w:id w:val="1620795979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11A593E3" w14:textId="77777777" w:rsidR="00031302" w:rsidRDefault="00963D35" w:rsidP="002A6D41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end"/>
        </w:r>
      </w:p>
    </w:sdtContent>
  </w:sdt>
  <w:p w14:paraId="182728D5" w14:textId="77777777" w:rsidR="00031302" w:rsidRDefault="00031302" w:rsidP="00EA7863">
    <w:pPr>
      <w:pStyle w:val="Stopk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Style w:val="Numerstrony"/>
      </w:rPr>
      <w:id w:val="1503470616"/>
      <w:docPartObj>
        <w:docPartGallery w:val="Page Numbers (Bottom of Page)"/>
        <w:docPartUnique/>
      </w:docPartObj>
    </w:sdtPr>
    <w:sdtEndPr>
      <w:rPr>
        <w:rStyle w:val="Numerstrony"/>
      </w:rPr>
    </w:sdtEndPr>
    <w:sdtContent>
      <w:p w14:paraId="55815EAA" w14:textId="77777777" w:rsidR="00031302" w:rsidRDefault="00963D35" w:rsidP="002A6D41">
        <w:pPr>
          <w:pStyle w:val="Stopka"/>
          <w:framePr w:wrap="none" w:vAnchor="text" w:hAnchor="margin" w:xAlign="right" w:y="1"/>
          <w:rPr>
            <w:rStyle w:val="Numerstrony"/>
          </w:rPr>
        </w:pPr>
        <w:r>
          <w:rPr>
            <w:rStyle w:val="Numerstrony"/>
          </w:rPr>
          <w:fldChar w:fldCharType="begin"/>
        </w:r>
        <w:r>
          <w:rPr>
            <w:rStyle w:val="Numerstrony"/>
          </w:rPr>
          <w:instrText xml:space="preserve"> PAGE </w:instrText>
        </w:r>
        <w:r>
          <w:rPr>
            <w:rStyle w:val="Numerstrony"/>
          </w:rPr>
          <w:fldChar w:fldCharType="separate"/>
        </w:r>
        <w:r w:rsidR="007272D2">
          <w:rPr>
            <w:rStyle w:val="Numerstrony"/>
            <w:noProof/>
          </w:rPr>
          <w:t>1</w:t>
        </w:r>
        <w:r>
          <w:rPr>
            <w:rStyle w:val="Numerstrony"/>
          </w:rPr>
          <w:fldChar w:fldCharType="end"/>
        </w:r>
      </w:p>
    </w:sdtContent>
  </w:sdt>
  <w:p w14:paraId="5F197912" w14:textId="77777777" w:rsidR="00031302" w:rsidRDefault="00031302" w:rsidP="00EA7863">
    <w:pPr>
      <w:pStyle w:val="Stopka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1B8EEA8" w14:textId="77777777" w:rsidR="0071586D" w:rsidRDefault="0071586D">
    <w:pPr>
      <w:pStyle w:val="Stopk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6EC7A47" w14:textId="77777777" w:rsidR="003D3EBB" w:rsidRDefault="00963D35">
      <w:r>
        <w:separator/>
      </w:r>
    </w:p>
  </w:footnote>
  <w:footnote w:type="continuationSeparator" w:id="0">
    <w:p w14:paraId="62AC22B9" w14:textId="77777777" w:rsidR="003D3EBB" w:rsidRDefault="00963D3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41F5BF" w14:textId="77777777" w:rsidR="0071586D" w:rsidRDefault="0071586D">
    <w:pPr>
      <w:pStyle w:val="Nagwek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11BF80" w14:textId="2F0C4DEE" w:rsidR="008E068C" w:rsidRPr="007272D2" w:rsidRDefault="007272D2" w:rsidP="007272D2">
    <w:pPr>
      <w:spacing w:line="480" w:lineRule="auto"/>
      <w:jc w:val="both"/>
      <w:rPr>
        <w:rFonts w:ascii="Times New Roman" w:hAnsi="Times New Roman" w:cs="Times New Roman"/>
        <w:b/>
        <w:color w:val="000000" w:themeColor="text1"/>
        <w:lang w:val="en-US"/>
      </w:rPr>
    </w:pPr>
    <w:r w:rsidRPr="00254182">
      <w:rPr>
        <w:rFonts w:ascii="Times New Roman" w:hAnsi="Times New Roman" w:cs="Times New Roman"/>
        <w:b/>
        <w:color w:val="000000" w:themeColor="text1"/>
        <w:lang w:val="en-US"/>
      </w:rPr>
      <w:t xml:space="preserve">A WISH questionnaire to measure the faculty perceptions of the medical simulation environment </w:t>
    </w:r>
    <w:r>
      <w:rPr>
        <w:rFonts w:ascii="Times New Roman" w:hAnsi="Times New Roman" w:cs="Times New Roman"/>
        <w:b/>
        <w:color w:val="000000" w:themeColor="text1"/>
        <w:lang w:val="en-US"/>
      </w:rPr>
      <w:t>as their</w:t>
    </w:r>
    <w:r w:rsidRPr="00254182">
      <w:rPr>
        <w:rFonts w:ascii="Times New Roman" w:hAnsi="Times New Roman" w:cs="Times New Roman"/>
        <w:b/>
        <w:color w:val="000000" w:themeColor="text1"/>
        <w:lang w:val="en-US"/>
      </w:rPr>
      <w:t xml:space="preserve"> </w:t>
    </w:r>
    <w:r w:rsidRPr="00254182">
      <w:rPr>
        <w:rFonts w:ascii="Times New Roman" w:hAnsi="Times New Roman" w:cs="Times New Roman"/>
        <w:b/>
        <w:color w:val="000000" w:themeColor="text1"/>
        <w:lang w:val="en-US"/>
      </w:rPr>
      <w:t>workplace.</w:t>
    </w:r>
    <w:bookmarkStart w:id="0" w:name="_GoBack"/>
    <w:bookmarkEnd w:id="0"/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3A7D9C" w14:textId="77777777" w:rsidR="0071586D" w:rsidRDefault="0071586D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2780"/>
    <w:rsid w:val="00031302"/>
    <w:rsid w:val="002A6D41"/>
    <w:rsid w:val="002B24F2"/>
    <w:rsid w:val="002D434E"/>
    <w:rsid w:val="0033446C"/>
    <w:rsid w:val="003726B9"/>
    <w:rsid w:val="003D3EBB"/>
    <w:rsid w:val="00447633"/>
    <w:rsid w:val="00562780"/>
    <w:rsid w:val="006D4DF4"/>
    <w:rsid w:val="0071586D"/>
    <w:rsid w:val="007272D2"/>
    <w:rsid w:val="008E068C"/>
    <w:rsid w:val="00963D35"/>
    <w:rsid w:val="00AC367E"/>
    <w:rsid w:val="00E15259"/>
    <w:rsid w:val="00EA7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2780"/>
    <w:rPr>
      <w:rFonts w:eastAsiaTheme="minorHAnsi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Siatkatabeli">
    <w:name w:val="Table Grid"/>
    <w:basedOn w:val="Standardowy"/>
    <w:uiPriority w:val="39"/>
    <w:rsid w:val="00562780"/>
    <w:rPr>
      <w:rFonts w:eastAsiaTheme="minorHAnsi"/>
      <w:lang w:val="pl-PL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5627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2780"/>
    <w:rPr>
      <w:rFonts w:eastAsiaTheme="minorHAnsi"/>
      <w:lang w:val="pl-PL" w:eastAsia="en-US"/>
    </w:rPr>
  </w:style>
  <w:style w:type="character" w:styleId="Numerstrony">
    <w:name w:val="page number"/>
    <w:basedOn w:val="Domylnaczcionkaakapitu"/>
    <w:uiPriority w:val="99"/>
    <w:semiHidden/>
    <w:unhideWhenUsed/>
    <w:rsid w:val="00562780"/>
  </w:style>
  <w:style w:type="paragraph" w:styleId="Nagwek">
    <w:name w:val="header"/>
    <w:basedOn w:val="Normalny"/>
    <w:link w:val="NagwekZnak"/>
    <w:uiPriority w:val="99"/>
    <w:unhideWhenUsed/>
    <w:rsid w:val="008E068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068C"/>
    <w:rPr>
      <w:rFonts w:eastAsiaTheme="minorHAnsi"/>
      <w:lang w:val="pl-PL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cs-CZ" w:eastAsia="pl-PL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62780"/>
    <w:rPr>
      <w:rFonts w:eastAsiaTheme="minorHAnsi"/>
      <w:lang w:val="pl-PL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Siatkatabeli">
    <w:name w:val="Table Grid"/>
    <w:basedOn w:val="Standardowy"/>
    <w:uiPriority w:val="39"/>
    <w:rsid w:val="00562780"/>
    <w:rPr>
      <w:rFonts w:eastAsiaTheme="minorHAnsi"/>
      <w:lang w:val="pl-PL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56278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2780"/>
    <w:rPr>
      <w:rFonts w:eastAsiaTheme="minorHAnsi"/>
      <w:lang w:val="pl-PL" w:eastAsia="en-US"/>
    </w:rPr>
  </w:style>
  <w:style w:type="character" w:styleId="Numerstrony">
    <w:name w:val="page number"/>
    <w:basedOn w:val="Domylnaczcionkaakapitu"/>
    <w:uiPriority w:val="99"/>
    <w:semiHidden/>
    <w:unhideWhenUsed/>
    <w:rsid w:val="00562780"/>
  </w:style>
  <w:style w:type="paragraph" w:styleId="Nagwek">
    <w:name w:val="header"/>
    <w:basedOn w:val="Normalny"/>
    <w:link w:val="NagwekZnak"/>
    <w:uiPriority w:val="99"/>
    <w:unhideWhenUsed/>
    <w:rsid w:val="008E068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E068C"/>
    <w:rPr>
      <w:rFonts w:eastAsiaTheme="minorHAnsi"/>
      <w:lang w:val="pl-P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oter" Target="footer3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424</Words>
  <Characters>2546</Characters>
  <Application>Microsoft Macintosh Word</Application>
  <DocSecurity>0</DocSecurity>
  <Lines>21</Lines>
  <Paragraphs>5</Paragraphs>
  <ScaleCrop>false</ScaleCrop>
  <Company/>
  <LinksUpToDate>false</LinksUpToDate>
  <CharactersWithSpaces>2965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Microsoft Office</dc:creator>
  <cp:lastModifiedBy>Użytkownik Microsoft Office</cp:lastModifiedBy>
  <cp:revision>4</cp:revision>
  <dcterms:created xsi:type="dcterms:W3CDTF">2020-05-06T17:49:00Z</dcterms:created>
  <dcterms:modified xsi:type="dcterms:W3CDTF">2020-06-12T17:14:00Z</dcterms:modified>
</cp:coreProperties>
</file>