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04"/>
        <w:gridCol w:w="587"/>
        <w:gridCol w:w="9622"/>
        <w:gridCol w:w="33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21"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0184"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2808"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239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2808"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0184"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2808"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239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2808"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0184"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2808"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239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2808"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0184"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2808"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239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2808"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2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Keywords-search(see annex)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2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r>
              <w:rPr>
                <w:rFonts w:hint="default" w:ascii="Arial" w:hAnsi="Arial" w:eastAsia="宋体" w:cs="Arial"/>
                <w:color w:val="auto"/>
                <w:sz w:val="18"/>
                <w:szCs w:val="18"/>
                <w:lang w:val="en-US" w:eastAsia="zh-CN"/>
              </w:rPr>
              <w:t>Table 1</w:t>
            </w:r>
            <w:r>
              <w:rPr>
                <w:rFonts w:hint="eastAsia" w:ascii="Arial" w:hAnsi="Arial" w:eastAsia="宋体" w:cs="Arial"/>
                <w:color w:val="auto"/>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r>
              <w:rPr>
                <w:rFonts w:hint="default" w:ascii="Arial" w:hAnsi="Arial" w:eastAsia="宋体" w:cs="Arial"/>
                <w:color w:val="auto"/>
                <w:sz w:val="18"/>
                <w:szCs w:val="18"/>
                <w:lang w:val="en-US" w:eastAsia="zh-CN"/>
              </w:rPr>
              <w:t>Table 1</w:t>
            </w:r>
            <w:r>
              <w:rPr>
                <w:rFonts w:hint="eastAsia" w:ascii="Arial" w:hAnsi="Arial" w:eastAsia="宋体" w:cs="Arial"/>
                <w:color w:val="auto"/>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4,5(</w:t>
            </w:r>
            <w:r>
              <w:rPr>
                <w:rFonts w:hint="default" w:ascii="Arial" w:hAnsi="Arial" w:eastAsia="宋体" w:cs="Arial"/>
                <w:color w:val="auto"/>
                <w:sz w:val="18"/>
                <w:szCs w:val="18"/>
                <w:lang w:val="en-US" w:eastAsia="zh-CN"/>
              </w:rPr>
              <w:t xml:space="preserve">Table </w:t>
            </w:r>
            <w:r>
              <w:rPr>
                <w:rFonts w:hint="eastAsia" w:ascii="Arial" w:hAnsi="Arial" w:eastAsia="宋体" w:cs="Arial"/>
                <w:color w:val="auto"/>
                <w:sz w:val="18"/>
                <w:szCs w:val="18"/>
                <w:lang w:val="en-US" w:eastAsia="zh-CN"/>
              </w:rPr>
              <w:t>2</w:t>
            </w:r>
            <w:r>
              <w:rPr>
                <w:rFonts w:hint="eastAsia" w:ascii="Arial" w:hAnsi="Arial" w:eastAsia="宋体" w:cs="Arial"/>
                <w:color w:val="auto"/>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 xml:space="preserve">Not </w:t>
            </w:r>
            <w:r>
              <w:rPr>
                <w:rFonts w:hint="eastAsia" w:ascii="Arial" w:hAnsi="Arial" w:cs="Arial"/>
                <w:color w:val="auto"/>
                <w:sz w:val="18"/>
                <w:szCs w:val="18"/>
              </w:rPr>
              <w:t>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7(</w:t>
            </w:r>
            <w:r>
              <w:rPr>
                <w:rFonts w:hint="default" w:ascii="Arial" w:hAnsi="Arial" w:eastAsia="宋体" w:cs="Arial"/>
                <w:color w:val="auto"/>
                <w:sz w:val="18"/>
                <w:szCs w:val="18"/>
                <w:lang w:val="en-US" w:eastAsia="zh-CN"/>
              </w:rPr>
              <w:t>Table 1</w:t>
            </w:r>
            <w:r>
              <w:rPr>
                <w:rFonts w:hint="eastAsia" w:ascii="Arial" w:hAnsi="Arial" w:eastAsia="宋体" w:cs="Arial"/>
                <w:color w:val="auto"/>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 xml:space="preserve">Not </w:t>
            </w:r>
            <w:r>
              <w:rPr>
                <w:rFonts w:hint="eastAsia" w:ascii="Arial" w:hAnsi="Arial" w:cs="Arial"/>
                <w:color w:val="auto"/>
                <w:sz w:val="18"/>
                <w:szCs w:val="18"/>
              </w:rPr>
              <w:t>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7(</w:t>
            </w:r>
            <w:r>
              <w:rPr>
                <w:rFonts w:hint="default" w:ascii="Arial" w:hAnsi="Arial" w:eastAsia="宋体" w:cs="Arial"/>
                <w:color w:val="auto"/>
                <w:sz w:val="18"/>
                <w:szCs w:val="18"/>
                <w:lang w:val="en-US" w:eastAsia="zh-CN"/>
              </w:rPr>
              <w:t>Table 1</w:t>
            </w:r>
            <w:r>
              <w:rPr>
                <w:rFonts w:hint="eastAsia" w:ascii="Arial" w:hAnsi="Arial" w:eastAsia="宋体" w:cs="Arial"/>
                <w:color w:val="auto"/>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 xml:space="preserve">Not </w:t>
            </w:r>
            <w:r>
              <w:rPr>
                <w:rFonts w:hint="eastAsia" w:ascii="Arial" w:hAnsi="Arial" w:cs="Arial"/>
                <w:color w:val="auto"/>
                <w:sz w:val="18"/>
                <w:szCs w:val="18"/>
              </w:rPr>
              <w:t>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21"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 xml:space="preserve">Not </w:t>
            </w:r>
            <w:r>
              <w:rPr>
                <w:rFonts w:hint="eastAsia" w:ascii="Arial" w:hAnsi="Arial" w:cs="Arial"/>
                <w:color w:val="auto"/>
                <w:sz w:val="18"/>
                <w:szCs w:val="18"/>
              </w:rPr>
              <w:t>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 xml:space="preserve">Not </w:t>
            </w:r>
            <w:r>
              <w:rPr>
                <w:rFonts w:hint="eastAsia" w:ascii="Arial" w:hAnsi="Arial" w:cs="Arial"/>
                <w:color w:val="auto"/>
                <w:sz w:val="18"/>
                <w:szCs w:val="18"/>
              </w:rPr>
              <w:t>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 xml:space="preserve">Not </w:t>
            </w:r>
            <w:r>
              <w:rPr>
                <w:rFonts w:hint="eastAsia" w:ascii="Arial" w:hAnsi="Arial" w:cs="Arial"/>
                <w:color w:val="auto"/>
                <w:sz w:val="18"/>
                <w:szCs w:val="18"/>
              </w:rPr>
              <w:t>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239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2808"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P6(</w:t>
            </w:r>
            <w:r>
              <w:rPr>
                <w:rFonts w:hint="default" w:ascii="Arial" w:hAnsi="Arial" w:eastAsia="宋体" w:cs="Arial"/>
                <w:color w:val="auto"/>
                <w:sz w:val="18"/>
                <w:szCs w:val="18"/>
                <w:lang w:val="en-US" w:eastAsia="zh-CN"/>
              </w:rPr>
              <w:t>Figure 1</w:t>
            </w:r>
            <w:r>
              <w:rPr>
                <w:rFonts w:hint="eastAsia" w:ascii="Arial" w:hAnsi="Arial" w:eastAsia="宋体" w:cs="Arial"/>
                <w:color w:val="auto"/>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P6(</w:t>
            </w:r>
            <w:r>
              <w:rPr>
                <w:rFonts w:hint="default" w:ascii="Arial" w:hAnsi="Arial" w:eastAsia="宋体" w:cs="Arial"/>
                <w:color w:val="auto"/>
                <w:sz w:val="18"/>
                <w:szCs w:val="18"/>
                <w:lang w:val="en-US" w:eastAsia="zh-CN"/>
              </w:rPr>
              <w:t>Figure 1</w:t>
            </w:r>
            <w:r>
              <w:rPr>
                <w:rFonts w:hint="eastAsia" w:ascii="Arial" w:hAnsi="Arial" w:eastAsia="宋体" w:cs="Arial"/>
                <w:color w:val="auto"/>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2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P6(</w:t>
            </w:r>
            <w:r>
              <w:rPr>
                <w:rFonts w:hint="default" w:ascii="Arial" w:hAnsi="Arial" w:eastAsia="宋体" w:cs="Arial"/>
                <w:color w:val="auto"/>
                <w:sz w:val="18"/>
                <w:szCs w:val="18"/>
                <w:lang w:val="en-US" w:eastAsia="zh-CN"/>
              </w:rPr>
              <w:t>Table 1</w:t>
            </w:r>
            <w:r>
              <w:rPr>
                <w:rFonts w:hint="eastAsia" w:ascii="Arial" w:hAnsi="Arial" w:eastAsia="宋体" w:cs="Arial"/>
                <w:color w:val="auto"/>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P10</w:t>
            </w:r>
            <w:r>
              <w:rPr>
                <w:rFonts w:hint="eastAsia" w:ascii="Arial" w:hAnsi="Arial" w:eastAsia="宋体" w:cs="Arial"/>
                <w:color w:val="auto"/>
                <w:sz w:val="18"/>
                <w:szCs w:val="18"/>
                <w:lang w:val="en-US" w:eastAsia="zh-CN"/>
              </w:rPr>
              <w:t>(</w:t>
            </w:r>
            <w:r>
              <w:rPr>
                <w:rFonts w:hint="default" w:ascii="Arial" w:hAnsi="Arial" w:eastAsia="宋体" w:cs="Arial"/>
                <w:color w:val="auto"/>
                <w:sz w:val="18"/>
                <w:szCs w:val="18"/>
                <w:lang w:val="en-US" w:eastAsia="zh-CN"/>
              </w:rPr>
              <w:t xml:space="preserve">Table </w:t>
            </w:r>
            <w:r>
              <w:rPr>
                <w:rFonts w:hint="eastAsia" w:ascii="Arial" w:hAnsi="Arial" w:eastAsia="宋体" w:cs="Arial"/>
                <w:color w:val="auto"/>
                <w:sz w:val="18"/>
                <w:szCs w:val="1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P1</w:t>
            </w:r>
            <w:r>
              <w:rPr>
                <w:rFonts w:hint="eastAsia" w:ascii="Arial" w:hAnsi="Arial" w:eastAsia="宋体" w:cs="Arial"/>
                <w:color w:val="auto"/>
                <w:sz w:val="18"/>
                <w:szCs w:val="18"/>
                <w:lang w:val="en-US" w:eastAsia="zh-CN"/>
              </w:rPr>
              <w:t>2(</w:t>
            </w:r>
            <w:r>
              <w:rPr>
                <w:rFonts w:hint="default" w:ascii="Arial" w:hAnsi="Arial" w:eastAsia="宋体" w:cs="Arial"/>
                <w:color w:val="auto"/>
                <w:sz w:val="18"/>
                <w:szCs w:val="18"/>
                <w:lang w:val="en-US" w:eastAsia="zh-CN"/>
              </w:rPr>
              <w:t xml:space="preserve">Figure </w:t>
            </w:r>
            <w:r>
              <w:rPr>
                <w:rFonts w:hint="eastAsia" w:ascii="Arial" w:hAnsi="Arial" w:eastAsia="宋体" w:cs="Arial"/>
                <w:color w:val="auto"/>
                <w:sz w:val="18"/>
                <w:szCs w:val="1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P11-18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21"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P11-18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P11-18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P11-18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 xml:space="preserve">Not </w:t>
            </w:r>
            <w:r>
              <w:rPr>
                <w:rFonts w:hint="eastAsia" w:ascii="Arial" w:hAnsi="Arial" w:cs="Arial"/>
                <w:color w:val="auto"/>
                <w:sz w:val="18"/>
                <w:szCs w:val="18"/>
              </w:rPr>
              <w:t>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 xml:space="preserve">Not </w:t>
            </w:r>
            <w:r>
              <w:rPr>
                <w:rFonts w:hint="eastAsia" w:ascii="Arial" w:hAnsi="Arial" w:cs="Arial"/>
                <w:color w:val="auto"/>
                <w:sz w:val="18"/>
                <w:szCs w:val="18"/>
              </w:rPr>
              <w:t>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239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2808"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P20,21,22,23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0184"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2808"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239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2808"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P2</w:t>
            </w:r>
            <w:r>
              <w:rPr>
                <w:rFonts w:hint="eastAsia" w:ascii="Arial" w:hAnsi="Arial" w:eastAsia="宋体" w:cs="Arial"/>
                <w:color w:val="auto"/>
                <w:sz w:val="18"/>
                <w:szCs w:val="18"/>
                <w:lang w:val="en-US" w:eastAsia="zh-CN"/>
              </w:rPr>
              <w:t>(see annex)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21"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Failure to prepare a plan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U</w:t>
            </w:r>
            <w:r>
              <w:rPr>
                <w:rFonts w:hint="eastAsia" w:ascii="Arial" w:hAnsi="Arial" w:cs="Arial"/>
                <w:color w:val="auto"/>
                <w:sz w:val="18"/>
                <w:szCs w:val="18"/>
              </w:rPr>
              <w:t>nmodified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018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280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21"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0184"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2808"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cs="Arial"/>
                <w:color w:val="auto"/>
                <w:sz w:val="18"/>
                <w:szCs w:val="18"/>
              </w:rPr>
            </w:pPr>
            <w:r>
              <w:rPr>
                <w:rFonts w:hint="eastAsia" w:ascii="Arial" w:hAnsi="Arial" w:cs="Arial"/>
                <w:color w:val="auto"/>
                <w:sz w:val="18"/>
                <w:szCs w:val="18"/>
              </w:rPr>
              <w:fldChar w:fldCharType="begin"/>
            </w:r>
            <w:r>
              <w:rPr>
                <w:rFonts w:hint="eastAsia" w:ascii="Arial" w:hAnsi="Arial" w:cs="Arial"/>
                <w:color w:val="auto"/>
                <w:sz w:val="18"/>
                <w:szCs w:val="18"/>
              </w:rPr>
              <w:instrText xml:space="preserve"> HYPERLINK "https://pubmed.ncbi.nlm.nih.gov/" </w:instrText>
            </w:r>
            <w:r>
              <w:rPr>
                <w:rFonts w:hint="eastAsia" w:ascii="Arial" w:hAnsi="Arial" w:cs="Arial"/>
                <w:color w:val="auto"/>
                <w:sz w:val="18"/>
                <w:szCs w:val="18"/>
              </w:rPr>
              <w:fldChar w:fldCharType="separate"/>
            </w:r>
            <w:r>
              <w:rPr>
                <w:rStyle w:val="6"/>
                <w:rFonts w:hint="eastAsia" w:ascii="Arial" w:hAnsi="Arial" w:cs="Arial"/>
                <w:sz w:val="18"/>
                <w:szCs w:val="18"/>
              </w:rPr>
              <w:t>https://pubmed.ncbi.nlm.nih.gov/</w:t>
            </w:r>
            <w:r>
              <w:rPr>
                <w:rFonts w:hint="eastAsia" w:ascii="Arial" w:hAnsi="Arial" w:cs="Arial"/>
                <w:color w:val="auto"/>
                <w:sz w:val="18"/>
                <w:szCs w:val="18"/>
              </w:rPr>
              <w:fldChar w:fldCharType="end"/>
            </w:r>
          </w:p>
          <w:p>
            <w:pPr>
              <w:pStyle w:val="7"/>
              <w:spacing w:before="40" w:after="40"/>
              <w:rPr>
                <w:rFonts w:hint="eastAsia" w:ascii="Arial" w:hAnsi="Arial" w:cs="Arial"/>
                <w:color w:val="auto"/>
                <w:sz w:val="18"/>
                <w:szCs w:val="18"/>
              </w:rPr>
            </w:pPr>
            <w:r>
              <w:rPr>
                <w:rFonts w:hint="eastAsia" w:ascii="Arial" w:hAnsi="Arial" w:cs="Arial"/>
                <w:color w:val="auto"/>
                <w:sz w:val="18"/>
                <w:szCs w:val="18"/>
              </w:rPr>
              <w:fldChar w:fldCharType="begin"/>
            </w:r>
            <w:r>
              <w:rPr>
                <w:rFonts w:hint="eastAsia" w:ascii="Arial" w:hAnsi="Arial" w:cs="Arial"/>
                <w:color w:val="auto"/>
                <w:sz w:val="18"/>
                <w:szCs w:val="18"/>
              </w:rPr>
              <w:instrText xml:space="preserve"> HYPERLINK "https://www.crd.york.ac.uk/PROSPERO" </w:instrText>
            </w:r>
            <w:r>
              <w:rPr>
                <w:rFonts w:hint="eastAsia" w:ascii="Arial" w:hAnsi="Arial" w:cs="Arial"/>
                <w:color w:val="auto"/>
                <w:sz w:val="18"/>
                <w:szCs w:val="18"/>
              </w:rPr>
              <w:fldChar w:fldCharType="separate"/>
            </w:r>
            <w:r>
              <w:rPr>
                <w:rStyle w:val="6"/>
                <w:rFonts w:hint="eastAsia" w:ascii="Arial" w:hAnsi="Arial" w:cs="Arial"/>
                <w:sz w:val="18"/>
                <w:szCs w:val="18"/>
              </w:rPr>
              <w:t>https://www.crd.york.ac.uk/PROSPERO</w:t>
            </w:r>
            <w:r>
              <w:rPr>
                <w:rFonts w:hint="eastAsia" w:ascii="Arial" w:hAnsi="Arial" w:cs="Arial"/>
                <w:color w:val="auto"/>
                <w:sz w:val="18"/>
                <w:szCs w:val="18"/>
              </w:rPr>
              <w:fldChar w:fldCharType="end"/>
            </w:r>
          </w:p>
          <w:p>
            <w:pPr>
              <w:pStyle w:val="7"/>
              <w:spacing w:before="40" w:after="40"/>
              <w:rPr>
                <w:rStyle w:val="6"/>
                <w:rFonts w:hint="eastAsia" w:ascii="Arial" w:hAnsi="Arial" w:eastAsia="宋体" w:cs="Arial"/>
                <w:color w:val="0563C1"/>
                <w:sz w:val="18"/>
                <w:szCs w:val="18"/>
              </w:rPr>
            </w:pPr>
            <w:r>
              <w:rPr>
                <w:rStyle w:val="6"/>
                <w:rFonts w:hint="eastAsia" w:ascii="Arial" w:hAnsi="Arial" w:eastAsia="宋体" w:cs="Arial"/>
                <w:color w:val="0563C1"/>
                <w:sz w:val="18"/>
                <w:szCs w:val="18"/>
              </w:rPr>
              <w:fldChar w:fldCharType="begin"/>
            </w:r>
            <w:r>
              <w:rPr>
                <w:rStyle w:val="6"/>
                <w:rFonts w:hint="eastAsia" w:ascii="Arial" w:hAnsi="Arial" w:eastAsia="宋体" w:cs="Arial"/>
                <w:color w:val="0563C1"/>
                <w:sz w:val="18"/>
                <w:szCs w:val="18"/>
              </w:rPr>
              <w:instrText xml:space="preserve"> HYPERLINK "http://www.prisma-statement.org/" \t "https://mail.qq.com/cgi-bin/_blank" </w:instrText>
            </w:r>
            <w:r>
              <w:rPr>
                <w:rStyle w:val="6"/>
                <w:rFonts w:hint="eastAsia" w:ascii="Arial" w:hAnsi="Arial" w:eastAsia="宋体" w:cs="Arial"/>
                <w:color w:val="0563C1"/>
                <w:sz w:val="18"/>
                <w:szCs w:val="18"/>
              </w:rPr>
              <w:fldChar w:fldCharType="separate"/>
            </w:r>
            <w:r>
              <w:rPr>
                <w:rStyle w:val="6"/>
                <w:rFonts w:hint="default" w:ascii="Arial" w:hAnsi="Arial" w:eastAsia="宋体" w:cs="Arial"/>
                <w:color w:val="0563C1"/>
                <w:sz w:val="18"/>
                <w:szCs w:val="18"/>
              </w:rPr>
              <w:t>http://www.prisma-statement.org</w:t>
            </w:r>
            <w:r>
              <w:rPr>
                <w:rStyle w:val="6"/>
                <w:rFonts w:hint="default" w:ascii="Arial" w:hAnsi="Arial" w:eastAsia="宋体" w:cs="Arial"/>
                <w:color w:val="0563C1"/>
                <w:sz w:val="18"/>
                <w:szCs w:val="18"/>
              </w:rPr>
              <w:fldChar w:fldCharType="end"/>
            </w:r>
          </w:p>
          <w:p>
            <w:pPr>
              <w:pStyle w:val="7"/>
              <w:spacing w:before="40" w:after="40"/>
              <w:rPr>
                <w:rFonts w:hint="eastAsia" w:ascii="Arial" w:hAnsi="Arial" w:cs="Arial"/>
                <w:color w:val="auto"/>
                <w:sz w:val="18"/>
                <w:szCs w:val="18"/>
              </w:rPr>
            </w:pPr>
            <w:bookmarkStart w:id="0" w:name="_GoBack"/>
            <w:bookmarkEnd w:id="0"/>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Lucida Sans">
    <w:panose1 w:val="020B0602040502020204"/>
    <w:charset w:val="00"/>
    <w:family w:val="swiss"/>
    <w:pitch w:val="default"/>
    <w:sig w:usb0="8100AAF7" w:usb1="0000807B" w:usb2="00000008" w:usb3="00000000" w:csb0="6000009F" w:csb1="FFFF0000"/>
  </w:font>
  <w:font w:name="Segoe UI">
    <w:panose1 w:val="020B0502040204020203"/>
    <w:charset w:val="00"/>
    <w:family w:val="auto"/>
    <w:pitch w:val="default"/>
    <w:sig w:usb0="E4002EFF" w:usb1="C000E47F"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drawing>
        <wp:anchor distT="0" distB="0" distL="114300" distR="114300" simplePos="0" relativeHeight="251659264"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xMzFkMWM0ZGE0ZjE0ZTg3YTA3OTA2MDFhZDRmMDAifQ=="/>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07A86AAB"/>
    <w:rsid w:val="2F300FB0"/>
    <w:rsid w:val="4BF37935"/>
    <w:rsid w:val="5100482F"/>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uiPriority w:val="0"/>
    <w:pPr>
      <w:tabs>
        <w:tab w:val="center" w:pos="4320"/>
        <w:tab w:val="right" w:pos="8640"/>
      </w:tabs>
    </w:pPr>
  </w:style>
  <w:style w:type="character" w:styleId="6">
    <w:name w:val="Hyperlink"/>
    <w:uiPriority w:val="0"/>
    <w:rPr>
      <w:color w:val="0563C1"/>
      <w:u w:val="single"/>
    </w:rPr>
  </w:style>
  <w:style w:type="paragraph" w:customStyle="1" w:styleId="7">
    <w:name w:val="Defaul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uiPriority w:val="0"/>
    <w:rPr>
      <w:rFonts w:cs="Times New Roman"/>
      <w:color w:val="auto"/>
    </w:rPr>
  </w:style>
  <w:style w:type="paragraph" w:customStyle="1" w:styleId="9">
    <w:name w:val="CM2"/>
    <w:basedOn w:val="7"/>
    <w:next w:val="7"/>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1091</Words>
  <Characters>6246</Characters>
  <Lines>49</Lines>
  <Paragraphs>14</Paragraphs>
  <TotalTime>5</TotalTime>
  <ScaleCrop>false</ScaleCrop>
  <LinksUpToDate>false</LinksUpToDate>
  <CharactersWithSpaces>7193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拾宁蛋吖</cp:lastModifiedBy>
  <cp:lastPrinted>2020-11-24T03:02:00Z</cp:lastPrinted>
  <dcterms:modified xsi:type="dcterms:W3CDTF">2023-11-10T08:04:35Z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810C9DF1DA1D4733A9EFC08049E0C5E8_13</vt:lpwstr>
  </property>
</Properties>
</file>