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left"/>
        <w:rPr>
          <w:rFonts w:ascii="Times New Roman" w:hAnsi="Times New Roman"/>
          <w:kern w:val="0"/>
          <w:sz w:val="20"/>
          <w:szCs w:val="20"/>
        </w:rPr>
      </w:pPr>
      <w:r>
        <w:rPr>
          <w:rFonts w:ascii="Times New Roman" w:hAnsi="Times New Roman"/>
          <w:kern w:val="0"/>
          <w:sz w:val="20"/>
          <w:szCs w:val="20"/>
        </w:rPr>
        <w:t xml:space="preserve">Table 1. Tibia, fibula and </w:t>
      </w:r>
      <w:r>
        <w:rPr>
          <w:rFonts w:hint="eastAsia" w:ascii="Times New Roman" w:hAnsi="Times New Roman"/>
          <w:kern w:val="0"/>
          <w:sz w:val="20"/>
          <w:szCs w:val="20"/>
        </w:rPr>
        <w:t>ankle</w:t>
      </w:r>
      <w:r>
        <w:rPr>
          <w:rFonts w:ascii="Times New Roman" w:hAnsi="Times New Roman"/>
          <w:kern w:val="0"/>
          <w:sz w:val="20"/>
          <w:szCs w:val="20"/>
        </w:rPr>
        <w:t xml:space="preserve"> ligament properties.</w:t>
      </w:r>
    </w:p>
    <w:tbl>
      <w:tblPr>
        <w:tblStyle w:val="4"/>
        <w:tblW w:w="5000" w:type="pct"/>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840"/>
        <w:gridCol w:w="2841"/>
        <w:gridCol w:w="2841"/>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66" w:type="pct"/>
            <w:tcBorders>
              <w:top w:val="single" w:color="auto" w:sz="8" w:space="0"/>
              <w:bottom w:val="single" w:color="auto" w:sz="4" w:space="0"/>
            </w:tcBorders>
          </w:tcPr>
          <w:p>
            <w:pPr>
              <w:autoSpaceDE w:val="0"/>
              <w:autoSpaceDN w:val="0"/>
              <w:adjustRightInd w:val="0"/>
              <w:jc w:val="center"/>
              <w:rPr>
                <w:rFonts w:ascii="Times New Roman" w:hAnsi="Times New Roman"/>
                <w:kern w:val="0"/>
                <w:sz w:val="20"/>
                <w:szCs w:val="20"/>
              </w:rPr>
            </w:pPr>
            <w:r>
              <w:rPr>
                <w:rFonts w:hint="eastAsia" w:ascii="Times New Roman" w:hAnsi="Times New Roman"/>
                <w:kern w:val="0"/>
                <w:sz w:val="20"/>
                <w:szCs w:val="20"/>
              </w:rPr>
              <w:t>L</w:t>
            </w:r>
            <w:r>
              <w:rPr>
                <w:rFonts w:ascii="Times New Roman" w:hAnsi="Times New Roman"/>
                <w:kern w:val="0"/>
                <w:sz w:val="20"/>
                <w:szCs w:val="20"/>
              </w:rPr>
              <w:t>igament</w:t>
            </w:r>
          </w:p>
        </w:tc>
        <w:tc>
          <w:tcPr>
            <w:tcW w:w="1667" w:type="pct"/>
            <w:tcBorders>
              <w:top w:val="single" w:color="auto" w:sz="8" w:space="0"/>
              <w:bottom w:val="single" w:color="auto" w:sz="4" w:space="0"/>
            </w:tcBorders>
          </w:tcPr>
          <w:p>
            <w:pPr>
              <w:autoSpaceDE w:val="0"/>
              <w:autoSpaceDN w:val="0"/>
              <w:adjustRightInd w:val="0"/>
              <w:jc w:val="center"/>
              <w:rPr>
                <w:rFonts w:ascii="Times New Roman" w:hAnsi="Times New Roman"/>
                <w:kern w:val="0"/>
                <w:sz w:val="20"/>
                <w:szCs w:val="20"/>
              </w:rPr>
            </w:pPr>
            <w:r>
              <w:rPr>
                <w:rFonts w:ascii="Times New Roman" w:hAnsi="Times New Roman"/>
                <w:i/>
                <w:kern w:val="0"/>
                <w:sz w:val="20"/>
                <w:szCs w:val="20"/>
              </w:rPr>
              <w:t>a</w:t>
            </w:r>
            <w:r>
              <w:rPr>
                <w:rFonts w:ascii="Times New Roman" w:hAnsi="Times New Roman"/>
                <w:kern w:val="0"/>
                <w:sz w:val="20"/>
                <w:szCs w:val="20"/>
              </w:rPr>
              <w:t>(N)</w:t>
            </w:r>
          </w:p>
        </w:tc>
        <w:tc>
          <w:tcPr>
            <w:tcW w:w="1667" w:type="pct"/>
            <w:tcBorders>
              <w:top w:val="single" w:color="auto" w:sz="8" w:space="0"/>
              <w:bottom w:val="single" w:color="auto" w:sz="4" w:space="0"/>
            </w:tcBorders>
          </w:tcPr>
          <w:p>
            <w:pPr>
              <w:autoSpaceDE w:val="0"/>
              <w:autoSpaceDN w:val="0"/>
              <w:adjustRightInd w:val="0"/>
              <w:jc w:val="center"/>
              <w:rPr>
                <w:rFonts w:ascii="Times New Roman" w:hAnsi="Times New Roman"/>
                <w:i/>
                <w:kern w:val="0"/>
                <w:sz w:val="20"/>
                <w:szCs w:val="20"/>
              </w:rPr>
            </w:pPr>
            <w:r>
              <w:rPr>
                <w:rFonts w:ascii="Times New Roman" w:hAnsi="Times New Roman"/>
                <w:i/>
                <w:kern w:val="0"/>
                <w:sz w:val="20"/>
                <w:szCs w:val="20"/>
              </w:rPr>
              <w:t>b</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66" w:type="pct"/>
            <w:tcBorders>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Anterior talofibular</w:t>
            </w:r>
          </w:p>
        </w:tc>
        <w:tc>
          <w:tcPr>
            <w:tcW w:w="1667" w:type="pct"/>
            <w:tcBorders>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7.18</w:t>
            </w:r>
          </w:p>
        </w:tc>
        <w:tc>
          <w:tcPr>
            <w:tcW w:w="1667" w:type="pct"/>
            <w:tcBorders>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12.50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66"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Anterior tibiofibular</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5.52</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22.63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66"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Anterior tibiotalar</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2.06</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20.11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66"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Calcaneofi</w:t>
            </w:r>
            <w:bookmarkStart w:id="13" w:name="_GoBack"/>
            <w:bookmarkEnd w:id="13"/>
            <w:r>
              <w:rPr>
                <w:rFonts w:ascii="Times New Roman" w:hAnsi="Times New Roman"/>
                <w:kern w:val="0"/>
                <w:sz w:val="16"/>
                <w:szCs w:val="16"/>
              </w:rPr>
              <w:t>bular</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0.20</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49.63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66"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Posterior talofibular</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0.14</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44.35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66"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Posterior tibiofibular</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6.87</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20.07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66"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Posterior tibiotalar</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1.34</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28.65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66"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Tibiocalcaneal</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0.51</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45.99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66" w:type="pct"/>
            <w:tcBorders>
              <w:top w:val="nil"/>
              <w:bottom w:val="single" w:color="auto" w:sz="8" w:space="0"/>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Tibionavicular</w:t>
            </w:r>
          </w:p>
        </w:tc>
        <w:tc>
          <w:tcPr>
            <w:tcW w:w="1667" w:type="pct"/>
            <w:tcBorders>
              <w:top w:val="nil"/>
              <w:bottom w:val="single" w:color="auto" w:sz="8" w:space="0"/>
            </w:tcBorders>
          </w:tcPr>
          <w:p>
            <w:pPr>
              <w:autoSpaceDE w:val="0"/>
              <w:autoSpaceDN w:val="0"/>
              <w:adjustRightInd w:val="0"/>
              <w:jc w:val="center"/>
              <w:rPr>
                <w:rFonts w:ascii="Times New Roman" w:hAnsi="Times New Roman"/>
                <w:kern w:val="0"/>
                <w:sz w:val="16"/>
                <w:szCs w:val="16"/>
              </w:rPr>
            </w:pPr>
            <w:r>
              <w:rPr>
                <w:rFonts w:hint="eastAsia" w:ascii="Times New Roman" w:hAnsi="Times New Roman"/>
                <w:i/>
                <w:kern w:val="0"/>
                <w:sz w:val="16"/>
                <w:szCs w:val="16"/>
              </w:rPr>
              <w:t>k</w:t>
            </w:r>
            <w:r>
              <w:rPr>
                <w:rFonts w:ascii="Times New Roman" w:hAnsi="Times New Roman"/>
                <w:kern w:val="0"/>
                <w:sz w:val="16"/>
                <w:szCs w:val="16"/>
              </w:rPr>
              <w:t>=39.1N/mm</w:t>
            </w:r>
          </w:p>
        </w:tc>
        <w:tc>
          <w:tcPr>
            <w:tcW w:w="1667" w:type="pct"/>
            <w:tcBorders>
              <w:top w:val="nil"/>
              <w:bottom w:val="single" w:color="auto" w:sz="8" w:space="0"/>
            </w:tcBorders>
          </w:tcPr>
          <w:p>
            <w:pPr>
              <w:autoSpaceDE w:val="0"/>
              <w:autoSpaceDN w:val="0"/>
              <w:adjustRightInd w:val="0"/>
              <w:jc w:val="center"/>
              <w:rPr>
                <w:rFonts w:ascii="Times New Roman" w:hAnsi="Times New Roman"/>
                <w:kern w:val="0"/>
                <w:sz w:val="16"/>
                <w:szCs w:val="16"/>
              </w:rPr>
            </w:pPr>
          </w:p>
        </w:tc>
      </w:tr>
    </w:tbl>
    <w:p>
      <w:pPr>
        <w:autoSpaceDE w:val="0"/>
        <w:autoSpaceDN w:val="0"/>
        <w:adjustRightInd w:val="0"/>
        <w:jc w:val="left"/>
        <w:rPr>
          <w:rFonts w:ascii="Times New Roman" w:hAnsi="Times New Roman"/>
          <w:color w:val="000000"/>
          <w:kern w:val="0"/>
          <w:sz w:val="16"/>
          <w:szCs w:val="16"/>
        </w:rPr>
      </w:pPr>
      <w:r>
        <w:rPr>
          <w:rFonts w:ascii="Times New Roman" w:hAnsi="Times New Roman"/>
          <w:color w:val="000000"/>
          <w:kern w:val="0"/>
          <w:sz w:val="16"/>
          <w:szCs w:val="16"/>
        </w:rPr>
        <w:t>Ligament properties for eight ligaments that connect the tibia and fibula with the bones of the foot and ankle are expressed as curve fit data (a and b) for an elastic force</w:t>
      </w:r>
      <w:r>
        <w:rPr>
          <w:rFonts w:hint="eastAsia" w:ascii="Times New Roman" w:hAnsi="Times New Roman"/>
          <w:color w:val="000000"/>
          <w:kern w:val="0"/>
          <w:sz w:val="16"/>
          <w:szCs w:val="16"/>
        </w:rPr>
        <w:t>-</w:t>
      </w:r>
      <w:r>
        <w:rPr>
          <w:rFonts w:ascii="Times New Roman" w:hAnsi="Times New Roman"/>
          <w:color w:val="000000"/>
          <w:kern w:val="0"/>
          <w:sz w:val="16"/>
          <w:szCs w:val="16"/>
        </w:rPr>
        <w:t>strain response function</w:t>
      </w:r>
      <w:r>
        <w:rPr>
          <w:rFonts w:ascii="Times New Roman" w:hAnsi="Times New Roman"/>
          <w:color w:val="000000"/>
          <w:kern w:val="0"/>
          <w:sz w:val="16"/>
          <w:szCs w:val="16"/>
        </w:rPr>
        <w:fldChar w:fldCharType="begin"/>
      </w:r>
      <w:r>
        <w:rPr>
          <w:rFonts w:ascii="Times New Roman" w:hAnsi="Times New Roman"/>
          <w:color w:val="000000"/>
          <w:kern w:val="0"/>
          <w:sz w:val="16"/>
          <w:szCs w:val="16"/>
        </w:rPr>
        <w:instrText xml:space="preserve"> ADDIN EN.CITE &lt;EndNote&gt;&lt;Cite&gt;&lt;Author&gt;Funk&lt;/Author&gt;&lt;Year&gt;2000&lt;/Year&gt;&lt;RecNum&gt;15&lt;/RecNum&gt;&lt;DisplayText&gt;[1]&lt;/DisplayText&gt;&lt;record&gt;&lt;rec-number&gt;15&lt;/rec-number&gt;&lt;foreign-keys&gt;&lt;key app="EN" db-id="wp90zxwprvapraew9afverw5pa09wvs0ats5"&gt;15&lt;/key&gt;&lt;/foreign-keys&gt;&lt;ref-type name="Journal Article"&gt;17&lt;/ref-type&gt;&lt;contributors&gt;&lt;authors&gt;&lt;author&gt;Funk, J. R.&lt;/author&gt;&lt;author&gt;Hall, G. W.&lt;/author&gt;&lt;author&gt;Crandall, J. R.&lt;/author&gt;&lt;author&gt;Pilkey, W. D.&lt;/author&gt;&lt;/authors&gt;&lt;/contributors&gt;&lt;auth-address&gt;Department of Mechanical, Nuclear, and Aerospace Engineering, University of Virginia, Charlottesville 22903, USA.&lt;/auth-address&gt;&lt;titles&gt;&lt;title&gt;Linear and quasi-linear viscoelastic characterization of ankle ligaments&lt;/title&gt;&lt;secondary-title&gt;J Biomech Eng&lt;/secondary-title&gt;&lt;alt-title&gt;Journal of biomechanical engineering&lt;/alt-title&gt;&lt;/titles&gt;&lt;periodical&gt;&lt;full-title&gt;J Biomech Eng&lt;/full-title&gt;&lt;abbr-1&gt;Journal of biomechanical engineering&lt;/abbr-1&gt;&lt;/periodical&gt;&lt;alt-periodical&gt;&lt;full-title&gt;J Biomech Eng&lt;/full-title&gt;&lt;abbr-1&gt;Journal of biomechanical engineering&lt;/abbr-1&gt;&lt;/alt-periodical&gt;&lt;pages&gt;15-22&lt;/pages&gt;&lt;volume&gt;122&lt;/volume&gt;&lt;number&gt;1&lt;/number&gt;&lt;edition&gt;2000/05/03&lt;/edition&gt;&lt;keywords&gt;&lt;keyword&gt;Amputation&lt;/keyword&gt;&lt;keyword&gt;*Ankle Joint&lt;/keyword&gt;&lt;keyword&gt;Bias (Epidemiology)&lt;/keyword&gt;&lt;keyword&gt;Elasticity&lt;/keyword&gt;&lt;keyword&gt;Exercise Test&lt;/keyword&gt;&lt;keyword&gt;Humans&lt;/keyword&gt;&lt;keyword&gt;Ligaments, Articular/*injuries/*physiology&lt;/keyword&gt;&lt;keyword&gt;*Linear Models&lt;/keyword&gt;&lt;keyword&gt;Male&lt;/keyword&gt;&lt;keyword&gt;Middle Aged&lt;/keyword&gt;&lt;keyword&gt;*Models, Biological&lt;/keyword&gt;&lt;keyword&gt;*Nonlinear Dynamics&lt;/keyword&gt;&lt;keyword&gt;Reproducibility of Results&lt;/keyword&gt;&lt;keyword&gt;Sprains and Strains/*etiology/*physiopathology&lt;/keyword&gt;&lt;keyword&gt;Stress, Mechanical&lt;/keyword&gt;&lt;keyword&gt;Vibration/adverse effects&lt;/keyword&gt;&lt;keyword&gt;Viscosity&lt;/keyword&gt;&lt;/keywords&gt;&lt;dates&gt;&lt;year&gt;2000&lt;/year&gt;&lt;pub-dates&gt;&lt;date&gt;Feb&lt;/date&gt;&lt;/pub-dates&gt;&lt;/dates&gt;&lt;isbn&gt;0148-0731 (Print)&amp;#xD;0148-0731&lt;/isbn&gt;&lt;accession-num&gt;10790825&lt;/accession-num&gt;&lt;urls&gt;&lt;/urls&gt;&lt;remote-database-provider&gt;Nlm&lt;/remote-database-provider&gt;&lt;language&gt;eng&lt;/language&gt;&lt;/record&gt;&lt;/Cite&gt;&lt;/EndNote&gt;</w:instrText>
      </w:r>
      <w:r>
        <w:rPr>
          <w:rFonts w:ascii="Times New Roman" w:hAnsi="Times New Roman"/>
          <w:color w:val="000000"/>
          <w:kern w:val="0"/>
          <w:sz w:val="16"/>
          <w:szCs w:val="16"/>
        </w:rPr>
        <w:fldChar w:fldCharType="separate"/>
      </w:r>
      <w:r>
        <w:rPr>
          <w:rFonts w:ascii="Times New Roman" w:hAnsi="Times New Roman"/>
          <w:color w:val="000000"/>
          <w:kern w:val="0"/>
          <w:sz w:val="16"/>
          <w:szCs w:val="16"/>
        </w:rPr>
        <w:t>[</w:t>
      </w:r>
      <w:r>
        <w:fldChar w:fldCharType="begin"/>
      </w:r>
      <w:r>
        <w:instrText xml:space="preserve"> HYPERLINK \l "_ENREF_1" \o "Funk, 2000 #15" </w:instrText>
      </w:r>
      <w:r>
        <w:fldChar w:fldCharType="separate"/>
      </w:r>
      <w:r>
        <w:rPr>
          <w:rFonts w:ascii="Times New Roman" w:hAnsi="Times New Roman"/>
          <w:color w:val="000000"/>
          <w:kern w:val="0"/>
          <w:sz w:val="16"/>
          <w:szCs w:val="16"/>
        </w:rPr>
        <w:t>1</w:t>
      </w:r>
      <w:r>
        <w:rPr>
          <w:rFonts w:ascii="Times New Roman" w:hAnsi="Times New Roman"/>
          <w:color w:val="000000"/>
          <w:kern w:val="0"/>
          <w:sz w:val="16"/>
          <w:szCs w:val="16"/>
        </w:rPr>
        <w:fldChar w:fldCharType="end"/>
      </w:r>
      <w:r>
        <w:rPr>
          <w:rFonts w:ascii="Times New Roman" w:hAnsi="Times New Roman"/>
          <w:color w:val="000000"/>
          <w:kern w:val="0"/>
          <w:sz w:val="16"/>
          <w:szCs w:val="16"/>
        </w:rPr>
        <w:t>]</w:t>
      </w:r>
      <w:r>
        <w:rPr>
          <w:rFonts w:ascii="Times New Roman" w:hAnsi="Times New Roman"/>
          <w:color w:val="000000"/>
          <w:kern w:val="0"/>
          <w:sz w:val="16"/>
          <w:szCs w:val="16"/>
        </w:rPr>
        <w:fldChar w:fldCharType="end"/>
      </w:r>
      <w:r>
        <w:rPr>
          <w:rFonts w:ascii="Times New Roman" w:hAnsi="Times New Roman"/>
          <w:color w:val="0000FF"/>
          <w:kern w:val="0"/>
          <w:sz w:val="16"/>
          <w:szCs w:val="16"/>
        </w:rPr>
        <w:t xml:space="preserve"> </w:t>
      </w:r>
      <w:r>
        <w:rPr>
          <w:rFonts w:ascii="Times New Roman" w:hAnsi="Times New Roman"/>
          <w:color w:val="000000"/>
          <w:kern w:val="0"/>
          <w:sz w:val="16"/>
          <w:szCs w:val="16"/>
        </w:rPr>
        <w:t>(T(</w:t>
      </w:r>
      <w:r>
        <w:rPr>
          <w:rFonts w:hint="eastAsia" w:ascii="Times New Roman" w:hAnsi="Times New Roman"/>
          <w:color w:val="000000"/>
          <w:kern w:val="0"/>
          <w:sz w:val="16"/>
          <w:szCs w:val="16"/>
        </w:rPr>
        <w:t>ε</w:t>
      </w:r>
      <w:r>
        <w:rPr>
          <w:rFonts w:ascii="Times New Roman" w:hAnsi="Times New Roman"/>
          <w:color w:val="000000"/>
          <w:kern w:val="0"/>
          <w:sz w:val="16"/>
          <w:szCs w:val="16"/>
        </w:rPr>
        <w:t>) = a(e</w:t>
      </w:r>
      <w:r>
        <w:rPr>
          <w:rFonts w:ascii="Times New Roman" w:hAnsi="Times New Roman"/>
          <w:color w:val="000000"/>
          <w:kern w:val="0"/>
          <w:sz w:val="16"/>
          <w:szCs w:val="16"/>
          <w:vertAlign w:val="superscript"/>
        </w:rPr>
        <w:t>b</w:t>
      </w:r>
      <w:r>
        <w:rPr>
          <w:rFonts w:hint="eastAsia" w:ascii="Times New Roman" w:hAnsi="Times New Roman"/>
          <w:color w:val="000000"/>
          <w:kern w:val="0"/>
          <w:sz w:val="16"/>
          <w:szCs w:val="16"/>
          <w:vertAlign w:val="superscript"/>
        </w:rPr>
        <w:t>ε</w:t>
      </w:r>
      <w:r>
        <w:rPr>
          <w:rFonts w:hint="eastAsia" w:ascii="Times New Roman" w:hAnsi="Times New Roman" w:eastAsia="AdvPS.MH1"/>
          <w:color w:val="000000"/>
          <w:kern w:val="0"/>
          <w:sz w:val="16"/>
          <w:szCs w:val="16"/>
        </w:rPr>
        <w:t>-</w:t>
      </w:r>
      <w:r>
        <w:rPr>
          <w:rFonts w:ascii="Times New Roman" w:hAnsi="Times New Roman"/>
          <w:color w:val="000000"/>
          <w:kern w:val="0"/>
          <w:sz w:val="16"/>
          <w:szCs w:val="16"/>
        </w:rPr>
        <w:t xml:space="preserve">1)). The stiffness </w:t>
      </w:r>
      <w:r>
        <w:rPr>
          <w:rFonts w:ascii="Times New Roman" w:hAnsi="Times New Roman"/>
          <w:i/>
          <w:color w:val="000000"/>
          <w:kern w:val="0"/>
          <w:sz w:val="16"/>
          <w:szCs w:val="16"/>
        </w:rPr>
        <w:t>k</w:t>
      </w:r>
      <w:r>
        <w:rPr>
          <w:rFonts w:ascii="Times New Roman" w:hAnsi="Times New Roman"/>
          <w:color w:val="000000"/>
          <w:kern w:val="0"/>
          <w:sz w:val="16"/>
          <w:szCs w:val="16"/>
        </w:rPr>
        <w:t xml:space="preserve"> of the tibionavicular ligament is also provided</w:t>
      </w:r>
      <w:r>
        <w:rPr>
          <w:rFonts w:ascii="Times New Roman" w:hAnsi="Times New Roman"/>
          <w:color w:val="000000"/>
          <w:kern w:val="0"/>
          <w:sz w:val="16"/>
          <w:szCs w:val="16"/>
        </w:rPr>
        <w:fldChar w:fldCharType="begin"/>
      </w:r>
      <w:r>
        <w:rPr>
          <w:rFonts w:ascii="Times New Roman" w:hAnsi="Times New Roman"/>
          <w:color w:val="000000"/>
          <w:kern w:val="0"/>
          <w:sz w:val="16"/>
          <w:szCs w:val="16"/>
        </w:rPr>
        <w:instrText xml:space="preserve"> ADDIN EN.CITE &lt;EndNote&gt;&lt;Cite&gt;&lt;Author&gt;Siegler&lt;/Author&gt;&lt;Year&gt;1988&lt;/Year&gt;&lt;RecNum&gt;34&lt;/RecNum&gt;&lt;DisplayText&gt;[2]&lt;/DisplayText&gt;&lt;record&gt;&lt;rec-number&gt;34&lt;/rec-number&gt;&lt;foreign-keys&gt;&lt;key app="EN" db-id="eex2avse9arsz9etwx4x9x2iw9pptrx59pe0"&gt;34&lt;/key&gt;&lt;/foreign-keys&gt;&lt;ref-type name="Journal Article"&gt;17&lt;/ref-type&gt;&lt;contributors&gt;&lt;authors&gt;&lt;author&gt;Siegler, S.&lt;/author&gt;&lt;author&gt;Chen, J.&lt;/author&gt;&lt;author&gt;Schneck, C. D.&lt;/author&gt;&lt;/authors&gt;&lt;/contributors&gt;&lt;auth-address&gt;Dept. of Mechanical Engineering and Mechanics, Drexel University, Philadelphia, Pa. 19104.&lt;/auth-address&gt;&lt;titles&gt;&lt;title&gt;The three-dimensional kinematics and flexibility characteristics of the human ankle and subtalar joints--Part I: Kinematics&lt;/title&gt;&lt;secondary-title&gt;J Biomech Eng&lt;/secondary-title&gt;&lt;alt-title&gt;Journal of biomechanical engineering&lt;/alt-title&gt;&lt;/titles&gt;&lt;periodical&gt;&lt;full-title&gt;J Biomech Eng&lt;/full-title&gt;&lt;abbr-1&gt;Journal of biomechanical engineering&lt;/abbr-1&gt;&lt;/periodical&gt;&lt;alt-periodical&gt;&lt;full-title&gt;J Biomech Eng&lt;/full-title&gt;&lt;abbr-1&gt;Journal of biomechanical engineering&lt;/abbr-1&gt;&lt;/alt-periodical&gt;&lt;pages&gt;364-73&lt;/pages&gt;&lt;volume&gt;110&lt;/volume&gt;&lt;number&gt;4&lt;/number&gt;&lt;edition&gt;1988/11/01&lt;/edition&gt;&lt;keywords&gt;&lt;keyword&gt;Algorithms&lt;/keyword&gt;&lt;keyword&gt;Ankle Joint/*physiology&lt;/keyword&gt;&lt;keyword&gt;Biomechanical Phenomena&lt;/keyword&gt;&lt;keyword&gt;Humans&lt;/keyword&gt;&lt;keyword&gt;In Vitro Techniques&lt;/keyword&gt;&lt;keyword&gt;Mathematical Computing&lt;/keyword&gt;&lt;keyword&gt;Movement&lt;/keyword&gt;&lt;keyword&gt;Reference Values&lt;/keyword&gt;&lt;keyword&gt;Rotation&lt;/keyword&gt;&lt;keyword&gt;Subtalar Joint/*physiology&lt;/keyword&gt;&lt;/keywords&gt;&lt;dates&gt;&lt;year&gt;1988&lt;/year&gt;&lt;pub-dates&gt;&lt;date&gt;Nov&lt;/date&gt;&lt;/pub-dates&gt;&lt;/dates&gt;&lt;isbn&gt;0148-0731 (Print)&amp;#xD;0148-0731&lt;/isbn&gt;&lt;accession-num&gt;3205022&lt;/accession-num&gt;&lt;urls&gt;&lt;/urls&gt;&lt;electronic-resource-num&gt;10.1115/1.3108455&lt;/electronic-resource-num&gt;&lt;remote-database-provider&gt;Nlm&lt;/remote-database-provider&gt;&lt;language&gt;eng&lt;/language&gt;&lt;/record&gt;&lt;/Cite&gt;&lt;/EndNote&gt;</w:instrText>
      </w:r>
      <w:r>
        <w:rPr>
          <w:rFonts w:ascii="Times New Roman" w:hAnsi="Times New Roman"/>
          <w:color w:val="000000"/>
          <w:kern w:val="0"/>
          <w:sz w:val="16"/>
          <w:szCs w:val="16"/>
        </w:rPr>
        <w:fldChar w:fldCharType="separate"/>
      </w:r>
      <w:r>
        <w:rPr>
          <w:rFonts w:ascii="Times New Roman" w:hAnsi="Times New Roman"/>
          <w:color w:val="000000"/>
          <w:kern w:val="0"/>
          <w:sz w:val="16"/>
          <w:szCs w:val="16"/>
        </w:rPr>
        <w:t>[</w:t>
      </w:r>
      <w:r>
        <w:fldChar w:fldCharType="begin"/>
      </w:r>
      <w:r>
        <w:instrText xml:space="preserve"> HYPERLINK \l "_ENREF_2" \o "Siegler, 1988 #34" </w:instrText>
      </w:r>
      <w:r>
        <w:fldChar w:fldCharType="separate"/>
      </w:r>
      <w:r>
        <w:rPr>
          <w:rFonts w:ascii="Times New Roman" w:hAnsi="Times New Roman"/>
          <w:color w:val="000000"/>
          <w:kern w:val="0"/>
          <w:sz w:val="16"/>
          <w:szCs w:val="16"/>
        </w:rPr>
        <w:t>2</w:t>
      </w:r>
      <w:r>
        <w:rPr>
          <w:rFonts w:ascii="Times New Roman" w:hAnsi="Times New Roman"/>
          <w:color w:val="000000"/>
          <w:kern w:val="0"/>
          <w:sz w:val="16"/>
          <w:szCs w:val="16"/>
        </w:rPr>
        <w:fldChar w:fldCharType="end"/>
      </w:r>
      <w:r>
        <w:rPr>
          <w:rFonts w:ascii="Times New Roman" w:hAnsi="Times New Roman"/>
          <w:color w:val="000000"/>
          <w:kern w:val="0"/>
          <w:sz w:val="16"/>
          <w:szCs w:val="16"/>
        </w:rPr>
        <w:t>]</w:t>
      </w:r>
      <w:r>
        <w:rPr>
          <w:rFonts w:ascii="Times New Roman" w:hAnsi="Times New Roman"/>
          <w:color w:val="000000"/>
          <w:kern w:val="0"/>
          <w:sz w:val="16"/>
          <w:szCs w:val="16"/>
        </w:rPr>
        <w:fldChar w:fldCharType="end"/>
      </w:r>
      <w:r>
        <w:rPr>
          <w:rFonts w:ascii="Times New Roman" w:hAnsi="Times New Roman"/>
          <w:color w:val="000000"/>
          <w:kern w:val="0"/>
          <w:sz w:val="16"/>
          <w:szCs w:val="16"/>
        </w:rPr>
        <w:t>.</w:t>
      </w:r>
    </w:p>
    <w:p>
      <w:pPr>
        <w:autoSpaceDE w:val="0"/>
        <w:autoSpaceDN w:val="0"/>
        <w:adjustRightInd w:val="0"/>
        <w:jc w:val="left"/>
        <w:rPr>
          <w:rFonts w:ascii="Times New Roman" w:hAnsi="Times New Roman"/>
          <w:kern w:val="0"/>
          <w:sz w:val="20"/>
          <w:szCs w:val="20"/>
        </w:rPr>
      </w:pPr>
    </w:p>
    <w:p>
      <w:pPr>
        <w:autoSpaceDE w:val="0"/>
        <w:autoSpaceDN w:val="0"/>
        <w:adjustRightInd w:val="0"/>
        <w:jc w:val="left"/>
        <w:rPr>
          <w:rFonts w:ascii="Times New Roman" w:hAnsi="Times New Roman"/>
          <w:kern w:val="0"/>
          <w:sz w:val="20"/>
          <w:szCs w:val="20"/>
        </w:rPr>
      </w:pPr>
      <w:r>
        <w:rPr>
          <w:rFonts w:ascii="Times New Roman" w:hAnsi="Times New Roman"/>
          <w:kern w:val="0"/>
          <w:sz w:val="20"/>
          <w:szCs w:val="20"/>
        </w:rPr>
        <w:t>T</w:t>
      </w:r>
      <w:r>
        <w:rPr>
          <w:rFonts w:hint="eastAsia" w:ascii="Times New Roman" w:hAnsi="Times New Roman"/>
          <w:kern w:val="0"/>
          <w:sz w:val="20"/>
          <w:szCs w:val="20"/>
        </w:rPr>
        <w:t>able 2</w:t>
      </w:r>
      <w:r>
        <w:rPr>
          <w:rFonts w:ascii="Times New Roman" w:hAnsi="Times New Roman"/>
          <w:kern w:val="0"/>
          <w:sz w:val="20"/>
          <w:szCs w:val="20"/>
        </w:rPr>
        <w:t>. Calcaneus, talus and midfoot bone ligament properties</w:t>
      </w:r>
      <w:r>
        <w:rPr>
          <w:rFonts w:hint="eastAsia" w:ascii="Times New Roman" w:hAnsi="Times New Roman"/>
          <w:kern w:val="0"/>
          <w:sz w:val="20"/>
          <w:szCs w:val="20"/>
        </w:rPr>
        <w:t>.</w:t>
      </w:r>
    </w:p>
    <w:tbl>
      <w:tblPr>
        <w:tblStyle w:val="4"/>
        <w:tblW w:w="5000" w:type="pct"/>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840"/>
        <w:gridCol w:w="2841"/>
        <w:gridCol w:w="2841"/>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66" w:type="pct"/>
            <w:tcBorders>
              <w:top w:val="single" w:color="auto" w:sz="8" w:space="0"/>
              <w:bottom w:val="single" w:color="auto" w:sz="4" w:space="0"/>
            </w:tcBorders>
          </w:tcPr>
          <w:p>
            <w:pPr>
              <w:autoSpaceDE w:val="0"/>
              <w:autoSpaceDN w:val="0"/>
              <w:adjustRightInd w:val="0"/>
              <w:jc w:val="center"/>
              <w:rPr>
                <w:rFonts w:ascii="Times New Roman" w:hAnsi="Times New Roman"/>
                <w:kern w:val="0"/>
                <w:sz w:val="20"/>
                <w:szCs w:val="20"/>
              </w:rPr>
            </w:pPr>
            <w:r>
              <w:rPr>
                <w:rFonts w:hint="eastAsia" w:ascii="Times New Roman" w:hAnsi="Times New Roman"/>
                <w:kern w:val="0"/>
                <w:sz w:val="20"/>
                <w:szCs w:val="20"/>
              </w:rPr>
              <w:t>L</w:t>
            </w:r>
            <w:r>
              <w:rPr>
                <w:rFonts w:ascii="Times New Roman" w:hAnsi="Times New Roman"/>
                <w:kern w:val="0"/>
                <w:sz w:val="20"/>
                <w:szCs w:val="20"/>
              </w:rPr>
              <w:t>igament</w:t>
            </w:r>
          </w:p>
        </w:tc>
        <w:tc>
          <w:tcPr>
            <w:tcW w:w="1667" w:type="pct"/>
            <w:tcBorders>
              <w:top w:val="single" w:color="auto" w:sz="8" w:space="0"/>
              <w:bottom w:val="single" w:color="auto" w:sz="4" w:space="0"/>
            </w:tcBorders>
          </w:tcPr>
          <w:p>
            <w:pPr>
              <w:autoSpaceDE w:val="0"/>
              <w:autoSpaceDN w:val="0"/>
              <w:adjustRightInd w:val="0"/>
              <w:jc w:val="center"/>
              <w:rPr>
                <w:rFonts w:ascii="Times New Roman" w:hAnsi="Times New Roman"/>
                <w:kern w:val="0"/>
                <w:sz w:val="20"/>
                <w:szCs w:val="20"/>
              </w:rPr>
            </w:pPr>
            <w:r>
              <w:rPr>
                <w:rFonts w:hint="eastAsia" w:ascii="Times New Roman" w:hAnsi="Times New Roman"/>
                <w:kern w:val="0"/>
                <w:sz w:val="20"/>
                <w:szCs w:val="20"/>
              </w:rPr>
              <w:t>Area(mm</w:t>
            </w:r>
            <w:r>
              <w:rPr>
                <w:rFonts w:hint="eastAsia" w:ascii="Times New Roman" w:hAnsi="Times New Roman"/>
                <w:kern w:val="0"/>
                <w:sz w:val="20"/>
                <w:szCs w:val="20"/>
                <w:vertAlign w:val="superscript"/>
              </w:rPr>
              <w:t>2</w:t>
            </w:r>
            <w:r>
              <w:rPr>
                <w:rFonts w:hint="eastAsia" w:ascii="Times New Roman" w:hAnsi="Times New Roman"/>
                <w:kern w:val="0"/>
                <w:sz w:val="20"/>
                <w:szCs w:val="20"/>
              </w:rPr>
              <w:t>)</w:t>
            </w:r>
          </w:p>
        </w:tc>
        <w:tc>
          <w:tcPr>
            <w:tcW w:w="1667" w:type="pct"/>
            <w:tcBorders>
              <w:top w:val="single" w:color="auto" w:sz="8" w:space="0"/>
              <w:bottom w:val="single" w:color="auto" w:sz="4" w:space="0"/>
            </w:tcBorders>
          </w:tcPr>
          <w:p>
            <w:pPr>
              <w:autoSpaceDE w:val="0"/>
              <w:autoSpaceDN w:val="0"/>
              <w:adjustRightInd w:val="0"/>
              <w:jc w:val="center"/>
              <w:rPr>
                <w:rFonts w:ascii="Times New Roman" w:hAnsi="Times New Roman"/>
                <w:kern w:val="0"/>
                <w:sz w:val="20"/>
                <w:szCs w:val="20"/>
              </w:rPr>
            </w:pPr>
            <w:r>
              <w:rPr>
                <w:rFonts w:hint="eastAsia" w:ascii="Times New Roman" w:hAnsi="Times New Roman"/>
                <w:kern w:val="0"/>
                <w:sz w:val="20"/>
                <w:szCs w:val="20"/>
              </w:rPr>
              <w:t>Area ratio</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66" w:type="pct"/>
            <w:tcBorders>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Anterior talocalcaneal</w:t>
            </w:r>
          </w:p>
        </w:tc>
        <w:tc>
          <w:tcPr>
            <w:tcW w:w="1667" w:type="pct"/>
            <w:tcBorders>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14.4</w:t>
            </w:r>
          </w:p>
        </w:tc>
        <w:tc>
          <w:tcPr>
            <w:tcW w:w="1667" w:type="pct"/>
            <w:tcBorders>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0.229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66"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Posterior talocalcaneal</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14.96</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0.238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66"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Lateral talocalcaneal</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6.84</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0.109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66"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Medial talocalcanea</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14.91</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0.237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66"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Interosseous talocalcaneal</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72.80</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1.158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66"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Dorsal talonavicular</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35.15</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0.559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66"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Interosseous calcaneocuboid</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72.80</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1.158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66"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Plantar calcaneocuboid</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98.70</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1.570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66" w:type="pct"/>
            <w:tcBorders>
              <w:top w:val="nil"/>
              <w:bottom w:val="nil"/>
            </w:tcBorders>
          </w:tcPr>
          <w:p>
            <w:pPr>
              <w:autoSpaceDE w:val="0"/>
              <w:autoSpaceDN w:val="0"/>
              <w:adjustRightInd w:val="0"/>
              <w:jc w:val="center"/>
              <w:rPr>
                <w:rFonts w:ascii="Times New Roman" w:hAnsi="Times New Roman"/>
                <w:kern w:val="0"/>
                <w:sz w:val="16"/>
                <w:szCs w:val="16"/>
              </w:rPr>
            </w:pPr>
            <w:r>
              <w:rPr>
                <w:rFonts w:hint="eastAsia" w:ascii="Times New Roman" w:hAnsi="Times New Roman"/>
                <w:kern w:val="0"/>
                <w:sz w:val="16"/>
                <w:szCs w:val="16"/>
              </w:rPr>
              <w:t>Inferior c</w:t>
            </w:r>
            <w:r>
              <w:rPr>
                <w:rFonts w:ascii="Times New Roman" w:hAnsi="Times New Roman"/>
                <w:kern w:val="0"/>
                <w:sz w:val="16"/>
                <w:szCs w:val="16"/>
              </w:rPr>
              <w:t>alcaneonavicular</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9.23</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0.147</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66" w:type="pct"/>
            <w:tcBorders>
              <w:top w:val="nil"/>
              <w:bottom w:val="nil"/>
            </w:tcBorders>
          </w:tcPr>
          <w:p>
            <w:pPr>
              <w:autoSpaceDE w:val="0"/>
              <w:autoSpaceDN w:val="0"/>
              <w:adjustRightInd w:val="0"/>
              <w:jc w:val="center"/>
              <w:rPr>
                <w:rFonts w:ascii="Times New Roman" w:hAnsi="Times New Roman"/>
                <w:kern w:val="0"/>
                <w:sz w:val="16"/>
                <w:szCs w:val="16"/>
              </w:rPr>
            </w:pPr>
            <w:r>
              <w:rPr>
                <w:rFonts w:hint="eastAsia" w:ascii="Times New Roman" w:hAnsi="Times New Roman"/>
                <w:kern w:val="0"/>
                <w:sz w:val="16"/>
                <w:szCs w:val="16"/>
              </w:rPr>
              <w:t>S</w:t>
            </w:r>
            <w:r>
              <w:rPr>
                <w:rFonts w:ascii="Times New Roman" w:hAnsi="Times New Roman"/>
                <w:kern w:val="0"/>
                <w:sz w:val="16"/>
                <w:szCs w:val="16"/>
              </w:rPr>
              <w:t>uperomedial calcaneonavicular</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161.00</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2.560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66"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Dorsal cuboideonavicular</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13.10</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0.208</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66"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Plantar cuboideonavicular</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27.80</w:t>
            </w:r>
          </w:p>
        </w:tc>
        <w:tc>
          <w:tcPr>
            <w:tcW w:w="1667" w:type="pct"/>
            <w:tcBorders>
              <w:top w:val="nil"/>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0.442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666" w:type="pct"/>
            <w:tcBorders>
              <w:top w:val="nil"/>
              <w:bottom w:val="single" w:color="auto" w:sz="8" w:space="0"/>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Interosseous cuboideonavicular</w:t>
            </w:r>
          </w:p>
        </w:tc>
        <w:tc>
          <w:tcPr>
            <w:tcW w:w="1667" w:type="pct"/>
            <w:tcBorders>
              <w:top w:val="nil"/>
              <w:bottom w:val="single" w:color="auto" w:sz="8" w:space="0"/>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14.01</w:t>
            </w:r>
          </w:p>
        </w:tc>
        <w:tc>
          <w:tcPr>
            <w:tcW w:w="1667" w:type="pct"/>
            <w:tcBorders>
              <w:top w:val="nil"/>
              <w:bottom w:val="single" w:color="auto" w:sz="8" w:space="0"/>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0.223</w:t>
            </w:r>
          </w:p>
        </w:tc>
      </w:tr>
    </w:tbl>
    <w:p>
      <w:pPr>
        <w:autoSpaceDE w:val="0"/>
        <w:autoSpaceDN w:val="0"/>
        <w:adjustRightInd w:val="0"/>
        <w:jc w:val="left"/>
        <w:rPr>
          <w:rFonts w:ascii="Times New Roman" w:hAnsi="Times New Roman"/>
          <w:kern w:val="0"/>
          <w:sz w:val="16"/>
          <w:szCs w:val="16"/>
        </w:rPr>
      </w:pPr>
      <w:r>
        <w:rPr>
          <w:rFonts w:ascii="Times New Roman" w:hAnsi="Times New Roman"/>
          <w:kern w:val="0"/>
          <w:sz w:val="16"/>
          <w:szCs w:val="16"/>
        </w:rPr>
        <w:t>Properties for the calcaneal, talar and midfoot bone ligaments were assumed to be the same as the anterior</w:t>
      </w:r>
      <w:r>
        <w:rPr>
          <w:rFonts w:hint="eastAsia" w:ascii="Times New Roman" w:hAnsi="Times New Roman"/>
          <w:kern w:val="0"/>
          <w:sz w:val="16"/>
          <w:szCs w:val="16"/>
        </w:rPr>
        <w:t xml:space="preserve"> </w:t>
      </w:r>
      <w:r>
        <w:rPr>
          <w:rFonts w:ascii="Times New Roman" w:hAnsi="Times New Roman"/>
          <w:kern w:val="0"/>
          <w:sz w:val="16"/>
          <w:szCs w:val="16"/>
        </w:rPr>
        <w:t>talofibular ligament, scaled by their relative cross-sectional areas. The anterior</w:t>
      </w:r>
      <w:r>
        <w:rPr>
          <w:rFonts w:hint="eastAsia" w:ascii="Times New Roman" w:hAnsi="Times New Roman"/>
          <w:kern w:val="0"/>
          <w:sz w:val="16"/>
          <w:szCs w:val="16"/>
        </w:rPr>
        <w:t xml:space="preserve"> </w:t>
      </w:r>
      <w:r>
        <w:rPr>
          <w:rFonts w:ascii="Times New Roman" w:hAnsi="Times New Roman"/>
          <w:kern w:val="0"/>
          <w:sz w:val="16"/>
          <w:szCs w:val="16"/>
        </w:rPr>
        <w:t>talofibular ligament has a cross-sectional area of 62.85 mm</w:t>
      </w:r>
      <w:r>
        <w:rPr>
          <w:rFonts w:hint="eastAsia" w:ascii="Times New Roman" w:hAnsi="Times New Roman"/>
          <w:kern w:val="0"/>
          <w:sz w:val="16"/>
          <w:szCs w:val="16"/>
          <w:vertAlign w:val="superscript"/>
        </w:rPr>
        <w:t>2</w:t>
      </w:r>
      <w:r>
        <w:rPr>
          <w:rFonts w:ascii="Times New Roman" w:hAnsi="Times New Roman"/>
          <w:kern w:val="0"/>
          <w:sz w:val="16"/>
          <w:szCs w:val="16"/>
        </w:rPr>
        <w:fldChar w:fldCharType="begin"/>
      </w:r>
      <w:r>
        <w:rPr>
          <w:rFonts w:ascii="Times New Roman" w:hAnsi="Times New Roman"/>
          <w:kern w:val="0"/>
          <w:sz w:val="16"/>
          <w:szCs w:val="16"/>
        </w:rPr>
        <w:instrText xml:space="preserve"> ADDIN EN.CITE &lt;EndNote&gt;&lt;Cite&gt;&lt;Author&gt;Mkandawire&lt;/Author&gt;&lt;Year&gt;2005&lt;/Year&gt;&lt;RecNum&gt;18&lt;/RecNum&gt;&lt;DisplayText&gt;[3]&lt;/DisplayText&gt;&lt;record&gt;&lt;rec-number&gt;18&lt;/rec-number&gt;&lt;foreign-keys&gt;&lt;key app="EN" db-id="wp90zxwprvapraew9afverw5pa09wvs0ats5"&gt;18&lt;/key&gt;&lt;/foreign-keys&gt;&lt;ref-type name="Journal Article"&gt;17&lt;/ref-type&gt;&lt;contributors&gt;&lt;authors&gt;&lt;author&gt;Mkandawire, C.&lt;/author&gt;&lt;author&gt;Ledoux, W. R.&lt;/author&gt;&lt;author&gt;Sangeorzan, B. J.&lt;/author&gt;&lt;author&gt;Ching, R. P.&lt;/author&gt;&lt;/authors&gt;&lt;/contributors&gt;&lt;auth-address&gt;Department of Veterans Affairs Puget Sound Health Care System, Rehabilitation Research and Development Center of Excellence for Limb Loss Prevention and Prosthetic Engineering, Seattle, WA, USA.&lt;/auth-address&gt;&lt;titles&gt;&lt;title&gt;Foot and ankle ligament morphometry&lt;/title&gt;&lt;secondary-title&gt;J Rehabil Res Dev&lt;/secondary-title&gt;&lt;alt-title&gt;Journal of rehabilitation research and development&lt;/alt-title&gt;&lt;/titles&gt;&lt;periodical&gt;&lt;full-title&gt;J Rehabil Res Dev&lt;/full-title&gt;&lt;abbr-1&gt;Journal of rehabilitation research and development&lt;/abbr-1&gt;&lt;/periodical&gt;&lt;alt-periodical&gt;&lt;full-title&gt;J Rehabil Res Dev&lt;/full-title&gt;&lt;abbr-1&gt;Journal of rehabilitation research and development&lt;/abbr-1&gt;&lt;/alt-periodical&gt;&lt;pages&gt;809-20&lt;/pages&gt;&lt;volume&gt;42&lt;/volume&gt;&lt;number&gt;6&lt;/number&gt;&lt;edition&gt;2006/05/09&lt;/edition&gt;&lt;keywords&gt;&lt;keyword&gt;Adult&lt;/keyword&gt;&lt;keyword&gt;Aged&lt;/keyword&gt;&lt;keyword&gt;Aged, 80 and over&lt;/keyword&gt;&lt;keyword&gt;Ankle Joint/anatomy &amp;amp; histology&lt;/keyword&gt;&lt;keyword&gt;*Biomechanical Phenomena&lt;/keyword&gt;&lt;keyword&gt;Cadaver&lt;/keyword&gt;&lt;keyword&gt;Foot Joints/anatomy &amp;amp; histology&lt;/keyword&gt;&lt;keyword&gt;Humans&lt;/keyword&gt;&lt;keyword&gt;Ligaments, Articular/*anatomy &amp;amp; histology&lt;/keyword&gt;&lt;keyword&gt;Male&lt;/keyword&gt;&lt;keyword&gt;Middle Aged&lt;/keyword&gt;&lt;keyword&gt;Sensitivity and Specificity&lt;/keyword&gt;&lt;keyword&gt;Stress, Mechanical&lt;/keyword&gt;&lt;keyword&gt;Tensile Strength&lt;/keyword&gt;&lt;/keywords&gt;&lt;dates&gt;&lt;year&gt;2005&lt;/year&gt;&lt;pub-dates&gt;&lt;date&gt;Nov-Dec&lt;/date&gt;&lt;/pub-dates&gt;&lt;/dates&gt;&lt;isbn&gt;0748-7711&lt;/isbn&gt;&lt;accession-num&gt;16680618&lt;/accession-num&gt;&lt;urls&gt;&lt;/urls&gt;&lt;remote-database-provider&gt;Nlm&lt;/remote-database-provider&gt;&lt;language&gt;eng&lt;/language&gt;&lt;/record&gt;&lt;/Cite&gt;&lt;/EndNote&gt;</w:instrText>
      </w:r>
      <w:r>
        <w:rPr>
          <w:rFonts w:ascii="Times New Roman" w:hAnsi="Times New Roman"/>
          <w:kern w:val="0"/>
          <w:sz w:val="16"/>
          <w:szCs w:val="16"/>
        </w:rPr>
        <w:fldChar w:fldCharType="separate"/>
      </w:r>
      <w:r>
        <w:rPr>
          <w:rFonts w:ascii="Times New Roman" w:hAnsi="Times New Roman"/>
          <w:kern w:val="0"/>
          <w:sz w:val="16"/>
          <w:szCs w:val="16"/>
        </w:rPr>
        <w:t>[</w:t>
      </w:r>
      <w:r>
        <w:fldChar w:fldCharType="begin"/>
      </w:r>
      <w:r>
        <w:instrText xml:space="preserve"> HYPERLINK \l "_ENREF_3" \o "Mkandawire, 2005 #18" </w:instrText>
      </w:r>
      <w:r>
        <w:fldChar w:fldCharType="separate"/>
      </w:r>
      <w:r>
        <w:rPr>
          <w:rFonts w:ascii="Times New Roman" w:hAnsi="Times New Roman"/>
          <w:kern w:val="0"/>
          <w:sz w:val="16"/>
          <w:szCs w:val="16"/>
        </w:rPr>
        <w:t>3</w:t>
      </w:r>
      <w:r>
        <w:rPr>
          <w:rFonts w:ascii="Times New Roman" w:hAnsi="Times New Roman"/>
          <w:kern w:val="0"/>
          <w:sz w:val="16"/>
          <w:szCs w:val="16"/>
        </w:rPr>
        <w:fldChar w:fldCharType="end"/>
      </w:r>
      <w:r>
        <w:rPr>
          <w:rFonts w:ascii="Times New Roman" w:hAnsi="Times New Roman"/>
          <w:kern w:val="0"/>
          <w:sz w:val="16"/>
          <w:szCs w:val="16"/>
        </w:rPr>
        <w:t>]</w:t>
      </w:r>
      <w:r>
        <w:rPr>
          <w:rFonts w:ascii="Times New Roman" w:hAnsi="Times New Roman"/>
          <w:kern w:val="0"/>
          <w:sz w:val="16"/>
          <w:szCs w:val="16"/>
        </w:rPr>
        <w:fldChar w:fldCharType="end"/>
      </w:r>
      <w:r>
        <w:rPr>
          <w:rFonts w:ascii="Times New Roman" w:hAnsi="Times New Roman"/>
          <w:kern w:val="0"/>
          <w:sz w:val="16"/>
          <w:szCs w:val="16"/>
        </w:rPr>
        <w:t xml:space="preserve"> and areas for all other ligaments were provided by Mkandawire</w:t>
      </w:r>
      <w:r>
        <w:rPr>
          <w:rFonts w:ascii="Times New Roman" w:hAnsi="Times New Roman"/>
          <w:kern w:val="0"/>
          <w:sz w:val="16"/>
          <w:szCs w:val="16"/>
        </w:rPr>
        <w:fldChar w:fldCharType="begin"/>
      </w:r>
      <w:r>
        <w:rPr>
          <w:rFonts w:ascii="Times New Roman" w:hAnsi="Times New Roman"/>
          <w:kern w:val="0"/>
          <w:sz w:val="16"/>
          <w:szCs w:val="16"/>
        </w:rPr>
        <w:instrText xml:space="preserve"> ADDIN EN.CITE &lt;EndNote&gt;&lt;Cite&gt;&lt;Author&gt;Mkandawire&lt;/Author&gt;&lt;Year&gt;2005&lt;/Year&gt;&lt;RecNum&gt;18&lt;/RecNum&gt;&lt;DisplayText&gt;[3]&lt;/DisplayText&gt;&lt;record&gt;&lt;rec-number&gt;18&lt;/rec-number&gt;&lt;foreign-keys&gt;&lt;key app="EN" db-id="wp90zxwprvapraew9afverw5pa09wvs0ats5"&gt;18&lt;/key&gt;&lt;/foreign-keys&gt;&lt;ref-type name="Journal Article"&gt;17&lt;/ref-type&gt;&lt;contributors&gt;&lt;authors&gt;&lt;author&gt;Mkandawire, C.&lt;/author&gt;&lt;author&gt;Ledoux, W. R.&lt;/author&gt;&lt;author&gt;Sangeorzan, B. J.&lt;/author&gt;&lt;author&gt;Ching, R. P.&lt;/author&gt;&lt;/authors&gt;&lt;/contributors&gt;&lt;auth-address&gt;Department of Veterans Affairs Puget Sound Health Care System, Rehabilitation Research and Development Center of Excellence for Limb Loss Prevention and Prosthetic Engineering, Seattle, WA, USA.&lt;/auth-address&gt;&lt;titles&gt;&lt;title&gt;Foot and ankle ligament morphometry&lt;/title&gt;&lt;secondary-title&gt;J Rehabil Res Dev&lt;/secondary-title&gt;&lt;alt-title&gt;Journal of rehabilitation research and development&lt;/alt-title&gt;&lt;/titles&gt;&lt;periodical&gt;&lt;full-title&gt;J Rehabil Res Dev&lt;/full-title&gt;&lt;abbr-1&gt;Journal of rehabilitation research and development&lt;/abbr-1&gt;&lt;/periodical&gt;&lt;alt-periodical&gt;&lt;full-title&gt;J Rehabil Res Dev&lt;/full-title&gt;&lt;abbr-1&gt;Journal of rehabilitation research and development&lt;/abbr-1&gt;&lt;/alt-periodical&gt;&lt;pages&gt;809-20&lt;/pages&gt;&lt;volume&gt;42&lt;/volume&gt;&lt;number&gt;6&lt;/number&gt;&lt;edition&gt;2006/05/09&lt;/edition&gt;&lt;keywords&gt;&lt;keyword&gt;Adult&lt;/keyword&gt;&lt;keyword&gt;Aged&lt;/keyword&gt;&lt;keyword&gt;Aged, 80 and over&lt;/keyword&gt;&lt;keyword&gt;Ankle Joint/anatomy &amp;amp; histology&lt;/keyword&gt;&lt;keyword&gt;*Biomechanical Phenomena&lt;/keyword&gt;&lt;keyword&gt;Cadaver&lt;/keyword&gt;&lt;keyword&gt;Foot Joints/anatomy &amp;amp; histology&lt;/keyword&gt;&lt;keyword&gt;Humans&lt;/keyword&gt;&lt;keyword&gt;Ligaments, Articular/*anatomy &amp;amp; histology&lt;/keyword&gt;&lt;keyword&gt;Male&lt;/keyword&gt;&lt;keyword&gt;Middle Aged&lt;/keyword&gt;&lt;keyword&gt;Sensitivity and Specificity&lt;/keyword&gt;&lt;keyword&gt;Stress, Mechanical&lt;/keyword&gt;&lt;keyword&gt;Tensile Strength&lt;/keyword&gt;&lt;/keywords&gt;&lt;dates&gt;&lt;year&gt;2005&lt;/year&gt;&lt;pub-dates&gt;&lt;date&gt;Nov-Dec&lt;/date&gt;&lt;/pub-dates&gt;&lt;/dates&gt;&lt;isbn&gt;0748-7711&lt;/isbn&gt;&lt;accession-num&gt;16680618&lt;/accession-num&gt;&lt;urls&gt;&lt;/urls&gt;&lt;remote-database-provider&gt;Nlm&lt;/remote-database-provider&gt;&lt;language&gt;eng&lt;/language&gt;&lt;/record&gt;&lt;/Cite&gt;&lt;/EndNote&gt;</w:instrText>
      </w:r>
      <w:r>
        <w:rPr>
          <w:rFonts w:ascii="Times New Roman" w:hAnsi="Times New Roman"/>
          <w:kern w:val="0"/>
          <w:sz w:val="16"/>
          <w:szCs w:val="16"/>
        </w:rPr>
        <w:fldChar w:fldCharType="separate"/>
      </w:r>
      <w:r>
        <w:rPr>
          <w:rFonts w:ascii="Times New Roman" w:hAnsi="Times New Roman"/>
          <w:kern w:val="0"/>
          <w:sz w:val="16"/>
          <w:szCs w:val="16"/>
        </w:rPr>
        <w:t>[</w:t>
      </w:r>
      <w:r>
        <w:fldChar w:fldCharType="begin"/>
      </w:r>
      <w:r>
        <w:instrText xml:space="preserve"> HYPERLINK \l "_ENREF_3" \o "Mkandawire, 2005 #18" </w:instrText>
      </w:r>
      <w:r>
        <w:fldChar w:fldCharType="separate"/>
      </w:r>
      <w:r>
        <w:rPr>
          <w:rFonts w:ascii="Times New Roman" w:hAnsi="Times New Roman"/>
          <w:kern w:val="0"/>
          <w:sz w:val="16"/>
          <w:szCs w:val="16"/>
        </w:rPr>
        <w:t>3</w:t>
      </w:r>
      <w:r>
        <w:rPr>
          <w:rFonts w:ascii="Times New Roman" w:hAnsi="Times New Roman"/>
          <w:kern w:val="0"/>
          <w:sz w:val="16"/>
          <w:szCs w:val="16"/>
        </w:rPr>
        <w:fldChar w:fldCharType="end"/>
      </w:r>
      <w:r>
        <w:rPr>
          <w:rFonts w:ascii="Times New Roman" w:hAnsi="Times New Roman"/>
          <w:kern w:val="0"/>
          <w:sz w:val="16"/>
          <w:szCs w:val="16"/>
        </w:rPr>
        <w:t>]</w:t>
      </w:r>
      <w:r>
        <w:rPr>
          <w:rFonts w:ascii="Times New Roman" w:hAnsi="Times New Roman"/>
          <w:kern w:val="0"/>
          <w:sz w:val="16"/>
          <w:szCs w:val="16"/>
        </w:rPr>
        <w:fldChar w:fldCharType="end"/>
      </w:r>
      <w:r>
        <w:rPr>
          <w:rFonts w:hint="eastAsia" w:ascii="Times New Roman" w:hAnsi="Times New Roman"/>
          <w:kern w:val="0"/>
          <w:sz w:val="16"/>
          <w:szCs w:val="16"/>
        </w:rPr>
        <w:t xml:space="preserve"> </w:t>
      </w:r>
      <w:r>
        <w:rPr>
          <w:rFonts w:ascii="Times New Roman" w:hAnsi="Times New Roman"/>
          <w:kern w:val="0"/>
          <w:sz w:val="16"/>
          <w:szCs w:val="16"/>
        </w:rPr>
        <w:t>and Shin</w:t>
      </w:r>
      <w:r>
        <w:rPr>
          <w:rFonts w:ascii="Times New Roman" w:hAnsi="Times New Roman"/>
          <w:kern w:val="0"/>
          <w:sz w:val="16"/>
          <w:szCs w:val="16"/>
        </w:rPr>
        <w:fldChar w:fldCharType="begin"/>
      </w:r>
      <w:r>
        <w:rPr>
          <w:rFonts w:ascii="Times New Roman" w:hAnsi="Times New Roman"/>
          <w:kern w:val="0"/>
          <w:sz w:val="16"/>
          <w:szCs w:val="16"/>
        </w:rPr>
        <w:instrText xml:space="preserve"> ADDIN EN.CITE &lt;EndNote&gt;&lt;Cite&gt;&lt;Author&gt;Shin&lt;/Author&gt;&lt;Year&gt;2012&lt;/Year&gt;&lt;RecNum&gt;17&lt;/RecNum&gt;&lt;DisplayText&gt;[4]&lt;/DisplayText&gt;&lt;record&gt;&lt;rec-number&gt;17&lt;/rec-number&gt;&lt;foreign-keys&gt;&lt;key app="EN" db-id="wp90zxwprvapraew9afverw5pa09wvs0ats5"&gt;17&lt;/key&gt;&lt;/foreign-keys&gt;&lt;ref-type name="Journal Article"&gt;17&lt;/ref-type&gt;&lt;contributors&gt;&lt;authors&gt;&lt;author&gt;Shin, J.&lt;/author&gt;&lt;author&gt;Yue, N.&lt;/author&gt;&lt;author&gt;Untaroiu, C. D.&lt;/author&gt;&lt;/authors&gt;&lt;/contributors&gt;&lt;auth-address&gt;Mechanical and Aerospace Engineering Department, University of Virginia, Charlottesville, VA, USA.&lt;/auth-address&gt;&lt;titles&gt;&lt;title&gt;A finite element model of the foot and ankle for automotive impact applications&lt;/title&gt;&lt;secondary-title&gt;Ann Biomed Eng&lt;/secondary-title&gt;&lt;alt-title&gt;Annals of biomedical engineering&lt;/alt-title&gt;&lt;/titles&gt;&lt;periodical&gt;&lt;full-title&gt;Ann Biomed Eng&lt;/full-title&gt;&lt;abbr-1&gt;Annals of biomedical engineering&lt;/abbr-1&gt;&lt;/periodical&gt;&lt;alt-periodical&gt;&lt;full-title&gt;Ann Biomed Eng&lt;/full-title&gt;&lt;abbr-1&gt;Annals of biomedical engineering&lt;/abbr-1&gt;&lt;/alt-periodical&gt;&lt;pages&gt;2519-31&lt;/pages&gt;&lt;volume&gt;40&lt;/volume&gt;&lt;number&gt;12&lt;/number&gt;&lt;edition&gt;2012/06/15&lt;/edition&gt;&lt;keywords&gt;&lt;keyword&gt;*Accidents, Traffic&lt;/keyword&gt;&lt;keyword&gt;Adult&lt;/keyword&gt;&lt;keyword&gt;Ankle/*anatomy &amp;amp; histology&lt;/keyword&gt;&lt;keyword&gt;*Automobiles&lt;/keyword&gt;&lt;keyword&gt;Finite Element Analysis&lt;/keyword&gt;&lt;keyword&gt;Foot/*anatomy &amp;amp; histology&lt;/keyword&gt;&lt;keyword&gt;Humans&lt;/keyword&gt;&lt;keyword&gt;Male&lt;/keyword&gt;&lt;keyword&gt;*Models, Biological&lt;/keyword&gt;&lt;keyword&gt;Range of Motion, Articular&lt;/keyword&gt;&lt;keyword&gt;*Safety&lt;/keyword&gt;&lt;/keywords&gt;&lt;dates&gt;&lt;year&gt;2012&lt;/year&gt;&lt;pub-dates&gt;&lt;date&gt;Dec&lt;/date&gt;&lt;/pub-dates&gt;&lt;/dates&gt;&lt;isbn&gt;0090-6964&lt;/isbn&gt;&lt;accession-num&gt;22695987&lt;/accession-num&gt;&lt;urls&gt;&lt;/urls&gt;&lt;electronic-resource-num&gt;10.1007/s10439-012-0607-3&lt;/electronic-resource-num&gt;&lt;remote-database-provider&gt;Nlm&lt;/remote-database-provider&gt;&lt;language&gt;eng&lt;/language&gt;&lt;/record&gt;&lt;/Cite&gt;&lt;/EndNote&gt;</w:instrText>
      </w:r>
      <w:r>
        <w:rPr>
          <w:rFonts w:ascii="Times New Roman" w:hAnsi="Times New Roman"/>
          <w:kern w:val="0"/>
          <w:sz w:val="16"/>
          <w:szCs w:val="16"/>
        </w:rPr>
        <w:fldChar w:fldCharType="separate"/>
      </w:r>
      <w:r>
        <w:rPr>
          <w:rFonts w:ascii="Times New Roman" w:hAnsi="Times New Roman"/>
          <w:kern w:val="0"/>
          <w:sz w:val="16"/>
          <w:szCs w:val="16"/>
        </w:rPr>
        <w:t>[</w:t>
      </w:r>
      <w:r>
        <w:fldChar w:fldCharType="begin"/>
      </w:r>
      <w:r>
        <w:instrText xml:space="preserve"> HYPERLINK \l "_ENREF_4" \o "Shin, 2012 #17" </w:instrText>
      </w:r>
      <w:r>
        <w:fldChar w:fldCharType="separate"/>
      </w:r>
      <w:r>
        <w:rPr>
          <w:rFonts w:ascii="Times New Roman" w:hAnsi="Times New Roman"/>
          <w:kern w:val="0"/>
          <w:sz w:val="16"/>
          <w:szCs w:val="16"/>
        </w:rPr>
        <w:t>4</w:t>
      </w:r>
      <w:r>
        <w:rPr>
          <w:rFonts w:ascii="Times New Roman" w:hAnsi="Times New Roman"/>
          <w:kern w:val="0"/>
          <w:sz w:val="16"/>
          <w:szCs w:val="16"/>
        </w:rPr>
        <w:fldChar w:fldCharType="end"/>
      </w:r>
      <w:r>
        <w:rPr>
          <w:rFonts w:ascii="Times New Roman" w:hAnsi="Times New Roman"/>
          <w:kern w:val="0"/>
          <w:sz w:val="16"/>
          <w:szCs w:val="16"/>
        </w:rPr>
        <w:t>]</w:t>
      </w:r>
      <w:r>
        <w:rPr>
          <w:rFonts w:ascii="Times New Roman" w:hAnsi="Times New Roman"/>
          <w:kern w:val="0"/>
          <w:sz w:val="16"/>
          <w:szCs w:val="16"/>
        </w:rPr>
        <w:fldChar w:fldCharType="end"/>
      </w:r>
      <w:r>
        <w:rPr>
          <w:rFonts w:hint="eastAsia" w:ascii="Times New Roman" w:hAnsi="Times New Roman"/>
          <w:kern w:val="0"/>
          <w:sz w:val="16"/>
          <w:szCs w:val="16"/>
        </w:rPr>
        <w:t>.</w:t>
      </w:r>
    </w:p>
    <w:p>
      <w:pPr>
        <w:autoSpaceDE w:val="0"/>
        <w:autoSpaceDN w:val="0"/>
        <w:adjustRightInd w:val="0"/>
        <w:jc w:val="left"/>
        <w:rPr>
          <w:rFonts w:ascii="Times New Roman" w:hAnsi="Times New Roman"/>
          <w:kern w:val="0"/>
          <w:sz w:val="20"/>
          <w:szCs w:val="20"/>
        </w:rPr>
      </w:pPr>
    </w:p>
    <w:p>
      <w:pPr>
        <w:autoSpaceDE w:val="0"/>
        <w:autoSpaceDN w:val="0"/>
        <w:adjustRightInd w:val="0"/>
        <w:jc w:val="center"/>
        <w:rPr>
          <w:rFonts w:ascii="Times New Roman" w:hAnsi="Times New Roman"/>
          <w:kern w:val="0"/>
          <w:sz w:val="20"/>
          <w:szCs w:val="20"/>
        </w:rPr>
      </w:pPr>
      <w:r>
        <w:rPr>
          <w:rFonts w:hint="eastAsia" w:ascii="Times New Roman" w:hAnsi="Times New Roman"/>
          <w:kern w:val="0"/>
          <w:sz w:val="20"/>
          <w:szCs w:val="20"/>
        </w:rPr>
        <w:t xml:space="preserve">Table 3. Planter fascia and long/short planter ligament </w:t>
      </w:r>
      <w:r>
        <w:rPr>
          <w:rFonts w:ascii="Times New Roman" w:hAnsi="Times New Roman"/>
          <w:kern w:val="0"/>
          <w:sz w:val="20"/>
          <w:szCs w:val="20"/>
        </w:rPr>
        <w:t>properties</w:t>
      </w:r>
      <w:r>
        <w:rPr>
          <w:rFonts w:hint="eastAsia" w:ascii="Times New Roman" w:hAnsi="Times New Roman"/>
          <w:kern w:val="0"/>
          <w:sz w:val="20"/>
          <w:szCs w:val="20"/>
        </w:rPr>
        <w:t>.</w:t>
      </w:r>
    </w:p>
    <w:tbl>
      <w:tblPr>
        <w:tblStyle w:val="4"/>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840"/>
        <w:gridCol w:w="2841"/>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840" w:type="dxa"/>
            <w:tcBorders>
              <w:top w:val="single" w:color="auto" w:sz="8" w:space="0"/>
              <w:bottom w:val="single" w:color="auto" w:sz="4" w:space="0"/>
            </w:tcBorders>
          </w:tcPr>
          <w:p>
            <w:pPr>
              <w:autoSpaceDE w:val="0"/>
              <w:autoSpaceDN w:val="0"/>
              <w:adjustRightInd w:val="0"/>
              <w:jc w:val="center"/>
              <w:rPr>
                <w:rFonts w:ascii="Times New Roman" w:hAnsi="Times New Roman"/>
                <w:kern w:val="0"/>
                <w:sz w:val="20"/>
                <w:szCs w:val="20"/>
              </w:rPr>
            </w:pPr>
            <w:r>
              <w:rPr>
                <w:rFonts w:ascii="Times New Roman" w:hAnsi="Times New Roman"/>
                <w:kern w:val="0"/>
                <w:sz w:val="20"/>
                <w:szCs w:val="20"/>
              </w:rPr>
              <w:t>Ligament</w:t>
            </w:r>
          </w:p>
        </w:tc>
        <w:tc>
          <w:tcPr>
            <w:tcW w:w="2841" w:type="dxa"/>
            <w:tcBorders>
              <w:top w:val="single" w:color="auto" w:sz="8" w:space="0"/>
              <w:bottom w:val="single" w:color="auto" w:sz="4" w:space="0"/>
            </w:tcBorders>
          </w:tcPr>
          <w:p>
            <w:pPr>
              <w:autoSpaceDE w:val="0"/>
              <w:autoSpaceDN w:val="0"/>
              <w:adjustRightInd w:val="0"/>
              <w:jc w:val="center"/>
              <w:rPr>
                <w:rFonts w:ascii="Times New Roman" w:hAnsi="Times New Roman"/>
                <w:kern w:val="0"/>
                <w:sz w:val="20"/>
                <w:szCs w:val="20"/>
              </w:rPr>
            </w:pPr>
            <w:r>
              <w:rPr>
                <w:rFonts w:ascii="Times New Roman" w:hAnsi="Times New Roman"/>
                <w:kern w:val="0"/>
                <w:sz w:val="20"/>
                <w:szCs w:val="20"/>
              </w:rPr>
              <w:t xml:space="preserve">Stiffness </w:t>
            </w:r>
            <w:r>
              <w:rPr>
                <w:rFonts w:ascii="Times New Roman" w:hAnsi="Times New Roman"/>
                <w:i/>
                <w:kern w:val="0"/>
                <w:sz w:val="20"/>
                <w:szCs w:val="20"/>
              </w:rPr>
              <w:t>k</w:t>
            </w:r>
            <w:r>
              <w:rPr>
                <w:rFonts w:ascii="Times New Roman" w:hAnsi="Times New Roman"/>
                <w:kern w:val="0"/>
                <w:sz w:val="20"/>
                <w:szCs w:val="20"/>
              </w:rPr>
              <w:t xml:space="preserve"> (N/mm)</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840" w:type="dxa"/>
            <w:tcBorders>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Plantar fascia</w:t>
            </w:r>
          </w:p>
        </w:tc>
        <w:tc>
          <w:tcPr>
            <w:tcW w:w="2841" w:type="dxa"/>
            <w:tcBorders>
              <w:bottom w:val="nil"/>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203.3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840" w:type="dxa"/>
            <w:tcBorders>
              <w:top w:val="nil"/>
              <w:bottom w:val="single" w:color="auto" w:sz="8" w:space="0"/>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Long</w:t>
            </w:r>
            <w:r>
              <w:rPr>
                <w:rFonts w:hint="eastAsia" w:ascii="Times New Roman" w:hAnsi="Times New Roman"/>
                <w:kern w:val="0"/>
                <w:sz w:val="16"/>
                <w:szCs w:val="16"/>
              </w:rPr>
              <w:t>/Short</w:t>
            </w:r>
            <w:r>
              <w:rPr>
                <w:rFonts w:ascii="Times New Roman" w:hAnsi="Times New Roman"/>
                <w:kern w:val="0"/>
                <w:sz w:val="16"/>
                <w:szCs w:val="16"/>
              </w:rPr>
              <w:t xml:space="preserve"> plantar ligament</w:t>
            </w:r>
          </w:p>
        </w:tc>
        <w:tc>
          <w:tcPr>
            <w:tcW w:w="2841" w:type="dxa"/>
            <w:tcBorders>
              <w:top w:val="nil"/>
              <w:bottom w:val="single" w:color="auto" w:sz="8" w:space="0"/>
            </w:tcBorders>
          </w:tcPr>
          <w:p>
            <w:pPr>
              <w:autoSpaceDE w:val="0"/>
              <w:autoSpaceDN w:val="0"/>
              <w:adjustRightInd w:val="0"/>
              <w:jc w:val="center"/>
              <w:rPr>
                <w:rFonts w:ascii="Times New Roman" w:hAnsi="Times New Roman"/>
                <w:kern w:val="0"/>
                <w:sz w:val="16"/>
                <w:szCs w:val="16"/>
              </w:rPr>
            </w:pPr>
            <w:r>
              <w:rPr>
                <w:rFonts w:ascii="Times New Roman" w:hAnsi="Times New Roman"/>
                <w:kern w:val="0"/>
                <w:sz w:val="16"/>
                <w:szCs w:val="16"/>
              </w:rPr>
              <w:t>75.9</w:t>
            </w:r>
          </w:p>
        </w:tc>
      </w:tr>
    </w:tbl>
    <w:p>
      <w:pPr>
        <w:autoSpaceDE w:val="0"/>
        <w:autoSpaceDN w:val="0"/>
        <w:adjustRightInd w:val="0"/>
        <w:jc w:val="left"/>
        <w:rPr>
          <w:rFonts w:ascii="Times New Roman" w:hAnsi="Times New Roman"/>
          <w:kern w:val="0"/>
          <w:sz w:val="20"/>
          <w:szCs w:val="20"/>
        </w:rPr>
      </w:pPr>
      <w:r>
        <w:rPr>
          <w:rFonts w:ascii="Times New Roman" w:hAnsi="Times New Roman"/>
          <w:kern w:val="0"/>
          <w:sz w:val="16"/>
          <w:szCs w:val="16"/>
        </w:rPr>
        <w:t xml:space="preserve">Linear elastic stiffness values reported in the literature for the </w:t>
      </w:r>
      <w:r>
        <w:rPr>
          <w:rFonts w:hint="eastAsia" w:ascii="Times New Roman" w:hAnsi="Times New Roman"/>
          <w:kern w:val="0"/>
          <w:sz w:val="16"/>
          <w:szCs w:val="16"/>
        </w:rPr>
        <w:t>l</w:t>
      </w:r>
      <w:r>
        <w:rPr>
          <w:rFonts w:ascii="Times New Roman" w:hAnsi="Times New Roman"/>
          <w:kern w:val="0"/>
          <w:sz w:val="16"/>
          <w:szCs w:val="16"/>
        </w:rPr>
        <w:t>ong</w:t>
      </w:r>
      <w:r>
        <w:rPr>
          <w:rFonts w:hint="eastAsia" w:ascii="Times New Roman" w:hAnsi="Times New Roman"/>
          <w:kern w:val="0"/>
          <w:sz w:val="16"/>
          <w:szCs w:val="16"/>
        </w:rPr>
        <w:t>/short</w:t>
      </w:r>
      <w:r>
        <w:rPr>
          <w:rFonts w:ascii="Times New Roman" w:hAnsi="Times New Roman"/>
          <w:kern w:val="0"/>
          <w:sz w:val="16"/>
          <w:szCs w:val="16"/>
        </w:rPr>
        <w:t xml:space="preserve"> plantar ligament ligaments </w:t>
      </w:r>
      <w:r>
        <w:rPr>
          <w:rFonts w:hint="eastAsia" w:ascii="Times New Roman" w:hAnsi="Times New Roman"/>
          <w:kern w:val="0"/>
          <w:sz w:val="16"/>
          <w:szCs w:val="16"/>
        </w:rPr>
        <w:t>and p</w:t>
      </w:r>
      <w:r>
        <w:rPr>
          <w:rFonts w:ascii="Times New Roman" w:hAnsi="Times New Roman"/>
          <w:kern w:val="0"/>
          <w:sz w:val="16"/>
          <w:szCs w:val="16"/>
        </w:rPr>
        <w:t>lantar fascia are provided</w:t>
      </w:r>
      <w:r>
        <w:rPr>
          <w:rFonts w:ascii="Times New Roman" w:hAnsi="Times New Roman"/>
          <w:kern w:val="0"/>
          <w:sz w:val="16"/>
          <w:szCs w:val="16"/>
        </w:rPr>
        <w:fldChar w:fldCharType="begin">
          <w:fldData xml:space="preserve">PEVuZE5vdGU+PENpdGU+PEF1dGhvcj5LaXRhb2thPC9BdXRob3I+PFllYXI+MTk5NDwvWWVhcj48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</w:fldData>
        </w:fldChar>
      </w:r>
      <w:r>
        <w:rPr>
          <w:rFonts w:ascii="Times New Roman" w:hAnsi="Times New Roman"/>
          <w:kern w:val="0"/>
          <w:sz w:val="16"/>
          <w:szCs w:val="16"/>
        </w:rPr>
        <w:instrText xml:space="preserve"> ADDIN EN.CITE </w:instrText>
      </w:r>
      <w:r>
        <w:rPr>
          <w:rFonts w:ascii="Times New Roman" w:hAnsi="Times New Roman"/>
          <w:kern w:val="0"/>
          <w:sz w:val="16"/>
          <w:szCs w:val="16"/>
        </w:rPr>
        <w:fldChar w:fldCharType="begin">
          <w:fldData xml:space="preserve">PEVuZE5vdGU+PENpdGU+PEF1dGhvcj5LaXRhb2thPC9BdXRob3I+PFllYXI+MTk5NDwvWWVhcj48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</w:fldData>
        </w:fldChar>
      </w:r>
      <w:r>
        <w:rPr>
          <w:rFonts w:ascii="Times New Roman" w:hAnsi="Times New Roman"/>
          <w:kern w:val="0"/>
          <w:sz w:val="16"/>
          <w:szCs w:val="16"/>
        </w:rPr>
        <w:instrText xml:space="preserve"> ADDIN EN.CITE.DATA </w:instrText>
      </w:r>
      <w:r>
        <w:rPr>
          <w:rFonts w:ascii="Times New Roman" w:hAnsi="Times New Roman"/>
          <w:kern w:val="0"/>
          <w:sz w:val="16"/>
          <w:szCs w:val="16"/>
        </w:rPr>
        <w:fldChar w:fldCharType="end"/>
      </w:r>
      <w:r>
        <w:rPr>
          <w:rFonts w:ascii="Times New Roman" w:hAnsi="Times New Roman"/>
          <w:kern w:val="0"/>
          <w:sz w:val="16"/>
          <w:szCs w:val="16"/>
        </w:rPr>
        <w:fldChar w:fldCharType="separate"/>
      </w:r>
      <w:r>
        <w:rPr>
          <w:rFonts w:ascii="Times New Roman" w:hAnsi="Times New Roman"/>
          <w:kern w:val="0"/>
          <w:sz w:val="16"/>
          <w:szCs w:val="16"/>
        </w:rPr>
        <w:t>[</w:t>
      </w:r>
      <w:r>
        <w:fldChar w:fldCharType="begin"/>
      </w:r>
      <w:r>
        <w:instrText xml:space="preserve"> HYPERLINK \l "_ENREF_5" \o "Kitaoka, 1994 #19" </w:instrText>
      </w:r>
      <w:r>
        <w:fldChar w:fldCharType="separate"/>
      </w:r>
      <w:r>
        <w:rPr>
          <w:rFonts w:ascii="Times New Roman" w:hAnsi="Times New Roman"/>
          <w:kern w:val="0"/>
          <w:sz w:val="16"/>
          <w:szCs w:val="16"/>
        </w:rPr>
        <w:t>5</w:t>
      </w:r>
      <w:r>
        <w:rPr>
          <w:rFonts w:ascii="Times New Roman" w:hAnsi="Times New Roman"/>
          <w:kern w:val="0"/>
          <w:sz w:val="16"/>
          <w:szCs w:val="16"/>
        </w:rPr>
        <w:fldChar w:fldCharType="end"/>
      </w:r>
      <w:r>
        <w:rPr>
          <w:rFonts w:ascii="Times New Roman" w:hAnsi="Times New Roman"/>
          <w:kern w:val="0"/>
          <w:sz w:val="16"/>
          <w:szCs w:val="16"/>
        </w:rPr>
        <w:t xml:space="preserve">, </w:t>
      </w:r>
      <w:r>
        <w:fldChar w:fldCharType="begin"/>
      </w:r>
      <w:r>
        <w:instrText xml:space="preserve"> HYPERLINK \l "_ENREF_6" \o "Cheung, 2006 #20" </w:instrText>
      </w:r>
      <w:r>
        <w:fldChar w:fldCharType="separate"/>
      </w:r>
      <w:r>
        <w:rPr>
          <w:rFonts w:ascii="Times New Roman" w:hAnsi="Times New Roman"/>
          <w:kern w:val="0"/>
          <w:sz w:val="16"/>
          <w:szCs w:val="16"/>
        </w:rPr>
        <w:t>6</w:t>
      </w:r>
      <w:r>
        <w:rPr>
          <w:rFonts w:ascii="Times New Roman" w:hAnsi="Times New Roman"/>
          <w:kern w:val="0"/>
          <w:sz w:val="16"/>
          <w:szCs w:val="16"/>
        </w:rPr>
        <w:fldChar w:fldCharType="end"/>
      </w:r>
      <w:r>
        <w:rPr>
          <w:rFonts w:ascii="Times New Roman" w:hAnsi="Times New Roman"/>
          <w:kern w:val="0"/>
          <w:sz w:val="16"/>
          <w:szCs w:val="16"/>
        </w:rPr>
        <w:t>]</w:t>
      </w:r>
      <w:r>
        <w:rPr>
          <w:rFonts w:ascii="Times New Roman" w:hAnsi="Times New Roman"/>
          <w:kern w:val="0"/>
          <w:sz w:val="16"/>
          <w:szCs w:val="16"/>
        </w:rPr>
        <w:fldChar w:fldCharType="end"/>
      </w:r>
      <w:r>
        <w:rPr>
          <w:rFonts w:ascii="Times New Roman" w:hAnsi="Times New Roman"/>
          <w:kern w:val="0"/>
          <w:sz w:val="16"/>
          <w:szCs w:val="16"/>
        </w:rPr>
        <w:t xml:space="preserve">. </w:t>
      </w:r>
    </w:p>
    <w:p/>
    <w:p/>
    <w:p/>
    <w:p/>
    <w:p>
      <w:pPr>
        <w:rPr>
          <w:rFonts w:ascii="Times New Roman" w:hAnsi="Times New Roman"/>
          <w:sz w:val="20"/>
          <w:szCs w:val="20"/>
        </w:rPr>
      </w:pPr>
      <w:r>
        <w:rPr>
          <w:rFonts w:hint="eastAsia" w:ascii="Times New Roman" w:hAnsi="Times New Roman"/>
          <w:sz w:val="20"/>
          <w:szCs w:val="20"/>
        </w:rPr>
        <w:t xml:space="preserve">Table 4. </w:t>
      </w:r>
      <w:r>
        <w:rPr>
          <w:rFonts w:ascii="Times New Roman" w:hAnsi="Times New Roman"/>
          <w:sz w:val="20"/>
          <w:szCs w:val="20"/>
        </w:rPr>
        <w:t>The arch height for normal, AAFD populations and our model</w:t>
      </w:r>
      <w:r>
        <w:rPr>
          <w:rFonts w:hint="eastAsia" w:ascii="Times New Roman" w:hAnsi="Times New Roman"/>
          <w:sz w:val="20"/>
          <w:szCs w:val="20"/>
        </w:rPr>
        <w:t>.</w:t>
      </w:r>
      <w:r>
        <w:rPr>
          <w:rFonts w:ascii="Times New Roman" w:hAnsi="Times New Roman"/>
          <w:sz w:val="20"/>
          <w:szCs w:val="20"/>
        </w:rPr>
        <w:t xml:space="preserve"> </w:t>
      </w:r>
    </w:p>
    <w:tbl>
      <w:tblPr>
        <w:tblStyle w:val="5"/>
        <w:tblW w:w="5000" w:type="pct"/>
        <w:jc w:val="center"/>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none" w:color="auto" w:sz="0" w:space="0"/>
        </w:tblBorders>
        <w:tblLayout w:type="autofit"/>
        <w:tblCellMar>
          <w:top w:w="0" w:type="dxa"/>
          <w:left w:w="108" w:type="dxa"/>
          <w:bottom w:w="0" w:type="dxa"/>
          <w:right w:w="108" w:type="dxa"/>
        </w:tblCellMar>
      </w:tblPr>
      <w:tblGrid>
        <w:gridCol w:w="2346"/>
        <w:gridCol w:w="1396"/>
        <w:gridCol w:w="1594"/>
        <w:gridCol w:w="1594"/>
        <w:gridCol w:w="1592"/>
      </w:tblGrid>
      <w:tr>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none" w:color="auto" w:sz="0" w:space="0"/>
          </w:tblBorders>
          <w:tblCellMar>
            <w:top w:w="0" w:type="dxa"/>
            <w:left w:w="108" w:type="dxa"/>
            <w:bottom w:w="0" w:type="dxa"/>
            <w:right w:w="108" w:type="dxa"/>
          </w:tblCellMar>
        </w:tblPrEx>
        <w:trPr>
          <w:jc w:val="center"/>
        </w:trPr>
        <w:tc>
          <w:tcPr>
            <w:tcW w:w="1377" w:type="pct"/>
            <w:tcBorders>
              <w:top w:val="single" w:color="auto" w:sz="8" w:space="0"/>
              <w:bottom w:val="single" w:color="000000" w:themeColor="text1" w:sz="4" w:space="0"/>
            </w:tcBorders>
          </w:tcPr>
          <w:p>
            <w:pPr>
              <w:jc w:val="center"/>
              <w:rPr>
                <w:rFonts w:ascii="Times New Roman" w:hAnsi="Times New Roman"/>
                <w:sz w:val="20"/>
                <w:szCs w:val="20"/>
              </w:rPr>
            </w:pPr>
          </w:p>
        </w:tc>
        <w:tc>
          <w:tcPr>
            <w:tcW w:w="819" w:type="pct"/>
            <w:tcBorders>
              <w:top w:val="single" w:color="auto" w:sz="8" w:space="0"/>
              <w:bottom w:val="single" w:color="000000" w:themeColor="text1" w:sz="4" w:space="0"/>
            </w:tcBorders>
          </w:tcPr>
          <w:p>
            <w:pPr>
              <w:jc w:val="center"/>
              <w:rPr>
                <w:rFonts w:ascii="Times New Roman" w:hAnsi="Times New Roman"/>
                <w:sz w:val="20"/>
                <w:szCs w:val="20"/>
              </w:rPr>
            </w:pPr>
            <w:r>
              <w:rPr>
                <w:rFonts w:ascii="Times New Roman" w:hAnsi="Times New Roman"/>
                <w:sz w:val="20"/>
                <w:szCs w:val="20"/>
              </w:rPr>
              <w:t>Tal-h</w:t>
            </w:r>
          </w:p>
        </w:tc>
        <w:tc>
          <w:tcPr>
            <w:tcW w:w="935" w:type="pct"/>
            <w:tcBorders>
              <w:top w:val="single" w:color="auto" w:sz="8" w:space="0"/>
              <w:bottom w:val="single" w:color="000000" w:themeColor="text1" w:sz="4" w:space="0"/>
            </w:tcBorders>
          </w:tcPr>
          <w:p>
            <w:pPr>
              <w:jc w:val="center"/>
              <w:rPr>
                <w:rFonts w:ascii="Times New Roman" w:hAnsi="Times New Roman"/>
                <w:sz w:val="20"/>
                <w:szCs w:val="20"/>
              </w:rPr>
            </w:pPr>
            <w:r>
              <w:rPr>
                <w:rFonts w:ascii="Times New Roman" w:hAnsi="Times New Roman"/>
                <w:sz w:val="20"/>
                <w:szCs w:val="20"/>
              </w:rPr>
              <w:t>Nav-h</w:t>
            </w:r>
          </w:p>
        </w:tc>
        <w:tc>
          <w:tcPr>
            <w:tcW w:w="935" w:type="pct"/>
            <w:tcBorders>
              <w:top w:val="single" w:color="auto" w:sz="8" w:space="0"/>
              <w:bottom w:val="single" w:color="000000" w:themeColor="text1" w:sz="4" w:space="0"/>
            </w:tcBorders>
          </w:tcPr>
          <w:p>
            <w:pPr>
              <w:jc w:val="center"/>
              <w:rPr>
                <w:rFonts w:ascii="Times New Roman" w:hAnsi="Times New Roman"/>
                <w:sz w:val="20"/>
                <w:szCs w:val="20"/>
              </w:rPr>
            </w:pPr>
            <w:r>
              <w:rPr>
                <w:rFonts w:ascii="Times New Roman" w:hAnsi="Times New Roman"/>
                <w:sz w:val="20"/>
                <w:szCs w:val="20"/>
              </w:rPr>
              <w:t>1CN-h</w:t>
            </w:r>
          </w:p>
        </w:tc>
        <w:tc>
          <w:tcPr>
            <w:tcW w:w="935" w:type="pct"/>
            <w:tcBorders>
              <w:top w:val="single" w:color="auto" w:sz="8" w:space="0"/>
              <w:bottom w:val="single" w:color="000000" w:themeColor="text1" w:sz="4" w:space="0"/>
            </w:tcBorders>
          </w:tcPr>
          <w:p>
            <w:pPr>
              <w:jc w:val="center"/>
              <w:rPr>
                <w:rFonts w:ascii="Times New Roman" w:hAnsi="Times New Roman"/>
                <w:sz w:val="20"/>
                <w:szCs w:val="20"/>
              </w:rPr>
            </w:pPr>
            <w:r>
              <w:rPr>
                <w:rFonts w:ascii="Times New Roman" w:hAnsi="Times New Roman"/>
                <w:sz w:val="20"/>
                <w:szCs w:val="20"/>
              </w:rPr>
              <w:t>Cub-h</w:t>
            </w:r>
          </w:p>
        </w:tc>
      </w:tr>
      <w:tr>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none" w:color="auto" w:sz="0" w:space="0"/>
          </w:tblBorders>
          <w:tblCellMar>
            <w:top w:w="0" w:type="dxa"/>
            <w:left w:w="108" w:type="dxa"/>
            <w:bottom w:w="0" w:type="dxa"/>
            <w:right w:w="108" w:type="dxa"/>
          </w:tblCellMar>
        </w:tblPrEx>
        <w:trPr>
          <w:jc w:val="center"/>
        </w:trPr>
        <w:tc>
          <w:tcPr>
            <w:tcW w:w="1377" w:type="pct"/>
            <w:tcBorders>
              <w:bottom w:val="nil"/>
            </w:tcBorders>
          </w:tcPr>
          <w:p>
            <w:pPr>
              <w:jc w:val="center"/>
              <w:rPr>
                <w:rFonts w:ascii="Times New Roman" w:hAnsi="Times New Roman"/>
                <w:sz w:val="16"/>
                <w:szCs w:val="16"/>
              </w:rPr>
            </w:pPr>
            <w:r>
              <w:rPr>
                <w:rFonts w:ascii="Times New Roman" w:hAnsi="Times New Roman"/>
                <w:sz w:val="16"/>
                <w:szCs w:val="16"/>
              </w:rPr>
              <w:t>Normal population</w:t>
            </w:r>
          </w:p>
        </w:tc>
        <w:tc>
          <w:tcPr>
            <w:tcW w:w="819" w:type="pct"/>
            <w:tcBorders>
              <w:bottom w:val="nil"/>
            </w:tcBorders>
          </w:tcPr>
          <w:p>
            <w:pPr>
              <w:jc w:val="center"/>
              <w:rPr>
                <w:rFonts w:ascii="Times New Roman" w:hAnsi="Times New Roman"/>
                <w:sz w:val="16"/>
                <w:szCs w:val="16"/>
              </w:rPr>
            </w:pPr>
            <w:r>
              <w:rPr>
                <w:rFonts w:ascii="Times New Roman" w:hAnsi="Times New Roman"/>
                <w:sz w:val="16"/>
                <w:szCs w:val="16"/>
              </w:rPr>
              <w:t>47±7.0</w:t>
            </w:r>
            <w:r>
              <w:rPr>
                <w:rFonts w:ascii="Times New Roman" w:hAnsi="Times New Roman"/>
                <w:sz w:val="16"/>
                <w:szCs w:val="16"/>
              </w:rPr>
              <w:fldChar w:fldCharType="begin"/>
            </w:r>
            <w:r>
              <w:rPr>
                <w:rFonts w:ascii="Times New Roman" w:hAnsi="Times New Roman"/>
                <w:sz w:val="16"/>
                <w:szCs w:val="16"/>
              </w:rPr>
              <w:instrText xml:space="preserve"> ADDIN EN.CITE &lt;EndNote&gt;&lt;Cite&gt;&lt;Author&gt;Saltzman&lt;/Author&gt;&lt;Year&gt;1995&lt;/Year&gt;&lt;RecNum&gt;40&lt;/RecNum&gt;&lt;DisplayText&gt;[7]&lt;/DisplayText&gt;&lt;record&gt;&lt;rec-number&gt;40&lt;/rec-number&gt;&lt;foreign-keys&gt;&lt;key app="EN" db-id="eex2avse9arsz9etwx4x9x2iw9pptrx59pe0"&gt;40&lt;/key&gt;&lt;/foreign-keys&gt;&lt;ref-type name="Journal Article"&gt;17&lt;/ref-type&gt;&lt;contributors&gt;&lt;authors&gt;&lt;author&gt;Saltzman, C. L.&lt;/author&gt;&lt;author&gt;Nawoczenski, D. A.&lt;/author&gt;&lt;author&gt;Talbot, K. D.&lt;/author&gt;&lt;/authors&gt;&lt;/contributors&gt;&lt;auth-address&gt;Department of Orthopaedic Surgery, University of Iowa, Iowa City 52242.&lt;/auth-address&gt;&lt;titles&gt;&lt;title&gt;Measurement of the medial longitudinal arch&lt;/title&gt;&lt;secondary-title&gt;Arch Phys Med Rehabil&lt;/secondary-title&gt;&lt;alt-title&gt;Archives of physical medicine and rehabilitation&lt;/alt-title&gt;&lt;/titles&gt;&lt;periodical&gt;&lt;full-title&gt;Arch Phys Med Rehabil&lt;/full-title&gt;&lt;abbr-1&gt;Archives of physical medicine and rehabilitation&lt;/abbr-1&gt;&lt;/periodical&gt;&lt;alt-periodical&gt;&lt;full-title&gt;Arch Phys Med Rehabil&lt;/full-title&gt;&lt;abbr-1&gt;Archives of physical medicine and rehabilitation&lt;/abbr-1&gt;&lt;/alt-periodical&gt;&lt;pages&gt;45-9&lt;/pages&gt;&lt;volume&gt;76&lt;/volume&gt;&lt;number&gt;1&lt;/number&gt;&lt;edition&gt;1995/01/01&lt;/edition&gt;&lt;keywords&gt;&lt;keyword&gt;Adult&lt;/keyword&gt;&lt;keyword&gt;*Anthropometry&lt;/keyword&gt;&lt;keyword&gt;Female&lt;/keyword&gt;&lt;keyword&gt;Foot/*anatomy &amp;amp; histology/diagnostic imaging&lt;/keyword&gt;&lt;keyword&gt;Foot Diseases/pathology&lt;/keyword&gt;&lt;keyword&gt;Humans&lt;/keyword&gt;&lt;keyword&gt;Male&lt;/keyword&gt;&lt;keyword&gt;Middle Aged&lt;/keyword&gt;&lt;keyword&gt;Observer Variation&lt;/keyword&gt;&lt;keyword&gt;Radiography&lt;/keyword&gt;&lt;keyword&gt;Reproducibility of Results&lt;/keyword&gt;&lt;keyword&gt;Tarsal Bones/*anatomy &amp;amp; histology/diagnostic imaging&lt;/keyword&gt;&lt;/keywords&gt;&lt;dates&gt;&lt;year&gt;1995&lt;/year&gt;&lt;pub-dates&gt;&lt;date&gt;Jan&lt;/date&gt;&lt;/pub-dates&gt;&lt;/dates&gt;&lt;isbn&gt;0003-9993 (Print)&amp;#xD;0003-9993&lt;/isbn&gt;&lt;accession-num&gt;7811174&lt;/accession-num&gt;&lt;urls&gt;&lt;/urls&gt;&lt;electronic-resource-num&gt;10.1016/s0003-9993(95)80041-7&lt;/electronic-resource-num&gt;&lt;remote-database-provider&gt;Nlm&lt;/remote-database-provider&gt;&lt;language&gt;eng&lt;/language&gt;&lt;/record&gt;&lt;/Cite&gt;&lt;/EndNote&gt;</w:instrText>
            </w:r>
            <w:r>
              <w:rPr>
                <w:rFonts w:ascii="Times New Roman" w:hAnsi="Times New Roman"/>
                <w:sz w:val="16"/>
                <w:szCs w:val="16"/>
              </w:rPr>
              <w:fldChar w:fldCharType="separate"/>
            </w:r>
            <w:r>
              <w:rPr>
                <w:rFonts w:ascii="Times New Roman" w:hAnsi="Times New Roman"/>
                <w:sz w:val="16"/>
                <w:szCs w:val="16"/>
              </w:rPr>
              <w:t>[</w:t>
            </w:r>
            <w:r>
              <w:fldChar w:fldCharType="begin"/>
            </w:r>
            <w:r>
              <w:instrText xml:space="preserve"> HYPERLINK \l "_ENREF_7" \o "Saltzman, 1995 #40" </w:instrText>
            </w:r>
            <w:r>
              <w:fldChar w:fldCharType="separate"/>
            </w:r>
            <w:r>
              <w:rPr>
                <w:rFonts w:ascii="Times New Roman" w:hAnsi="Times New Roman"/>
                <w:sz w:val="16"/>
                <w:szCs w:val="16"/>
              </w:rPr>
              <w:t>7</w:t>
            </w:r>
            <w:r>
              <w:rPr>
                <w:rFonts w:ascii="Times New Roman" w:hAnsi="Times New Roman"/>
                <w:sz w:val="16"/>
                <w:szCs w:val="16"/>
              </w:rPr>
              <w:fldChar w:fldCharType="end"/>
            </w:r>
            <w:r>
              <w:rPr>
                <w:rFonts w:ascii="Times New Roman" w:hAnsi="Times New Roman"/>
                <w:sz w:val="16"/>
                <w:szCs w:val="16"/>
              </w:rPr>
              <w:t>]</w:t>
            </w:r>
            <w:r>
              <w:rPr>
                <w:rFonts w:ascii="Times New Roman" w:hAnsi="Times New Roman"/>
                <w:sz w:val="16"/>
                <w:szCs w:val="16"/>
              </w:rPr>
              <w:fldChar w:fldCharType="end"/>
            </w:r>
          </w:p>
        </w:tc>
        <w:tc>
          <w:tcPr>
            <w:tcW w:w="935" w:type="pct"/>
            <w:tcBorders>
              <w:bottom w:val="nil"/>
            </w:tcBorders>
          </w:tcPr>
          <w:p>
            <w:pPr>
              <w:jc w:val="center"/>
              <w:rPr>
                <w:rFonts w:ascii="Times New Roman" w:hAnsi="Times New Roman"/>
                <w:sz w:val="16"/>
                <w:szCs w:val="16"/>
              </w:rPr>
            </w:pPr>
            <w:r>
              <w:rPr>
                <w:rFonts w:ascii="Times New Roman" w:hAnsi="Times New Roman"/>
                <w:sz w:val="16"/>
                <w:szCs w:val="16"/>
              </w:rPr>
              <w:t>31.3±7.3</w:t>
            </w:r>
            <w:r>
              <w:rPr>
                <w:rFonts w:ascii="Times New Roman" w:hAnsi="Times New Roman"/>
                <w:sz w:val="16"/>
                <w:szCs w:val="16"/>
              </w:rPr>
              <w:fldChar w:fldCharType="begin">
                <w:fldData xml:space="preserve">PEVuZE5vdGU+PENpdGU+PEF1dGhvcj5CcnV5bjwvQXV0aG9yPjxZZWFyPjE5OTk8L1llYXI+PFJl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PEVuZE5vdGU+PENpdGU+PEF1dGhvcj5CcnV5bjwvQXV0aG9yPjxZZWFyPjE5OTk8L1llYXI+PFJl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</w:fldData>
              </w:fldChar>
            </w:r>
            <w:r>
              <w:rPr>
                <w:rFonts w:ascii="Times New Roman" w:hAnsi="Times New Roman"/>
                <w:sz w:val="16"/>
                <w:szCs w:val="16"/>
              </w:rPr>
              <w:instrText xml:space="preserve"> ADDIN EN.CITE.DATA </w:instrText>
            </w:r>
            <w:r>
              <w:rPr>
                <w:rFonts w:ascii="Times New Roman" w:hAnsi="Times New Roman"/>
                <w:sz w:val="16"/>
                <w:szCs w:val="16"/>
              </w:rPr>
              <w:fldChar w:fldCharType="end"/>
            </w:r>
            <w:r>
              <w:rPr>
                <w:rFonts w:ascii="Times New Roman" w:hAnsi="Times New Roman"/>
                <w:sz w:val="16"/>
                <w:szCs w:val="16"/>
              </w:rPr>
              <w:fldChar w:fldCharType="separate"/>
            </w:r>
            <w:r>
              <w:rPr>
                <w:rFonts w:ascii="Times New Roman" w:hAnsi="Times New Roman"/>
                <w:sz w:val="16"/>
                <w:szCs w:val="16"/>
              </w:rPr>
              <w:t>[</w:t>
            </w:r>
            <w:r>
              <w:fldChar w:fldCharType="begin"/>
            </w:r>
            <w:r>
              <w:instrText xml:space="preserve"> HYPERLINK \l "_ENREF_8" \o "Bruyn, 1999 #41" </w:instrText>
            </w:r>
            <w:r>
              <w:fldChar w:fldCharType="separate"/>
            </w:r>
            <w:r>
              <w:rPr>
                <w:rFonts w:ascii="Times New Roman" w:hAnsi="Times New Roman"/>
                <w:sz w:val="16"/>
                <w:szCs w:val="16"/>
              </w:rPr>
              <w:t>8</w:t>
            </w:r>
            <w:r>
              <w:rPr>
                <w:rFonts w:ascii="Times New Roman" w:hAnsi="Times New Roman"/>
                <w:sz w:val="16"/>
                <w:szCs w:val="16"/>
              </w:rPr>
              <w:fldChar w:fldCharType="end"/>
            </w:r>
            <w:r>
              <w:rPr>
                <w:rFonts w:ascii="Times New Roman" w:hAnsi="Times New Roman"/>
                <w:sz w:val="16"/>
                <w:szCs w:val="16"/>
              </w:rPr>
              <w:t>]</w:t>
            </w:r>
            <w:r>
              <w:rPr>
                <w:rFonts w:ascii="Times New Roman" w:hAnsi="Times New Roman"/>
                <w:sz w:val="16"/>
                <w:szCs w:val="16"/>
              </w:rPr>
              <w:fldChar w:fldCharType="end"/>
            </w:r>
          </w:p>
        </w:tc>
        <w:tc>
          <w:tcPr>
            <w:tcW w:w="935" w:type="pct"/>
            <w:tcBorders>
              <w:bottom w:val="nil"/>
            </w:tcBorders>
          </w:tcPr>
          <w:p>
            <w:pPr>
              <w:jc w:val="center"/>
              <w:rPr>
                <w:rFonts w:ascii="Times New Roman" w:hAnsi="Times New Roman"/>
                <w:sz w:val="16"/>
                <w:szCs w:val="16"/>
              </w:rPr>
            </w:pPr>
            <w:r>
              <w:rPr>
                <w:rFonts w:ascii="Times New Roman" w:hAnsi="Times New Roman"/>
                <w:sz w:val="16"/>
                <w:szCs w:val="16"/>
              </w:rPr>
              <w:t>19.8±2.7</w:t>
            </w:r>
            <w:r>
              <w:rPr>
                <w:rFonts w:ascii="Times New Roman" w:hAnsi="Times New Roman"/>
                <w:sz w:val="16"/>
                <w:szCs w:val="16"/>
              </w:rPr>
              <w:fldChar w:fldCharType="begin"/>
            </w:r>
            <w:r>
              <w:rPr>
                <w:rFonts w:ascii="Times New Roman" w:hAnsi="Times New Roman"/>
                <w:sz w:val="16"/>
                <w:szCs w:val="16"/>
              </w:rPr>
              <w:instrText xml:space="preserve"> ADDIN EN.CITE &lt;EndNote&gt;&lt;Cite&gt;&lt;Author&gt;Coughlin&lt;/Author&gt;&lt;Year&gt;2009&lt;/Year&gt;&lt;RecNum&gt;43&lt;/RecNum&gt;&lt;DisplayText&gt;[9]&lt;/DisplayText&gt;&lt;record&gt;&lt;rec-number&gt;43&lt;/rec-number&gt;&lt;foreign-keys&gt;&lt;key app="EN" db-id="eex2avse9arsz9etwx4x9x2iw9pptrx59pe0"&gt;43&lt;/key&gt;&lt;/foreign-keys&gt;&lt;ref-type name="Journal Article"&gt;17&lt;/ref-type&gt;&lt;contributors&gt;&lt;authors&gt;&lt;author&gt;Coughlin, M. J.&lt;/author&gt;&lt;author&gt;Kaz, A.&lt;/author&gt;&lt;/authors&gt;&lt;/contributors&gt;&lt;auth-address&gt;St. Alphonsus Regional Medical Center, 901 N. Curtis Rd., Suite 503, Boise, ID 83706., USA. footmd@aol.com&lt;/auth-address&gt;&lt;titles&gt;&lt;title&gt;Correlation of Harris mats, physical exam, pictures, and radiographic measurements in adult flatfoot deformity&lt;/title&gt;&lt;secondary-title&gt;Foot Ankle Int&lt;/secondary-title&gt;&lt;alt-title&gt;Foot &amp;amp; ankle international&lt;/alt-title&gt;&lt;/titles&gt;&lt;periodical&gt;&lt;full-title&gt;Foot Ankle Int&lt;/full-title&gt;&lt;abbr-1&gt;Foot &amp;amp; ankle international&lt;/abbr-1&gt;&lt;/periodical&gt;&lt;alt-periodical&gt;&lt;full-title&gt;Foot Ankle Int&lt;/full-title&gt;&lt;abbr-1&gt;Foot &amp;amp; ankle international&lt;/abbr-1&gt;&lt;/alt-periodical&gt;&lt;pages&gt;604-12&lt;/pages&gt;&lt;volume&gt;30&lt;/volume&gt;&lt;number&gt;7&lt;/number&gt;&lt;edition&gt;2009/07/11&lt;/edition&gt;&lt;keywords&gt;&lt;keyword&gt;Adult&lt;/keyword&gt;&lt;keyword&gt;Arthrometry, Articular&lt;/keyword&gt;&lt;keyword&gt;Dermatoglyphics&lt;/keyword&gt;&lt;keyword&gt;Flatfoot/*diagnosis/diagnostic imaging/physiopathology&lt;/keyword&gt;&lt;keyword&gt;Foot Joints/diagnostic imaging/pathology/physiopathology&lt;/keyword&gt;&lt;keyword&gt;Humans&lt;/keyword&gt;&lt;keyword&gt;Middle Aged&lt;/keyword&gt;&lt;keyword&gt;Photography&lt;/keyword&gt;&lt;keyword&gt;Physical Examination&lt;/keyword&gt;&lt;keyword&gt;Predictive Value of Tests&lt;/keyword&gt;&lt;keyword&gt;Radiography&lt;/keyword&gt;&lt;keyword&gt;Range of Motion, Articular&lt;/keyword&gt;&lt;keyword&gt;Reproducibility of Results&lt;/keyword&gt;&lt;keyword&gt;Weight-Bearing&lt;/keyword&gt;&lt;keyword&gt;Young Adult&lt;/keyword&gt;&lt;/keywords&gt;&lt;dates&gt;&lt;year&gt;2009&lt;/year&gt;&lt;pub-dates&gt;&lt;date&gt;Jul&lt;/date&gt;&lt;/pub-dates&gt;&lt;/dates&gt;&lt;isbn&gt;1071-1007 (Print)&amp;#xD;1071-1007&lt;/isbn&gt;&lt;accession-num&gt;19589305&lt;/accession-num&gt;&lt;urls&gt;&lt;/urls&gt;&lt;electronic-resource-num&gt;10.3113/fai.2009.0604&lt;/electronic-resource-num&gt;&lt;remote-database-provider&gt;Nlm&lt;/remote-database-provider&gt;&lt;language&gt;eng&lt;/language&gt;&lt;/record&gt;&lt;/Cite&gt;&lt;/EndNote&gt;</w:instrText>
            </w:r>
            <w:r>
              <w:rPr>
                <w:rFonts w:ascii="Times New Roman" w:hAnsi="Times New Roman"/>
                <w:sz w:val="16"/>
                <w:szCs w:val="16"/>
              </w:rPr>
              <w:fldChar w:fldCharType="separate"/>
            </w:r>
            <w:r>
              <w:rPr>
                <w:rFonts w:ascii="Times New Roman" w:hAnsi="Times New Roman"/>
                <w:sz w:val="16"/>
                <w:szCs w:val="16"/>
              </w:rPr>
              <w:t>[</w:t>
            </w:r>
            <w:r>
              <w:fldChar w:fldCharType="begin"/>
            </w:r>
            <w:r>
              <w:instrText xml:space="preserve"> HYPERLINK \l "_ENREF_9" \o "Coughlin, 2009 #43" </w:instrText>
            </w:r>
            <w:r>
              <w:fldChar w:fldCharType="separate"/>
            </w:r>
            <w:r>
              <w:rPr>
                <w:rFonts w:ascii="Times New Roman" w:hAnsi="Times New Roman"/>
                <w:sz w:val="16"/>
                <w:szCs w:val="16"/>
              </w:rPr>
              <w:t>9</w:t>
            </w:r>
            <w:r>
              <w:rPr>
                <w:rFonts w:ascii="Times New Roman" w:hAnsi="Times New Roman"/>
                <w:sz w:val="16"/>
                <w:szCs w:val="16"/>
              </w:rPr>
              <w:fldChar w:fldCharType="end"/>
            </w:r>
            <w:r>
              <w:rPr>
                <w:rFonts w:ascii="Times New Roman" w:hAnsi="Times New Roman"/>
                <w:sz w:val="16"/>
                <w:szCs w:val="16"/>
              </w:rPr>
              <w:t>]</w:t>
            </w:r>
            <w:r>
              <w:rPr>
                <w:rFonts w:ascii="Times New Roman" w:hAnsi="Times New Roman"/>
                <w:sz w:val="16"/>
                <w:szCs w:val="16"/>
              </w:rPr>
              <w:fldChar w:fldCharType="end"/>
            </w:r>
          </w:p>
        </w:tc>
        <w:tc>
          <w:tcPr>
            <w:tcW w:w="935" w:type="pct"/>
            <w:tcBorders>
              <w:bottom w:val="nil"/>
            </w:tcBorders>
          </w:tcPr>
          <w:p>
            <w:pPr>
              <w:jc w:val="center"/>
              <w:rPr>
                <w:rFonts w:ascii="Times New Roman" w:hAnsi="Times New Roman"/>
                <w:sz w:val="16"/>
                <w:szCs w:val="16"/>
              </w:rPr>
            </w:pPr>
            <w:r>
              <w:rPr>
                <w:rFonts w:ascii="Times New Roman" w:hAnsi="Times New Roman"/>
                <w:sz w:val="16"/>
                <w:szCs w:val="16"/>
              </w:rPr>
              <w:t>12±3.7</w:t>
            </w:r>
            <w:r>
              <w:rPr>
                <w:rFonts w:ascii="Times New Roman" w:hAnsi="Times New Roman"/>
                <w:sz w:val="16"/>
                <w:szCs w:val="16"/>
              </w:rPr>
              <w:fldChar w:fldCharType="begin"/>
            </w:r>
            <w:r>
              <w:rPr>
                <w:rFonts w:ascii="Times New Roman" w:hAnsi="Times New Roman"/>
                <w:sz w:val="16"/>
                <w:szCs w:val="16"/>
              </w:rPr>
              <w:instrText xml:space="preserve"> ADDIN EN.CITE &lt;EndNote&gt;&lt;Cite&gt;&lt;Author&gt;Younger&lt;/Author&gt;&lt;Year&gt;2005&lt;/Year&gt;&lt;RecNum&gt;44&lt;/RecNum&gt;&lt;DisplayText&gt;[10]&lt;/DisplayText&gt;&lt;record&gt;&lt;rec-number&gt;44&lt;/rec-number&gt;&lt;foreign-keys&gt;&lt;key app="EN" db-id="eex2avse9arsz9etwx4x9x2iw9pptrx59pe0"&gt;44&lt;/key&gt;&lt;/foreign-keys&gt;&lt;ref-type name="Journal Article"&gt;17&lt;/ref-type&gt;&lt;contributors&gt;&lt;authors&gt;&lt;author&gt;Younger, A. S.&lt;/author&gt;&lt;author&gt;Sawatzky, B.&lt;/author&gt;&lt;author&gt;Dryden, P.&lt;/author&gt;&lt;/authors&gt;&lt;/contributors&gt;&lt;auth-address&gt;Providence Health Care, Vancouver, BC V6N 2N4, Canada. asyounger@shaw.ca&lt;/auth-address&gt;&lt;titles&gt;&lt;title&gt;Radiographic assessment of adult flatfoot&lt;/title&gt;&lt;secondary-title&gt;Foot Ankle Int&lt;/secondary-title&gt;&lt;alt-title&gt;Foot &amp;amp; ankle international&lt;/alt-title&gt;&lt;/titles&gt;&lt;periodical&gt;&lt;full-title&gt;Foot Ankle Int&lt;/full-title&gt;&lt;abbr-1&gt;Foot &amp;amp; ankle international&lt;/abbr-1&gt;&lt;/periodical&gt;&lt;alt-periodical&gt;&lt;full-title&gt;Foot Ankle Int&lt;/full-title&gt;&lt;abbr-1&gt;Foot &amp;amp; ankle international&lt;/abbr-1&gt;&lt;/alt-periodical&gt;&lt;pages&gt;820-5&lt;/pages&gt;&lt;volume&gt;26&lt;/volume&gt;&lt;number&gt;10&lt;/number&gt;&lt;edition&gt;2005/10/14&lt;/edition&gt;&lt;keywords&gt;&lt;keyword&gt;Adult&lt;/keyword&gt;&lt;keyword&gt;Aged&lt;/keyword&gt;&lt;keyword&gt;Female&lt;/keyword&gt;&lt;keyword&gt;Flatfoot/*diagnostic imaging&lt;/keyword&gt;&lt;keyword&gt;Foot Bones/*diagnostic imaging&lt;/keyword&gt;&lt;keyword&gt;Humans&lt;/keyword&gt;&lt;keyword&gt;Male&lt;/keyword&gt;&lt;keyword&gt;Middle Aged&lt;/keyword&gt;&lt;keyword&gt;Radiography&lt;/keyword&gt;&lt;keyword&gt;Reproducibility of Results&lt;/keyword&gt;&lt;/keywords&gt;&lt;dates&gt;&lt;year&gt;2005&lt;/year&gt;&lt;pub-dates&gt;&lt;date&gt;Oct&lt;/date&gt;&lt;/pub-dates&gt;&lt;/dates&gt;&lt;isbn&gt;1071-1007 (Print)&amp;#xD;1071-1007&lt;/isbn&gt;&lt;accession-num&gt;16221454&lt;/accession-num&gt;&lt;urls&gt;&lt;/urls&gt;&lt;electronic-resource-num&gt;10.1177/107110070502601006&lt;/electronic-resource-num&gt;&lt;remote-database-provider&gt;Nlm&lt;/remote-database-provider&gt;&lt;language&gt;eng&lt;/language&gt;&lt;/record&gt;&lt;/Cite&gt;&lt;/EndNote&gt;</w:instrText>
            </w:r>
            <w:r>
              <w:rPr>
                <w:rFonts w:ascii="Times New Roman" w:hAnsi="Times New Roman"/>
                <w:sz w:val="16"/>
                <w:szCs w:val="16"/>
              </w:rPr>
              <w:fldChar w:fldCharType="separate"/>
            </w:r>
            <w:r>
              <w:rPr>
                <w:rFonts w:ascii="Times New Roman" w:hAnsi="Times New Roman"/>
                <w:sz w:val="16"/>
                <w:szCs w:val="16"/>
              </w:rPr>
              <w:t>[</w:t>
            </w:r>
            <w:r>
              <w:fldChar w:fldCharType="begin"/>
            </w:r>
            <w:r>
              <w:instrText xml:space="preserve"> HYPERLINK \l "_ENREF_10" \o "Younger, 2005 #44" </w:instrText>
            </w:r>
            <w:r>
              <w:fldChar w:fldCharType="separate"/>
            </w:r>
            <w:r>
              <w:rPr>
                <w:rFonts w:ascii="Times New Roman" w:hAnsi="Times New Roman"/>
                <w:sz w:val="16"/>
                <w:szCs w:val="16"/>
              </w:rPr>
              <w:t>10</w:t>
            </w:r>
            <w:r>
              <w:rPr>
                <w:rFonts w:ascii="Times New Roman" w:hAnsi="Times New Roman"/>
                <w:sz w:val="16"/>
                <w:szCs w:val="16"/>
              </w:rPr>
              <w:fldChar w:fldCharType="end"/>
            </w:r>
            <w:r>
              <w:rPr>
                <w:rFonts w:ascii="Times New Roman" w:hAnsi="Times New Roman"/>
                <w:sz w:val="16"/>
                <w:szCs w:val="16"/>
              </w:rPr>
              <w:t>]</w:t>
            </w:r>
            <w:r>
              <w:rPr>
                <w:rFonts w:ascii="Times New Roman" w:hAnsi="Times New Roman"/>
                <w:sz w:val="16"/>
                <w:szCs w:val="16"/>
              </w:rPr>
              <w:fldChar w:fldCharType="end"/>
            </w:r>
          </w:p>
        </w:tc>
      </w:tr>
      <w:tr>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none" w:color="auto" w:sz="0" w:space="0"/>
          </w:tblBorders>
          <w:tblCellMar>
            <w:top w:w="0" w:type="dxa"/>
            <w:left w:w="108" w:type="dxa"/>
            <w:bottom w:w="0" w:type="dxa"/>
            <w:right w:w="108" w:type="dxa"/>
          </w:tblCellMar>
        </w:tblPrEx>
        <w:trPr>
          <w:jc w:val="center"/>
        </w:trPr>
        <w:tc>
          <w:tcPr>
            <w:tcW w:w="1377" w:type="pct"/>
            <w:tcBorders>
              <w:top w:val="nil"/>
              <w:bottom w:val="nil"/>
            </w:tcBorders>
          </w:tcPr>
          <w:p>
            <w:pPr>
              <w:jc w:val="center"/>
              <w:rPr>
                <w:rFonts w:ascii="Times New Roman" w:hAnsi="Times New Roman"/>
                <w:sz w:val="16"/>
                <w:szCs w:val="16"/>
              </w:rPr>
            </w:pPr>
            <w:r>
              <w:rPr>
                <w:rFonts w:ascii="Times New Roman" w:hAnsi="Times New Roman"/>
                <w:sz w:val="16"/>
                <w:szCs w:val="16"/>
              </w:rPr>
              <w:t>AAFD</w:t>
            </w:r>
          </w:p>
        </w:tc>
        <w:tc>
          <w:tcPr>
            <w:tcW w:w="819" w:type="pct"/>
            <w:tcBorders>
              <w:top w:val="nil"/>
              <w:bottom w:val="nil"/>
            </w:tcBorders>
          </w:tcPr>
          <w:p>
            <w:pPr>
              <w:jc w:val="center"/>
              <w:rPr>
                <w:rFonts w:ascii="Times New Roman" w:hAnsi="Times New Roman"/>
                <w:sz w:val="16"/>
                <w:szCs w:val="16"/>
              </w:rPr>
            </w:pPr>
            <w:r>
              <w:rPr>
                <w:rFonts w:ascii="Times New Roman" w:hAnsi="Times New Roman"/>
                <w:sz w:val="16"/>
                <w:szCs w:val="16"/>
              </w:rPr>
              <w:t>NA</w:t>
            </w:r>
          </w:p>
        </w:tc>
        <w:tc>
          <w:tcPr>
            <w:tcW w:w="935" w:type="pct"/>
            <w:tcBorders>
              <w:top w:val="nil"/>
              <w:bottom w:val="nil"/>
            </w:tcBorders>
          </w:tcPr>
          <w:p>
            <w:pPr>
              <w:jc w:val="center"/>
              <w:rPr>
                <w:rFonts w:ascii="Times New Roman" w:hAnsi="Times New Roman"/>
                <w:sz w:val="16"/>
                <w:szCs w:val="16"/>
              </w:rPr>
            </w:pPr>
            <w:r>
              <w:rPr>
                <w:rFonts w:ascii="Times New Roman" w:hAnsi="Times New Roman"/>
                <w:sz w:val="16"/>
                <w:szCs w:val="16"/>
              </w:rPr>
              <w:t>19±6.0</w:t>
            </w:r>
            <w:r>
              <w:rPr>
                <w:rFonts w:ascii="Times New Roman" w:hAnsi="Times New Roman"/>
                <w:sz w:val="16"/>
                <w:szCs w:val="16"/>
              </w:rPr>
              <w:fldChar w:fldCharType="begin">
                <w:fldData xml:space="preserve">PEVuZE5vdGU+PENpdGU+PEF1dGhvcj52YW4gZGVyIEtyYW5zPC9BdXRob3I+PFllYXI+MjAwNjwv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PEVuZE5vdGU+PENpdGU+PEF1dGhvcj52YW4gZGVyIEtyYW5zPC9BdXRob3I+PFllYXI+MjAwNjwv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</w:fldData>
              </w:fldChar>
            </w:r>
            <w:r>
              <w:rPr>
                <w:rFonts w:ascii="Times New Roman" w:hAnsi="Times New Roman"/>
                <w:sz w:val="16"/>
                <w:szCs w:val="16"/>
              </w:rPr>
              <w:instrText xml:space="preserve"> ADDIN EN.CITE.DATA </w:instrText>
            </w:r>
            <w:r>
              <w:rPr>
                <w:rFonts w:ascii="Times New Roman" w:hAnsi="Times New Roman"/>
                <w:sz w:val="16"/>
                <w:szCs w:val="16"/>
              </w:rPr>
              <w:fldChar w:fldCharType="end"/>
            </w:r>
            <w:r>
              <w:rPr>
                <w:rFonts w:ascii="Times New Roman" w:hAnsi="Times New Roman"/>
                <w:sz w:val="16"/>
                <w:szCs w:val="16"/>
              </w:rPr>
              <w:fldChar w:fldCharType="separate"/>
            </w:r>
            <w:r>
              <w:rPr>
                <w:rFonts w:ascii="Times New Roman" w:hAnsi="Times New Roman"/>
                <w:sz w:val="16"/>
                <w:szCs w:val="16"/>
              </w:rPr>
              <w:t>[</w:t>
            </w:r>
            <w:r>
              <w:fldChar w:fldCharType="begin"/>
            </w:r>
            <w:r>
              <w:instrText xml:space="preserve"> HYPERLINK \l "_ENREF_11" \o "van der Krans, 2006 #42" </w:instrText>
            </w:r>
            <w:r>
              <w:fldChar w:fldCharType="separate"/>
            </w:r>
            <w:r>
              <w:rPr>
                <w:rFonts w:ascii="Times New Roman" w:hAnsi="Times New Roman"/>
                <w:sz w:val="16"/>
                <w:szCs w:val="16"/>
              </w:rPr>
              <w:t>11</w:t>
            </w:r>
            <w:r>
              <w:rPr>
                <w:rFonts w:ascii="Times New Roman" w:hAnsi="Times New Roman"/>
                <w:sz w:val="16"/>
                <w:szCs w:val="16"/>
              </w:rPr>
              <w:fldChar w:fldCharType="end"/>
            </w:r>
            <w:r>
              <w:rPr>
                <w:rFonts w:ascii="Times New Roman" w:hAnsi="Times New Roman"/>
                <w:sz w:val="16"/>
                <w:szCs w:val="16"/>
              </w:rPr>
              <w:t>]</w:t>
            </w:r>
            <w:r>
              <w:rPr>
                <w:rFonts w:ascii="Times New Roman" w:hAnsi="Times New Roman"/>
                <w:sz w:val="16"/>
                <w:szCs w:val="16"/>
              </w:rPr>
              <w:fldChar w:fldCharType="end"/>
            </w:r>
          </w:p>
        </w:tc>
        <w:tc>
          <w:tcPr>
            <w:tcW w:w="935" w:type="pct"/>
            <w:tcBorders>
              <w:top w:val="nil"/>
              <w:bottom w:val="nil"/>
            </w:tcBorders>
          </w:tcPr>
          <w:p>
            <w:pPr>
              <w:jc w:val="center"/>
              <w:rPr>
                <w:rFonts w:ascii="Times New Roman" w:hAnsi="Times New Roman"/>
                <w:sz w:val="16"/>
                <w:szCs w:val="16"/>
              </w:rPr>
            </w:pPr>
            <w:r>
              <w:rPr>
                <w:rFonts w:ascii="Times New Roman" w:hAnsi="Times New Roman"/>
                <w:sz w:val="16"/>
                <w:szCs w:val="16"/>
              </w:rPr>
              <w:t>11.4±4.3</w:t>
            </w:r>
            <w:r>
              <w:rPr>
                <w:rFonts w:ascii="Times New Roman" w:hAnsi="Times New Roman"/>
                <w:sz w:val="16"/>
                <w:szCs w:val="16"/>
              </w:rPr>
              <w:fldChar w:fldCharType="begin"/>
            </w:r>
            <w:r>
              <w:rPr>
                <w:rFonts w:ascii="Times New Roman" w:hAnsi="Times New Roman"/>
                <w:sz w:val="16"/>
                <w:szCs w:val="16"/>
              </w:rPr>
              <w:instrText xml:space="preserve"> ADDIN EN.CITE &lt;EndNote&gt;&lt;Cite&gt;&lt;Author&gt;Coughlin&lt;/Author&gt;&lt;Year&gt;2009&lt;/Year&gt;&lt;RecNum&gt;43&lt;/RecNum&gt;&lt;DisplayText&gt;[9]&lt;/DisplayText&gt;&lt;record&gt;&lt;rec-number&gt;43&lt;/rec-number&gt;&lt;foreign-keys&gt;&lt;key app="EN" db-id="eex2avse9arsz9etwx4x9x2iw9pptrx59pe0"&gt;43&lt;/key&gt;&lt;/foreign-keys&gt;&lt;ref-type name="Journal Article"&gt;17&lt;/ref-type&gt;&lt;contributors&gt;&lt;authors&gt;&lt;author&gt;Coughlin, M. J.&lt;/author&gt;&lt;author&gt;Kaz, A.&lt;/author&gt;&lt;/authors&gt;&lt;/contributors&gt;&lt;auth-address&gt;St. Alphonsus Regional Medical Center, 901 N. Curtis Rd., Suite 503, Boise, ID 83706., USA. footmd@aol.com&lt;/auth-address&gt;&lt;titles&gt;&lt;title&gt;Correlation of Harris mats, physical exam, pictures, and radiographic measurements in adult flatfoot deformity&lt;/title&gt;&lt;secondary-title&gt;Foot Ankle Int&lt;/secondary-title&gt;&lt;alt-title&gt;Foot &amp;amp; ankle international&lt;/alt-title&gt;&lt;/titles&gt;&lt;periodical&gt;&lt;full-title&gt;Foot Ankle Int&lt;/full-title&gt;&lt;abbr-1&gt;Foot &amp;amp; ankle international&lt;/abbr-1&gt;&lt;/periodical&gt;&lt;alt-periodical&gt;&lt;full-title&gt;Foot Ankle Int&lt;/full-title&gt;&lt;abbr-1&gt;Foot &amp;amp; ankle international&lt;/abbr-1&gt;&lt;/alt-periodical&gt;&lt;pages&gt;604-12&lt;/pages&gt;&lt;volume&gt;30&lt;/volume&gt;&lt;number&gt;7&lt;/number&gt;&lt;edition&gt;2009/07/11&lt;/edition&gt;&lt;keywords&gt;&lt;keyword&gt;Adult&lt;/keyword&gt;&lt;keyword&gt;Arthrometry, Articular&lt;/keyword&gt;&lt;keyword&gt;Dermatoglyphics&lt;/keyword&gt;&lt;keyword&gt;Flatfoot/*diagnosis/diagnostic imaging/physiopathology&lt;/keyword&gt;&lt;keyword&gt;Foot Joints/diagnostic imaging/pathology/physiopathology&lt;/keyword&gt;&lt;keyword&gt;Humans&lt;/keyword&gt;&lt;keyword&gt;Middle Aged&lt;/keyword&gt;&lt;keyword&gt;Photography&lt;/keyword&gt;&lt;keyword&gt;Physical Examination&lt;/keyword&gt;&lt;keyword&gt;Predictive Value of Tests&lt;/keyword&gt;&lt;keyword&gt;Radiography&lt;/keyword&gt;&lt;keyword&gt;Range of Motion, Articular&lt;/keyword&gt;&lt;keyword&gt;Reproducibility of Results&lt;/keyword&gt;&lt;keyword&gt;Weight-Bearing&lt;/keyword&gt;&lt;keyword&gt;Young Adult&lt;/keyword&gt;&lt;/keywords&gt;&lt;dates&gt;&lt;year&gt;2009&lt;/year&gt;&lt;pub-dates&gt;&lt;date&gt;Jul&lt;/date&gt;&lt;/pub-dates&gt;&lt;/dates&gt;&lt;isbn&gt;1071-1007 (Print)&amp;#xD;1071-1007&lt;/isbn&gt;&lt;accession-num&gt;19589305&lt;/accession-num&gt;&lt;urls&gt;&lt;/urls&gt;&lt;electronic-resource-num&gt;10.3113/fai.2009.0604&lt;/electronic-resource-num&gt;&lt;remote-database-provider&gt;Nlm&lt;/remote-database-provider&gt;&lt;language&gt;eng&lt;/language&gt;&lt;/record&gt;&lt;/Cite&gt;&lt;/EndNote&gt;</w:instrText>
            </w:r>
            <w:r>
              <w:rPr>
                <w:rFonts w:ascii="Times New Roman" w:hAnsi="Times New Roman"/>
                <w:sz w:val="16"/>
                <w:szCs w:val="16"/>
              </w:rPr>
              <w:fldChar w:fldCharType="separate"/>
            </w:r>
            <w:r>
              <w:rPr>
                <w:rFonts w:ascii="Times New Roman" w:hAnsi="Times New Roman"/>
                <w:sz w:val="16"/>
                <w:szCs w:val="16"/>
              </w:rPr>
              <w:t>[</w:t>
            </w:r>
            <w:r>
              <w:fldChar w:fldCharType="begin"/>
            </w:r>
            <w:r>
              <w:instrText xml:space="preserve"> HYPERLINK \l "_ENREF_9" \o "Coughlin, 2009 #43" </w:instrText>
            </w:r>
            <w:r>
              <w:fldChar w:fldCharType="separate"/>
            </w:r>
            <w:r>
              <w:rPr>
                <w:rFonts w:ascii="Times New Roman" w:hAnsi="Times New Roman"/>
                <w:sz w:val="16"/>
                <w:szCs w:val="16"/>
              </w:rPr>
              <w:t>9</w:t>
            </w:r>
            <w:r>
              <w:rPr>
                <w:rFonts w:ascii="Times New Roman" w:hAnsi="Times New Roman"/>
                <w:sz w:val="16"/>
                <w:szCs w:val="16"/>
              </w:rPr>
              <w:fldChar w:fldCharType="end"/>
            </w:r>
            <w:r>
              <w:rPr>
                <w:rFonts w:ascii="Times New Roman" w:hAnsi="Times New Roman"/>
                <w:sz w:val="16"/>
                <w:szCs w:val="16"/>
              </w:rPr>
              <w:t>]</w:t>
            </w:r>
            <w:r>
              <w:rPr>
                <w:rFonts w:ascii="Times New Roman" w:hAnsi="Times New Roman"/>
                <w:sz w:val="16"/>
                <w:szCs w:val="16"/>
              </w:rPr>
              <w:fldChar w:fldCharType="end"/>
            </w:r>
          </w:p>
        </w:tc>
        <w:tc>
          <w:tcPr>
            <w:tcW w:w="935" w:type="pct"/>
            <w:tcBorders>
              <w:top w:val="nil"/>
              <w:bottom w:val="nil"/>
            </w:tcBorders>
          </w:tcPr>
          <w:p>
            <w:pPr>
              <w:jc w:val="center"/>
              <w:rPr>
                <w:rFonts w:ascii="Times New Roman" w:hAnsi="Times New Roman"/>
                <w:sz w:val="16"/>
                <w:szCs w:val="16"/>
              </w:rPr>
            </w:pPr>
            <w:r>
              <w:rPr>
                <w:rFonts w:ascii="Times New Roman" w:hAnsi="Times New Roman"/>
                <w:sz w:val="16"/>
                <w:szCs w:val="16"/>
              </w:rPr>
              <w:t>8.8±7.2</w:t>
            </w:r>
            <w:r>
              <w:rPr>
                <w:rFonts w:ascii="Times New Roman" w:hAnsi="Times New Roman"/>
                <w:sz w:val="16"/>
                <w:szCs w:val="16"/>
              </w:rPr>
              <w:fldChar w:fldCharType="begin"/>
            </w:r>
            <w:r>
              <w:rPr>
                <w:rFonts w:ascii="Times New Roman" w:hAnsi="Times New Roman"/>
                <w:sz w:val="16"/>
                <w:szCs w:val="16"/>
              </w:rPr>
              <w:instrText xml:space="preserve"> ADDIN EN.CITE &lt;EndNote&gt;&lt;Cite&gt;&lt;Author&gt;Younger&lt;/Author&gt;&lt;Year&gt;2005&lt;/Year&gt;&lt;RecNum&gt;44&lt;/RecNum&gt;&lt;DisplayText&gt;[10]&lt;/DisplayText&gt;&lt;record&gt;&lt;rec-number&gt;44&lt;/rec-number&gt;&lt;foreign-keys&gt;&lt;key app="EN" db-id="eex2avse9arsz9etwx4x9x2iw9pptrx59pe0"&gt;44&lt;/key&gt;&lt;/foreign-keys&gt;&lt;ref-type name="Journal Article"&gt;17&lt;/ref-type&gt;&lt;contributors&gt;&lt;authors&gt;&lt;author&gt;Younger, A. S.&lt;/author&gt;&lt;author&gt;Sawatzky, B.&lt;/author&gt;&lt;author&gt;Dryden, P.&lt;/author&gt;&lt;/authors&gt;&lt;/contributors&gt;&lt;auth-address&gt;Providence Health Care, Vancouver, BC V6N 2N4, Canada. asyounger@shaw.ca&lt;/auth-address&gt;&lt;titles&gt;&lt;title&gt;Radiographic assessment of adult flatfoot&lt;/title&gt;&lt;secondary-title&gt;Foot Ankle Int&lt;/secondary-title&gt;&lt;alt-title&gt;Foot &amp;amp; ankle international&lt;/alt-title&gt;&lt;/titles&gt;&lt;periodical&gt;&lt;full-title&gt;Foot Ankle Int&lt;/full-title&gt;&lt;abbr-1&gt;Foot &amp;amp; ankle international&lt;/abbr-1&gt;&lt;/periodical&gt;&lt;alt-periodical&gt;&lt;full-title&gt;Foot Ankle Int&lt;/full-title&gt;&lt;abbr-1&gt;Foot &amp;amp; ankle international&lt;/abbr-1&gt;&lt;/alt-periodical&gt;&lt;pages&gt;820-5&lt;/pages&gt;&lt;volume&gt;26&lt;/volume&gt;&lt;number&gt;10&lt;/number&gt;&lt;edition&gt;2005/10/14&lt;/edition&gt;&lt;keywords&gt;&lt;keyword&gt;Adult&lt;/keyword&gt;&lt;keyword&gt;Aged&lt;/keyword&gt;&lt;keyword&gt;Female&lt;/keyword&gt;&lt;keyword&gt;Flatfoot/*diagnostic imaging&lt;/keyword&gt;&lt;keyword&gt;Foot Bones/*diagnostic imaging&lt;/keyword&gt;&lt;keyword&gt;Humans&lt;/keyword&gt;&lt;keyword&gt;Male&lt;/keyword&gt;&lt;keyword&gt;Middle Aged&lt;/keyword&gt;&lt;keyword&gt;Radiography&lt;/keyword&gt;&lt;keyword&gt;Reproducibility of Results&lt;/keyword&gt;&lt;/keywords&gt;&lt;dates&gt;&lt;year&gt;2005&lt;/year&gt;&lt;pub-dates&gt;&lt;date&gt;Oct&lt;/date&gt;&lt;/pub-dates&gt;&lt;/dates&gt;&lt;isbn&gt;1071-1007 (Print)&amp;#xD;1071-1007&lt;/isbn&gt;&lt;accession-num&gt;16221454&lt;/accession-num&gt;&lt;urls&gt;&lt;/urls&gt;&lt;electronic-resource-num&gt;10.1177/107110070502601006&lt;/electronic-resource-num&gt;&lt;remote-database-provider&gt;Nlm&lt;/remote-database-provider&gt;&lt;language&gt;eng&lt;/language&gt;&lt;/record&gt;&lt;/Cite&gt;&lt;/EndNote&gt;</w:instrText>
            </w:r>
            <w:r>
              <w:rPr>
                <w:rFonts w:ascii="Times New Roman" w:hAnsi="Times New Roman"/>
                <w:sz w:val="16"/>
                <w:szCs w:val="16"/>
              </w:rPr>
              <w:fldChar w:fldCharType="separate"/>
            </w:r>
            <w:r>
              <w:rPr>
                <w:rFonts w:ascii="Times New Roman" w:hAnsi="Times New Roman"/>
                <w:sz w:val="16"/>
                <w:szCs w:val="16"/>
              </w:rPr>
              <w:t>[</w:t>
            </w:r>
            <w:r>
              <w:fldChar w:fldCharType="begin"/>
            </w:r>
            <w:r>
              <w:instrText xml:space="preserve"> HYPERLINK \l "_ENREF_10" \o "Younger, 2005 #44" </w:instrText>
            </w:r>
            <w:r>
              <w:fldChar w:fldCharType="separate"/>
            </w:r>
            <w:r>
              <w:rPr>
                <w:rFonts w:ascii="Times New Roman" w:hAnsi="Times New Roman"/>
                <w:sz w:val="16"/>
                <w:szCs w:val="16"/>
              </w:rPr>
              <w:t>10</w:t>
            </w:r>
            <w:r>
              <w:rPr>
                <w:rFonts w:ascii="Times New Roman" w:hAnsi="Times New Roman"/>
                <w:sz w:val="16"/>
                <w:szCs w:val="16"/>
              </w:rPr>
              <w:fldChar w:fldCharType="end"/>
            </w:r>
            <w:r>
              <w:rPr>
                <w:rFonts w:ascii="Times New Roman" w:hAnsi="Times New Roman"/>
                <w:sz w:val="16"/>
                <w:szCs w:val="16"/>
              </w:rPr>
              <w:t>]</w:t>
            </w:r>
            <w:r>
              <w:rPr>
                <w:rFonts w:ascii="Times New Roman" w:hAnsi="Times New Roman"/>
                <w:sz w:val="16"/>
                <w:szCs w:val="16"/>
              </w:rPr>
              <w:fldChar w:fldCharType="end"/>
            </w:r>
          </w:p>
        </w:tc>
      </w:tr>
      <w:tr>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none" w:color="auto" w:sz="0" w:space="0"/>
          </w:tblBorders>
          <w:tblCellMar>
            <w:top w:w="0" w:type="dxa"/>
            <w:left w:w="108" w:type="dxa"/>
            <w:bottom w:w="0" w:type="dxa"/>
            <w:right w:w="108" w:type="dxa"/>
          </w:tblCellMar>
        </w:tblPrEx>
        <w:trPr>
          <w:jc w:val="center"/>
        </w:trPr>
        <w:tc>
          <w:tcPr>
            <w:tcW w:w="1377" w:type="pct"/>
            <w:tcBorders>
              <w:top w:val="nil"/>
              <w:bottom w:val="single" w:color="auto" w:sz="8" w:space="0"/>
            </w:tcBorders>
          </w:tcPr>
          <w:p>
            <w:pPr>
              <w:jc w:val="center"/>
              <w:rPr>
                <w:rFonts w:ascii="Times New Roman" w:hAnsi="Times New Roman"/>
                <w:sz w:val="16"/>
                <w:szCs w:val="16"/>
              </w:rPr>
            </w:pPr>
            <w:r>
              <w:rPr>
                <w:rFonts w:ascii="Times New Roman" w:hAnsi="Times New Roman"/>
                <w:sz w:val="16"/>
                <w:szCs w:val="16"/>
              </w:rPr>
              <w:t>Our model</w:t>
            </w:r>
          </w:p>
        </w:tc>
        <w:tc>
          <w:tcPr>
            <w:tcW w:w="819" w:type="pct"/>
            <w:tcBorders>
              <w:top w:val="nil"/>
              <w:bottom w:val="single" w:color="auto" w:sz="8" w:space="0"/>
            </w:tcBorders>
          </w:tcPr>
          <w:p>
            <w:pPr>
              <w:jc w:val="center"/>
              <w:rPr>
                <w:rFonts w:ascii="Times New Roman" w:hAnsi="Times New Roman"/>
                <w:sz w:val="16"/>
                <w:szCs w:val="16"/>
              </w:rPr>
            </w:pPr>
          </w:p>
        </w:tc>
        <w:tc>
          <w:tcPr>
            <w:tcW w:w="935" w:type="pct"/>
            <w:tcBorders>
              <w:top w:val="nil"/>
              <w:bottom w:val="single" w:color="auto" w:sz="8" w:space="0"/>
            </w:tcBorders>
          </w:tcPr>
          <w:p>
            <w:pPr>
              <w:jc w:val="center"/>
              <w:rPr>
                <w:rFonts w:ascii="Times New Roman" w:hAnsi="Times New Roman"/>
                <w:sz w:val="16"/>
                <w:szCs w:val="16"/>
              </w:rPr>
            </w:pPr>
            <w:r>
              <w:rPr>
                <w:rFonts w:ascii="Times New Roman" w:hAnsi="Times New Roman"/>
                <w:sz w:val="16"/>
                <w:szCs w:val="16"/>
              </w:rPr>
              <w:t>17.1±5.4</w:t>
            </w:r>
          </w:p>
        </w:tc>
        <w:tc>
          <w:tcPr>
            <w:tcW w:w="935" w:type="pct"/>
            <w:tcBorders>
              <w:top w:val="nil"/>
              <w:bottom w:val="single" w:color="auto" w:sz="8" w:space="0"/>
            </w:tcBorders>
          </w:tcPr>
          <w:p>
            <w:pPr>
              <w:jc w:val="center"/>
              <w:rPr>
                <w:rFonts w:ascii="Times New Roman" w:hAnsi="Times New Roman"/>
                <w:sz w:val="16"/>
                <w:szCs w:val="16"/>
              </w:rPr>
            </w:pPr>
            <w:r>
              <w:rPr>
                <w:rFonts w:ascii="Times New Roman" w:hAnsi="Times New Roman"/>
                <w:sz w:val="16"/>
                <w:szCs w:val="16"/>
              </w:rPr>
              <w:t>9.5±3.6</w:t>
            </w:r>
          </w:p>
        </w:tc>
        <w:tc>
          <w:tcPr>
            <w:tcW w:w="935" w:type="pct"/>
            <w:tcBorders>
              <w:top w:val="nil"/>
              <w:bottom w:val="single" w:color="auto" w:sz="8" w:space="0"/>
            </w:tcBorders>
          </w:tcPr>
          <w:p>
            <w:pPr>
              <w:jc w:val="center"/>
              <w:rPr>
                <w:rFonts w:ascii="Times New Roman" w:hAnsi="Times New Roman"/>
                <w:sz w:val="16"/>
                <w:szCs w:val="16"/>
              </w:rPr>
            </w:pPr>
            <w:r>
              <w:rPr>
                <w:rFonts w:ascii="Times New Roman" w:hAnsi="Times New Roman"/>
                <w:sz w:val="16"/>
                <w:szCs w:val="16"/>
              </w:rPr>
              <w:t>5.7±4.2</w:t>
            </w:r>
          </w:p>
        </w:tc>
      </w:tr>
    </w:tbl>
    <w:p>
      <w:pPr>
        <w:rPr>
          <w:rFonts w:ascii="Times New Roman" w:hAnsi="Times New Roman"/>
          <w:sz w:val="20"/>
          <w:szCs w:val="20"/>
        </w:rPr>
      </w:pPr>
    </w:p>
    <w:p>
      <w:pPr>
        <w:rPr>
          <w:rFonts w:ascii="Times New Roman" w:hAnsi="Times New Roman"/>
          <w:sz w:val="20"/>
          <w:szCs w:val="20"/>
        </w:rPr>
      </w:pPr>
      <w:r>
        <w:rPr>
          <w:rFonts w:hint="eastAsia" w:ascii="Times New Roman" w:hAnsi="Times New Roman"/>
          <w:sz w:val="20"/>
          <w:szCs w:val="20"/>
        </w:rPr>
        <w:t xml:space="preserve">Table 5. The angle </w:t>
      </w:r>
      <w:r>
        <w:rPr>
          <w:rFonts w:ascii="Times New Roman" w:hAnsi="Times New Roman"/>
          <w:sz w:val="20"/>
          <w:szCs w:val="20"/>
        </w:rPr>
        <w:t>measurement</w:t>
      </w:r>
      <w:r>
        <w:rPr>
          <w:rFonts w:hint="eastAsia" w:ascii="Times New Roman" w:hAnsi="Times New Roman"/>
          <w:sz w:val="20"/>
          <w:szCs w:val="20"/>
        </w:rPr>
        <w:t xml:space="preserve"> for </w:t>
      </w:r>
      <w:r>
        <w:rPr>
          <w:rFonts w:ascii="Times New Roman" w:hAnsi="Times New Roman"/>
          <w:sz w:val="20"/>
          <w:szCs w:val="20"/>
        </w:rPr>
        <w:t>normal, AAFD populations and our model</w:t>
      </w:r>
      <w:r>
        <w:rPr>
          <w:rFonts w:hint="eastAsia" w:ascii="Times New Roman" w:hAnsi="Times New Roman"/>
          <w:sz w:val="20"/>
          <w:szCs w:val="20"/>
        </w:rPr>
        <w:t>.</w:t>
      </w:r>
    </w:p>
    <w:tbl>
      <w:tblPr>
        <w:tblStyle w:val="5"/>
        <w:tblW w:w="5000" w:type="pct"/>
        <w:jc w:val="center"/>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none" w:color="auto" w:sz="0" w:space="0"/>
        </w:tblBorders>
        <w:tblLayout w:type="autofit"/>
        <w:tblCellMar>
          <w:top w:w="0" w:type="dxa"/>
          <w:left w:w="108" w:type="dxa"/>
          <w:bottom w:w="0" w:type="dxa"/>
          <w:right w:w="108" w:type="dxa"/>
        </w:tblCellMar>
      </w:tblPr>
      <w:tblGrid>
        <w:gridCol w:w="1783"/>
        <w:gridCol w:w="1827"/>
        <w:gridCol w:w="1706"/>
        <w:gridCol w:w="1554"/>
        <w:gridCol w:w="1652"/>
      </w:tblGrid>
      <w:tr>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none" w:color="auto" w:sz="0" w:space="0"/>
          </w:tblBorders>
          <w:tblCellMar>
            <w:top w:w="0" w:type="dxa"/>
            <w:left w:w="108" w:type="dxa"/>
            <w:bottom w:w="0" w:type="dxa"/>
            <w:right w:w="108" w:type="dxa"/>
          </w:tblCellMar>
        </w:tblPrEx>
        <w:trPr>
          <w:jc w:val="center"/>
        </w:trPr>
        <w:tc>
          <w:tcPr>
            <w:tcW w:w="1046" w:type="pct"/>
            <w:tcBorders>
              <w:top w:val="single" w:color="auto" w:sz="8" w:space="0"/>
              <w:bottom w:val="single" w:color="000000" w:themeColor="text1" w:sz="4" w:space="0"/>
            </w:tcBorders>
          </w:tcPr>
          <w:p>
            <w:pPr>
              <w:jc w:val="center"/>
              <w:rPr>
                <w:rFonts w:ascii="Times New Roman" w:hAnsi="Times New Roman"/>
                <w:sz w:val="20"/>
                <w:szCs w:val="20"/>
              </w:rPr>
            </w:pPr>
          </w:p>
        </w:tc>
        <w:tc>
          <w:tcPr>
            <w:tcW w:w="1072" w:type="pct"/>
            <w:tcBorders>
              <w:top w:val="single" w:color="auto" w:sz="8" w:space="0"/>
              <w:bottom w:val="single" w:color="000000" w:themeColor="text1" w:sz="4" w:space="0"/>
            </w:tcBorders>
          </w:tcPr>
          <w:p>
            <w:pPr>
              <w:jc w:val="center"/>
              <w:rPr>
                <w:rFonts w:ascii="Times New Roman" w:hAnsi="Times New Roman"/>
                <w:sz w:val="20"/>
                <w:szCs w:val="20"/>
              </w:rPr>
            </w:pPr>
            <w:r>
              <w:rPr>
                <w:rFonts w:ascii="Times New Roman" w:hAnsi="Times New Roman"/>
                <w:sz w:val="20"/>
                <w:szCs w:val="20"/>
              </w:rPr>
              <w:t>Calcaneal Pitch</w:t>
            </w:r>
          </w:p>
        </w:tc>
        <w:tc>
          <w:tcPr>
            <w:tcW w:w="1001" w:type="pct"/>
            <w:tcBorders>
              <w:top w:val="single" w:color="auto" w:sz="8" w:space="0"/>
              <w:bottom w:val="single" w:color="000000" w:themeColor="text1" w:sz="4" w:space="0"/>
            </w:tcBorders>
          </w:tcPr>
          <w:p>
            <w:pPr>
              <w:jc w:val="center"/>
              <w:rPr>
                <w:rFonts w:ascii="Times New Roman" w:hAnsi="Times New Roman"/>
                <w:sz w:val="20"/>
                <w:szCs w:val="20"/>
              </w:rPr>
            </w:pPr>
            <w:r>
              <w:rPr>
                <w:rFonts w:ascii="Times New Roman" w:hAnsi="Times New Roman"/>
                <w:sz w:val="20"/>
                <w:szCs w:val="20"/>
              </w:rPr>
              <w:t>Tal-1MT(ML)</w:t>
            </w:r>
          </w:p>
        </w:tc>
        <w:tc>
          <w:tcPr>
            <w:tcW w:w="912" w:type="pct"/>
            <w:tcBorders>
              <w:top w:val="single" w:color="auto" w:sz="8" w:space="0"/>
              <w:bottom w:val="single" w:color="000000" w:themeColor="text1" w:sz="4" w:space="0"/>
            </w:tcBorders>
          </w:tcPr>
          <w:p>
            <w:pPr>
              <w:jc w:val="center"/>
              <w:rPr>
                <w:rFonts w:ascii="Times New Roman" w:hAnsi="Times New Roman"/>
                <w:sz w:val="20"/>
                <w:szCs w:val="20"/>
              </w:rPr>
            </w:pPr>
            <w:r>
              <w:rPr>
                <w:rFonts w:ascii="Times New Roman" w:hAnsi="Times New Roman"/>
                <w:sz w:val="20"/>
                <w:szCs w:val="20"/>
              </w:rPr>
              <w:t>Tal-Cal(ML)</w:t>
            </w:r>
          </w:p>
        </w:tc>
        <w:tc>
          <w:tcPr>
            <w:tcW w:w="969" w:type="pct"/>
            <w:tcBorders>
              <w:top w:val="single" w:color="auto" w:sz="8" w:space="0"/>
              <w:bottom w:val="single" w:color="000000" w:themeColor="text1" w:sz="4" w:space="0"/>
            </w:tcBorders>
          </w:tcPr>
          <w:p>
            <w:pPr>
              <w:jc w:val="center"/>
              <w:rPr>
                <w:rFonts w:ascii="Times New Roman" w:hAnsi="Times New Roman"/>
                <w:sz w:val="20"/>
                <w:szCs w:val="20"/>
              </w:rPr>
            </w:pPr>
            <w:r>
              <w:rPr>
                <w:rFonts w:ascii="Times New Roman" w:hAnsi="Times New Roman"/>
                <w:sz w:val="20"/>
                <w:szCs w:val="20"/>
              </w:rPr>
              <w:t>Tal-1MT(AP)</w:t>
            </w:r>
          </w:p>
        </w:tc>
      </w:tr>
      <w:tr>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none" w:color="auto" w:sz="0" w:space="0"/>
          </w:tblBorders>
          <w:tblCellMar>
            <w:top w:w="0" w:type="dxa"/>
            <w:left w:w="108" w:type="dxa"/>
            <w:bottom w:w="0" w:type="dxa"/>
            <w:right w:w="108" w:type="dxa"/>
          </w:tblCellMar>
        </w:tblPrEx>
        <w:trPr>
          <w:jc w:val="center"/>
        </w:trPr>
        <w:tc>
          <w:tcPr>
            <w:tcW w:w="1046" w:type="pct"/>
            <w:tcBorders>
              <w:bottom w:val="nil"/>
            </w:tcBorders>
          </w:tcPr>
          <w:p>
            <w:pPr>
              <w:jc w:val="center"/>
              <w:rPr>
                <w:rFonts w:ascii="Times New Roman" w:hAnsi="Times New Roman"/>
                <w:sz w:val="16"/>
                <w:szCs w:val="16"/>
              </w:rPr>
            </w:pPr>
            <w:r>
              <w:rPr>
                <w:rFonts w:ascii="Times New Roman" w:hAnsi="Times New Roman"/>
                <w:sz w:val="16"/>
                <w:szCs w:val="16"/>
              </w:rPr>
              <w:t>Normal population</w:t>
            </w:r>
          </w:p>
        </w:tc>
        <w:tc>
          <w:tcPr>
            <w:tcW w:w="1072" w:type="pct"/>
            <w:tcBorders>
              <w:bottom w:val="nil"/>
            </w:tcBorders>
          </w:tcPr>
          <w:p>
            <w:pPr>
              <w:jc w:val="center"/>
              <w:rPr>
                <w:rFonts w:ascii="Times New Roman" w:hAnsi="Times New Roman"/>
                <w:sz w:val="16"/>
                <w:szCs w:val="16"/>
              </w:rPr>
            </w:pPr>
            <w:r>
              <w:rPr>
                <w:rFonts w:ascii="Times New Roman" w:hAnsi="Times New Roman"/>
                <w:sz w:val="16"/>
                <w:szCs w:val="16"/>
              </w:rPr>
              <w:t>19.7±6.5</w:t>
            </w:r>
            <w:r>
              <w:rPr>
                <w:rFonts w:ascii="Times New Roman" w:hAnsi="Times New Roman"/>
                <w:sz w:val="16"/>
                <w:szCs w:val="16"/>
              </w:rPr>
              <w:fldChar w:fldCharType="begin">
                <w:fldData xml:space="preserve">PEVuZE5vdGU+PENpdGU+PEF1dGhvcj5UaG9tYXM8L0F1dGhvcj48WWVhcj4yMDA2PC9ZZWFyPjxS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PEVuZE5vdGU+PENpdGU+PEF1dGhvcj5UaG9tYXM8L0F1dGhvcj48WWVhcj4yMDA2PC9ZZWFyPjxS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</w:fldData>
              </w:fldChar>
            </w:r>
            <w:r>
              <w:rPr>
                <w:rFonts w:ascii="Times New Roman" w:hAnsi="Times New Roman"/>
                <w:sz w:val="16"/>
                <w:szCs w:val="16"/>
              </w:rPr>
              <w:instrText xml:space="preserve"> ADDIN EN.CITE.DATA </w:instrText>
            </w:r>
            <w:r>
              <w:rPr>
                <w:rFonts w:ascii="Times New Roman" w:hAnsi="Times New Roman"/>
                <w:sz w:val="16"/>
                <w:szCs w:val="16"/>
              </w:rPr>
              <w:fldChar w:fldCharType="end"/>
            </w:r>
            <w:r>
              <w:rPr>
                <w:rFonts w:ascii="Times New Roman" w:hAnsi="Times New Roman"/>
                <w:sz w:val="16"/>
                <w:szCs w:val="16"/>
              </w:rPr>
              <w:fldChar w:fldCharType="separate"/>
            </w:r>
            <w:r>
              <w:rPr>
                <w:rFonts w:ascii="Times New Roman" w:hAnsi="Times New Roman"/>
                <w:sz w:val="16"/>
                <w:szCs w:val="16"/>
              </w:rPr>
              <w:t>[</w:t>
            </w:r>
            <w:r>
              <w:fldChar w:fldCharType="begin"/>
            </w:r>
            <w:r>
              <w:instrText xml:space="preserve"> HYPERLINK \l "_ENREF_12" \o "Thomas, 2006 #45" </w:instrText>
            </w:r>
            <w:r>
              <w:fldChar w:fldCharType="separate"/>
            </w:r>
            <w:r>
              <w:rPr>
                <w:rFonts w:ascii="Times New Roman" w:hAnsi="Times New Roman"/>
                <w:sz w:val="16"/>
                <w:szCs w:val="16"/>
              </w:rPr>
              <w:t>12</w:t>
            </w:r>
            <w:r>
              <w:rPr>
                <w:rFonts w:ascii="Times New Roman" w:hAnsi="Times New Roman"/>
                <w:sz w:val="16"/>
                <w:szCs w:val="16"/>
              </w:rPr>
              <w:fldChar w:fldCharType="end"/>
            </w:r>
            <w:r>
              <w:rPr>
                <w:rFonts w:ascii="Times New Roman" w:hAnsi="Times New Roman"/>
                <w:sz w:val="16"/>
                <w:szCs w:val="16"/>
              </w:rPr>
              <w:t>]</w:t>
            </w:r>
            <w:r>
              <w:rPr>
                <w:rFonts w:ascii="Times New Roman" w:hAnsi="Times New Roman"/>
                <w:sz w:val="16"/>
                <w:szCs w:val="16"/>
              </w:rPr>
              <w:fldChar w:fldCharType="end"/>
            </w:r>
          </w:p>
        </w:tc>
        <w:tc>
          <w:tcPr>
            <w:tcW w:w="1001" w:type="pct"/>
            <w:tcBorders>
              <w:bottom w:val="nil"/>
            </w:tcBorders>
          </w:tcPr>
          <w:p>
            <w:pPr>
              <w:jc w:val="center"/>
              <w:rPr>
                <w:rFonts w:ascii="Times New Roman" w:hAnsi="Times New Roman"/>
                <w:sz w:val="16"/>
                <w:szCs w:val="16"/>
              </w:rPr>
            </w:pPr>
            <w:r>
              <w:rPr>
                <w:rFonts w:ascii="Times New Roman" w:hAnsi="Times New Roman"/>
                <w:sz w:val="16"/>
                <w:szCs w:val="16"/>
              </w:rPr>
              <w:t>3.3±4.7</w:t>
            </w:r>
            <w:r>
              <w:rPr>
                <w:rFonts w:ascii="Times New Roman" w:hAnsi="Times New Roman"/>
                <w:sz w:val="16"/>
                <w:szCs w:val="16"/>
              </w:rPr>
              <w:fldChar w:fldCharType="begin">
                <w:fldData xml:space="preserve">PEVuZE5vdGU+PENpdGU+PEF1dGhvcj5UaG9tYXM8L0F1dGhvcj48WWVhcj4yMDA2PC9ZZWFyPjxS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PEVuZE5vdGU+PENpdGU+PEF1dGhvcj5UaG9tYXM8L0F1dGhvcj48WWVhcj4yMDA2PC9ZZWFyPjxS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</w:fldData>
              </w:fldChar>
            </w:r>
            <w:r>
              <w:rPr>
                <w:rFonts w:ascii="Times New Roman" w:hAnsi="Times New Roman"/>
                <w:sz w:val="16"/>
                <w:szCs w:val="16"/>
              </w:rPr>
              <w:instrText xml:space="preserve"> ADDIN EN.CITE.DATA </w:instrText>
            </w:r>
            <w:r>
              <w:rPr>
                <w:rFonts w:ascii="Times New Roman" w:hAnsi="Times New Roman"/>
                <w:sz w:val="16"/>
                <w:szCs w:val="16"/>
              </w:rPr>
              <w:fldChar w:fldCharType="end"/>
            </w:r>
            <w:r>
              <w:rPr>
                <w:rFonts w:ascii="Times New Roman" w:hAnsi="Times New Roman"/>
                <w:sz w:val="16"/>
                <w:szCs w:val="16"/>
              </w:rPr>
              <w:fldChar w:fldCharType="separate"/>
            </w:r>
            <w:r>
              <w:rPr>
                <w:rFonts w:ascii="Times New Roman" w:hAnsi="Times New Roman"/>
                <w:sz w:val="16"/>
                <w:szCs w:val="16"/>
              </w:rPr>
              <w:t>[</w:t>
            </w:r>
            <w:r>
              <w:fldChar w:fldCharType="begin"/>
            </w:r>
            <w:r>
              <w:instrText xml:space="preserve"> HYPERLINK \l "_ENREF_12" \o "Thomas, 2006 #45" </w:instrText>
            </w:r>
            <w:r>
              <w:fldChar w:fldCharType="separate"/>
            </w:r>
            <w:r>
              <w:rPr>
                <w:rFonts w:ascii="Times New Roman" w:hAnsi="Times New Roman"/>
                <w:sz w:val="16"/>
                <w:szCs w:val="16"/>
              </w:rPr>
              <w:t>12</w:t>
            </w:r>
            <w:r>
              <w:rPr>
                <w:rFonts w:ascii="Times New Roman" w:hAnsi="Times New Roman"/>
                <w:sz w:val="16"/>
                <w:szCs w:val="16"/>
              </w:rPr>
              <w:fldChar w:fldCharType="end"/>
            </w:r>
            <w:r>
              <w:rPr>
                <w:rFonts w:ascii="Times New Roman" w:hAnsi="Times New Roman"/>
                <w:sz w:val="16"/>
                <w:szCs w:val="16"/>
              </w:rPr>
              <w:t>]</w:t>
            </w:r>
            <w:r>
              <w:rPr>
                <w:rFonts w:ascii="Times New Roman" w:hAnsi="Times New Roman"/>
                <w:sz w:val="16"/>
                <w:szCs w:val="16"/>
              </w:rPr>
              <w:fldChar w:fldCharType="end"/>
            </w:r>
          </w:p>
        </w:tc>
        <w:tc>
          <w:tcPr>
            <w:tcW w:w="912" w:type="pct"/>
            <w:tcBorders>
              <w:bottom w:val="nil"/>
            </w:tcBorders>
          </w:tcPr>
          <w:p>
            <w:pPr>
              <w:jc w:val="center"/>
              <w:rPr>
                <w:rFonts w:ascii="Times New Roman" w:hAnsi="Times New Roman"/>
                <w:sz w:val="16"/>
                <w:szCs w:val="16"/>
              </w:rPr>
            </w:pPr>
            <w:r>
              <w:rPr>
                <w:rFonts w:ascii="Times New Roman" w:hAnsi="Times New Roman"/>
                <w:sz w:val="16"/>
                <w:szCs w:val="16"/>
              </w:rPr>
              <w:t>45.1±7.6</w:t>
            </w:r>
            <w:r>
              <w:rPr>
                <w:rFonts w:ascii="Times New Roman" w:hAnsi="Times New Roman"/>
                <w:sz w:val="16"/>
                <w:szCs w:val="16"/>
              </w:rPr>
              <w:fldChar w:fldCharType="begin">
                <w:fldData xml:space="preserve">PEVuZE5vdGU+PENpdGU+PEF1dGhvcj5UaG9tYXM8L0F1dGhvcj48WWVhcj4yMDA2PC9ZZWFyPjxS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PEVuZE5vdGU+PENpdGU+PEF1dGhvcj5UaG9tYXM8L0F1dGhvcj48WWVhcj4yMDA2PC9ZZWFyPjxS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</w:fldData>
              </w:fldChar>
            </w:r>
            <w:r>
              <w:rPr>
                <w:rFonts w:ascii="Times New Roman" w:hAnsi="Times New Roman"/>
                <w:sz w:val="16"/>
                <w:szCs w:val="16"/>
              </w:rPr>
              <w:instrText xml:space="preserve"> ADDIN EN.CITE.DATA </w:instrText>
            </w:r>
            <w:r>
              <w:rPr>
                <w:rFonts w:ascii="Times New Roman" w:hAnsi="Times New Roman"/>
                <w:sz w:val="16"/>
                <w:szCs w:val="16"/>
              </w:rPr>
              <w:fldChar w:fldCharType="end"/>
            </w:r>
            <w:r>
              <w:rPr>
                <w:rFonts w:ascii="Times New Roman" w:hAnsi="Times New Roman"/>
                <w:sz w:val="16"/>
                <w:szCs w:val="16"/>
              </w:rPr>
              <w:fldChar w:fldCharType="separate"/>
            </w:r>
            <w:r>
              <w:rPr>
                <w:rFonts w:ascii="Times New Roman" w:hAnsi="Times New Roman"/>
                <w:sz w:val="16"/>
                <w:szCs w:val="16"/>
              </w:rPr>
              <w:t>[</w:t>
            </w:r>
            <w:r>
              <w:fldChar w:fldCharType="begin"/>
            </w:r>
            <w:r>
              <w:instrText xml:space="preserve"> HYPERLINK \l "_ENREF_12" \o "Thomas, 2006 #45" </w:instrText>
            </w:r>
            <w:r>
              <w:fldChar w:fldCharType="separate"/>
            </w:r>
            <w:r>
              <w:rPr>
                <w:rFonts w:ascii="Times New Roman" w:hAnsi="Times New Roman"/>
                <w:sz w:val="16"/>
                <w:szCs w:val="16"/>
              </w:rPr>
              <w:t>12</w:t>
            </w:r>
            <w:r>
              <w:rPr>
                <w:rFonts w:ascii="Times New Roman" w:hAnsi="Times New Roman"/>
                <w:sz w:val="16"/>
                <w:szCs w:val="16"/>
              </w:rPr>
              <w:fldChar w:fldCharType="end"/>
            </w:r>
            <w:r>
              <w:rPr>
                <w:rFonts w:ascii="Times New Roman" w:hAnsi="Times New Roman"/>
                <w:sz w:val="16"/>
                <w:szCs w:val="16"/>
              </w:rPr>
              <w:t>]</w:t>
            </w:r>
            <w:r>
              <w:rPr>
                <w:rFonts w:ascii="Times New Roman" w:hAnsi="Times New Roman"/>
                <w:sz w:val="16"/>
                <w:szCs w:val="16"/>
              </w:rPr>
              <w:fldChar w:fldCharType="end"/>
            </w:r>
          </w:p>
        </w:tc>
        <w:tc>
          <w:tcPr>
            <w:tcW w:w="969" w:type="pct"/>
            <w:tcBorders>
              <w:bottom w:val="nil"/>
            </w:tcBorders>
          </w:tcPr>
          <w:p>
            <w:pPr>
              <w:jc w:val="center"/>
              <w:rPr>
                <w:rFonts w:ascii="Times New Roman" w:hAnsi="Times New Roman"/>
                <w:sz w:val="16"/>
                <w:szCs w:val="16"/>
              </w:rPr>
            </w:pPr>
            <w:r>
              <w:rPr>
                <w:rFonts w:ascii="Times New Roman" w:hAnsi="Times New Roman"/>
                <w:sz w:val="16"/>
                <w:szCs w:val="16"/>
              </w:rPr>
              <w:t>7.1±6.6</w:t>
            </w:r>
            <w:r>
              <w:rPr>
                <w:rFonts w:ascii="Times New Roman" w:hAnsi="Times New Roman"/>
                <w:sz w:val="16"/>
                <w:szCs w:val="16"/>
              </w:rPr>
              <w:fldChar w:fldCharType="begin">
                <w:fldData xml:space="preserve">PEVuZE5vdGU+PENpdGU+PEF1dGhvcj5UaG9tYXM8L0F1dGhvcj48WWVhcj4yMDA2PC9ZZWFyPjxS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PEVuZE5vdGU+PENpdGU+PEF1dGhvcj5UaG9tYXM8L0F1dGhvcj48WWVhcj4yMDA2PC9ZZWFyPjxS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</w:fldData>
              </w:fldChar>
            </w:r>
            <w:r>
              <w:rPr>
                <w:rFonts w:ascii="Times New Roman" w:hAnsi="Times New Roman"/>
                <w:sz w:val="16"/>
                <w:szCs w:val="16"/>
              </w:rPr>
              <w:instrText xml:space="preserve"> ADDIN EN.CITE.DATA </w:instrText>
            </w:r>
            <w:r>
              <w:rPr>
                <w:rFonts w:ascii="Times New Roman" w:hAnsi="Times New Roman"/>
                <w:sz w:val="16"/>
                <w:szCs w:val="16"/>
              </w:rPr>
              <w:fldChar w:fldCharType="end"/>
            </w:r>
            <w:r>
              <w:rPr>
                <w:rFonts w:ascii="Times New Roman" w:hAnsi="Times New Roman"/>
                <w:sz w:val="16"/>
                <w:szCs w:val="16"/>
              </w:rPr>
              <w:fldChar w:fldCharType="separate"/>
            </w:r>
            <w:r>
              <w:rPr>
                <w:rFonts w:ascii="Times New Roman" w:hAnsi="Times New Roman"/>
                <w:sz w:val="16"/>
                <w:szCs w:val="16"/>
              </w:rPr>
              <w:t>[</w:t>
            </w:r>
            <w:r>
              <w:fldChar w:fldCharType="begin"/>
            </w:r>
            <w:r>
              <w:instrText xml:space="preserve"> HYPERLINK \l "_ENREF_12" \o "Thomas, 2006 #45" </w:instrText>
            </w:r>
            <w:r>
              <w:fldChar w:fldCharType="separate"/>
            </w:r>
            <w:r>
              <w:rPr>
                <w:rFonts w:ascii="Times New Roman" w:hAnsi="Times New Roman"/>
                <w:sz w:val="16"/>
                <w:szCs w:val="16"/>
              </w:rPr>
              <w:t>12</w:t>
            </w:r>
            <w:r>
              <w:rPr>
                <w:rFonts w:ascii="Times New Roman" w:hAnsi="Times New Roman"/>
                <w:sz w:val="16"/>
                <w:szCs w:val="16"/>
              </w:rPr>
              <w:fldChar w:fldCharType="end"/>
            </w:r>
            <w:r>
              <w:rPr>
                <w:rFonts w:ascii="Times New Roman" w:hAnsi="Times New Roman"/>
                <w:sz w:val="16"/>
                <w:szCs w:val="16"/>
              </w:rPr>
              <w:t>]</w:t>
            </w:r>
            <w:r>
              <w:rPr>
                <w:rFonts w:ascii="Times New Roman" w:hAnsi="Times New Roman"/>
                <w:sz w:val="16"/>
                <w:szCs w:val="16"/>
              </w:rPr>
              <w:fldChar w:fldCharType="end"/>
            </w:r>
          </w:p>
        </w:tc>
      </w:tr>
      <w:tr>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none" w:color="auto" w:sz="0" w:space="0"/>
          </w:tblBorders>
          <w:tblCellMar>
            <w:top w:w="0" w:type="dxa"/>
            <w:left w:w="108" w:type="dxa"/>
            <w:bottom w:w="0" w:type="dxa"/>
            <w:right w:w="108" w:type="dxa"/>
          </w:tblCellMar>
        </w:tblPrEx>
        <w:trPr>
          <w:jc w:val="center"/>
        </w:trPr>
        <w:tc>
          <w:tcPr>
            <w:tcW w:w="1046" w:type="pct"/>
            <w:tcBorders>
              <w:top w:val="nil"/>
              <w:bottom w:val="nil"/>
            </w:tcBorders>
          </w:tcPr>
          <w:p>
            <w:pPr>
              <w:jc w:val="center"/>
              <w:rPr>
                <w:rFonts w:ascii="Times New Roman" w:hAnsi="Times New Roman"/>
                <w:sz w:val="16"/>
                <w:szCs w:val="16"/>
              </w:rPr>
            </w:pPr>
            <w:r>
              <w:rPr>
                <w:rFonts w:ascii="Times New Roman" w:hAnsi="Times New Roman"/>
                <w:sz w:val="16"/>
                <w:szCs w:val="16"/>
              </w:rPr>
              <w:t>AAFD</w:t>
            </w:r>
          </w:p>
        </w:tc>
        <w:tc>
          <w:tcPr>
            <w:tcW w:w="1072" w:type="pct"/>
            <w:tcBorders>
              <w:top w:val="nil"/>
              <w:bottom w:val="nil"/>
            </w:tcBorders>
          </w:tcPr>
          <w:p>
            <w:pPr>
              <w:jc w:val="center"/>
              <w:rPr>
                <w:rFonts w:ascii="Times New Roman" w:hAnsi="Times New Roman"/>
                <w:sz w:val="16"/>
                <w:szCs w:val="16"/>
              </w:rPr>
            </w:pPr>
            <w:r>
              <w:rPr>
                <w:rFonts w:ascii="Times New Roman" w:hAnsi="Times New Roman"/>
                <w:sz w:val="16"/>
                <w:szCs w:val="16"/>
              </w:rPr>
              <w:t>16.3±3.6</w:t>
            </w:r>
            <w:r>
              <w:rPr>
                <w:rFonts w:ascii="Times New Roman" w:hAnsi="Times New Roman"/>
                <w:sz w:val="16"/>
                <w:szCs w:val="16"/>
              </w:rPr>
              <w:fldChar w:fldCharType="begin"/>
            </w:r>
            <w:r>
              <w:rPr>
                <w:rFonts w:ascii="Times New Roman" w:hAnsi="Times New Roman"/>
                <w:sz w:val="16"/>
                <w:szCs w:val="16"/>
              </w:rPr>
              <w:instrText xml:space="preserve"> ADDIN EN.CITE &lt;EndNote&gt;&lt;Cite&gt;&lt;Author&gt;Coughlin&lt;/Author&gt;&lt;Year&gt;2009&lt;/Year&gt;&lt;RecNum&gt;43&lt;/RecNum&gt;&lt;DisplayText&gt;[9]&lt;/DisplayText&gt;&lt;record&gt;&lt;rec-number&gt;43&lt;/rec-number&gt;&lt;foreign-keys&gt;&lt;key app="EN" db-id="eex2avse9arsz9etwx4x9x2iw9pptrx59pe0"&gt;43&lt;/key&gt;&lt;/foreign-keys&gt;&lt;ref-type name="Journal Article"&gt;17&lt;/ref-type&gt;&lt;contributors&gt;&lt;authors&gt;&lt;author&gt;Coughlin, M. J.&lt;/author&gt;&lt;author&gt;Kaz, A.&lt;/author&gt;&lt;/authors&gt;&lt;/contributors&gt;&lt;auth-address&gt;St. Alphonsus Regional Medical Center, 901 N. Curtis Rd., Suite 503, Boise, ID 83706., USA. footmd@aol.com&lt;/auth-address&gt;&lt;titles&gt;&lt;title&gt;Correlation of Harris mats, physical exam, pictures, and radiographic measurements in adult flatfoot deformity&lt;/title&gt;&lt;secondary-title&gt;Foot Ankle Int&lt;/secondary-title&gt;&lt;alt-title&gt;Foot &amp;amp; ankle international&lt;/alt-title&gt;&lt;/titles&gt;&lt;periodical&gt;&lt;full-title&gt;Foot Ankle Int&lt;/full-title&gt;&lt;abbr-1&gt;Foot &amp;amp; ankle international&lt;/abbr-1&gt;&lt;/periodical&gt;&lt;alt-periodical&gt;&lt;full-title&gt;Foot Ankle Int&lt;/full-title&gt;&lt;abbr-1&gt;Foot &amp;amp; ankle international&lt;/abbr-1&gt;&lt;/alt-periodical&gt;&lt;pages&gt;604-12&lt;/pages&gt;&lt;volume&gt;30&lt;/volume&gt;&lt;number&gt;7&lt;/number&gt;&lt;edition&gt;2009/07/11&lt;/edition&gt;&lt;keywords&gt;&lt;keyword&gt;Adult&lt;/keyword&gt;&lt;keyword&gt;Arthrometry, Articular&lt;/keyword&gt;&lt;keyword&gt;Dermatoglyphics&lt;/keyword&gt;&lt;keyword&gt;Flatfoot/*diagnosis/diagnostic imaging/physiopathology&lt;/keyword&gt;&lt;keyword&gt;Foot Joints/diagnostic imaging/pathology/physiopathology&lt;/keyword&gt;&lt;keyword&gt;Humans&lt;/keyword&gt;&lt;keyword&gt;Middle Aged&lt;/keyword&gt;&lt;keyword&gt;Photography&lt;/keyword&gt;&lt;keyword&gt;Physical Examination&lt;/keyword&gt;&lt;keyword&gt;Predictive Value of Tests&lt;/keyword&gt;&lt;keyword&gt;Radiography&lt;/keyword&gt;&lt;keyword&gt;Range of Motion, Articular&lt;/keyword&gt;&lt;keyword&gt;Reproducibility of Results&lt;/keyword&gt;&lt;keyword&gt;Weight-Bearing&lt;/keyword&gt;&lt;keyword&gt;Young Adult&lt;/keyword&gt;&lt;/keywords&gt;&lt;dates&gt;&lt;year&gt;2009&lt;/year&gt;&lt;pub-dates&gt;&lt;date&gt;Jul&lt;/date&gt;&lt;/pub-dates&gt;&lt;/dates&gt;&lt;isbn&gt;1071-1007 (Print)&amp;#xD;1071-1007&lt;/isbn&gt;&lt;accession-num&gt;19589305&lt;/accession-num&gt;&lt;urls&gt;&lt;/urls&gt;&lt;electronic-resource-num&gt;10.3113/fai.2009.0604&lt;/electronic-resource-num&gt;&lt;remote-database-provider&gt;Nlm&lt;/remote-database-provider&gt;&lt;language&gt;eng&lt;/language&gt;&lt;/record&gt;&lt;/Cite&gt;&lt;/EndNote&gt;</w:instrText>
            </w:r>
            <w:r>
              <w:rPr>
                <w:rFonts w:ascii="Times New Roman" w:hAnsi="Times New Roman"/>
                <w:sz w:val="16"/>
                <w:szCs w:val="16"/>
              </w:rPr>
              <w:fldChar w:fldCharType="separate"/>
            </w:r>
            <w:r>
              <w:rPr>
                <w:rFonts w:ascii="Times New Roman" w:hAnsi="Times New Roman"/>
                <w:sz w:val="16"/>
                <w:szCs w:val="16"/>
              </w:rPr>
              <w:t>[</w:t>
            </w:r>
            <w:r>
              <w:fldChar w:fldCharType="begin"/>
            </w:r>
            <w:r>
              <w:instrText xml:space="preserve"> HYPERLINK \l "_ENREF_9" \o "Coughlin, 2009 #43" </w:instrText>
            </w:r>
            <w:r>
              <w:fldChar w:fldCharType="separate"/>
            </w:r>
            <w:r>
              <w:rPr>
                <w:rFonts w:ascii="Times New Roman" w:hAnsi="Times New Roman"/>
                <w:sz w:val="16"/>
                <w:szCs w:val="16"/>
              </w:rPr>
              <w:t>9</w:t>
            </w:r>
            <w:r>
              <w:rPr>
                <w:rFonts w:ascii="Times New Roman" w:hAnsi="Times New Roman"/>
                <w:sz w:val="16"/>
                <w:szCs w:val="16"/>
              </w:rPr>
              <w:fldChar w:fldCharType="end"/>
            </w:r>
            <w:r>
              <w:rPr>
                <w:rFonts w:ascii="Times New Roman" w:hAnsi="Times New Roman"/>
                <w:sz w:val="16"/>
                <w:szCs w:val="16"/>
              </w:rPr>
              <w:t>]</w:t>
            </w:r>
            <w:r>
              <w:rPr>
                <w:rFonts w:ascii="Times New Roman" w:hAnsi="Times New Roman"/>
                <w:sz w:val="16"/>
                <w:szCs w:val="16"/>
              </w:rPr>
              <w:fldChar w:fldCharType="end"/>
            </w:r>
          </w:p>
        </w:tc>
        <w:tc>
          <w:tcPr>
            <w:tcW w:w="1001" w:type="pct"/>
            <w:tcBorders>
              <w:top w:val="nil"/>
              <w:bottom w:val="nil"/>
            </w:tcBorders>
          </w:tcPr>
          <w:p>
            <w:pPr>
              <w:jc w:val="center"/>
              <w:rPr>
                <w:rFonts w:ascii="Times New Roman" w:hAnsi="Times New Roman"/>
                <w:sz w:val="16"/>
                <w:szCs w:val="16"/>
              </w:rPr>
            </w:pPr>
            <w:r>
              <w:rPr>
                <w:rFonts w:ascii="Times New Roman" w:hAnsi="Times New Roman"/>
                <w:sz w:val="16"/>
                <w:szCs w:val="16"/>
              </w:rPr>
              <w:t>17.5±6.4</w:t>
            </w:r>
            <w:r>
              <w:rPr>
                <w:rFonts w:ascii="Times New Roman" w:hAnsi="Times New Roman"/>
                <w:sz w:val="16"/>
                <w:szCs w:val="16"/>
              </w:rPr>
              <w:fldChar w:fldCharType="begin"/>
            </w:r>
            <w:r>
              <w:rPr>
                <w:rFonts w:ascii="Times New Roman" w:hAnsi="Times New Roman"/>
                <w:sz w:val="16"/>
                <w:szCs w:val="16"/>
              </w:rPr>
              <w:instrText xml:space="preserve"> ADDIN EN.CITE &lt;EndNote&gt;&lt;Cite&gt;&lt;Author&gt;Younger&lt;/Author&gt;&lt;Year&gt;2005&lt;/Year&gt;&lt;RecNum&gt;44&lt;/RecNum&gt;&lt;DisplayText&gt;[10]&lt;/DisplayText&gt;&lt;record&gt;&lt;rec-number&gt;44&lt;/rec-number&gt;&lt;foreign-keys&gt;&lt;key app="EN" db-id="eex2avse9arsz9etwx4x9x2iw9pptrx59pe0"&gt;44&lt;/key&gt;&lt;/foreign-keys&gt;&lt;ref-type name="Journal Article"&gt;17&lt;/ref-type&gt;&lt;contributors&gt;&lt;authors&gt;&lt;author&gt;Younger, A. S.&lt;/author&gt;&lt;author&gt;Sawatzky, B.&lt;/author&gt;&lt;author&gt;Dryden, P.&lt;/author&gt;&lt;/authors&gt;&lt;/contributors&gt;&lt;auth-address&gt;Providence Health Care, Vancouver, BC V6N 2N4, Canada. asyounger@shaw.ca&lt;/auth-address&gt;&lt;titles&gt;&lt;title&gt;Radiographic assessment of adult flatfoot&lt;/title&gt;&lt;secondary-title&gt;Foot Ankle Int&lt;/secondary-title&gt;&lt;alt-title&gt;Foot &amp;amp; ankle international&lt;/alt-title&gt;&lt;/titles&gt;&lt;periodical&gt;&lt;full-title&gt;Foot Ankle Int&lt;/full-title&gt;&lt;abbr-1&gt;Foot &amp;amp; ankle international&lt;/abbr-1&gt;&lt;/periodical&gt;&lt;alt-periodical&gt;&lt;full-title&gt;Foot Ankle Int&lt;/full-title&gt;&lt;abbr-1&gt;Foot &amp;amp; ankle international&lt;/abbr-1&gt;&lt;/alt-periodical&gt;&lt;pages&gt;820-5&lt;/pages&gt;&lt;volume&gt;26&lt;/volume&gt;&lt;number&gt;10&lt;/number&gt;&lt;edition&gt;2005/10/14&lt;/edition&gt;&lt;keywords&gt;&lt;keyword&gt;Adult&lt;/keyword&gt;&lt;keyword&gt;Aged&lt;/keyword&gt;&lt;keyword&gt;Female&lt;/keyword&gt;&lt;keyword&gt;Flatfoot/*diagnostic imaging&lt;/keyword&gt;&lt;keyword&gt;Foot Bones/*diagnostic imaging&lt;/keyword&gt;&lt;keyword&gt;Humans&lt;/keyword&gt;&lt;keyword&gt;Male&lt;/keyword&gt;&lt;keyword&gt;Middle Aged&lt;/keyword&gt;&lt;keyword&gt;Radiography&lt;/keyword&gt;&lt;keyword&gt;Reproducibility of Results&lt;/keyword&gt;&lt;/keywords&gt;&lt;dates&gt;&lt;year&gt;2005&lt;/year&gt;&lt;pub-dates&gt;&lt;date&gt;Oct&lt;/date&gt;&lt;/pub-dates&gt;&lt;/dates&gt;&lt;isbn&gt;1071-1007 (Print)&amp;#xD;1071-1007&lt;/isbn&gt;&lt;accession-num&gt;16221454&lt;/accession-num&gt;&lt;urls&gt;&lt;/urls&gt;&lt;electronic-resource-num&gt;10.1177/107110070502601006&lt;/electronic-resource-num&gt;&lt;remote-database-provider&gt;Nlm&lt;/remote-database-provider&gt;&lt;language&gt;eng&lt;/language&gt;&lt;/record&gt;&lt;/Cite&gt;&lt;/EndNote&gt;</w:instrText>
            </w:r>
            <w:r>
              <w:rPr>
                <w:rFonts w:ascii="Times New Roman" w:hAnsi="Times New Roman"/>
                <w:sz w:val="16"/>
                <w:szCs w:val="16"/>
              </w:rPr>
              <w:fldChar w:fldCharType="separate"/>
            </w:r>
            <w:r>
              <w:rPr>
                <w:rFonts w:ascii="Times New Roman" w:hAnsi="Times New Roman"/>
                <w:sz w:val="16"/>
                <w:szCs w:val="16"/>
              </w:rPr>
              <w:t>[</w:t>
            </w:r>
            <w:r>
              <w:fldChar w:fldCharType="begin"/>
            </w:r>
            <w:r>
              <w:instrText xml:space="preserve"> HYPERLINK \l "_ENREF_10" \o "Younger, 2005 #44" </w:instrText>
            </w:r>
            <w:r>
              <w:fldChar w:fldCharType="separate"/>
            </w:r>
            <w:r>
              <w:rPr>
                <w:rFonts w:ascii="Times New Roman" w:hAnsi="Times New Roman"/>
                <w:sz w:val="16"/>
                <w:szCs w:val="16"/>
              </w:rPr>
              <w:t>10</w:t>
            </w:r>
            <w:r>
              <w:rPr>
                <w:rFonts w:ascii="Times New Roman" w:hAnsi="Times New Roman"/>
                <w:sz w:val="16"/>
                <w:szCs w:val="16"/>
              </w:rPr>
              <w:fldChar w:fldCharType="end"/>
            </w:r>
            <w:r>
              <w:rPr>
                <w:rFonts w:ascii="Times New Roman" w:hAnsi="Times New Roman"/>
                <w:sz w:val="16"/>
                <w:szCs w:val="16"/>
              </w:rPr>
              <w:t>]</w:t>
            </w:r>
            <w:r>
              <w:rPr>
                <w:rFonts w:ascii="Times New Roman" w:hAnsi="Times New Roman"/>
                <w:sz w:val="16"/>
                <w:szCs w:val="16"/>
              </w:rPr>
              <w:fldChar w:fldCharType="end"/>
            </w:r>
          </w:p>
        </w:tc>
        <w:tc>
          <w:tcPr>
            <w:tcW w:w="912" w:type="pct"/>
            <w:tcBorders>
              <w:top w:val="nil"/>
              <w:bottom w:val="nil"/>
            </w:tcBorders>
          </w:tcPr>
          <w:p>
            <w:pPr>
              <w:jc w:val="center"/>
              <w:rPr>
                <w:rFonts w:ascii="Times New Roman" w:hAnsi="Times New Roman"/>
                <w:sz w:val="16"/>
                <w:szCs w:val="16"/>
              </w:rPr>
            </w:pPr>
            <w:r>
              <w:rPr>
                <w:rFonts w:ascii="Times New Roman" w:hAnsi="Times New Roman"/>
                <w:sz w:val="16"/>
                <w:szCs w:val="16"/>
              </w:rPr>
              <w:t>36.2±30.5</w:t>
            </w:r>
            <w:r>
              <w:rPr>
                <w:rFonts w:ascii="Times New Roman" w:hAnsi="Times New Roman"/>
                <w:sz w:val="16"/>
                <w:szCs w:val="16"/>
              </w:rPr>
              <w:fldChar w:fldCharType="begin">
                <w:fldData xml:space="preserve">PEVuZE5vdGU+PENpdGU+PEF1dGhvcj5CcnV5bjwvQXV0aG9yPjxZZWFyPjE5OTk8L1llYXI+PFJl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</w:fldData>
              </w:fldChar>
            </w:r>
            <w:r>
              <w:rPr>
                <w:rFonts w:ascii="Times New Roman" w:hAnsi="Times New Roman"/>
                <w:sz w:val="16"/>
                <w:szCs w:val="16"/>
              </w:rPr>
              <w:instrText xml:space="preserve"> ADDIN EN.CITE </w:instrText>
            </w:r>
            <w:r>
              <w:rPr>
                <w:rFonts w:ascii="Times New Roman" w:hAnsi="Times New Roman"/>
                <w:sz w:val="16"/>
                <w:szCs w:val="16"/>
              </w:rPr>
              <w:fldChar w:fldCharType="begin">
                <w:fldData xml:space="preserve">PEVuZE5vdGU+PENpdGU+PEF1dGhvcj5CcnV5bjwvQXV0aG9yPjxZZWFyPjE5OTk8L1llYXI+PFJl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</w:fldData>
              </w:fldChar>
            </w:r>
            <w:r>
              <w:rPr>
                <w:rFonts w:ascii="Times New Roman" w:hAnsi="Times New Roman"/>
                <w:sz w:val="16"/>
                <w:szCs w:val="16"/>
              </w:rPr>
              <w:instrText xml:space="preserve"> ADDIN EN.CITE.DATA </w:instrText>
            </w:r>
            <w:r>
              <w:rPr>
                <w:rFonts w:ascii="Times New Roman" w:hAnsi="Times New Roman"/>
                <w:sz w:val="16"/>
                <w:szCs w:val="16"/>
              </w:rPr>
              <w:fldChar w:fldCharType="end"/>
            </w:r>
            <w:r>
              <w:rPr>
                <w:rFonts w:ascii="Times New Roman" w:hAnsi="Times New Roman"/>
                <w:sz w:val="16"/>
                <w:szCs w:val="16"/>
              </w:rPr>
              <w:fldChar w:fldCharType="separate"/>
            </w:r>
            <w:r>
              <w:rPr>
                <w:rFonts w:ascii="Times New Roman" w:hAnsi="Times New Roman"/>
                <w:sz w:val="16"/>
                <w:szCs w:val="16"/>
              </w:rPr>
              <w:t>[</w:t>
            </w:r>
            <w:r>
              <w:fldChar w:fldCharType="begin"/>
            </w:r>
            <w:r>
              <w:instrText xml:space="preserve"> HYPERLINK \l "_ENREF_8" \o "Bruyn, 1999 #41" </w:instrText>
            </w:r>
            <w:r>
              <w:fldChar w:fldCharType="separate"/>
            </w:r>
            <w:r>
              <w:rPr>
                <w:rFonts w:ascii="Times New Roman" w:hAnsi="Times New Roman"/>
                <w:sz w:val="16"/>
                <w:szCs w:val="16"/>
              </w:rPr>
              <w:t>8</w:t>
            </w:r>
            <w:r>
              <w:rPr>
                <w:rFonts w:ascii="Times New Roman" w:hAnsi="Times New Roman"/>
                <w:sz w:val="16"/>
                <w:szCs w:val="16"/>
              </w:rPr>
              <w:fldChar w:fldCharType="end"/>
            </w:r>
            <w:r>
              <w:rPr>
                <w:rFonts w:ascii="Times New Roman" w:hAnsi="Times New Roman"/>
                <w:sz w:val="16"/>
                <w:szCs w:val="16"/>
              </w:rPr>
              <w:t>]</w:t>
            </w:r>
            <w:r>
              <w:rPr>
                <w:rFonts w:ascii="Times New Roman" w:hAnsi="Times New Roman"/>
                <w:sz w:val="16"/>
                <w:szCs w:val="16"/>
              </w:rPr>
              <w:fldChar w:fldCharType="end"/>
            </w:r>
          </w:p>
        </w:tc>
        <w:tc>
          <w:tcPr>
            <w:tcW w:w="969" w:type="pct"/>
            <w:tcBorders>
              <w:top w:val="nil"/>
              <w:bottom w:val="nil"/>
            </w:tcBorders>
          </w:tcPr>
          <w:p>
            <w:pPr>
              <w:jc w:val="center"/>
              <w:rPr>
                <w:rFonts w:ascii="Times New Roman" w:hAnsi="Times New Roman"/>
                <w:sz w:val="16"/>
                <w:szCs w:val="16"/>
              </w:rPr>
            </w:pPr>
            <w:r>
              <w:rPr>
                <w:rFonts w:ascii="Times New Roman" w:hAnsi="Times New Roman"/>
                <w:sz w:val="16"/>
                <w:szCs w:val="16"/>
              </w:rPr>
              <w:t>16.5±14.0</w:t>
            </w:r>
            <w:r>
              <w:rPr>
                <w:rFonts w:ascii="Times New Roman" w:hAnsi="Times New Roman"/>
                <w:sz w:val="16"/>
                <w:szCs w:val="16"/>
              </w:rPr>
              <w:fldChar w:fldCharType="begin"/>
            </w:r>
            <w:r>
              <w:rPr>
                <w:rFonts w:ascii="Times New Roman" w:hAnsi="Times New Roman"/>
                <w:sz w:val="16"/>
                <w:szCs w:val="16"/>
              </w:rPr>
              <w:instrText xml:space="preserve"> ADDIN EN.CITE &lt;EndNote&gt;&lt;Cite&gt;&lt;Author&gt;Murley&lt;/Author&gt;&lt;Year&gt;2009&lt;/Year&gt;&lt;RecNum&gt;46&lt;/RecNum&gt;&lt;DisplayText&gt;[13]&lt;/DisplayText&gt;&lt;record&gt;&lt;rec-number&gt;46&lt;/rec-number&gt;&lt;foreign-keys&gt;&lt;key app="EN" db-id="eex2avse9arsz9etwx4x9x2iw9pptrx59pe0"&gt;46&lt;/key&gt;&lt;/foreign-keys&gt;&lt;ref-type name="Journal Article"&gt;17&lt;/ref-type&gt;&lt;contributors&gt;&lt;authors&gt;&lt;author&gt;Murley, G. S.&lt;/author&gt;&lt;author&gt;Menz, H. B.&lt;/author&gt;&lt;author&gt;Landorf, K. B.&lt;/author&gt;&lt;/authors&gt;&lt;/contributors&gt;&lt;auth-address&gt;Department of Podiatry, Faculty of Health Sciences, La Trobe University, Bundoora, Australia. g.murley@latrobe.edu.au.&lt;/auth-address&gt;&lt;titles&gt;&lt;title&gt;A protocol for classifying normal- and flat-arched foot posture for research studies using clinical and radiographic measurements&lt;/title&gt;&lt;secondary-title&gt;J Foot Ankle Res&lt;/secondary-title&gt;&lt;alt-title&gt;Journal of foot and ankle research&lt;/alt-title&gt;&lt;/titles&gt;&lt;periodical&gt;&lt;full-title&gt;J Foot Ankle Res&lt;/full-title&gt;&lt;abbr-1&gt;Journal of foot and ankle research&lt;/abbr-1&gt;&lt;/periodical&gt;&lt;alt-periodical&gt;&lt;full-title&gt;J Foot Ankle Res&lt;/full-title&gt;&lt;abbr-1&gt;Journal of foot and ankle research&lt;/abbr-1&gt;&lt;/alt-periodical&gt;&lt;pages&gt;22&lt;/pages&gt;&lt;volume&gt;2&lt;/volume&gt;&lt;edition&gt;2009/07/07&lt;/edition&gt;&lt;dates&gt;&lt;year&gt;2009&lt;/year&gt;&lt;pub-dates&gt;&lt;date&gt;Jul 4&lt;/date&gt;&lt;/pub-dates&gt;&lt;/dates&gt;&lt;isbn&gt;1757-1146&lt;/isbn&gt;&lt;accession-num&gt;19575811&lt;/accession-num&gt;&lt;urls&gt;&lt;/urls&gt;&lt;custom2&gt;Pmc3583243&lt;/custom2&gt;&lt;electronic-resource-num&gt;10.1186/1757-1146-2-22&lt;/electronic-resource-num&gt;&lt;remote-database-provider&gt;Nlm&lt;/remote-database-provider&gt;&lt;language&gt;eng&lt;/language&gt;&lt;/record&gt;&lt;/Cite&gt;&lt;/EndNote&gt;</w:instrText>
            </w:r>
            <w:r>
              <w:rPr>
                <w:rFonts w:ascii="Times New Roman" w:hAnsi="Times New Roman"/>
                <w:sz w:val="16"/>
                <w:szCs w:val="16"/>
              </w:rPr>
              <w:fldChar w:fldCharType="separate"/>
            </w:r>
            <w:r>
              <w:rPr>
                <w:rFonts w:ascii="Times New Roman" w:hAnsi="Times New Roman"/>
                <w:sz w:val="16"/>
                <w:szCs w:val="16"/>
              </w:rPr>
              <w:t>[</w:t>
            </w:r>
            <w:r>
              <w:fldChar w:fldCharType="begin"/>
            </w:r>
            <w:r>
              <w:instrText xml:space="preserve"> HYPERLINK \l "_ENREF_13" \o "Murley, 2009 #46" </w:instrText>
            </w:r>
            <w:r>
              <w:fldChar w:fldCharType="separate"/>
            </w:r>
            <w:r>
              <w:rPr>
                <w:rFonts w:ascii="Times New Roman" w:hAnsi="Times New Roman"/>
                <w:sz w:val="16"/>
                <w:szCs w:val="16"/>
              </w:rPr>
              <w:t>13</w:t>
            </w:r>
            <w:r>
              <w:rPr>
                <w:rFonts w:ascii="Times New Roman" w:hAnsi="Times New Roman"/>
                <w:sz w:val="16"/>
                <w:szCs w:val="16"/>
              </w:rPr>
              <w:fldChar w:fldCharType="end"/>
            </w:r>
            <w:r>
              <w:rPr>
                <w:rFonts w:ascii="Times New Roman" w:hAnsi="Times New Roman"/>
                <w:sz w:val="16"/>
                <w:szCs w:val="16"/>
              </w:rPr>
              <w:t>]</w:t>
            </w:r>
            <w:r>
              <w:rPr>
                <w:rFonts w:ascii="Times New Roman" w:hAnsi="Times New Roman"/>
                <w:sz w:val="16"/>
                <w:szCs w:val="16"/>
              </w:rPr>
              <w:fldChar w:fldCharType="end"/>
            </w:r>
          </w:p>
        </w:tc>
      </w:tr>
      <w:tr>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none" w:color="auto" w:sz="0" w:space="0"/>
          </w:tblBorders>
          <w:tblCellMar>
            <w:top w:w="0" w:type="dxa"/>
            <w:left w:w="108" w:type="dxa"/>
            <w:bottom w:w="0" w:type="dxa"/>
            <w:right w:w="108" w:type="dxa"/>
          </w:tblCellMar>
        </w:tblPrEx>
        <w:trPr>
          <w:jc w:val="center"/>
        </w:trPr>
        <w:tc>
          <w:tcPr>
            <w:tcW w:w="1046" w:type="pct"/>
            <w:tcBorders>
              <w:top w:val="nil"/>
              <w:bottom w:val="single" w:color="auto" w:sz="8" w:space="0"/>
            </w:tcBorders>
          </w:tcPr>
          <w:p>
            <w:pPr>
              <w:jc w:val="center"/>
              <w:rPr>
                <w:rFonts w:ascii="Times New Roman" w:hAnsi="Times New Roman"/>
                <w:sz w:val="16"/>
                <w:szCs w:val="16"/>
              </w:rPr>
            </w:pPr>
            <w:r>
              <w:rPr>
                <w:rFonts w:ascii="Times New Roman" w:hAnsi="Times New Roman"/>
                <w:sz w:val="16"/>
                <w:szCs w:val="16"/>
              </w:rPr>
              <w:t>Our model</w:t>
            </w:r>
          </w:p>
        </w:tc>
        <w:tc>
          <w:tcPr>
            <w:tcW w:w="1072" w:type="pct"/>
            <w:tcBorders>
              <w:top w:val="nil"/>
              <w:bottom w:val="single" w:color="auto" w:sz="8" w:space="0"/>
            </w:tcBorders>
          </w:tcPr>
          <w:p>
            <w:pPr>
              <w:jc w:val="center"/>
              <w:rPr>
                <w:rFonts w:ascii="Times New Roman" w:hAnsi="Times New Roman"/>
                <w:sz w:val="16"/>
                <w:szCs w:val="16"/>
              </w:rPr>
            </w:pPr>
            <w:r>
              <w:rPr>
                <w:rFonts w:ascii="Times New Roman" w:hAnsi="Times New Roman"/>
                <w:sz w:val="16"/>
                <w:szCs w:val="16"/>
              </w:rPr>
              <w:t>15.5±4.7</w:t>
            </w:r>
          </w:p>
        </w:tc>
        <w:tc>
          <w:tcPr>
            <w:tcW w:w="1001" w:type="pct"/>
            <w:tcBorders>
              <w:top w:val="nil"/>
              <w:bottom w:val="single" w:color="auto" w:sz="8" w:space="0"/>
            </w:tcBorders>
          </w:tcPr>
          <w:p>
            <w:pPr>
              <w:jc w:val="center"/>
              <w:rPr>
                <w:rFonts w:ascii="Times New Roman" w:hAnsi="Times New Roman"/>
                <w:sz w:val="16"/>
                <w:szCs w:val="16"/>
              </w:rPr>
            </w:pPr>
            <w:r>
              <w:rPr>
                <w:rFonts w:ascii="Times New Roman" w:hAnsi="Times New Roman"/>
                <w:sz w:val="16"/>
                <w:szCs w:val="16"/>
              </w:rPr>
              <w:t>13.5±5.6</w:t>
            </w:r>
          </w:p>
        </w:tc>
        <w:tc>
          <w:tcPr>
            <w:tcW w:w="912" w:type="pct"/>
            <w:tcBorders>
              <w:top w:val="nil"/>
              <w:bottom w:val="single" w:color="auto" w:sz="8" w:space="0"/>
            </w:tcBorders>
          </w:tcPr>
          <w:p>
            <w:pPr>
              <w:jc w:val="center"/>
              <w:rPr>
                <w:rFonts w:ascii="Times New Roman" w:hAnsi="Times New Roman"/>
                <w:sz w:val="16"/>
                <w:szCs w:val="16"/>
              </w:rPr>
            </w:pPr>
            <w:r>
              <w:rPr>
                <w:rFonts w:ascii="Times New Roman" w:hAnsi="Times New Roman"/>
                <w:sz w:val="16"/>
                <w:szCs w:val="16"/>
              </w:rPr>
              <w:t>33.3±3.4</w:t>
            </w:r>
          </w:p>
        </w:tc>
        <w:tc>
          <w:tcPr>
            <w:tcW w:w="969" w:type="pct"/>
            <w:tcBorders>
              <w:top w:val="nil"/>
              <w:bottom w:val="single" w:color="auto" w:sz="8" w:space="0"/>
            </w:tcBorders>
          </w:tcPr>
          <w:p>
            <w:pPr>
              <w:jc w:val="center"/>
              <w:rPr>
                <w:rFonts w:ascii="Times New Roman" w:hAnsi="Times New Roman"/>
                <w:sz w:val="16"/>
                <w:szCs w:val="16"/>
              </w:rPr>
            </w:pPr>
            <w:r>
              <w:rPr>
                <w:rFonts w:ascii="Times New Roman" w:hAnsi="Times New Roman"/>
                <w:sz w:val="16"/>
                <w:szCs w:val="16"/>
              </w:rPr>
              <w:t>13.7±4.5</w:t>
            </w:r>
          </w:p>
        </w:tc>
      </w:tr>
    </w:tbl>
    <w:p>
      <w:pPr>
        <w:rPr>
          <w:rFonts w:ascii="Times New Roman" w:hAnsi="Times New Roman"/>
          <w:sz w:val="20"/>
          <w:szCs w:val="20"/>
        </w:rPr>
      </w:pPr>
    </w:p>
    <w:p>
      <w:pPr>
        <w:rPr>
          <w:rFonts w:ascii="Times New Roman" w:hAnsi="Times New Roman"/>
          <w:sz w:val="20"/>
          <w:szCs w:val="20"/>
        </w:rPr>
      </w:pPr>
    </w:p>
    <w:p/>
    <w:p>
      <w:pPr>
        <w:pStyle w:val="12"/>
        <w:ind w:left="720" w:hanging="720"/>
      </w:pPr>
      <w:r>
        <w:fldChar w:fldCharType="begin"/>
      </w:r>
      <w:r>
        <w:instrText xml:space="preserve"> ADDIN EN.REFLIST </w:instrText>
      </w:r>
      <w:r>
        <w:fldChar w:fldCharType="separate"/>
      </w:r>
      <w:bookmarkStart w:id="0" w:name="_ENREF_1"/>
      <w:r>
        <w:t>1.</w:t>
      </w:r>
      <w:r>
        <w:tab/>
      </w:r>
      <w:r>
        <w:t xml:space="preserve">Funk JR, Hall GW, Crandall JR, Pilkey WD: </w:t>
      </w:r>
      <w:r>
        <w:rPr>
          <w:b/>
        </w:rPr>
        <w:t>Linear and quasi-linear viscoelastic characterization of ankle ligaments</w:t>
      </w:r>
      <w:r>
        <w:t xml:space="preserve">. </w:t>
      </w:r>
      <w:r>
        <w:rPr>
          <w:i/>
        </w:rPr>
        <w:t xml:space="preserve">Journal of biomechanical engineering </w:t>
      </w:r>
      <w:r>
        <w:t xml:space="preserve">2000, </w:t>
      </w:r>
      <w:r>
        <w:rPr>
          <w:b/>
        </w:rPr>
        <w:t>122</w:t>
      </w:r>
      <w:r>
        <w:t>(1):15-22.</w:t>
      </w:r>
      <w:bookmarkEnd w:id="0"/>
    </w:p>
    <w:p>
      <w:pPr>
        <w:pStyle w:val="12"/>
        <w:ind w:left="720" w:hanging="720"/>
      </w:pPr>
      <w:bookmarkStart w:id="1" w:name="_ENREF_2"/>
      <w:r>
        <w:t>2.</w:t>
      </w:r>
      <w:r>
        <w:tab/>
      </w:r>
      <w:r>
        <w:t xml:space="preserve">Siegler S, Chen J, Schneck CD: </w:t>
      </w:r>
      <w:r>
        <w:rPr>
          <w:b/>
        </w:rPr>
        <w:t>The three-dimensional kinematics and flexibility characteristics of the human ankle and subtalar joints--Part I: Kinematics</w:t>
      </w:r>
      <w:r>
        <w:t xml:space="preserve">. </w:t>
      </w:r>
      <w:r>
        <w:rPr>
          <w:i/>
        </w:rPr>
        <w:t xml:space="preserve">Journal of biomechanical engineering </w:t>
      </w:r>
      <w:r>
        <w:t xml:space="preserve">1988, </w:t>
      </w:r>
      <w:r>
        <w:rPr>
          <w:b/>
        </w:rPr>
        <w:t>110</w:t>
      </w:r>
      <w:r>
        <w:t>(4):364-373.</w:t>
      </w:r>
      <w:bookmarkEnd w:id="1"/>
    </w:p>
    <w:p>
      <w:pPr>
        <w:pStyle w:val="12"/>
        <w:ind w:left="720" w:hanging="720"/>
      </w:pPr>
      <w:bookmarkStart w:id="2" w:name="_ENREF_3"/>
      <w:r>
        <w:t>3.</w:t>
      </w:r>
      <w:r>
        <w:tab/>
      </w:r>
      <w:r>
        <w:t xml:space="preserve">Mkandawire C, Ledoux WR, Sangeorzan BJ, Ching RP: </w:t>
      </w:r>
      <w:r>
        <w:rPr>
          <w:b/>
        </w:rPr>
        <w:t>Foot and ankle ligament morphometry</w:t>
      </w:r>
      <w:r>
        <w:t xml:space="preserve">. </w:t>
      </w:r>
      <w:r>
        <w:rPr>
          <w:i/>
        </w:rPr>
        <w:t xml:space="preserve">Journal of rehabilitation research and development </w:t>
      </w:r>
      <w:r>
        <w:t xml:space="preserve">2005, </w:t>
      </w:r>
      <w:r>
        <w:rPr>
          <w:b/>
        </w:rPr>
        <w:t>42</w:t>
      </w:r>
      <w:r>
        <w:t>(6):809-820.</w:t>
      </w:r>
      <w:bookmarkEnd w:id="2"/>
    </w:p>
    <w:p>
      <w:pPr>
        <w:pStyle w:val="12"/>
        <w:ind w:left="720" w:hanging="720"/>
      </w:pPr>
      <w:bookmarkStart w:id="3" w:name="_ENREF_4"/>
      <w:r>
        <w:t>4.</w:t>
      </w:r>
      <w:r>
        <w:tab/>
      </w:r>
      <w:r>
        <w:t xml:space="preserve">Shin J, Yue N, Untaroiu CD: </w:t>
      </w:r>
      <w:r>
        <w:rPr>
          <w:b/>
        </w:rPr>
        <w:t>A finite element model of the foot and ankle for automotive impact applications</w:t>
      </w:r>
      <w:r>
        <w:t xml:space="preserve">. </w:t>
      </w:r>
      <w:r>
        <w:rPr>
          <w:i/>
        </w:rPr>
        <w:t xml:space="preserve">Annals of biomedical engineering </w:t>
      </w:r>
      <w:r>
        <w:t xml:space="preserve">2012, </w:t>
      </w:r>
      <w:r>
        <w:rPr>
          <w:b/>
        </w:rPr>
        <w:t>40</w:t>
      </w:r>
      <w:r>
        <w:t>(12):2519-2531.</w:t>
      </w:r>
      <w:bookmarkEnd w:id="3"/>
    </w:p>
    <w:p>
      <w:pPr>
        <w:pStyle w:val="12"/>
        <w:ind w:left="720" w:hanging="720"/>
      </w:pPr>
      <w:bookmarkStart w:id="4" w:name="_ENREF_5"/>
      <w:r>
        <w:t>5.</w:t>
      </w:r>
      <w:r>
        <w:tab/>
      </w:r>
      <w:r>
        <w:t xml:space="preserve">Kitaoka HB, Luo ZP, Growney ES, Berglund LJ, An KN: </w:t>
      </w:r>
      <w:r>
        <w:rPr>
          <w:b/>
        </w:rPr>
        <w:t>Material properties of the plantar aponeurosis</w:t>
      </w:r>
      <w:r>
        <w:t xml:space="preserve">. </w:t>
      </w:r>
      <w:r>
        <w:rPr>
          <w:i/>
        </w:rPr>
        <w:t xml:space="preserve">Foot &amp; ankle international </w:t>
      </w:r>
      <w:r>
        <w:t xml:space="preserve">1994, </w:t>
      </w:r>
      <w:r>
        <w:rPr>
          <w:b/>
        </w:rPr>
        <w:t>15</w:t>
      </w:r>
      <w:r>
        <w:t>(10):557-560.</w:t>
      </w:r>
      <w:bookmarkEnd w:id="4"/>
    </w:p>
    <w:p>
      <w:pPr>
        <w:pStyle w:val="12"/>
        <w:ind w:left="720" w:hanging="720"/>
      </w:pPr>
      <w:bookmarkStart w:id="5" w:name="_ENREF_6"/>
      <w:r>
        <w:t>6.</w:t>
      </w:r>
      <w:r>
        <w:tab/>
      </w:r>
      <w:r>
        <w:t xml:space="preserve">Cheung JT, An KN, Zhang M: </w:t>
      </w:r>
      <w:r>
        <w:rPr>
          <w:b/>
        </w:rPr>
        <w:t>Consequences of partial and total plantar fascia release: a finite element study</w:t>
      </w:r>
      <w:r>
        <w:t xml:space="preserve">. </w:t>
      </w:r>
      <w:r>
        <w:rPr>
          <w:i/>
        </w:rPr>
        <w:t xml:space="preserve">Foot &amp; ankle international </w:t>
      </w:r>
      <w:r>
        <w:t xml:space="preserve">2006, </w:t>
      </w:r>
      <w:r>
        <w:rPr>
          <w:b/>
        </w:rPr>
        <w:t>27</w:t>
      </w:r>
      <w:r>
        <w:t>(2):125-132.</w:t>
      </w:r>
      <w:bookmarkEnd w:id="5"/>
    </w:p>
    <w:p>
      <w:pPr>
        <w:pStyle w:val="12"/>
        <w:ind w:left="720" w:hanging="720"/>
      </w:pPr>
      <w:bookmarkStart w:id="6" w:name="_ENREF_7"/>
      <w:r>
        <w:t>7.</w:t>
      </w:r>
      <w:r>
        <w:tab/>
      </w:r>
      <w:r>
        <w:t xml:space="preserve">Saltzman CL, Nawoczenski DA, Talbot KD: </w:t>
      </w:r>
      <w:r>
        <w:rPr>
          <w:b/>
        </w:rPr>
        <w:t>Measurement of the medial longitudinal arch</w:t>
      </w:r>
      <w:r>
        <w:t xml:space="preserve">. </w:t>
      </w:r>
      <w:r>
        <w:rPr>
          <w:i/>
        </w:rPr>
        <w:t xml:space="preserve">Archives of physical medicine and rehabilitation </w:t>
      </w:r>
      <w:r>
        <w:t xml:space="preserve">1995, </w:t>
      </w:r>
      <w:r>
        <w:rPr>
          <w:b/>
        </w:rPr>
        <w:t>76</w:t>
      </w:r>
      <w:r>
        <w:t>(1):45-49.</w:t>
      </w:r>
      <w:bookmarkEnd w:id="6"/>
    </w:p>
    <w:p>
      <w:pPr>
        <w:pStyle w:val="12"/>
        <w:ind w:left="720" w:hanging="720"/>
      </w:pPr>
      <w:bookmarkStart w:id="7" w:name="_ENREF_8"/>
      <w:r>
        <w:t>8.</w:t>
      </w:r>
      <w:r>
        <w:tab/>
      </w:r>
      <w:r>
        <w:t xml:space="preserve">Bruyn JM, Cerniglia MW, Chaney DM: </w:t>
      </w:r>
      <w:r>
        <w:rPr>
          <w:b/>
        </w:rPr>
        <w:t>Combination of Evans calcaneal osteotomy and STA-Peg arthroreisis for correction of the severe pes valgo planus deformity</w:t>
      </w:r>
      <w:r>
        <w:t xml:space="preserve">. </w:t>
      </w:r>
      <w:r>
        <w:rPr>
          <w:i/>
        </w:rPr>
        <w:t xml:space="preserve">The Journal of foot and ankle surgery : official publication of the American College of Foot and Ankle Surgeons </w:t>
      </w:r>
      <w:r>
        <w:t xml:space="preserve">1999, </w:t>
      </w:r>
      <w:r>
        <w:rPr>
          <w:b/>
        </w:rPr>
        <w:t>38</w:t>
      </w:r>
      <w:r>
        <w:t>(5):339-346.</w:t>
      </w:r>
      <w:bookmarkEnd w:id="7"/>
    </w:p>
    <w:p>
      <w:pPr>
        <w:pStyle w:val="12"/>
        <w:ind w:left="720" w:hanging="720"/>
      </w:pPr>
      <w:bookmarkStart w:id="8" w:name="_ENREF_9"/>
      <w:r>
        <w:t>9.</w:t>
      </w:r>
      <w:r>
        <w:tab/>
      </w:r>
      <w:r>
        <w:t xml:space="preserve">Coughlin MJ, Kaz A: </w:t>
      </w:r>
      <w:r>
        <w:rPr>
          <w:b/>
        </w:rPr>
        <w:t>Correlation of Harris mats, physical exam, pictures, and radiographic measurements in adult flatfoot deformity</w:t>
      </w:r>
      <w:r>
        <w:t xml:space="preserve">. </w:t>
      </w:r>
      <w:r>
        <w:rPr>
          <w:i/>
        </w:rPr>
        <w:t xml:space="preserve">Foot &amp; ankle international </w:t>
      </w:r>
      <w:r>
        <w:t xml:space="preserve">2009, </w:t>
      </w:r>
      <w:r>
        <w:rPr>
          <w:b/>
        </w:rPr>
        <w:t>30</w:t>
      </w:r>
      <w:r>
        <w:t>(7):604-612.</w:t>
      </w:r>
      <w:bookmarkEnd w:id="8"/>
    </w:p>
    <w:p>
      <w:pPr>
        <w:pStyle w:val="12"/>
        <w:ind w:left="720" w:hanging="720"/>
      </w:pPr>
      <w:bookmarkStart w:id="9" w:name="_ENREF_10"/>
      <w:r>
        <w:t>10.</w:t>
      </w:r>
      <w:r>
        <w:tab/>
      </w:r>
      <w:r>
        <w:t xml:space="preserve">Younger AS, Sawatzky B, Dryden P: </w:t>
      </w:r>
      <w:r>
        <w:rPr>
          <w:b/>
        </w:rPr>
        <w:t>Radiographic assessment of adult flatfoot</w:t>
      </w:r>
      <w:r>
        <w:t xml:space="preserve">. </w:t>
      </w:r>
      <w:r>
        <w:rPr>
          <w:i/>
        </w:rPr>
        <w:t xml:space="preserve">Foot &amp; ankle international </w:t>
      </w:r>
      <w:r>
        <w:t xml:space="preserve">2005, </w:t>
      </w:r>
      <w:r>
        <w:rPr>
          <w:b/>
        </w:rPr>
        <w:t>26</w:t>
      </w:r>
      <w:r>
        <w:t>(10):820-825.</w:t>
      </w:r>
      <w:bookmarkEnd w:id="9"/>
    </w:p>
    <w:p>
      <w:pPr>
        <w:pStyle w:val="12"/>
        <w:ind w:left="720" w:hanging="720"/>
      </w:pPr>
      <w:bookmarkStart w:id="10" w:name="_ENREF_11"/>
      <w:r>
        <w:t>11.</w:t>
      </w:r>
      <w:r>
        <w:tab/>
      </w:r>
      <w:r>
        <w:t xml:space="preserve">van der Krans A, Louwerens JW, Anderson P: </w:t>
      </w:r>
      <w:r>
        <w:rPr>
          <w:b/>
        </w:rPr>
        <w:t>Adult acquired flexible flatfoot, treated by calcaneocuboid distraction arthrodesis, posterior tibial tendon augmentation, and percutaneous Achilles tendon lengthening: a prospective outcome study of 20 patients</w:t>
      </w:r>
      <w:r>
        <w:t xml:space="preserve">. </w:t>
      </w:r>
      <w:r>
        <w:rPr>
          <w:i/>
        </w:rPr>
        <w:t xml:space="preserve">Acta orthopaedica </w:t>
      </w:r>
      <w:r>
        <w:t xml:space="preserve">2006, </w:t>
      </w:r>
      <w:r>
        <w:rPr>
          <w:b/>
        </w:rPr>
        <w:t>77</w:t>
      </w:r>
      <w:r>
        <w:t>(1):156-163.</w:t>
      </w:r>
      <w:bookmarkEnd w:id="10"/>
    </w:p>
    <w:p>
      <w:pPr>
        <w:pStyle w:val="12"/>
        <w:ind w:left="720" w:hanging="720"/>
      </w:pPr>
      <w:bookmarkStart w:id="11" w:name="_ENREF_12"/>
      <w:r>
        <w:t>12.</w:t>
      </w:r>
      <w:r>
        <w:tab/>
      </w:r>
      <w:r>
        <w:t xml:space="preserve">Thomas JL, Kunkel MW, Lopez R, Sparks D: </w:t>
      </w:r>
      <w:r>
        <w:rPr>
          <w:b/>
        </w:rPr>
        <w:t>Radiographic values of the adult foot in a standardized population</w:t>
      </w:r>
      <w:r>
        <w:t xml:space="preserve">. </w:t>
      </w:r>
      <w:r>
        <w:rPr>
          <w:i/>
        </w:rPr>
        <w:t xml:space="preserve">The Journal of foot and ankle surgery : official publication of the American College of Foot and Ankle Surgeons </w:t>
      </w:r>
      <w:r>
        <w:t xml:space="preserve">2006, </w:t>
      </w:r>
      <w:r>
        <w:rPr>
          <w:b/>
        </w:rPr>
        <w:t>45</w:t>
      </w:r>
      <w:r>
        <w:t>(1):3-12.</w:t>
      </w:r>
      <w:bookmarkEnd w:id="11"/>
    </w:p>
    <w:p>
      <w:pPr>
        <w:pStyle w:val="12"/>
        <w:ind w:left="720" w:hanging="720"/>
      </w:pPr>
      <w:bookmarkStart w:id="12" w:name="_ENREF_13"/>
      <w:r>
        <w:t>13.</w:t>
      </w:r>
      <w:r>
        <w:tab/>
      </w:r>
      <w:r>
        <w:t xml:space="preserve">Murley GS, Menz HB, Landorf KB: </w:t>
      </w:r>
      <w:r>
        <w:rPr>
          <w:b/>
        </w:rPr>
        <w:t>A protocol for classifying normal- and flat-arched foot posture for research studies using clinical and radiographic measurements</w:t>
      </w:r>
      <w:r>
        <w:t xml:space="preserve">. </w:t>
      </w:r>
      <w:r>
        <w:rPr>
          <w:i/>
        </w:rPr>
        <w:t xml:space="preserve">Journal of foot and ankle research </w:t>
      </w:r>
      <w:r>
        <w:t xml:space="preserve">2009, </w:t>
      </w:r>
      <w:r>
        <w:rPr>
          <w:b/>
        </w:rPr>
        <w:t>2</w:t>
      </w:r>
      <w:r>
        <w:t>:22.</w:t>
      </w:r>
      <w:bookmarkEnd w:id="12"/>
    </w:p>
    <w:p>
      <w: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vPS.MH1">
    <w:altName w:val="宋体"/>
    <w:panose1 w:val="00000000000000000000"/>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BMC Anesthesiolog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ex2avse9arsz9etwx4x9x2iw9pptrx59pe0&quot;&gt;My EndNote Library&lt;record-ids&gt;&lt;item&gt;34&lt;/item&gt;&lt;item&gt;40&lt;/item&gt;&lt;item&gt;41&lt;/item&gt;&lt;item&gt;42&lt;/item&gt;&lt;item&gt;43&lt;/item&gt;&lt;item&gt;44&lt;/item&gt;&lt;item&gt;45&lt;/item&gt;&lt;item&gt;46&lt;/item&gt;&lt;/record-ids&gt;&lt;/item&gt;&lt;/Libraries&gt;"/>
  </w:docVars>
  <w:rsids>
    <w:rsidRoot w:val="00D87087"/>
    <w:rsid w:val="0029564A"/>
    <w:rsid w:val="00596480"/>
    <w:rsid w:val="006373C4"/>
    <w:rsid w:val="00732AF1"/>
    <w:rsid w:val="008E59C8"/>
    <w:rsid w:val="00955A89"/>
    <w:rsid w:val="009A32FA"/>
    <w:rsid w:val="009D602E"/>
    <w:rsid w:val="00A50DB7"/>
    <w:rsid w:val="00A95BC0"/>
    <w:rsid w:val="00D87087"/>
    <w:rsid w:val="6C891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7">
    <w:name w:val="Hyperlink"/>
    <w:basedOn w:val="6"/>
    <w:unhideWhenUsed/>
    <w:qFormat/>
    <w:uiPriority w:val="99"/>
    <w:rPr>
      <w:color w:val="0000FF" w:themeColor="hyperlink"/>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uiPriority w:val="99"/>
    <w:rPr>
      <w:sz w:val="18"/>
      <w:szCs w:val="18"/>
    </w:rPr>
  </w:style>
  <w:style w:type="paragraph" w:customStyle="1" w:styleId="10">
    <w:name w:val="EndNote Bibliography Title"/>
    <w:basedOn w:val="1"/>
    <w:link w:val="11"/>
    <w:qFormat/>
    <w:uiPriority w:val="0"/>
    <w:pPr>
      <w:jc w:val="center"/>
    </w:pPr>
    <w:rPr>
      <w:sz w:val="20"/>
    </w:rPr>
  </w:style>
  <w:style w:type="character" w:customStyle="1" w:styleId="11">
    <w:name w:val="EndNote Bibliography Title Char"/>
    <w:basedOn w:val="6"/>
    <w:link w:val="10"/>
    <w:qFormat/>
    <w:uiPriority w:val="0"/>
    <w:rPr>
      <w:rFonts w:ascii="Calibri" w:hAnsi="Calibri" w:eastAsia="宋体" w:cs="Times New Roman"/>
      <w:sz w:val="20"/>
    </w:rPr>
  </w:style>
  <w:style w:type="paragraph" w:customStyle="1" w:styleId="12">
    <w:name w:val="EndNote Bibliography"/>
    <w:basedOn w:val="1"/>
    <w:link w:val="13"/>
    <w:uiPriority w:val="0"/>
    <w:rPr>
      <w:sz w:val="20"/>
    </w:rPr>
  </w:style>
  <w:style w:type="character" w:customStyle="1" w:styleId="13">
    <w:name w:val="EndNote Bibliography Char"/>
    <w:basedOn w:val="6"/>
    <w:link w:val="12"/>
    <w:uiPriority w:val="0"/>
    <w:rPr>
      <w:rFonts w:ascii="Calibri" w:hAnsi="Calibri" w:eastAsia="宋体" w:cs="Times New Roman"/>
      <w:sz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4638</Words>
  <Characters>26437</Characters>
  <Lines>220</Lines>
  <Paragraphs>62</Paragraphs>
  <TotalTime>57</TotalTime>
  <ScaleCrop>false</ScaleCrop>
  <LinksUpToDate>false</LinksUpToDate>
  <CharactersWithSpaces>31013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2021-03-12T12:04:00Z</dcterms:created>
  <dc:creator>Administrator</dc:creator>
  <cp:lastModifiedBy>lmqlsy</cp:lastModifiedBy>
  <dcterms:modified xsi:type="dcterms:W3CDTF">2023-11-02T00:48:54Z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6212ADA9B59D434E8A3DA07396B3D9FB_13</vt:lpwstr>
  </property>
</Properties>
</file>