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/>
          <w:sz w:val="32"/>
          <w:szCs w:val="40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>Residue</w:t>
      </w: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 xml:space="preserve">, degradation </w:t>
      </w: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 xml:space="preserve">behavior </w:t>
      </w: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 xml:space="preserve">of </w:t>
      </w: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>yproconazole</w:t>
      </w: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 xml:space="preserve"> i</w:t>
      </w: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 xml:space="preserve">n </w:t>
      </w: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>Sichuan pepper</w:t>
      </w: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 xml:space="preserve"> and </w:t>
      </w: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 xml:space="preserve">its </w:t>
      </w: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40"/>
          <w:lang w:val="en-US" w:eastAsia="zh-CN" w:bidi="ar"/>
        </w:rPr>
        <w:t>dietary risk assessment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/>
          <w:sz w:val="28"/>
          <w:szCs w:val="36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Feng Xu</w:t>
      </w:r>
      <w:r>
        <w:rPr>
          <w:rFonts w:hint="default" w:ascii="TimesNewRomanPSMT" w:hAnsi="TimesNewRomanPSMT" w:eastAsia="TimesNewRomanPSMT" w:cs="TimesNewRomanPSMT"/>
          <w:kern w:val="0"/>
          <w:sz w:val="32"/>
          <w:szCs w:val="16"/>
          <w:vertAlign w:val="superscript"/>
          <w:lang w:val="en-US" w:eastAsia="zh-CN" w:bidi="ar"/>
        </w:rPr>
        <w:t>†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vertAlign w:val="superscript"/>
          <w:lang w:val="en-US" w:eastAsia="zh-CN" w:bidi="ar"/>
        </w:rPr>
        <w:t>,*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, </w:t>
      </w:r>
      <w:r>
        <w:rPr>
          <w:rFonts w:hint="eastAsia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Wenhao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Ren</w:t>
      </w:r>
      <w:r>
        <w:rPr>
          <w:rFonts w:hint="default" w:ascii="TimesNewRomanPSMT" w:hAnsi="TimesNewRomanPSMT" w:eastAsia="TimesNewRomanPSMT" w:cs="TimesNewRomanPSMT"/>
          <w:kern w:val="0"/>
          <w:sz w:val="32"/>
          <w:szCs w:val="16"/>
          <w:vertAlign w:val="superscript"/>
          <w:lang w:val="en-US" w:eastAsia="zh-CN" w:bidi="ar"/>
        </w:rPr>
        <w:t>†</w:t>
      </w:r>
      <w:r>
        <w:rPr>
          <w:rFonts w:hint="default" w:ascii="TimesNewRomanPSMT" w:hAnsi="TimesNewRomanPSMT" w:eastAsia="TimesNewRomanPSMT" w:cs="TimesNewRomanPSMT"/>
          <w:kern w:val="0"/>
          <w:sz w:val="32"/>
          <w:szCs w:val="16"/>
          <w:lang w:val="en-US" w:eastAsia="zh-CN" w:bidi="ar"/>
        </w:rPr>
        <w:t>,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 Duo Xu</w:t>
      </w:r>
      <w:r>
        <w:rPr>
          <w:rFonts w:hint="default" w:ascii="TimesNewRomanPSMT" w:hAnsi="TimesNewRomanPSMT" w:eastAsia="TimesNewRomanPSMT" w:cs="TimesNewRomanPSMT"/>
          <w:kern w:val="0"/>
          <w:sz w:val="32"/>
          <w:szCs w:val="16"/>
          <w:vertAlign w:val="superscript"/>
          <w:lang w:val="en-US" w:eastAsia="zh-CN" w:bidi="ar"/>
        </w:rPr>
        <w:t>†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, </w:t>
      </w:r>
      <w:r>
        <w:rPr>
          <w:rFonts w:hint="eastAsia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Ying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Q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u</w:t>
      </w:r>
      <w:r>
        <w:rPr>
          <w:rFonts w:hint="default" w:ascii="TimesNewRomanPSMT" w:hAnsi="TimesNewRomanPSMT" w:eastAsia="TimesNewRomanPSMT" w:cs="TimesNewRomanPSMT"/>
          <w:kern w:val="0"/>
          <w:sz w:val="32"/>
          <w:szCs w:val="16"/>
          <w:vertAlign w:val="superscript"/>
          <w:lang w:val="en-US" w:eastAsia="zh-CN" w:bidi="ar"/>
        </w:rPr>
        <w:t>†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, </w:t>
      </w:r>
      <w:r>
        <w:rPr>
          <w:rFonts w:hint="eastAsia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Juanfei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Qi</w:t>
      </w:r>
      <w:r>
        <w:rPr>
          <w:rFonts w:hint="default" w:ascii="TimesNewRomanPSMT" w:hAnsi="TimesNewRomanPSMT" w:eastAsia="TimesNewRomanPSMT" w:cs="TimesNewRomanPSMT"/>
          <w:kern w:val="0"/>
          <w:sz w:val="32"/>
          <w:szCs w:val="16"/>
          <w:vertAlign w:val="superscript"/>
          <w:lang w:val="en-US" w:eastAsia="zh-CN" w:bidi="ar"/>
        </w:rPr>
        <w:t>†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, </w:t>
      </w:r>
      <w:r>
        <w:rPr>
          <w:rFonts w:hint="eastAsia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Xiaobo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Yan</w:t>
      </w:r>
      <w:r>
        <w:rPr>
          <w:rFonts w:hint="default" w:ascii="TimesNewRomanPSMT" w:hAnsi="TimesNewRomanPSMT" w:eastAsia="TimesNewRomanPSMT" w:cs="TimesNewRomanPSMT"/>
          <w:kern w:val="0"/>
          <w:sz w:val="32"/>
          <w:szCs w:val="16"/>
          <w:vertAlign w:val="superscript"/>
          <w:lang w:val="en-US" w:eastAsia="zh-CN" w:bidi="ar"/>
        </w:rPr>
        <w:t>†</w:t>
      </w:r>
      <w:r>
        <w:rPr>
          <w:rFonts w:hint="default" w:ascii="TimesNewRomanPSMT" w:hAnsi="TimesNewRomanPSMT" w:eastAsia="TimesNewRomanPSMT" w:cs="TimesNewRomanPSMT"/>
          <w:kern w:val="0"/>
          <w:sz w:val="32"/>
          <w:szCs w:val="16"/>
          <w:lang w:val="en-US" w:eastAsia="zh-CN" w:bidi="ar"/>
        </w:rPr>
        <w:t>,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32"/>
          <w:szCs w:val="32"/>
          <w:lang w:val="en-US"/>
        </w:rPr>
      </w:pPr>
      <w:r>
        <w:rPr>
          <w:rFonts w:hint="default" w:ascii="TimesNewRomanPSMT" w:hAnsi="TimesNewRomanPSMT" w:eastAsia="TimesNewRomanPSMT" w:cs="TimesNewRomanPSMT"/>
          <w:kern w:val="0"/>
          <w:sz w:val="32"/>
          <w:szCs w:val="16"/>
          <w:vertAlign w:val="superscript"/>
          <w:lang w:val="en-US" w:eastAsia="zh-CN" w:bidi="ar"/>
        </w:rPr>
        <w:t>†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 xml:space="preserve"> Analysis Center, Residue laboratory, Jiangsu Evertest </w:t>
      </w:r>
      <w:r>
        <w:rPr>
          <w:rFonts w:hint="default" w:ascii="Times New Roman" w:hAnsi="Times New Roman" w:eastAsia="AdvGulliv-R" w:cs="Times New Roman"/>
          <w:kern w:val="2"/>
          <w:sz w:val="28"/>
          <w:szCs w:val="28"/>
          <w:lang w:val="en-US" w:eastAsia="zh-CN" w:bidi="ar"/>
        </w:rPr>
        <w:t>Co., Ltd</w:t>
      </w:r>
      <w:r>
        <w:rPr>
          <w:rFonts w:hint="default" w:ascii="Times New Roman" w:hAnsi="Times New Roman" w:eastAsia="AdvGulliv-R" w:cs="Times New Roman"/>
          <w:kern w:val="2"/>
          <w:sz w:val="32"/>
          <w:szCs w:val="32"/>
          <w:lang w:val="en-US" w:eastAsia="zh-CN" w:bidi="ar"/>
        </w:rPr>
        <w:t>, Nanjing 210046, China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/>
          <w:bCs/>
          <w:sz w:val="28"/>
          <w:szCs w:val="36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AdvGulliv-R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AdvGulliv-R" w:cs="Times New Roman"/>
          <w:kern w:val="2"/>
          <w:sz w:val="28"/>
          <w:szCs w:val="28"/>
          <w:lang w:val="en-US" w:eastAsia="zh-CN" w:bidi="ar"/>
        </w:rPr>
        <w:t>* Corresponding author: Feng Xu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Times New Roman" w:hAnsi="Times New Roman" w:eastAsia="AdvGulliv-R" w:cs="Times New Roman"/>
          <w:kern w:val="2"/>
          <w:sz w:val="28"/>
          <w:szCs w:val="28"/>
          <w:lang w:val="en-US" w:eastAsia="zh-CN" w:bidi="ar"/>
        </w:rPr>
        <w:t>E-</w:t>
      </w:r>
      <w:r>
        <w:rPr>
          <w:rFonts w:hint="default" w:ascii="Times New Roman" w:hAnsi="Times New Roman" w:eastAsia="AdvGulliv-R" w:cs="Times New Roman"/>
          <w:kern w:val="2"/>
          <w:sz w:val="28"/>
          <w:szCs w:val="28"/>
          <w:lang w:val="en-US" w:eastAsia="zh-CN" w:bidi="ar"/>
        </w:rPr>
        <w:t xml:space="preserve">mail address: 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instrText xml:space="preserve"> HYPERLINK "mailto:jset_sci@163.com" </w:instrTex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9"/>
          <w:rFonts w:hint="default" w:ascii="Times New Roman" w:hAnsi="Times New Roman" w:eastAsia="AdvGulliv-R" w:cs="Times New Roman"/>
          <w:kern w:val="2"/>
          <w:sz w:val="28"/>
          <w:szCs w:val="28"/>
          <w:u w:val="single"/>
          <w:lang w:val="en-US" w:eastAsia="zh-CN" w:bidi="ar"/>
        </w:rPr>
        <w:t>jset_sci@163.com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 w:eastAsiaTheme="minorEastAsia"/>
          <w:sz w:val="22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0"/>
          <w:lang w:val="en-US" w:eastAsia="zh-CN"/>
        </w:rPr>
        <w:t>Figure S1.</w:t>
      </w:r>
      <w:r>
        <w:rPr>
          <w:rFonts w:hint="eastAsia" w:ascii="Times New Roman" w:hAnsi="Times New Roman" w:cs="Times New Roman"/>
          <w:sz w:val="22"/>
          <w:szCs w:val="20"/>
          <w:lang w:val="en-US" w:eastAsia="zh-CN"/>
        </w:rPr>
        <w:t xml:space="preserve"> Typical UHPLC-MS/MS MRM chromatograms of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cyproconazole</w:t>
      </w:r>
      <w:r>
        <w:rPr>
          <w:rFonts w:hint="eastAsia" w:ascii="Times New Roman" w:hAnsi="Times New Roman" w:cs="Times New Roman"/>
          <w:sz w:val="22"/>
          <w:szCs w:val="20"/>
          <w:lang w:val="en-US" w:eastAsia="zh-CN"/>
        </w:rPr>
        <w:t>: (a) blank fresh Sichuan pepper sample; (b) blank dried Sichuan pepper sample; (c) lowest fresh Sichuan pepper matrix-matched standard solution (0.002 mg/kg); (d) lowest dried Sichuan pepper matrix-matched standard solution (0.002 mg/kg); (e) spiked levels at 0.02 mg/kg in the fresh Sichuan pepper sample; (f) spiked levels at 0.02 mg/kg in the dried Sichuan pepper sample.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Times New Roman" w:hAnsi="Times New Roman" w:cs="Times New Roman"/>
          <w:sz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</w:rPr>
        <w:t>Table S1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.</w:t>
      </w:r>
      <w:r>
        <w:rPr>
          <w:rFonts w:hint="eastAsia" w:ascii="Times New Roman" w:hAnsi="Times New Roman" w:cs="Times New Roman"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The</w:t>
      </w:r>
      <w:r>
        <w:rPr>
          <w:rFonts w:hint="eastAsia" w:ascii="Times New Roman" w:hAnsi="Times New Roman" w:cs="Times New Roman"/>
          <w:sz w:val="22"/>
          <w:szCs w:val="22"/>
        </w:rPr>
        <w:t xml:space="preserve"> matrix-matched calibration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,</w:t>
      </w:r>
      <w:r>
        <w:rPr>
          <w:rFonts w:hint="eastAsia" w:ascii="Times New Roman" w:hAnsi="Times New Roman" w:cs="Times New Roman"/>
          <w:sz w:val="22"/>
          <w:szCs w:val="22"/>
        </w:rPr>
        <w:t xml:space="preserve"> solvent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-matched</w:t>
      </w:r>
      <w:r>
        <w:rPr>
          <w:rFonts w:hint="eastAsia" w:ascii="Times New Roman" w:hAnsi="Times New Roman" w:cs="Times New Roman"/>
          <w:sz w:val="22"/>
          <w:szCs w:val="22"/>
        </w:rPr>
        <w:t xml:space="preserve"> calibration (0.00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2-</w:t>
      </w:r>
      <w:r>
        <w:rPr>
          <w:rFonts w:hint="eastAsia" w:ascii="Times New Roman" w:hAnsi="Times New Roman" w:cs="Times New Roman"/>
          <w:sz w:val="22"/>
          <w:szCs w:val="22"/>
        </w:rPr>
        <w:t>1 mg L</w:t>
      </w:r>
      <w:r>
        <w:rPr>
          <w:rFonts w:hint="eastAsia" w:ascii="Times New Roman" w:hAnsi="Times New Roman" w:cs="Times New Roman"/>
          <w:sz w:val="22"/>
          <w:szCs w:val="22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sz w:val="22"/>
          <w:szCs w:val="22"/>
        </w:rPr>
        <w:t>)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and recoveries (n = 15, percent), RSD</w:t>
      </w:r>
      <w:r>
        <w:rPr>
          <w:rFonts w:hint="eastAsia" w:ascii="Times New Roman" w:hAnsi="Times New Roman" w:cs="Times New Roman"/>
          <w:sz w:val="22"/>
          <w:szCs w:val="22"/>
          <w:vertAlign w:val="subscript"/>
          <w:lang w:val="en-US" w:eastAsia="zh-CN"/>
        </w:rPr>
        <w:t>r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and RSD</w:t>
      </w:r>
      <w:r>
        <w:rPr>
          <w:rFonts w:hint="eastAsia" w:ascii="Times New Roman" w:hAnsi="Times New Roman" w:cs="Times New Roman"/>
          <w:sz w:val="22"/>
          <w:szCs w:val="22"/>
          <w:vertAlign w:val="subscript"/>
          <w:lang w:val="en-US" w:eastAsia="zh-CN"/>
        </w:rPr>
        <w:t>R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of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cyproconazole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in the different Sichuan pepper matrices at three spiked levels.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Times New Roman" w:hAnsi="Times New Roman" w:cs="Times New Roman"/>
          <w:sz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0"/>
        </w:rPr>
        <w:t>Table S2</w:t>
      </w:r>
      <w:r>
        <w:rPr>
          <w:rFonts w:hint="eastAsia" w:ascii="Times New Roman" w:hAnsi="Times New Roman" w:cs="Times New Roman"/>
          <w:b/>
          <w:bCs/>
          <w:sz w:val="22"/>
          <w:szCs w:val="20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2"/>
          <w:szCs w:val="20"/>
          <w:lang w:val="en-US" w:eastAsia="zh-CN"/>
        </w:rPr>
        <w:t xml:space="preserve"> Terminal residues of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cyproconazole</w:t>
      </w:r>
      <w:r>
        <w:rPr>
          <w:rFonts w:hint="eastAsia" w:ascii="Times New Roman" w:hAnsi="Times New Roman" w:cs="Times New Roman"/>
          <w:b w:val="0"/>
          <w:bCs w:val="0"/>
          <w:sz w:val="22"/>
          <w:szCs w:val="20"/>
          <w:lang w:val="en-US" w:eastAsia="zh-CN"/>
        </w:rPr>
        <w:t xml:space="preserve"> in Sichuan pepper samples with different dosage, application times, and pre-harvest intervals (PHI).</w:t>
      </w:r>
      <w:r>
        <w:rPr>
          <w:rFonts w:ascii="Times New Roman" w:hAnsi="Times New Roman" w:cs="Times New Roman"/>
          <w:sz w:val="28"/>
        </w:rPr>
        <w:br w:type="page"/>
      </w:r>
    </w:p>
    <w:p>
      <w:pPr>
        <w:jc w:val="center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2835275</wp:posOffset>
                </wp:positionH>
                <wp:positionV relativeFrom="paragraph">
                  <wp:posOffset>143510</wp:posOffset>
                </wp:positionV>
                <wp:extent cx="241300" cy="304800"/>
                <wp:effectExtent l="0" t="0" r="635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3.25pt;margin-top:11.3pt;height:24pt;width:19pt;z-index:251664384;mso-width-relative:page;mso-height-relative:page;" fillcolor="#FFFFFF [3201]" filled="t" stroked="f" coordsize="21600,21600" o:gfxdata="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ICUjL1QAAAAkBAAAPAAAAAAAA&#10;AAEAIAAAACIAAABkcnMvZG93bnJldi54bWxQSwECFAAUAAAACACHTuJA+z6TvE4CAACQBAAADgAA&#10;AAAAAAABACAAAAAk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4"/>
                          <w:szCs w:val="28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137160</wp:posOffset>
                </wp:positionV>
                <wp:extent cx="241300" cy="304800"/>
                <wp:effectExtent l="0" t="0" r="635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75pt;margin-top:10.8pt;height:24pt;width:19pt;z-index:251661312;mso-width-relative:page;mso-height-relative:page;" fillcolor="#FFFFFF [3201]" filled="t" stroked="f" coordsize="21600,21600" o:gfxdata="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3XQOu0QAAAAcBAAAPAAAAAAAAAAEA&#10;IAAAACIAAABkcnMvZG93bnJldi54bWxQSwECFAAUAAAACACHTuJAXyeryk8CAACQBAAADgAAAAAA&#10;AAABACAAAAAgAQAAZHJzL2Uyb0RvYy54bWxQSwUGAAAAAAYABgBZAQAA4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4"/>
                          <w:szCs w:val="28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396875</wp:posOffset>
                </wp:positionH>
                <wp:positionV relativeFrom="paragraph">
                  <wp:posOffset>1826260</wp:posOffset>
                </wp:positionV>
                <wp:extent cx="241300" cy="304800"/>
                <wp:effectExtent l="0" t="0" r="635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25pt;margin-top:143.8pt;height:24pt;width:19pt;z-index:251660288;mso-width-relative:page;mso-height-relative:page;" fillcolor="#FFFFFF [3201]" filled="t" stroked="f" coordsize="21600,21600" o:gfxdata="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Z1Ln19UAAAAKAQAADwAAAAAA&#10;AAABACAAAAAiAAAAZHJzL2Rvd25yZXYueG1sUEsBAhQAFAAAAAgAh07iQH+6yW9PAgAAkA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4"/>
                          <w:szCs w:val="28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2803525</wp:posOffset>
                </wp:positionH>
                <wp:positionV relativeFrom="paragraph">
                  <wp:posOffset>1775460</wp:posOffset>
                </wp:positionV>
                <wp:extent cx="241300" cy="304800"/>
                <wp:effectExtent l="0" t="0" r="635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  <w:lang w:val="en-US" w:eastAsia="zh-CN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75pt;margin-top:139.8pt;height:24pt;width:19pt;z-index:251663360;mso-width-relative:page;mso-height-relative:page;" fillcolor="#FFFFFF [3201]" filled="t" stroked="f" coordsize="21600,21600" o:gfxdata="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3HTg21wAAAAsBAAAPAAAA&#10;AAAAAAEAIAAAACIAAABkcnMvZG93bnJldi54bWxQSwECFAAUAAAACACHTuJAXhsfW08CAACQBAAA&#10;DgAAAAAAAAABACAAAAAm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4"/>
                          <w:szCs w:val="28"/>
                          <w:lang w:val="en-US" w:eastAsia="zh-CN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2816225</wp:posOffset>
                </wp:positionH>
                <wp:positionV relativeFrom="paragraph">
                  <wp:posOffset>3432810</wp:posOffset>
                </wp:positionV>
                <wp:extent cx="241300" cy="304800"/>
                <wp:effectExtent l="0" t="0" r="635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59180" y="911860"/>
                          <a:ext cx="2413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  <w:lang w:val="en-US" w:eastAsia="zh-CN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1.75pt;margin-top:270.3pt;height:24pt;width:19pt;z-index:251659264;mso-width-relative:page;mso-height-relative:page;" fillcolor="#FFFFFF [3201]" filled="t" stroked="f" coordsize="21600,21600" o:gfxdata="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NSzVRvWAAAA&#10;CwEAAA8AAAAAAAAAAQAgAAAAIgAAAGRycy9kb3ducmV2LnhtbFBLAQIUABQAAAAIAIdO4kANqLR1&#10;WAIAAJsEAAAOAAAAAAAAAAEAIAAAACU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4"/>
                          <w:szCs w:val="28"/>
                          <w:lang w:val="en-US" w:eastAsia="zh-CN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454025</wp:posOffset>
                </wp:positionH>
                <wp:positionV relativeFrom="paragraph">
                  <wp:posOffset>3432810</wp:posOffset>
                </wp:positionV>
                <wp:extent cx="241300" cy="304800"/>
                <wp:effectExtent l="0" t="0" r="635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  <w:lang w:val="en-US" w:eastAsia="zh-CN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.75pt;margin-top:270.3pt;height:24pt;width:19pt;z-index:251662336;mso-width-relative:page;mso-height-relative:page;" fillcolor="#FFFFFF [3201]" filled="t" stroked="f" coordsize="21600,21600" o:gfxdata="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/GaES1AAAAAoBAAAPAAAAAAAA&#10;AAEAIAAAACIAAABkcnMvZG93bnJldi54bWxQSwECFAAUAAAACACHTuJAfoZ9/k8CAACQBAAADgAA&#10;AAAAAAABACAAAAAj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4"/>
                          <w:szCs w:val="28"/>
                          <w:lang w:val="en-US" w:eastAsia="zh-CN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419985" cy="1527810"/>
            <wp:effectExtent l="0" t="0" r="18415" b="152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19985" cy="152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37130" cy="1538605"/>
            <wp:effectExtent l="0" t="0" r="127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7130" cy="153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76170" cy="1499870"/>
            <wp:effectExtent l="0" t="0" r="508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76170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19985" cy="1527810"/>
            <wp:effectExtent l="0" t="0" r="18415" b="152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9985" cy="152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46960" cy="1482090"/>
            <wp:effectExtent l="0" t="0" r="152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46960" cy="148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82520" cy="1503680"/>
            <wp:effectExtent l="0" t="0" r="1778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82520" cy="150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bCs/>
          <w:sz w:val="28"/>
        </w:rPr>
      </w:pPr>
      <w:r>
        <w:rPr>
          <w:rFonts w:hint="eastAsia" w:ascii="Times New Roman" w:hAnsi="Times New Roman" w:cs="Times New Roman"/>
          <w:b/>
          <w:bCs/>
          <w:sz w:val="28"/>
          <w:lang w:val="en-US" w:eastAsia="zh-CN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1"/>
          <w:lang w:val="en-US" w:eastAsia="zh-CN"/>
        </w:rPr>
        <w:t>Fig. S1</w:t>
      </w:r>
      <w:r>
        <w:rPr>
          <w:rFonts w:hint="eastAsia" w:ascii="Times New Roman" w:hAnsi="Times New Roman" w:cs="Times New Roman"/>
          <w:b/>
          <w:bCs/>
          <w:sz w:val="28"/>
          <w:lang w:val="en-US" w:eastAsia="zh-CN"/>
        </w:rPr>
        <w:t>)</w:t>
      </w:r>
      <w:r>
        <w:rPr>
          <w:rFonts w:hint="eastAsia" w:ascii="Times New Roman" w:hAnsi="Times New Roman" w:cs="Times New Roman"/>
          <w:b/>
          <w:bCs/>
          <w:sz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</w:rPr>
        <w:t>Table S1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.</w:t>
      </w:r>
      <w:r>
        <w:rPr>
          <w:rFonts w:hint="eastAsia" w:ascii="Times New Roman" w:hAnsi="Times New Roman" w:cs="Times New Roman"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The</w:t>
      </w:r>
      <w:r>
        <w:rPr>
          <w:rFonts w:hint="eastAsia" w:ascii="Times New Roman" w:hAnsi="Times New Roman" w:cs="Times New Roman"/>
          <w:sz w:val="22"/>
          <w:szCs w:val="22"/>
        </w:rPr>
        <w:t xml:space="preserve"> matrix-matched calibration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,</w:t>
      </w:r>
      <w:r>
        <w:rPr>
          <w:rFonts w:hint="eastAsia" w:ascii="Times New Roman" w:hAnsi="Times New Roman" w:cs="Times New Roman"/>
          <w:sz w:val="22"/>
          <w:szCs w:val="22"/>
        </w:rPr>
        <w:t xml:space="preserve"> solvent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-matched</w:t>
      </w:r>
      <w:r>
        <w:rPr>
          <w:rFonts w:hint="eastAsia" w:ascii="Times New Roman" w:hAnsi="Times New Roman" w:cs="Times New Roman"/>
          <w:sz w:val="22"/>
          <w:szCs w:val="22"/>
        </w:rPr>
        <w:t xml:space="preserve"> calibration (0.00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2-</w:t>
      </w:r>
      <w:r>
        <w:rPr>
          <w:rFonts w:hint="eastAsia" w:ascii="Times New Roman" w:hAnsi="Times New Roman" w:cs="Times New Roman"/>
          <w:sz w:val="22"/>
          <w:szCs w:val="22"/>
        </w:rPr>
        <w:t>1 mg L</w:t>
      </w:r>
      <w:r>
        <w:rPr>
          <w:rFonts w:hint="eastAsia" w:ascii="Times New Roman" w:hAnsi="Times New Roman" w:cs="Times New Roman"/>
          <w:sz w:val="22"/>
          <w:szCs w:val="22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sz w:val="22"/>
          <w:szCs w:val="22"/>
        </w:rPr>
        <w:t>)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and recoveries (n = 15, percent), RSD</w:t>
      </w:r>
      <w:r>
        <w:rPr>
          <w:rFonts w:hint="eastAsia" w:ascii="Times New Roman" w:hAnsi="Times New Roman" w:cs="Times New Roman"/>
          <w:sz w:val="22"/>
          <w:szCs w:val="22"/>
          <w:vertAlign w:val="subscript"/>
          <w:lang w:val="en-US" w:eastAsia="zh-CN"/>
        </w:rPr>
        <w:t>r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and RSD</w:t>
      </w:r>
      <w:r>
        <w:rPr>
          <w:rFonts w:hint="eastAsia" w:ascii="Times New Roman" w:hAnsi="Times New Roman" w:cs="Times New Roman"/>
          <w:sz w:val="22"/>
          <w:szCs w:val="22"/>
          <w:vertAlign w:val="subscript"/>
          <w:lang w:val="en-US" w:eastAsia="zh-CN"/>
        </w:rPr>
        <w:t>R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of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cyproconazole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in the different Sichuan pepper matrices at three spiked levels.</w:t>
      </w:r>
    </w:p>
    <w:tbl>
      <w:tblPr>
        <w:tblStyle w:val="7"/>
        <w:tblW w:w="917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629"/>
        <w:gridCol w:w="903"/>
        <w:gridCol w:w="790"/>
        <w:gridCol w:w="662"/>
        <w:gridCol w:w="841"/>
        <w:gridCol w:w="948"/>
        <w:gridCol w:w="611"/>
        <w:gridCol w:w="948"/>
        <w:gridCol w:w="68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Matrices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Regression equation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Matrix effect (%)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LODs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Spiked levels (mg kg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)</w:t>
            </w:r>
          </w:p>
        </w:tc>
        <w:tc>
          <w:tcPr>
            <w:tcW w:w="0" w:type="auto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Intra-day experiment</w:t>
            </w:r>
          </w:p>
        </w:tc>
        <w:tc>
          <w:tcPr>
            <w:tcW w:w="0" w:type="auto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Inter-day experiment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Recovery (%)</w:t>
            </w:r>
          </w:p>
        </w:tc>
        <w:tc>
          <w:tcPr>
            <w:tcW w:w="0" w:type="auto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subscrip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RSD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bscript"/>
                <w:lang w:val="en-US" w:eastAsia="zh-CN"/>
              </w:rPr>
              <w:t>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(%)</w:t>
            </w:r>
          </w:p>
        </w:tc>
        <w:tc>
          <w:tcPr>
            <w:tcW w:w="0" w:type="auto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Recovery (%) </w:t>
            </w:r>
          </w:p>
        </w:tc>
        <w:tc>
          <w:tcPr>
            <w:tcW w:w="0" w:type="auto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RSD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bscript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0" w:type="auto"/>
            <w:vMerge w:val="restart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Fresh Sichuan pepper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  <w:t>y = 48993.1x+120.341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  <w:t>0.998076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-74.0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</w:t>
            </w:r>
          </w:p>
        </w:tc>
        <w:tc>
          <w:tcPr>
            <w:tcW w:w="0" w:type="auto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0" w:type="auto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6.2 </w:t>
            </w:r>
          </w:p>
        </w:tc>
        <w:tc>
          <w:tcPr>
            <w:tcW w:w="0" w:type="auto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4.4</w:t>
            </w:r>
          </w:p>
        </w:tc>
        <w:tc>
          <w:tcPr>
            <w:tcW w:w="0" w:type="auto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.5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5.9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Dried Sichuan pepper</w:t>
            </w:r>
          </w:p>
        </w:tc>
        <w:tc>
          <w:tcPr>
            <w:tcW w:w="0" w:type="auto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  <w:t>y = 49611.8x+127.495</w:t>
            </w:r>
          </w:p>
        </w:tc>
        <w:tc>
          <w:tcPr>
            <w:tcW w:w="0" w:type="auto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  <w:t>0.998823</w:t>
            </w:r>
          </w:p>
        </w:tc>
        <w:tc>
          <w:tcPr>
            <w:tcW w:w="0" w:type="auto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-73.6</w:t>
            </w:r>
          </w:p>
        </w:tc>
        <w:tc>
          <w:tcPr>
            <w:tcW w:w="0" w:type="auto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98.7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5.3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3.8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6.3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  <w:t>Acetonitrile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  <w:t>y = 188202x+65.2379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</w:rPr>
              <w:t>0.999679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Times New Roman" w:hAnsi="Times New Roman" w:cs="Times New Roman"/>
          <w:sz w:val="28"/>
        </w:rPr>
      </w:pPr>
    </w:p>
    <w:p>
      <w:pPr>
        <w:rPr>
          <w:rFonts w:ascii="Times New Roman" w:hAnsi="Times New Roman" w:cs="Times New Roman"/>
          <w:sz w:val="28"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AndChars" w:linePitch="319" w:charSpace="577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2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0"/>
        </w:rPr>
        <w:t>Table S2</w:t>
      </w:r>
      <w:r>
        <w:rPr>
          <w:rFonts w:hint="eastAsia" w:ascii="Times New Roman" w:hAnsi="Times New Roman" w:cs="Times New Roman"/>
          <w:b/>
          <w:bCs/>
          <w:sz w:val="22"/>
          <w:szCs w:val="20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2"/>
          <w:szCs w:val="20"/>
          <w:lang w:val="en-US" w:eastAsia="zh-CN"/>
        </w:rPr>
        <w:t xml:space="preserve"> Terminal residues of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cyproconazole</w:t>
      </w:r>
      <w:r>
        <w:rPr>
          <w:rFonts w:hint="eastAsia" w:ascii="Times New Roman" w:hAnsi="Times New Roman" w:cs="Times New Roman"/>
          <w:b w:val="0"/>
          <w:bCs w:val="0"/>
          <w:sz w:val="22"/>
          <w:szCs w:val="20"/>
          <w:lang w:val="en-US" w:eastAsia="zh-CN"/>
        </w:rPr>
        <w:t xml:space="preserve"> in Sichuan pepper samples with different dosage, application times, and pre-harvest intervals (PHI).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871"/>
        <w:gridCol w:w="919"/>
        <w:gridCol w:w="726"/>
        <w:gridCol w:w="788"/>
        <w:gridCol w:w="788"/>
        <w:gridCol w:w="868"/>
        <w:gridCol w:w="801"/>
        <w:gridCol w:w="801"/>
        <w:gridCol w:w="84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1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Location</w:t>
            </w:r>
          </w:p>
        </w:tc>
        <w:tc>
          <w:tcPr>
            <w:tcW w:w="87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Dosage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(g a.i./hm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91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Application times</w:t>
            </w:r>
          </w:p>
        </w:tc>
        <w:tc>
          <w:tcPr>
            <w:tcW w:w="72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PHI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(d)</w:t>
            </w:r>
          </w:p>
        </w:tc>
        <w:tc>
          <w:tcPr>
            <w:tcW w:w="2444" w:type="dxa"/>
            <w:gridSpan w:val="3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Fresh Sichuan pepper</w:t>
            </w:r>
          </w:p>
        </w:tc>
        <w:tc>
          <w:tcPr>
            <w:tcW w:w="2444" w:type="dxa"/>
            <w:gridSpan w:val="3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Dried Sichuan pepper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112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8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6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Average</w:t>
            </w:r>
          </w:p>
        </w:tc>
        <w:tc>
          <w:tcPr>
            <w:tcW w:w="801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Average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restart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Mengzhou, Henan</w:t>
            </w:r>
          </w:p>
        </w:tc>
        <w:tc>
          <w:tcPr>
            <w:tcW w:w="871" w:type="dxa"/>
            <w:vMerge w:val="restart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919" w:type="dxa"/>
            <w:vMerge w:val="restart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0.034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0.031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0.033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0.027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0.030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0.085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0.087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0.086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0.052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0.055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0.14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0.13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0.077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0.079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0.047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0.044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0.046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Xuzhou,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Jiangsu</w:t>
            </w:r>
          </w:p>
        </w:tc>
        <w:tc>
          <w:tcPr>
            <w:tcW w:w="8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0.049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0.047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0.048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0.028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0.026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0.10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0.093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0.097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0.063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0.067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0.026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0.027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0.13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0.15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0.14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0.069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0.072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0.057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0.058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Chendu,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Sichuan</w:t>
            </w:r>
          </w:p>
        </w:tc>
        <w:tc>
          <w:tcPr>
            <w:tcW w:w="8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0.064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0.066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0.051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0.054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0.031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0.028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0.030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0.074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0.079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0.077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0.044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0.043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0.16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0.17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0.17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0.094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0.096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0.052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0.056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0.054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Qianxinan,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Guizhou</w:t>
            </w:r>
          </w:p>
        </w:tc>
        <w:tc>
          <w:tcPr>
            <w:tcW w:w="8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0.087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0.086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0.087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0.062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0.066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0.074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0.071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0.073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0.038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0.040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0.16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0.18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0.17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0.11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0.098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0.059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0.057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&lt; LOQ</w:t>
            </w:r>
          </w:p>
        </w:tc>
      </w:tr>
    </w:tbl>
    <w:p>
      <w:pPr>
        <w:rPr>
          <w:rFonts w:ascii="Times New Roman" w:hAnsi="Times New Roman" w:cs="Times New Roman"/>
          <w:sz w:val="28"/>
        </w:rPr>
      </w:pPr>
    </w:p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319" w:charSpace="5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dvGulliv-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06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661380"/>
    <w:rsid w:val="0073567A"/>
    <w:rsid w:val="00742F58"/>
    <w:rsid w:val="009C0D6E"/>
    <w:rsid w:val="00A9552A"/>
    <w:rsid w:val="00EA6047"/>
    <w:rsid w:val="01E8042D"/>
    <w:rsid w:val="07A66B34"/>
    <w:rsid w:val="0B871627"/>
    <w:rsid w:val="12CE3C5E"/>
    <w:rsid w:val="17044F39"/>
    <w:rsid w:val="1BEC1C2C"/>
    <w:rsid w:val="20E16ACA"/>
    <w:rsid w:val="2244396B"/>
    <w:rsid w:val="2A7358FB"/>
    <w:rsid w:val="2F681C6A"/>
    <w:rsid w:val="2FCC1306"/>
    <w:rsid w:val="32CB51CA"/>
    <w:rsid w:val="36793F96"/>
    <w:rsid w:val="3E7A4E9E"/>
    <w:rsid w:val="428D7381"/>
    <w:rsid w:val="459A3367"/>
    <w:rsid w:val="46651A78"/>
    <w:rsid w:val="48E62A86"/>
    <w:rsid w:val="490E2F7C"/>
    <w:rsid w:val="4ADF7FD2"/>
    <w:rsid w:val="5436416B"/>
    <w:rsid w:val="583747CE"/>
    <w:rsid w:val="5A4E18EF"/>
    <w:rsid w:val="6005420E"/>
    <w:rsid w:val="66BA6653"/>
    <w:rsid w:val="68822270"/>
    <w:rsid w:val="69EB2EED"/>
    <w:rsid w:val="6F65392F"/>
    <w:rsid w:val="755C3997"/>
    <w:rsid w:val="756D0C72"/>
    <w:rsid w:val="793B7F1D"/>
    <w:rsid w:val="7AC82E01"/>
    <w:rsid w:val="7F46097D"/>
    <w:rsid w:val="7FD8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spacing w:before="50" w:beforeLines="50" w:after="30" w:afterLines="30"/>
      <w:outlineLvl w:val="0"/>
    </w:pPr>
    <w:rPr>
      <w:rFonts w:ascii="Times New Roman" w:hAnsi="Times New Roman" w:eastAsia="黑体" w:cs="Times New Roman"/>
      <w:sz w:val="28"/>
      <w:szCs w:val="20"/>
      <w:lang w:val="en-GB"/>
    </w:rPr>
  </w:style>
  <w:style w:type="paragraph" w:styleId="3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="50" w:beforeLines="50"/>
      <w:outlineLvl w:val="1"/>
    </w:pPr>
    <w:rPr>
      <w:rFonts w:ascii="Times New Roman" w:hAnsi="Times New Roman" w:eastAsia="宋体"/>
      <w:b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2 字符"/>
    <w:link w:val="3"/>
    <w:qFormat/>
    <w:uiPriority w:val="0"/>
    <w:rPr>
      <w:rFonts w:ascii="Times New Roman" w:hAnsi="Times New Roman" w:eastAsia="宋体"/>
      <w:b/>
      <w:sz w:val="24"/>
    </w:rPr>
  </w:style>
  <w:style w:type="character" w:customStyle="1" w:styleId="11">
    <w:name w:val="标题 1 字符"/>
    <w:link w:val="2"/>
    <w:qFormat/>
    <w:uiPriority w:val="9"/>
    <w:rPr>
      <w:rFonts w:ascii="Times New Roman" w:hAnsi="Times New Roman" w:eastAsia="黑体"/>
      <w:kern w:val="2"/>
      <w:sz w:val="28"/>
      <w:lang w:val="en-GB" w:eastAsia="zh-CN" w:bidi="ar-SA"/>
    </w:r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279</Words>
  <Characters>1594</Characters>
  <Lines>13</Lines>
  <Paragraphs>3</Paragraphs>
  <TotalTime>2</TotalTime>
  <ScaleCrop>false</ScaleCrop>
  <LinksUpToDate>false</LinksUpToDate>
  <CharactersWithSpaces>1870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2020-12-15T05:35:00Z</dcterms:created>
  <dc:creator>XF</dc:creator>
  <cp:lastModifiedBy>XF</cp:lastModifiedBy>
  <dcterms:modified xsi:type="dcterms:W3CDTF">2021-03-22T01:30:34Z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649FB8990E6D4232844960E7F2039345</vt:lpwstr>
  </property>
</Properties>
</file>