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F4DEB" w14:textId="77777777" w:rsidR="0053164F" w:rsidRPr="004E4C2E" w:rsidRDefault="0053164F" w:rsidP="00983E0D">
      <w:pPr>
        <w:pStyle w:val="Ttulo1"/>
        <w:spacing w:line="360" w:lineRule="auto"/>
        <w:rPr>
          <w:rFonts w:ascii="Times New Roman" w:hAnsi="Times New Roman" w:cs="Times New Roman"/>
          <w:b/>
          <w:bCs/>
          <w:color w:val="auto"/>
          <w:sz w:val="20"/>
          <w:szCs w:val="20"/>
        </w:rPr>
      </w:pPr>
      <w:r w:rsidRPr="004E4C2E">
        <w:rPr>
          <w:rFonts w:ascii="Times New Roman" w:hAnsi="Times New Roman" w:cs="Times New Roman"/>
          <w:b/>
          <w:bCs/>
          <w:color w:val="auto"/>
          <w:sz w:val="20"/>
          <w:szCs w:val="20"/>
        </w:rPr>
        <w:t>Supplementary material</w:t>
      </w:r>
    </w:p>
    <w:p w14:paraId="739CF561" w14:textId="77777777" w:rsidR="0053164F" w:rsidRPr="004E4C2E" w:rsidRDefault="0053164F" w:rsidP="00983E0D">
      <w:pPr>
        <w:spacing w:line="360" w:lineRule="auto"/>
      </w:pPr>
    </w:p>
    <w:p w14:paraId="467926C4" w14:textId="77777777" w:rsidR="00D52177" w:rsidRPr="003E059B" w:rsidRDefault="00D52177" w:rsidP="003E059B">
      <w:pPr>
        <w:pStyle w:val="Ttulo1"/>
        <w:spacing w:line="360" w:lineRule="auto"/>
        <w:rPr>
          <w:rFonts w:ascii="Times New Roman" w:hAnsi="Times New Roman" w:cs="Times New Roman"/>
          <w:b/>
          <w:bCs/>
          <w:color w:val="auto"/>
          <w:sz w:val="20"/>
          <w:szCs w:val="20"/>
        </w:rPr>
      </w:pPr>
      <w:bookmarkStart w:id="0" w:name="_Hlk148078973"/>
      <w:r w:rsidRPr="003E059B">
        <w:rPr>
          <w:rFonts w:ascii="Times New Roman" w:hAnsi="Times New Roman" w:cs="Times New Roman"/>
          <w:b/>
          <w:bCs/>
          <w:color w:val="auto"/>
          <w:sz w:val="20"/>
          <w:szCs w:val="20"/>
        </w:rPr>
        <w:t>Assessment and comparison of thermochemical pathways for the rice residues valorization: pyrolysis and gasification</w:t>
      </w:r>
    </w:p>
    <w:p w14:paraId="30D0F9B5" w14:textId="77777777" w:rsidR="00D52177" w:rsidRPr="00FB35E4" w:rsidRDefault="00D52177" w:rsidP="00D52177">
      <w:pPr>
        <w:spacing w:line="480" w:lineRule="auto"/>
      </w:pPr>
    </w:p>
    <w:p w14:paraId="5C0859B0" w14:textId="77777777" w:rsidR="00D52177" w:rsidRPr="0014718B" w:rsidRDefault="00D52177" w:rsidP="00D52177">
      <w:pPr>
        <w:spacing w:line="480" w:lineRule="auto"/>
        <w:rPr>
          <w:bCs/>
          <w:lang w:val="es-CO"/>
        </w:rPr>
      </w:pPr>
      <w:r w:rsidRPr="0014718B">
        <w:rPr>
          <w:lang w:val="es-CO"/>
        </w:rPr>
        <w:t>M</w:t>
      </w:r>
      <w:r>
        <w:rPr>
          <w:lang w:val="es-CO"/>
        </w:rPr>
        <w:t>yriam</w:t>
      </w:r>
      <w:r w:rsidRPr="0014718B">
        <w:rPr>
          <w:lang w:val="es-CO"/>
        </w:rPr>
        <w:t xml:space="preserve"> Quintero-Naucil</w:t>
      </w:r>
      <w:r w:rsidRPr="0014718B">
        <w:rPr>
          <w:vertAlign w:val="superscript"/>
          <w:lang w:val="es-CO"/>
        </w:rPr>
        <w:t>1</w:t>
      </w:r>
      <w:r w:rsidRPr="0014718B">
        <w:rPr>
          <w:lang w:val="es-CO"/>
        </w:rPr>
        <w:t>, J</w:t>
      </w:r>
      <w:r>
        <w:rPr>
          <w:lang w:val="es-CO"/>
        </w:rPr>
        <w:t>airo</w:t>
      </w:r>
      <w:r w:rsidRPr="0014718B">
        <w:rPr>
          <w:lang w:val="es-CO"/>
        </w:rPr>
        <w:t xml:space="preserve"> Salcedo-Mendoza</w:t>
      </w:r>
      <w:r w:rsidRPr="0014718B">
        <w:rPr>
          <w:vertAlign w:val="superscript"/>
          <w:lang w:val="es-CO"/>
        </w:rPr>
        <w:t>1</w:t>
      </w:r>
      <w:r w:rsidRPr="0014718B">
        <w:rPr>
          <w:lang w:val="es-CO"/>
        </w:rPr>
        <w:t xml:space="preserve">, </w:t>
      </w:r>
      <w:r w:rsidRPr="0014718B">
        <w:rPr>
          <w:bCs/>
          <w:lang w:val="es-CO"/>
        </w:rPr>
        <w:t>J</w:t>
      </w:r>
      <w:r>
        <w:rPr>
          <w:bCs/>
          <w:lang w:val="es-CO"/>
        </w:rPr>
        <w:t xml:space="preserve">uan </w:t>
      </w:r>
      <w:r w:rsidRPr="0014718B">
        <w:rPr>
          <w:bCs/>
          <w:lang w:val="es-CO"/>
        </w:rPr>
        <w:t>C</w:t>
      </w:r>
      <w:r>
        <w:rPr>
          <w:bCs/>
          <w:lang w:val="es-CO"/>
        </w:rPr>
        <w:t>amilo</w:t>
      </w:r>
      <w:r w:rsidRPr="0014718B">
        <w:rPr>
          <w:bCs/>
          <w:lang w:val="es-CO"/>
        </w:rPr>
        <w:t xml:space="preserve"> Solarte-Toro</w:t>
      </w:r>
      <w:r w:rsidRPr="0014718B">
        <w:rPr>
          <w:bCs/>
          <w:vertAlign w:val="superscript"/>
          <w:lang w:val="es-CO"/>
        </w:rPr>
        <w:t>2</w:t>
      </w:r>
      <w:r w:rsidRPr="0014718B">
        <w:rPr>
          <w:bCs/>
          <w:lang w:val="es-CO"/>
        </w:rPr>
        <w:t xml:space="preserve">, </w:t>
      </w:r>
      <w:r w:rsidRPr="0014718B">
        <w:rPr>
          <w:lang w:val="es-CO"/>
        </w:rPr>
        <w:t>V</w:t>
      </w:r>
      <w:r>
        <w:rPr>
          <w:lang w:val="es-CO"/>
        </w:rPr>
        <w:t>alentina</w:t>
      </w:r>
      <w:r w:rsidRPr="0014718B">
        <w:rPr>
          <w:lang w:val="es-CO"/>
        </w:rPr>
        <w:t xml:space="preserve"> Aristizábal-Marulanda</w:t>
      </w:r>
      <w:r w:rsidRPr="0014718B">
        <w:rPr>
          <w:vertAlign w:val="superscript"/>
          <w:lang w:val="es-CO"/>
        </w:rPr>
        <w:t>1,3*</w:t>
      </w:r>
    </w:p>
    <w:p w14:paraId="476592F9" w14:textId="77777777" w:rsidR="00D52177" w:rsidRDefault="00D52177" w:rsidP="00D52177">
      <w:pPr>
        <w:spacing w:line="480" w:lineRule="auto"/>
        <w:rPr>
          <w:lang w:val="es-CO"/>
        </w:rPr>
      </w:pPr>
    </w:p>
    <w:p w14:paraId="67DABBFF" w14:textId="77777777" w:rsidR="00D52177" w:rsidRPr="0014718B" w:rsidRDefault="00D52177" w:rsidP="00D52177">
      <w:pPr>
        <w:spacing w:line="480" w:lineRule="auto"/>
        <w:rPr>
          <w:lang w:val="es-CO"/>
        </w:rPr>
      </w:pPr>
    </w:p>
    <w:p w14:paraId="4D6B08D7" w14:textId="77777777" w:rsidR="00D52177" w:rsidRPr="0014718B" w:rsidRDefault="00D52177" w:rsidP="00D52177">
      <w:pPr>
        <w:spacing w:line="480" w:lineRule="auto"/>
        <w:rPr>
          <w:vertAlign w:val="superscript"/>
          <w:lang w:val="es-CO"/>
        </w:rPr>
      </w:pPr>
      <w:r w:rsidRPr="0014718B">
        <w:rPr>
          <w:vertAlign w:val="superscript"/>
          <w:lang w:val="es-CO"/>
        </w:rPr>
        <w:t xml:space="preserve">1 </w:t>
      </w:r>
      <w:proofErr w:type="gramStart"/>
      <w:r w:rsidRPr="0014718B">
        <w:rPr>
          <w:lang w:val="es-CO"/>
        </w:rPr>
        <w:t>Facultad</w:t>
      </w:r>
      <w:proofErr w:type="gramEnd"/>
      <w:r w:rsidRPr="0014718B">
        <w:rPr>
          <w:lang w:val="es-CO"/>
        </w:rPr>
        <w:t xml:space="preserve"> de Ingeniería, Grupo Procesos Agroindustriales y Desarrollo Sostenible (PADES), Universidad de Sucre, Sincelejo</w:t>
      </w:r>
      <w:r>
        <w:rPr>
          <w:lang w:val="es-CO"/>
        </w:rPr>
        <w:t xml:space="preserve"> - </w:t>
      </w:r>
      <w:r w:rsidRPr="0014718B">
        <w:rPr>
          <w:lang w:val="es-CO"/>
        </w:rPr>
        <w:t>Colombia</w:t>
      </w:r>
    </w:p>
    <w:p w14:paraId="1E3F0CD4" w14:textId="77777777" w:rsidR="00D52177" w:rsidRPr="0014718B" w:rsidRDefault="00D52177" w:rsidP="00D52177">
      <w:pPr>
        <w:spacing w:line="480" w:lineRule="auto"/>
        <w:rPr>
          <w:lang w:val="es-CO"/>
        </w:rPr>
      </w:pPr>
      <w:r w:rsidRPr="0014718B">
        <w:rPr>
          <w:vertAlign w:val="superscript"/>
          <w:lang w:val="es-CO"/>
        </w:rPr>
        <w:t xml:space="preserve">2 </w:t>
      </w:r>
      <w:bookmarkStart w:id="1" w:name="_Hlk147674068"/>
      <w:proofErr w:type="gramStart"/>
      <w:r w:rsidRPr="0014718B">
        <w:rPr>
          <w:lang w:val="es-CO"/>
        </w:rPr>
        <w:t>Grupo</w:t>
      </w:r>
      <w:proofErr w:type="gramEnd"/>
      <w:r w:rsidRPr="0014718B">
        <w:rPr>
          <w:lang w:val="es-CO"/>
        </w:rPr>
        <w:t xml:space="preserve"> de investigación en Procesos Químicos, Catalíticos y Biotecnológicos, Instituto de Biotecnología y Agroindustria, Universidad Nacional de Colombia – Sede Manizales</w:t>
      </w:r>
      <w:bookmarkEnd w:id="1"/>
      <w:r>
        <w:rPr>
          <w:lang w:val="es-CO"/>
        </w:rPr>
        <w:t>, Manizales - Colombia</w:t>
      </w:r>
    </w:p>
    <w:p w14:paraId="73DBE9FE" w14:textId="77777777" w:rsidR="00D52177" w:rsidRPr="0014718B" w:rsidRDefault="00D52177" w:rsidP="00D52177">
      <w:pPr>
        <w:spacing w:line="480" w:lineRule="auto"/>
        <w:rPr>
          <w:lang w:val="es-CO"/>
        </w:rPr>
      </w:pPr>
      <w:r w:rsidRPr="0014718B">
        <w:rPr>
          <w:vertAlign w:val="superscript"/>
          <w:lang w:val="es-CO"/>
        </w:rPr>
        <w:t>3</w:t>
      </w:r>
      <w:r w:rsidRPr="0014718B">
        <w:rPr>
          <w:lang w:val="es-CO"/>
        </w:rPr>
        <w:t xml:space="preserve"> </w:t>
      </w:r>
      <w:proofErr w:type="gramStart"/>
      <w:r w:rsidRPr="0014718B">
        <w:rPr>
          <w:lang w:val="es-CO"/>
        </w:rPr>
        <w:t>Facultad</w:t>
      </w:r>
      <w:proofErr w:type="gramEnd"/>
      <w:r w:rsidRPr="0014718B">
        <w:rPr>
          <w:lang w:val="es-CO"/>
        </w:rPr>
        <w:t xml:space="preserve"> de Tecnologías, Escuela de Tecnología Química, Grupo de Investigación en Desarrollo de Procesos Químicos, Universidad Tecnológica de Pereira, Pereira – Colombia</w:t>
      </w:r>
    </w:p>
    <w:p w14:paraId="56ACB254" w14:textId="77777777" w:rsidR="00D52177" w:rsidRPr="0014718B" w:rsidRDefault="00D52177" w:rsidP="00D52177">
      <w:pPr>
        <w:spacing w:line="480" w:lineRule="auto"/>
        <w:rPr>
          <w:lang w:val="es-CO"/>
        </w:rPr>
      </w:pPr>
    </w:p>
    <w:p w14:paraId="3A422080" w14:textId="3D9DD046" w:rsidR="00D52177" w:rsidRPr="00664565" w:rsidRDefault="00D52177" w:rsidP="00D52177">
      <w:pPr>
        <w:spacing w:line="480" w:lineRule="auto"/>
        <w:rPr>
          <w:lang w:val="es-CO"/>
        </w:rPr>
      </w:pPr>
      <w:r w:rsidRPr="00664565">
        <w:rPr>
          <w:vertAlign w:val="superscript"/>
          <w:lang w:val="es-CO"/>
        </w:rPr>
        <w:t>*</w:t>
      </w:r>
      <w:proofErr w:type="spellStart"/>
      <w:r w:rsidRPr="00664565">
        <w:rPr>
          <w:lang w:val="es-CO"/>
        </w:rPr>
        <w:t>Corresponding</w:t>
      </w:r>
      <w:proofErr w:type="spellEnd"/>
      <w:r w:rsidRPr="00664565">
        <w:rPr>
          <w:lang w:val="es-CO"/>
        </w:rPr>
        <w:t xml:space="preserve"> </w:t>
      </w:r>
      <w:proofErr w:type="spellStart"/>
      <w:r w:rsidRPr="00664565">
        <w:rPr>
          <w:lang w:val="es-CO"/>
        </w:rPr>
        <w:t>author</w:t>
      </w:r>
      <w:proofErr w:type="spellEnd"/>
      <w:r w:rsidRPr="00664565">
        <w:rPr>
          <w:lang w:val="es-CO"/>
        </w:rPr>
        <w:t>:</w:t>
      </w:r>
      <w:r w:rsidRPr="00664565">
        <w:rPr>
          <w:vertAlign w:val="superscript"/>
          <w:lang w:val="es-CO"/>
        </w:rPr>
        <w:t xml:space="preserve"> </w:t>
      </w:r>
      <w:hyperlink r:id="rId5" w:history="1">
        <w:r w:rsidRPr="00664565">
          <w:rPr>
            <w:rStyle w:val="Hipervnculo"/>
            <w:rFonts w:eastAsiaTheme="majorEastAsia"/>
            <w:bCs/>
            <w:lang w:val="es-CO"/>
          </w:rPr>
          <w:t>valentina.aristizabal2@utp.edu.co</w:t>
        </w:r>
      </w:hyperlink>
      <w:bookmarkStart w:id="2" w:name="_Hlk150242436"/>
      <w:r w:rsidR="00664565" w:rsidRPr="00664565">
        <w:rPr>
          <w:lang w:val="es-CO"/>
        </w:rPr>
        <w:t xml:space="preserve">, </w:t>
      </w:r>
      <w:r w:rsidR="00664565" w:rsidRPr="00664565">
        <w:rPr>
          <w:lang w:val="es-CO"/>
        </w:rPr>
        <w:t xml:space="preserve">Carrera 27 #10-02 </w:t>
      </w:r>
      <w:r w:rsidR="00664565" w:rsidRPr="00664565">
        <w:rPr>
          <w:lang w:val="es-CO"/>
        </w:rPr>
        <w:t>Álamos</w:t>
      </w:r>
      <w:r w:rsidR="00664565" w:rsidRPr="00664565">
        <w:rPr>
          <w:lang w:val="es-CO"/>
        </w:rPr>
        <w:t xml:space="preserve"> </w:t>
      </w:r>
      <w:r w:rsidR="00664565">
        <w:rPr>
          <w:lang w:val="es-CO"/>
        </w:rPr>
        <w:t>–</w:t>
      </w:r>
      <w:r w:rsidR="00664565" w:rsidRPr="00664565">
        <w:rPr>
          <w:lang w:val="es-CO"/>
        </w:rPr>
        <w:t xml:space="preserve"> </w:t>
      </w:r>
      <w:r w:rsidR="00664565">
        <w:rPr>
          <w:lang w:val="es-CO"/>
        </w:rPr>
        <w:t>Block 6,</w:t>
      </w:r>
      <w:r w:rsidR="00664565" w:rsidRPr="00664565">
        <w:rPr>
          <w:lang w:val="es-CO"/>
        </w:rPr>
        <w:t xml:space="preserve"> Zip </w:t>
      </w:r>
      <w:proofErr w:type="spellStart"/>
      <w:r w:rsidR="00664565" w:rsidRPr="00664565">
        <w:rPr>
          <w:lang w:val="es-CO"/>
        </w:rPr>
        <w:t>code</w:t>
      </w:r>
      <w:proofErr w:type="spellEnd"/>
      <w:r w:rsidR="00664565" w:rsidRPr="00664565">
        <w:rPr>
          <w:lang w:val="es-CO"/>
        </w:rPr>
        <w:t>: 660003</w:t>
      </w:r>
      <w:bookmarkEnd w:id="2"/>
    </w:p>
    <w:bookmarkEnd w:id="0"/>
    <w:p w14:paraId="7828009C" w14:textId="77777777" w:rsidR="0053164F" w:rsidRPr="00664565" w:rsidRDefault="0053164F" w:rsidP="00983E0D">
      <w:pPr>
        <w:spacing w:line="360" w:lineRule="auto"/>
        <w:rPr>
          <w:b/>
          <w:lang w:val="es-CO"/>
        </w:rPr>
      </w:pPr>
    </w:p>
    <w:p w14:paraId="01DA2F44" w14:textId="77777777" w:rsidR="009854AE" w:rsidRPr="00664565" w:rsidRDefault="009854AE" w:rsidP="00983E0D">
      <w:pPr>
        <w:spacing w:line="360" w:lineRule="auto"/>
        <w:rPr>
          <w:b/>
          <w:lang w:val="es-CO"/>
        </w:rPr>
      </w:pPr>
    </w:p>
    <w:p w14:paraId="7A247494" w14:textId="77777777" w:rsidR="009854AE" w:rsidRPr="004E4C2E" w:rsidRDefault="009854AE" w:rsidP="009854AE">
      <w:pPr>
        <w:spacing w:line="360" w:lineRule="auto"/>
        <w:rPr>
          <w:b/>
          <w:bCs/>
        </w:rPr>
      </w:pPr>
      <w:r>
        <w:rPr>
          <w:b/>
          <w:bCs/>
        </w:rPr>
        <w:t>Table 1S</w:t>
      </w:r>
      <w:r w:rsidRPr="004E4C2E">
        <w:rPr>
          <w:b/>
          <w:bCs/>
        </w:rPr>
        <w:t xml:space="preserve">. </w:t>
      </w:r>
      <w:r w:rsidRPr="004E4C2E">
        <w:rPr>
          <w:rFonts w:eastAsia="Arial Narrow"/>
        </w:rPr>
        <w:t>Equation used to calculate the kinetic parameters of the FWOD, OFW and KAS models.</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72"/>
        <w:gridCol w:w="3752"/>
        <w:gridCol w:w="613"/>
        <w:gridCol w:w="891"/>
        <w:gridCol w:w="1173"/>
        <w:gridCol w:w="1337"/>
      </w:tblGrid>
      <w:tr w:rsidR="009854AE" w:rsidRPr="004E4C2E" w14:paraId="66F1C922" w14:textId="77777777" w:rsidTr="00B81BB9">
        <w:tc>
          <w:tcPr>
            <w:tcW w:w="1072" w:type="dxa"/>
            <w:tcBorders>
              <w:top w:val="single" w:sz="4" w:space="0" w:color="auto"/>
            </w:tcBorders>
            <w:vAlign w:val="center"/>
          </w:tcPr>
          <w:p w14:paraId="63995C88" w14:textId="77777777" w:rsidR="009854AE" w:rsidRPr="004E4C2E" w:rsidRDefault="009854AE" w:rsidP="00B81BB9">
            <w:pPr>
              <w:spacing w:line="360" w:lineRule="auto"/>
              <w:rPr>
                <w:rFonts w:eastAsia="Arial Narrow"/>
                <w:b/>
                <w:bCs/>
              </w:rPr>
            </w:pPr>
            <w:r w:rsidRPr="004E4C2E">
              <w:rPr>
                <w:rFonts w:eastAsia="Arial Narrow"/>
                <w:b/>
                <w:bCs/>
              </w:rPr>
              <w:t>Model</w:t>
            </w:r>
          </w:p>
        </w:tc>
        <w:tc>
          <w:tcPr>
            <w:tcW w:w="3747" w:type="dxa"/>
            <w:tcBorders>
              <w:top w:val="single" w:sz="4" w:space="0" w:color="auto"/>
            </w:tcBorders>
            <w:vAlign w:val="center"/>
          </w:tcPr>
          <w:p w14:paraId="0D7FB689" w14:textId="77777777" w:rsidR="009854AE" w:rsidRPr="004E4C2E" w:rsidRDefault="009854AE" w:rsidP="00B81BB9">
            <w:pPr>
              <w:spacing w:line="360" w:lineRule="auto"/>
              <w:jc w:val="center"/>
              <w:rPr>
                <w:rFonts w:eastAsia="Arial Narrow"/>
                <w:b/>
                <w:bCs/>
              </w:rPr>
            </w:pPr>
            <w:r w:rsidRPr="004E4C2E">
              <w:rPr>
                <w:rFonts w:eastAsia="Arial Narrow"/>
                <w:b/>
                <w:bCs/>
              </w:rPr>
              <w:t>Equation</w:t>
            </w:r>
          </w:p>
        </w:tc>
        <w:tc>
          <w:tcPr>
            <w:tcW w:w="0" w:type="auto"/>
            <w:tcBorders>
              <w:top w:val="single" w:sz="4" w:space="0" w:color="auto"/>
            </w:tcBorders>
            <w:vAlign w:val="center"/>
          </w:tcPr>
          <w:p w14:paraId="778A532C" w14:textId="77777777" w:rsidR="009854AE" w:rsidRPr="004E4C2E" w:rsidRDefault="009854AE" w:rsidP="00B81BB9">
            <w:pPr>
              <w:spacing w:line="360" w:lineRule="auto"/>
              <w:jc w:val="center"/>
              <w:rPr>
                <w:rFonts w:eastAsia="Arial Narrow"/>
                <w:b/>
                <w:bCs/>
              </w:rPr>
            </w:pPr>
            <w:r w:rsidRPr="004E4C2E">
              <w:rPr>
                <w:rFonts w:eastAsia="Arial Narrow"/>
                <w:b/>
                <w:bCs/>
              </w:rPr>
              <w:t>Axis X</w:t>
            </w:r>
          </w:p>
        </w:tc>
        <w:tc>
          <w:tcPr>
            <w:tcW w:w="0" w:type="auto"/>
            <w:tcBorders>
              <w:top w:val="single" w:sz="4" w:space="0" w:color="auto"/>
            </w:tcBorders>
            <w:vAlign w:val="center"/>
          </w:tcPr>
          <w:p w14:paraId="10A5C20A" w14:textId="77777777" w:rsidR="009854AE" w:rsidRPr="004E4C2E" w:rsidRDefault="009854AE" w:rsidP="00B81BB9">
            <w:pPr>
              <w:spacing w:line="360" w:lineRule="auto"/>
              <w:jc w:val="center"/>
              <w:rPr>
                <w:rFonts w:eastAsia="Arial Narrow"/>
                <w:b/>
                <w:bCs/>
              </w:rPr>
            </w:pPr>
            <w:r w:rsidRPr="004E4C2E">
              <w:rPr>
                <w:rFonts w:eastAsia="Arial Narrow"/>
                <w:b/>
                <w:bCs/>
              </w:rPr>
              <w:t>Axis y</w:t>
            </w:r>
          </w:p>
        </w:tc>
        <w:tc>
          <w:tcPr>
            <w:tcW w:w="0" w:type="auto"/>
            <w:tcBorders>
              <w:top w:val="single" w:sz="4" w:space="0" w:color="auto"/>
            </w:tcBorders>
            <w:vAlign w:val="center"/>
          </w:tcPr>
          <w:p w14:paraId="4211A145" w14:textId="77777777" w:rsidR="009854AE" w:rsidRPr="004E4C2E" w:rsidRDefault="009854AE" w:rsidP="00B81BB9">
            <w:pPr>
              <w:spacing w:line="360" w:lineRule="auto"/>
              <w:jc w:val="center"/>
              <w:rPr>
                <w:rFonts w:eastAsia="Arial Narrow"/>
                <w:b/>
                <w:bCs/>
              </w:rPr>
            </w:pPr>
            <w:r w:rsidRPr="004E4C2E">
              <w:rPr>
                <w:rFonts w:eastAsia="Arial Narrow"/>
                <w:b/>
                <w:bCs/>
              </w:rPr>
              <w:t>Slope</w:t>
            </w:r>
          </w:p>
        </w:tc>
        <w:tc>
          <w:tcPr>
            <w:tcW w:w="0" w:type="auto"/>
            <w:tcBorders>
              <w:top w:val="single" w:sz="4" w:space="0" w:color="auto"/>
            </w:tcBorders>
            <w:vAlign w:val="center"/>
          </w:tcPr>
          <w:p w14:paraId="3964B147" w14:textId="77777777" w:rsidR="009854AE" w:rsidRPr="004E4C2E" w:rsidRDefault="009854AE" w:rsidP="00B81BB9">
            <w:pPr>
              <w:spacing w:line="360" w:lineRule="auto"/>
              <w:jc w:val="center"/>
              <w:rPr>
                <w:rFonts w:eastAsia="Arial Narrow"/>
                <w:b/>
                <w:bCs/>
              </w:rPr>
            </w:pPr>
            <w:r w:rsidRPr="004E4C2E">
              <w:rPr>
                <w:rFonts w:eastAsia="Arial Narrow"/>
                <w:b/>
                <w:bCs/>
              </w:rPr>
              <w:t>Reference</w:t>
            </w:r>
          </w:p>
        </w:tc>
      </w:tr>
      <w:tr w:rsidR="009854AE" w:rsidRPr="004E4C2E" w14:paraId="5826D04C" w14:textId="77777777" w:rsidTr="00B81BB9">
        <w:tc>
          <w:tcPr>
            <w:tcW w:w="1072" w:type="dxa"/>
            <w:vAlign w:val="center"/>
          </w:tcPr>
          <w:p w14:paraId="64BDFD1C" w14:textId="77777777" w:rsidR="009854AE" w:rsidRPr="004E4C2E" w:rsidRDefault="009854AE" w:rsidP="00B81BB9">
            <w:pPr>
              <w:spacing w:line="360" w:lineRule="auto"/>
              <w:rPr>
                <w:rFonts w:eastAsia="Arial Narrow"/>
              </w:rPr>
            </w:pPr>
            <w:r w:rsidRPr="004E4C2E">
              <w:rPr>
                <w:rFonts w:eastAsia="Arial Narrow"/>
              </w:rPr>
              <w:t>OFW</w:t>
            </w:r>
          </w:p>
        </w:tc>
        <w:tc>
          <w:tcPr>
            <w:tcW w:w="3747" w:type="dxa"/>
            <w:vAlign w:val="center"/>
          </w:tcPr>
          <w:p w14:paraId="67A3FA41" w14:textId="77777777" w:rsidR="009854AE" w:rsidRPr="004E4C2E" w:rsidRDefault="009854AE" w:rsidP="00B81BB9">
            <w:pPr>
              <w:spacing w:line="360" w:lineRule="auto"/>
              <w:jc w:val="center"/>
              <w:rPr>
                <w:rFonts w:eastAsia="Arial Narrow"/>
                <w:i/>
                <w:iCs/>
              </w:rPr>
            </w:pPr>
            <m:oMathPara>
              <m:oMathParaPr>
                <m:jc m:val="centerGroup"/>
              </m:oMathParaPr>
              <m:oMath>
                <m:r>
                  <w:rPr>
                    <w:rFonts w:ascii="Cambria Math" w:eastAsia="Arial Narrow" w:hAnsi="Cambria Math"/>
                  </w:rPr>
                  <m:t>Log</m:t>
                </m:r>
                <m:d>
                  <m:dPr>
                    <m:ctrlPr>
                      <w:rPr>
                        <w:rFonts w:ascii="Cambria Math" w:eastAsia="Arial Narrow" w:hAnsi="Cambria Math"/>
                        <w:i/>
                        <w:iCs/>
                      </w:rPr>
                    </m:ctrlPr>
                  </m:dPr>
                  <m:e>
                    <m:r>
                      <w:rPr>
                        <w:rFonts w:ascii="Cambria Math" w:eastAsia="Arial Narrow" w:hAnsi="Cambria Math"/>
                      </w:rPr>
                      <m:t>β</m:t>
                    </m:r>
                  </m:e>
                </m:d>
                <m:r>
                  <w:rPr>
                    <w:rFonts w:ascii="Cambria Math" w:eastAsia="Arial Narrow" w:hAnsi="Cambria Math"/>
                  </w:rPr>
                  <m:t>=Log</m:t>
                </m:r>
                <m:d>
                  <m:dPr>
                    <m:ctrlPr>
                      <w:rPr>
                        <w:rFonts w:ascii="Cambria Math" w:eastAsia="Arial Narrow" w:hAnsi="Cambria Math"/>
                        <w:i/>
                        <w:iCs/>
                      </w:rPr>
                    </m:ctrlPr>
                  </m:dPr>
                  <m:e>
                    <m:f>
                      <m:fPr>
                        <m:ctrlPr>
                          <w:rPr>
                            <w:rFonts w:ascii="Cambria Math" w:eastAsia="Arial Narrow" w:hAnsi="Cambria Math"/>
                            <w:i/>
                            <w:iCs/>
                          </w:rPr>
                        </m:ctrlPr>
                      </m:fPr>
                      <m:num>
                        <m:r>
                          <w:rPr>
                            <w:rFonts w:ascii="Cambria Math" w:eastAsia="Arial Narrow" w:hAnsi="Cambria Math"/>
                          </w:rPr>
                          <m:t>A*Ea</m:t>
                        </m:r>
                      </m:num>
                      <m:den>
                        <m:r>
                          <w:rPr>
                            <w:rFonts w:ascii="Cambria Math" w:eastAsia="Arial Narrow" w:hAnsi="Cambria Math"/>
                          </w:rPr>
                          <m:t>R*f</m:t>
                        </m:r>
                        <m:d>
                          <m:dPr>
                            <m:ctrlPr>
                              <w:rPr>
                                <w:rFonts w:ascii="Cambria Math" w:eastAsia="Arial Narrow" w:hAnsi="Cambria Math"/>
                                <w:i/>
                                <w:iCs/>
                              </w:rPr>
                            </m:ctrlPr>
                          </m:dPr>
                          <m:e>
                            <m:r>
                              <w:rPr>
                                <w:rFonts w:ascii="Cambria Math" w:eastAsia="Arial Narrow" w:hAnsi="Cambria Math"/>
                              </w:rPr>
                              <m:t>α</m:t>
                            </m:r>
                          </m:e>
                        </m:d>
                      </m:den>
                    </m:f>
                  </m:e>
                </m:d>
                <m:r>
                  <w:rPr>
                    <w:rFonts w:ascii="Cambria Math" w:eastAsia="Arial Narrow" w:hAnsi="Cambria Math"/>
                  </w:rPr>
                  <m:t>-2.315-</m:t>
                </m:r>
                <m:f>
                  <m:fPr>
                    <m:ctrlPr>
                      <w:rPr>
                        <w:rFonts w:ascii="Cambria Math" w:eastAsia="Arial Narrow" w:hAnsi="Cambria Math"/>
                        <w:i/>
                        <w:iCs/>
                      </w:rPr>
                    </m:ctrlPr>
                  </m:fPr>
                  <m:num>
                    <m:r>
                      <w:rPr>
                        <w:rFonts w:ascii="Cambria Math" w:eastAsia="Arial Narrow" w:hAnsi="Cambria Math"/>
                      </w:rPr>
                      <m:t>0.467*Ea</m:t>
                    </m:r>
                  </m:num>
                  <m:den>
                    <m:r>
                      <w:rPr>
                        <w:rFonts w:ascii="Cambria Math" w:eastAsia="Arial Narrow" w:hAnsi="Cambria Math"/>
                      </w:rPr>
                      <m:t>RT</m:t>
                    </m:r>
                  </m:den>
                </m:f>
              </m:oMath>
            </m:oMathPara>
          </w:p>
          <w:p w14:paraId="18C47CB6" w14:textId="77777777" w:rsidR="009854AE" w:rsidRPr="004E4C2E" w:rsidRDefault="009854AE" w:rsidP="00B81BB9">
            <w:pPr>
              <w:spacing w:line="360" w:lineRule="auto"/>
              <w:jc w:val="center"/>
              <w:rPr>
                <w:rFonts w:eastAsia="Arial Narrow"/>
                <w:i/>
                <w:iCs/>
              </w:rPr>
            </w:pPr>
          </w:p>
        </w:tc>
        <w:tc>
          <w:tcPr>
            <w:tcW w:w="0" w:type="auto"/>
            <w:vAlign w:val="center"/>
          </w:tcPr>
          <w:p w14:paraId="44F11793" w14:textId="77777777" w:rsidR="009854AE" w:rsidRPr="004E4C2E" w:rsidRDefault="009854AE" w:rsidP="00B81BB9">
            <w:pPr>
              <w:spacing w:line="360" w:lineRule="auto"/>
              <w:jc w:val="center"/>
              <w:rPr>
                <w:rFonts w:eastAsia="Arial Narrow"/>
              </w:rPr>
            </w:pPr>
            <w:r w:rsidRPr="004E4C2E">
              <w:rPr>
                <w:rFonts w:eastAsia="Arial Narrow"/>
              </w:rPr>
              <w:t>1/T</w:t>
            </w:r>
          </w:p>
        </w:tc>
        <w:tc>
          <w:tcPr>
            <w:tcW w:w="0" w:type="auto"/>
            <w:vAlign w:val="center"/>
          </w:tcPr>
          <w:p w14:paraId="70224ADA" w14:textId="77777777" w:rsidR="009854AE" w:rsidRPr="004E4C2E" w:rsidRDefault="00000000" w:rsidP="00B81BB9">
            <w:pPr>
              <w:spacing w:line="360" w:lineRule="auto"/>
              <w:jc w:val="center"/>
              <w:rPr>
                <w:rFonts w:eastAsia="Arial Narrow"/>
              </w:rPr>
            </w:pPr>
            <m:oMathPara>
              <m:oMath>
                <m:func>
                  <m:funcPr>
                    <m:ctrlPr>
                      <w:rPr>
                        <w:rFonts w:ascii="Cambria Math" w:eastAsia="Arial Narrow" w:hAnsi="Cambria Math"/>
                        <w:i/>
                      </w:rPr>
                    </m:ctrlPr>
                  </m:funcPr>
                  <m:fName>
                    <m:r>
                      <w:rPr>
                        <w:rFonts w:ascii="Cambria Math" w:eastAsia="Arial Narrow" w:hAnsi="Cambria Math"/>
                      </w:rPr>
                      <m:t>Log</m:t>
                    </m:r>
                  </m:fName>
                  <m:e>
                    <m:r>
                      <w:rPr>
                        <w:rFonts w:ascii="Cambria Math" w:eastAsia="Arial Narrow" w:hAnsi="Cambria Math"/>
                      </w:rPr>
                      <m:t>β</m:t>
                    </m:r>
                  </m:e>
                </m:func>
              </m:oMath>
            </m:oMathPara>
          </w:p>
        </w:tc>
        <w:tc>
          <w:tcPr>
            <w:tcW w:w="0" w:type="auto"/>
            <w:vAlign w:val="center"/>
          </w:tcPr>
          <w:p w14:paraId="6E9E6EF9" w14:textId="77777777" w:rsidR="009854AE" w:rsidRPr="004E4C2E" w:rsidRDefault="00000000" w:rsidP="00B81BB9">
            <w:pPr>
              <w:spacing w:line="360" w:lineRule="auto"/>
              <w:jc w:val="center"/>
              <w:rPr>
                <w:rFonts w:eastAsia="Arial Narrow"/>
              </w:rPr>
            </w:pPr>
            <m:oMathPara>
              <m:oMath>
                <m:f>
                  <m:fPr>
                    <m:ctrlPr>
                      <w:rPr>
                        <w:rFonts w:ascii="Cambria Math" w:eastAsia="Arial Narrow" w:hAnsi="Cambria Math"/>
                        <w:i/>
                        <w:iCs/>
                      </w:rPr>
                    </m:ctrlPr>
                  </m:fPr>
                  <m:num>
                    <m:r>
                      <w:rPr>
                        <w:rFonts w:ascii="Cambria Math" w:eastAsia="Arial Narrow" w:hAnsi="Cambria Math"/>
                      </w:rPr>
                      <m:t>0.467*Ea</m:t>
                    </m:r>
                  </m:num>
                  <m:den>
                    <m:r>
                      <w:rPr>
                        <w:rFonts w:ascii="Cambria Math" w:eastAsia="Arial Narrow" w:hAnsi="Cambria Math"/>
                      </w:rPr>
                      <m:t>R</m:t>
                    </m:r>
                  </m:den>
                </m:f>
              </m:oMath>
            </m:oMathPara>
          </w:p>
        </w:tc>
        <w:tc>
          <w:tcPr>
            <w:tcW w:w="0" w:type="auto"/>
            <w:vAlign w:val="center"/>
          </w:tcPr>
          <w:sdt>
            <w:sdtPr>
              <w:tag w:val="MENDELEY_CITATION_v3_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"/>
              <w:id w:val="-1202012773"/>
              <w:placeholder>
                <w:docPart w:val="76E60E34C2DA40EB98BDE275ACBC3E67"/>
              </w:placeholder>
            </w:sdtPr>
            <w:sdtContent>
              <w:p w14:paraId="4F14484F" w14:textId="77777777" w:rsidR="009854AE" w:rsidRPr="004E4C2E" w:rsidRDefault="009854AE" w:rsidP="00B81BB9">
                <w:pPr>
                  <w:spacing w:line="360" w:lineRule="auto"/>
                  <w:rPr>
                    <w:rFonts w:eastAsia="Arial Narrow"/>
                  </w:rPr>
                </w:pPr>
                <w:r w:rsidRPr="004E4C2E">
                  <w:t>(Jai Bhagwan Dahiya, Krishan Kumar 2006)</w:t>
                </w:r>
              </w:p>
            </w:sdtContent>
          </w:sdt>
        </w:tc>
      </w:tr>
      <w:tr w:rsidR="009854AE" w:rsidRPr="004E4C2E" w14:paraId="1E7CA314" w14:textId="77777777" w:rsidTr="00B81BB9">
        <w:tc>
          <w:tcPr>
            <w:tcW w:w="1072" w:type="dxa"/>
            <w:vAlign w:val="center"/>
          </w:tcPr>
          <w:p w14:paraId="6411C607" w14:textId="77777777" w:rsidR="009854AE" w:rsidRPr="004E4C2E" w:rsidRDefault="009854AE" w:rsidP="00B81BB9">
            <w:pPr>
              <w:spacing w:line="360" w:lineRule="auto"/>
              <w:rPr>
                <w:rFonts w:eastAsia="Arial Narrow"/>
              </w:rPr>
            </w:pPr>
            <w:r w:rsidRPr="004E4C2E">
              <w:rPr>
                <w:rFonts w:eastAsia="Arial Narrow"/>
              </w:rPr>
              <w:t>FWOD</w:t>
            </w:r>
          </w:p>
        </w:tc>
        <w:tc>
          <w:tcPr>
            <w:tcW w:w="3747" w:type="dxa"/>
            <w:vAlign w:val="center"/>
          </w:tcPr>
          <w:p w14:paraId="18E6F341" w14:textId="77777777" w:rsidR="009854AE" w:rsidRPr="004E4C2E" w:rsidRDefault="009854AE" w:rsidP="00B81BB9">
            <w:pPr>
              <w:spacing w:line="360" w:lineRule="auto"/>
              <w:jc w:val="center"/>
              <w:rPr>
                <w:rFonts w:eastAsia="Arial Narrow"/>
                <w:i/>
                <w:iCs/>
              </w:rPr>
            </w:pPr>
            <m:oMathPara>
              <m:oMath>
                <m:r>
                  <w:rPr>
                    <w:rFonts w:ascii="Cambria Math" w:eastAsia="Arial Narrow" w:hAnsi="Cambria Math"/>
                  </w:rPr>
                  <m:t>Ln</m:t>
                </m:r>
                <m:d>
                  <m:dPr>
                    <m:ctrlPr>
                      <w:rPr>
                        <w:rFonts w:ascii="Cambria Math" w:eastAsia="Arial Narrow" w:hAnsi="Cambria Math"/>
                        <w:i/>
                        <w:iCs/>
                      </w:rPr>
                    </m:ctrlPr>
                  </m:dPr>
                  <m:e>
                    <m:r>
                      <w:rPr>
                        <w:rFonts w:ascii="Cambria Math" w:eastAsia="Arial Narrow" w:hAnsi="Cambria Math"/>
                      </w:rPr>
                      <m:t>β</m:t>
                    </m:r>
                  </m:e>
                </m:d>
                <m:r>
                  <w:rPr>
                    <w:rFonts w:ascii="Cambria Math" w:eastAsia="Arial Narrow" w:hAnsi="Cambria Math"/>
                  </w:rPr>
                  <m:t>=Const-1.052</m:t>
                </m:r>
                <m:d>
                  <m:dPr>
                    <m:ctrlPr>
                      <w:rPr>
                        <w:rFonts w:ascii="Cambria Math" w:eastAsia="Arial Narrow" w:hAnsi="Cambria Math"/>
                        <w:i/>
                        <w:iCs/>
                      </w:rPr>
                    </m:ctrlPr>
                  </m:dPr>
                  <m:e>
                    <m:f>
                      <m:fPr>
                        <m:ctrlPr>
                          <w:rPr>
                            <w:rFonts w:ascii="Cambria Math" w:eastAsia="Arial Narrow" w:hAnsi="Cambria Math"/>
                            <w:i/>
                            <w:iCs/>
                          </w:rPr>
                        </m:ctrlPr>
                      </m:fPr>
                      <m:num>
                        <m:r>
                          <w:rPr>
                            <w:rFonts w:ascii="Cambria Math" w:eastAsia="Arial Narrow" w:hAnsi="Cambria Math"/>
                          </w:rPr>
                          <m:t>Ea</m:t>
                        </m:r>
                      </m:num>
                      <m:den>
                        <m:r>
                          <w:rPr>
                            <w:rFonts w:ascii="Cambria Math" w:eastAsia="Arial Narrow" w:hAnsi="Cambria Math"/>
                          </w:rPr>
                          <m:t>RT</m:t>
                        </m:r>
                      </m:den>
                    </m:f>
                  </m:e>
                </m:d>
              </m:oMath>
            </m:oMathPara>
          </w:p>
        </w:tc>
        <w:tc>
          <w:tcPr>
            <w:tcW w:w="0" w:type="auto"/>
            <w:vAlign w:val="center"/>
          </w:tcPr>
          <w:p w14:paraId="6F0ECFFD" w14:textId="77777777" w:rsidR="009854AE" w:rsidRPr="004E4C2E" w:rsidRDefault="009854AE" w:rsidP="00B81BB9">
            <w:pPr>
              <w:spacing w:line="360" w:lineRule="auto"/>
              <w:jc w:val="center"/>
              <w:rPr>
                <w:rFonts w:eastAsia="Arial Narrow"/>
              </w:rPr>
            </w:pPr>
            <w:r w:rsidRPr="004E4C2E">
              <w:rPr>
                <w:rFonts w:eastAsia="Arial Narrow"/>
              </w:rPr>
              <w:t>1/T</w:t>
            </w:r>
          </w:p>
        </w:tc>
        <w:tc>
          <w:tcPr>
            <w:tcW w:w="0" w:type="auto"/>
            <w:vAlign w:val="center"/>
          </w:tcPr>
          <w:p w14:paraId="264E12C6" w14:textId="77777777" w:rsidR="009854AE" w:rsidRPr="004E4C2E" w:rsidRDefault="009854AE" w:rsidP="00B81BB9">
            <w:pPr>
              <w:spacing w:line="360" w:lineRule="auto"/>
              <w:jc w:val="center"/>
              <w:rPr>
                <w:rFonts w:eastAsia="Arial Narrow"/>
              </w:rPr>
            </w:pPr>
            <m:oMathPara>
              <m:oMath>
                <m:r>
                  <w:rPr>
                    <w:rFonts w:ascii="Cambria Math" w:eastAsia="Arial Narrow" w:hAnsi="Cambria Math"/>
                  </w:rPr>
                  <m:t>Ln</m:t>
                </m:r>
                <m:d>
                  <m:dPr>
                    <m:ctrlPr>
                      <w:rPr>
                        <w:rFonts w:ascii="Cambria Math" w:eastAsia="Arial Narrow" w:hAnsi="Cambria Math"/>
                        <w:i/>
                        <w:iCs/>
                      </w:rPr>
                    </m:ctrlPr>
                  </m:dPr>
                  <m:e>
                    <m:r>
                      <w:rPr>
                        <w:rFonts w:ascii="Cambria Math" w:eastAsia="Arial Narrow" w:hAnsi="Cambria Math"/>
                      </w:rPr>
                      <m:t>β</m:t>
                    </m:r>
                  </m:e>
                </m:d>
              </m:oMath>
            </m:oMathPara>
          </w:p>
        </w:tc>
        <w:tc>
          <w:tcPr>
            <w:tcW w:w="0" w:type="auto"/>
            <w:vAlign w:val="center"/>
          </w:tcPr>
          <w:p w14:paraId="1C330522" w14:textId="77777777" w:rsidR="009854AE" w:rsidRPr="004E4C2E" w:rsidRDefault="009854AE" w:rsidP="00B81BB9">
            <w:pPr>
              <w:spacing w:line="360" w:lineRule="auto"/>
              <w:jc w:val="center"/>
              <w:rPr>
                <w:rFonts w:eastAsia="Arial Narrow"/>
              </w:rPr>
            </w:pPr>
            <m:oMathPara>
              <m:oMath>
                <m:r>
                  <w:rPr>
                    <w:rFonts w:ascii="Cambria Math" w:eastAsia="Arial Narrow" w:hAnsi="Cambria Math"/>
                  </w:rPr>
                  <m:t>1.052</m:t>
                </m:r>
                <m:d>
                  <m:dPr>
                    <m:ctrlPr>
                      <w:rPr>
                        <w:rFonts w:ascii="Cambria Math" w:eastAsia="Arial Narrow" w:hAnsi="Cambria Math"/>
                        <w:i/>
                        <w:iCs/>
                      </w:rPr>
                    </m:ctrlPr>
                  </m:dPr>
                  <m:e>
                    <m:f>
                      <m:fPr>
                        <m:ctrlPr>
                          <w:rPr>
                            <w:rFonts w:ascii="Cambria Math" w:eastAsia="Arial Narrow" w:hAnsi="Cambria Math"/>
                            <w:i/>
                            <w:iCs/>
                          </w:rPr>
                        </m:ctrlPr>
                      </m:fPr>
                      <m:num>
                        <m:r>
                          <w:rPr>
                            <w:rFonts w:ascii="Cambria Math" w:eastAsia="Arial Narrow" w:hAnsi="Cambria Math"/>
                          </w:rPr>
                          <m:t>Ea</m:t>
                        </m:r>
                      </m:num>
                      <m:den>
                        <m:r>
                          <w:rPr>
                            <w:rFonts w:ascii="Cambria Math" w:eastAsia="Arial Narrow" w:hAnsi="Cambria Math"/>
                          </w:rPr>
                          <m:t>R</m:t>
                        </m:r>
                      </m:den>
                    </m:f>
                  </m:e>
                </m:d>
              </m:oMath>
            </m:oMathPara>
          </w:p>
        </w:tc>
        <w:tc>
          <w:tcPr>
            <w:tcW w:w="0" w:type="auto"/>
            <w:vAlign w:val="center"/>
          </w:tcPr>
          <w:p w14:paraId="6C589C9A" w14:textId="77777777" w:rsidR="009854AE" w:rsidRPr="004E4C2E" w:rsidRDefault="00000000" w:rsidP="00B81BB9">
            <w:pPr>
              <w:spacing w:line="360" w:lineRule="auto"/>
              <w:jc w:val="center"/>
              <w:rPr>
                <w:rFonts w:eastAsia="Arial Narrow"/>
              </w:rPr>
            </w:pPr>
            <w:sdt>
              <w:sdtPr>
                <w:tag w:val="MENDELEY_CITATION_v3_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"/>
                <w:id w:val="1634128512"/>
                <w:placeholder>
                  <w:docPart w:val="76E60E34C2DA40EB98BDE275ACBC3E67"/>
                </w:placeholder>
              </w:sdtPr>
              <w:sdtContent>
                <w:r w:rsidR="009854AE" w:rsidRPr="004E4C2E">
                  <w:t>(Joseph H. Flynn 1966)</w:t>
                </w:r>
              </w:sdtContent>
            </w:sdt>
            <w:r w:rsidR="009854AE" w:rsidRPr="004E4C2E">
              <w:rPr>
                <w:rFonts w:eastAsia="Arial Narrow"/>
              </w:rPr>
              <w:t xml:space="preserve">, </w:t>
            </w:r>
            <w:sdt>
              <w:sdtPr>
                <w:rPr>
                  <w:rFonts w:eastAsia="Arial Narrow"/>
                </w:rPr>
                <w:tag w:val="MENDELEY_CITATION_v3_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"/>
                <w:id w:val="846988576"/>
                <w:placeholder>
                  <w:docPart w:val="76E60E34C2DA40EB98BDE275ACBC3E67"/>
                </w:placeholder>
              </w:sdtPr>
              <w:sdtEndPr>
                <w:rPr>
                  <w:rFonts w:eastAsia="Times New Roman"/>
                </w:rPr>
              </w:sdtEndPr>
              <w:sdtContent>
                <w:r w:rsidR="009854AE" w:rsidRPr="004E4C2E">
                  <w:t>(Ozawa 1965)</w:t>
                </w:r>
              </w:sdtContent>
            </w:sdt>
          </w:p>
        </w:tc>
      </w:tr>
      <w:tr w:rsidR="009854AE" w:rsidRPr="004E4C2E" w14:paraId="22190FB1" w14:textId="77777777" w:rsidTr="00B81BB9">
        <w:tc>
          <w:tcPr>
            <w:tcW w:w="1072" w:type="dxa"/>
            <w:tcBorders>
              <w:bottom w:val="single" w:sz="4" w:space="0" w:color="auto"/>
            </w:tcBorders>
            <w:vAlign w:val="center"/>
          </w:tcPr>
          <w:p w14:paraId="2E88F5BB" w14:textId="77777777" w:rsidR="009854AE" w:rsidRPr="004E4C2E" w:rsidRDefault="009854AE" w:rsidP="00B81BB9">
            <w:pPr>
              <w:spacing w:line="360" w:lineRule="auto"/>
              <w:rPr>
                <w:rFonts w:eastAsia="Arial Narrow"/>
              </w:rPr>
            </w:pPr>
            <w:r w:rsidRPr="004E4C2E">
              <w:rPr>
                <w:rFonts w:eastAsia="Arial Narrow"/>
              </w:rPr>
              <w:lastRenderedPageBreak/>
              <w:t>KAS</w:t>
            </w:r>
          </w:p>
        </w:tc>
        <w:tc>
          <w:tcPr>
            <w:tcW w:w="3747" w:type="dxa"/>
            <w:tcBorders>
              <w:bottom w:val="single" w:sz="4" w:space="0" w:color="auto"/>
            </w:tcBorders>
            <w:vAlign w:val="center"/>
          </w:tcPr>
          <w:p w14:paraId="5747DB01" w14:textId="77777777" w:rsidR="009854AE" w:rsidRPr="004E4C2E" w:rsidRDefault="009854AE" w:rsidP="00B81BB9">
            <w:pPr>
              <w:spacing w:line="360" w:lineRule="auto"/>
              <w:jc w:val="center"/>
              <w:rPr>
                <w:rFonts w:eastAsia="Arial Narrow"/>
                <w:i/>
                <w:iCs/>
              </w:rPr>
            </w:pPr>
            <m:oMathPara>
              <m:oMathParaPr>
                <m:jc m:val="centerGroup"/>
              </m:oMathParaPr>
              <m:oMath>
                <m:r>
                  <w:rPr>
                    <w:rFonts w:ascii="Cambria Math" w:eastAsia="Arial Narrow" w:hAnsi="Cambria Math"/>
                  </w:rPr>
                  <m:t>Ln</m:t>
                </m:r>
                <m:d>
                  <m:dPr>
                    <m:ctrlPr>
                      <w:rPr>
                        <w:rFonts w:ascii="Cambria Math" w:eastAsia="Arial Narrow" w:hAnsi="Cambria Math"/>
                        <w:i/>
                        <w:iCs/>
                      </w:rPr>
                    </m:ctrlPr>
                  </m:dPr>
                  <m:e>
                    <m:f>
                      <m:fPr>
                        <m:ctrlPr>
                          <w:rPr>
                            <w:rFonts w:ascii="Cambria Math" w:eastAsia="Arial Narrow" w:hAnsi="Cambria Math"/>
                            <w:i/>
                            <w:iCs/>
                          </w:rPr>
                        </m:ctrlPr>
                      </m:fPr>
                      <m:num>
                        <m:r>
                          <w:rPr>
                            <w:rFonts w:ascii="Cambria Math" w:eastAsia="Arial Narrow" w:hAnsi="Cambria Math"/>
                          </w:rPr>
                          <m:t>β</m:t>
                        </m:r>
                      </m:num>
                      <m:den>
                        <m:sSup>
                          <m:sSupPr>
                            <m:ctrlPr>
                              <w:rPr>
                                <w:rFonts w:ascii="Cambria Math" w:eastAsia="Arial Narrow" w:hAnsi="Cambria Math"/>
                                <w:i/>
                                <w:iCs/>
                              </w:rPr>
                            </m:ctrlPr>
                          </m:sSupPr>
                          <m:e>
                            <m:r>
                              <w:rPr>
                                <w:rFonts w:ascii="Cambria Math" w:eastAsia="Arial Narrow" w:hAnsi="Cambria Math"/>
                              </w:rPr>
                              <m:t>T</m:t>
                            </m:r>
                          </m:e>
                          <m:sup>
                            <m:r>
                              <w:rPr>
                                <w:rFonts w:ascii="Cambria Math" w:eastAsia="Arial Narrow" w:hAnsi="Cambria Math"/>
                              </w:rPr>
                              <m:t>2</m:t>
                            </m:r>
                          </m:sup>
                        </m:sSup>
                      </m:den>
                    </m:f>
                  </m:e>
                </m:d>
                <m:r>
                  <w:rPr>
                    <w:rFonts w:ascii="Cambria Math" w:eastAsia="Arial Narrow" w:hAnsi="Cambria Math"/>
                  </w:rPr>
                  <m:t>=Ln</m:t>
                </m:r>
                <m:d>
                  <m:dPr>
                    <m:begChr m:val="["/>
                    <m:endChr m:val="]"/>
                    <m:ctrlPr>
                      <w:rPr>
                        <w:rFonts w:ascii="Cambria Math" w:eastAsia="Arial Narrow" w:hAnsi="Cambria Math"/>
                        <w:i/>
                        <w:iCs/>
                      </w:rPr>
                    </m:ctrlPr>
                  </m:dPr>
                  <m:e>
                    <m:f>
                      <m:fPr>
                        <m:ctrlPr>
                          <w:rPr>
                            <w:rFonts w:ascii="Cambria Math" w:eastAsia="Arial Narrow" w:hAnsi="Cambria Math"/>
                            <w:i/>
                            <w:iCs/>
                          </w:rPr>
                        </m:ctrlPr>
                      </m:fPr>
                      <m:num>
                        <m:r>
                          <w:rPr>
                            <w:rFonts w:ascii="Cambria Math" w:eastAsia="Arial Narrow" w:hAnsi="Cambria Math"/>
                          </w:rPr>
                          <m:t>A*Ea</m:t>
                        </m:r>
                      </m:num>
                      <m:den>
                        <m:r>
                          <w:rPr>
                            <w:rFonts w:ascii="Cambria Math" w:eastAsia="Arial Narrow" w:hAnsi="Cambria Math"/>
                          </w:rPr>
                          <m:t>Ea*f(α)</m:t>
                        </m:r>
                      </m:den>
                    </m:f>
                  </m:e>
                </m:d>
                <m:r>
                  <w:rPr>
                    <w:rFonts w:ascii="Cambria Math" w:eastAsia="Arial Narrow" w:hAnsi="Cambria Math"/>
                  </w:rPr>
                  <m:t>-</m:t>
                </m:r>
                <m:d>
                  <m:dPr>
                    <m:ctrlPr>
                      <w:rPr>
                        <w:rFonts w:ascii="Cambria Math" w:eastAsia="Arial Narrow" w:hAnsi="Cambria Math"/>
                        <w:i/>
                        <w:iCs/>
                      </w:rPr>
                    </m:ctrlPr>
                  </m:dPr>
                  <m:e>
                    <m:f>
                      <m:fPr>
                        <m:ctrlPr>
                          <w:rPr>
                            <w:rFonts w:ascii="Cambria Math" w:eastAsia="Arial Narrow" w:hAnsi="Cambria Math"/>
                            <w:i/>
                            <w:iCs/>
                          </w:rPr>
                        </m:ctrlPr>
                      </m:fPr>
                      <m:num>
                        <m:r>
                          <w:rPr>
                            <w:rFonts w:ascii="Cambria Math" w:eastAsia="Arial Narrow" w:hAnsi="Cambria Math"/>
                          </w:rPr>
                          <m:t>Ea</m:t>
                        </m:r>
                      </m:num>
                      <m:den>
                        <m:r>
                          <w:rPr>
                            <w:rFonts w:ascii="Cambria Math" w:eastAsia="Arial Narrow" w:hAnsi="Cambria Math"/>
                          </w:rPr>
                          <m:t>RT</m:t>
                        </m:r>
                      </m:den>
                    </m:f>
                  </m:e>
                </m:d>
              </m:oMath>
            </m:oMathPara>
          </w:p>
          <w:p w14:paraId="7AA9878E" w14:textId="77777777" w:rsidR="009854AE" w:rsidRPr="004E4C2E" w:rsidRDefault="009854AE" w:rsidP="00B81BB9">
            <w:pPr>
              <w:spacing w:line="360" w:lineRule="auto"/>
              <w:jc w:val="center"/>
              <w:rPr>
                <w:rFonts w:eastAsia="Arial Narrow"/>
              </w:rPr>
            </w:pPr>
          </w:p>
        </w:tc>
        <w:tc>
          <w:tcPr>
            <w:tcW w:w="0" w:type="auto"/>
            <w:tcBorders>
              <w:bottom w:val="single" w:sz="4" w:space="0" w:color="auto"/>
            </w:tcBorders>
            <w:vAlign w:val="center"/>
          </w:tcPr>
          <w:p w14:paraId="54C25CC1" w14:textId="77777777" w:rsidR="009854AE" w:rsidRPr="004E4C2E" w:rsidRDefault="009854AE" w:rsidP="00B81BB9">
            <w:pPr>
              <w:spacing w:line="360" w:lineRule="auto"/>
              <w:jc w:val="center"/>
              <w:rPr>
                <w:rFonts w:eastAsia="Arial Narrow"/>
              </w:rPr>
            </w:pPr>
            <w:r w:rsidRPr="004E4C2E">
              <w:rPr>
                <w:rFonts w:eastAsia="Arial Narrow"/>
              </w:rPr>
              <w:t>1/T</w:t>
            </w:r>
          </w:p>
        </w:tc>
        <w:tc>
          <w:tcPr>
            <w:tcW w:w="0" w:type="auto"/>
            <w:tcBorders>
              <w:bottom w:val="single" w:sz="4" w:space="0" w:color="auto"/>
            </w:tcBorders>
            <w:vAlign w:val="center"/>
          </w:tcPr>
          <w:p w14:paraId="3F6D2FDB" w14:textId="77777777" w:rsidR="009854AE" w:rsidRPr="004E4C2E" w:rsidRDefault="009854AE" w:rsidP="00B81BB9">
            <w:pPr>
              <w:spacing w:line="360" w:lineRule="auto"/>
              <w:jc w:val="center"/>
              <w:rPr>
                <w:rFonts w:eastAsia="Arial Narrow"/>
                <w:i/>
                <w:iCs/>
              </w:rPr>
            </w:pPr>
            <m:oMathPara>
              <m:oMath>
                <m:r>
                  <w:rPr>
                    <w:rFonts w:ascii="Cambria Math" w:eastAsia="Arial Narrow" w:hAnsi="Cambria Math"/>
                  </w:rPr>
                  <m:t>Ln</m:t>
                </m:r>
                <m:d>
                  <m:dPr>
                    <m:ctrlPr>
                      <w:rPr>
                        <w:rFonts w:ascii="Cambria Math" w:eastAsia="Arial Narrow" w:hAnsi="Cambria Math"/>
                        <w:i/>
                        <w:iCs/>
                      </w:rPr>
                    </m:ctrlPr>
                  </m:dPr>
                  <m:e>
                    <m:f>
                      <m:fPr>
                        <m:ctrlPr>
                          <w:rPr>
                            <w:rFonts w:ascii="Cambria Math" w:eastAsia="Arial Narrow" w:hAnsi="Cambria Math"/>
                            <w:i/>
                            <w:iCs/>
                          </w:rPr>
                        </m:ctrlPr>
                      </m:fPr>
                      <m:num>
                        <m:r>
                          <w:rPr>
                            <w:rFonts w:ascii="Cambria Math" w:eastAsia="Arial Narrow" w:hAnsi="Cambria Math"/>
                          </w:rPr>
                          <m:t>β</m:t>
                        </m:r>
                      </m:num>
                      <m:den>
                        <m:sSup>
                          <m:sSupPr>
                            <m:ctrlPr>
                              <w:rPr>
                                <w:rFonts w:ascii="Cambria Math" w:eastAsia="Arial Narrow" w:hAnsi="Cambria Math"/>
                                <w:i/>
                                <w:iCs/>
                              </w:rPr>
                            </m:ctrlPr>
                          </m:sSupPr>
                          <m:e>
                            <m:r>
                              <w:rPr>
                                <w:rFonts w:ascii="Cambria Math" w:eastAsia="Arial Narrow" w:hAnsi="Cambria Math"/>
                              </w:rPr>
                              <m:t>T</m:t>
                            </m:r>
                          </m:e>
                          <m:sup>
                            <m:r>
                              <w:rPr>
                                <w:rFonts w:ascii="Cambria Math" w:eastAsia="Arial Narrow" w:hAnsi="Cambria Math"/>
                              </w:rPr>
                              <m:t>2</m:t>
                            </m:r>
                          </m:sup>
                        </m:sSup>
                      </m:den>
                    </m:f>
                  </m:e>
                </m:d>
              </m:oMath>
            </m:oMathPara>
          </w:p>
        </w:tc>
        <w:tc>
          <w:tcPr>
            <w:tcW w:w="0" w:type="auto"/>
            <w:tcBorders>
              <w:bottom w:val="single" w:sz="4" w:space="0" w:color="auto"/>
            </w:tcBorders>
            <w:vAlign w:val="center"/>
          </w:tcPr>
          <w:p w14:paraId="5AD1B2EF" w14:textId="77777777" w:rsidR="009854AE" w:rsidRPr="004E4C2E" w:rsidRDefault="00000000" w:rsidP="00B81BB9">
            <w:pPr>
              <w:spacing w:line="360" w:lineRule="auto"/>
              <w:jc w:val="center"/>
              <w:rPr>
                <w:rFonts w:eastAsia="Arial Narrow"/>
              </w:rPr>
            </w:pPr>
            <m:oMathPara>
              <m:oMath>
                <m:f>
                  <m:fPr>
                    <m:ctrlPr>
                      <w:rPr>
                        <w:rFonts w:ascii="Cambria Math" w:eastAsia="Arial Narrow" w:hAnsi="Cambria Math"/>
                        <w:i/>
                        <w:iCs/>
                      </w:rPr>
                    </m:ctrlPr>
                  </m:fPr>
                  <m:num>
                    <m:r>
                      <w:rPr>
                        <w:rFonts w:ascii="Cambria Math" w:eastAsia="Arial Narrow" w:hAnsi="Cambria Math"/>
                      </w:rPr>
                      <m:t>Ea</m:t>
                    </m:r>
                  </m:num>
                  <m:den>
                    <m:r>
                      <w:rPr>
                        <w:rFonts w:ascii="Cambria Math" w:eastAsia="Arial Narrow" w:hAnsi="Cambria Math"/>
                      </w:rPr>
                      <m:t>R</m:t>
                    </m:r>
                  </m:den>
                </m:f>
              </m:oMath>
            </m:oMathPara>
          </w:p>
        </w:tc>
        <w:tc>
          <w:tcPr>
            <w:tcW w:w="0" w:type="auto"/>
            <w:tcBorders>
              <w:bottom w:val="single" w:sz="4" w:space="0" w:color="auto"/>
            </w:tcBorders>
            <w:vAlign w:val="center"/>
          </w:tcPr>
          <w:sdt>
            <w:sdtPr>
              <w:tag w:val="MENDELEY_CITATION_v3_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"/>
              <w:id w:val="1531000166"/>
              <w:placeholder>
                <w:docPart w:val="76E60E34C2DA40EB98BDE275ACBC3E67"/>
              </w:placeholder>
            </w:sdtPr>
            <w:sdtContent>
              <w:p w14:paraId="39CA5484" w14:textId="77777777" w:rsidR="009854AE" w:rsidRPr="004E4C2E" w:rsidRDefault="009854AE" w:rsidP="00B81BB9">
                <w:pPr>
                  <w:spacing w:line="360" w:lineRule="auto"/>
                  <w:jc w:val="center"/>
                </w:pPr>
                <w:r w:rsidRPr="004E4C2E">
                  <w:t>(Kissinger 1957)</w:t>
                </w:r>
              </w:p>
            </w:sdtContent>
          </w:sdt>
        </w:tc>
      </w:tr>
      <w:tr w:rsidR="009854AE" w:rsidRPr="004E4C2E" w14:paraId="42CB1284" w14:textId="77777777" w:rsidTr="00B81BB9">
        <w:tc>
          <w:tcPr>
            <w:tcW w:w="8838" w:type="dxa"/>
            <w:gridSpan w:val="6"/>
            <w:tcBorders>
              <w:top w:val="single" w:sz="4" w:space="0" w:color="auto"/>
              <w:bottom w:val="single" w:sz="4" w:space="0" w:color="auto"/>
            </w:tcBorders>
          </w:tcPr>
          <w:p w14:paraId="367BB492" w14:textId="77777777" w:rsidR="009854AE" w:rsidRPr="004E4C2E" w:rsidRDefault="009854AE" w:rsidP="00B81BB9">
            <w:pPr>
              <w:spacing w:line="360" w:lineRule="auto"/>
              <w:jc w:val="center"/>
              <w:rPr>
                <w:rFonts w:eastAsia="Arial Narrow"/>
                <w:b/>
                <w:bCs/>
              </w:rPr>
            </w:pPr>
            <w:r w:rsidRPr="004E4C2E">
              <w:rPr>
                <w:rFonts w:eastAsia="Arial Narrow"/>
                <w:b/>
                <w:bCs/>
              </w:rPr>
              <w:t>Preexponential factor</w:t>
            </w:r>
          </w:p>
        </w:tc>
      </w:tr>
      <w:tr w:rsidR="009854AE" w:rsidRPr="004E4C2E" w14:paraId="008A3B82" w14:textId="77777777" w:rsidTr="00B81BB9">
        <w:tc>
          <w:tcPr>
            <w:tcW w:w="1072" w:type="dxa"/>
            <w:tcBorders>
              <w:top w:val="single" w:sz="4" w:space="0" w:color="auto"/>
              <w:bottom w:val="single" w:sz="4" w:space="0" w:color="auto"/>
            </w:tcBorders>
          </w:tcPr>
          <w:p w14:paraId="039224C1" w14:textId="77777777" w:rsidR="009854AE" w:rsidRPr="004E4C2E" w:rsidRDefault="009854AE" w:rsidP="00B81BB9">
            <w:pPr>
              <w:spacing w:line="360" w:lineRule="auto"/>
            </w:pPr>
            <w:proofErr w:type="spellStart"/>
            <w:r w:rsidRPr="004E4C2E">
              <w:t>Vyazovki</w:t>
            </w:r>
            <w:proofErr w:type="spellEnd"/>
            <w:r w:rsidRPr="004E4C2E">
              <w:t xml:space="preserve"> method</w:t>
            </w:r>
          </w:p>
        </w:tc>
        <w:tc>
          <w:tcPr>
            <w:tcW w:w="6609" w:type="dxa"/>
            <w:gridSpan w:val="4"/>
            <w:tcBorders>
              <w:top w:val="single" w:sz="4" w:space="0" w:color="auto"/>
              <w:bottom w:val="single" w:sz="4" w:space="0" w:color="auto"/>
            </w:tcBorders>
            <w:vAlign w:val="center"/>
          </w:tcPr>
          <w:p w14:paraId="1898A894" w14:textId="77777777" w:rsidR="009854AE" w:rsidRPr="004E4C2E" w:rsidRDefault="009854AE" w:rsidP="00B81BB9">
            <w:pPr>
              <w:spacing w:line="360" w:lineRule="auto"/>
              <w:jc w:val="center"/>
              <w:rPr>
                <w:rFonts w:eastAsia="Arial Narrow"/>
                <w:bCs/>
                <w:i/>
                <w:iCs/>
              </w:rPr>
            </w:pPr>
            <m:oMathPara>
              <m:oMath>
                <m:r>
                  <w:rPr>
                    <w:rFonts w:ascii="Cambria Math" w:hAnsi="Cambria Math"/>
                  </w:rPr>
                  <m:t>A=</m:t>
                </m:r>
                <m:sSub>
                  <m:sSubPr>
                    <m:ctrlPr>
                      <w:rPr>
                        <w:rFonts w:ascii="Cambria Math" w:hAnsi="Cambria Math"/>
                        <w:bCs/>
                        <w:i/>
                        <w:iCs/>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bCs/>
                        <w:i/>
                        <w:iCs/>
                      </w:rPr>
                    </m:ctrlPr>
                  </m:sSubPr>
                  <m:e>
                    <m:r>
                      <w:rPr>
                        <w:rFonts w:ascii="Cambria Math" w:hAnsi="Cambria Math"/>
                      </w:rPr>
                      <m:t>E</m:t>
                    </m:r>
                  </m:e>
                  <m:sub>
                    <m:r>
                      <w:rPr>
                        <w:rFonts w:ascii="Cambria Math" w:hAnsi="Cambria Math"/>
                      </w:rPr>
                      <m:t>a</m:t>
                    </m:r>
                  </m:sub>
                </m:sSub>
                <m:f>
                  <m:fPr>
                    <m:ctrlPr>
                      <w:rPr>
                        <w:rFonts w:ascii="Cambria Math" w:hAnsi="Cambria Math"/>
                        <w:bCs/>
                        <w:i/>
                        <w:iCs/>
                      </w:rPr>
                    </m:ctrlPr>
                  </m:fPr>
                  <m:num>
                    <m:sSup>
                      <m:sSupPr>
                        <m:ctrlPr>
                          <w:rPr>
                            <w:rFonts w:ascii="Cambria Math" w:hAnsi="Cambria Math"/>
                            <w:bCs/>
                            <w:i/>
                            <w:iCs/>
                          </w:rPr>
                        </m:ctrlPr>
                      </m:sSupPr>
                      <m:e>
                        <m:r>
                          <w:rPr>
                            <w:rFonts w:ascii="Cambria Math" w:hAnsi="Cambria Math"/>
                          </w:rPr>
                          <m:t>e</m:t>
                        </m:r>
                      </m:e>
                      <m:sup>
                        <m:r>
                          <w:rPr>
                            <w:rFonts w:ascii="Cambria Math" w:hAnsi="Cambria Math"/>
                          </w:rPr>
                          <m:t>(</m:t>
                        </m:r>
                        <m:f>
                          <m:fPr>
                            <m:ctrlPr>
                              <w:rPr>
                                <w:rFonts w:ascii="Cambria Math" w:hAnsi="Cambria Math"/>
                                <w:bCs/>
                                <w:i/>
                                <w:iCs/>
                              </w:rPr>
                            </m:ctrlPr>
                          </m:fPr>
                          <m:num>
                            <m:sSub>
                              <m:sSubPr>
                                <m:ctrlPr>
                                  <w:rPr>
                                    <w:rFonts w:ascii="Cambria Math" w:hAnsi="Cambria Math"/>
                                    <w:bCs/>
                                    <w:i/>
                                    <w:iCs/>
                                  </w:rPr>
                                </m:ctrlPr>
                              </m:sSubPr>
                              <m:e>
                                <m:r>
                                  <w:rPr>
                                    <w:rFonts w:ascii="Cambria Math" w:hAnsi="Cambria Math"/>
                                  </w:rPr>
                                  <m:t>E</m:t>
                                </m:r>
                              </m:e>
                              <m:sub>
                                <m:r>
                                  <w:rPr>
                                    <w:rFonts w:ascii="Cambria Math" w:hAnsi="Cambria Math"/>
                                  </w:rPr>
                                  <m:t>a</m:t>
                                </m:r>
                              </m:sub>
                            </m:sSub>
                          </m:num>
                          <m:den>
                            <m:r>
                              <w:rPr>
                                <w:rFonts w:ascii="Cambria Math" w:hAnsi="Cambria Math"/>
                              </w:rPr>
                              <m:t>R*Tm</m:t>
                            </m:r>
                          </m:den>
                        </m:f>
                        <m:r>
                          <w:rPr>
                            <w:rFonts w:ascii="Cambria Math" w:hAnsi="Cambria Math"/>
                          </w:rPr>
                          <m:t>)</m:t>
                        </m:r>
                      </m:sup>
                    </m:sSup>
                  </m:num>
                  <m:den>
                    <m:r>
                      <w:rPr>
                        <w:rFonts w:ascii="Cambria Math" w:hAnsi="Cambria Math"/>
                      </w:rPr>
                      <m:t>R*</m:t>
                    </m:r>
                    <m:sSup>
                      <m:sSupPr>
                        <m:ctrlPr>
                          <w:rPr>
                            <w:rFonts w:ascii="Cambria Math" w:hAnsi="Cambria Math"/>
                            <w:bCs/>
                            <w:i/>
                            <w:iCs/>
                          </w:rPr>
                        </m:ctrlPr>
                      </m:sSupPr>
                      <m:e>
                        <m:r>
                          <w:rPr>
                            <w:rFonts w:ascii="Cambria Math" w:hAnsi="Cambria Math"/>
                          </w:rPr>
                          <m:t>T</m:t>
                        </m:r>
                      </m:e>
                      <m:sup>
                        <m:r>
                          <w:rPr>
                            <w:rFonts w:ascii="Cambria Math" w:hAnsi="Cambria Math"/>
                          </w:rPr>
                          <m:t>2</m:t>
                        </m:r>
                      </m:sup>
                    </m:sSup>
                  </m:den>
                </m:f>
              </m:oMath>
            </m:oMathPara>
          </w:p>
        </w:tc>
        <w:tc>
          <w:tcPr>
            <w:tcW w:w="0" w:type="auto"/>
            <w:tcBorders>
              <w:top w:val="single" w:sz="4" w:space="0" w:color="auto"/>
              <w:bottom w:val="single" w:sz="4" w:space="0" w:color="auto"/>
            </w:tcBorders>
            <w:vAlign w:val="center"/>
          </w:tcPr>
          <w:sdt>
            <w:sdtPr>
              <w:tag w:val="MENDELEY_CITATION_v3_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"/>
              <w:id w:val="-1013841991"/>
              <w:placeholder>
                <w:docPart w:val="76E60E34C2DA40EB98BDE275ACBC3E67"/>
              </w:placeholder>
            </w:sdtPr>
            <w:sdtContent>
              <w:p w14:paraId="3387EC8A" w14:textId="77777777" w:rsidR="009854AE" w:rsidRPr="004E4C2E" w:rsidRDefault="009854AE" w:rsidP="00B81BB9">
                <w:pPr>
                  <w:spacing w:line="360" w:lineRule="auto"/>
                  <w:jc w:val="center"/>
                </w:pPr>
                <w:r w:rsidRPr="004E4C2E">
                  <w:t>(Koga et al. 2023)</w:t>
                </w:r>
              </w:p>
            </w:sdtContent>
          </w:sdt>
        </w:tc>
      </w:tr>
    </w:tbl>
    <w:p w14:paraId="5219A7BE" w14:textId="77777777" w:rsidR="009854AE" w:rsidRPr="004E4C2E" w:rsidRDefault="009854AE" w:rsidP="009854AE">
      <w:pPr>
        <w:spacing w:line="360" w:lineRule="auto"/>
        <w:rPr>
          <w:bCs/>
        </w:rPr>
      </w:pPr>
    </w:p>
    <w:p w14:paraId="6FA0AF84" w14:textId="77777777" w:rsidR="009854AE" w:rsidRDefault="009854AE" w:rsidP="00983E0D">
      <w:pPr>
        <w:spacing w:line="360" w:lineRule="auto"/>
        <w:rPr>
          <w:b/>
        </w:rPr>
      </w:pPr>
    </w:p>
    <w:p w14:paraId="28D478A1" w14:textId="77777777" w:rsidR="009854AE" w:rsidRPr="004E4C2E" w:rsidRDefault="009854AE" w:rsidP="00983E0D">
      <w:pPr>
        <w:spacing w:line="360" w:lineRule="auto"/>
        <w:rPr>
          <w:b/>
        </w:rPr>
      </w:pPr>
    </w:p>
    <w:p w14:paraId="31AC6692" w14:textId="77777777" w:rsidR="0053164F" w:rsidRPr="004E4C2E" w:rsidRDefault="0053164F" w:rsidP="00983E0D">
      <w:pPr>
        <w:spacing w:line="360" w:lineRule="auto"/>
        <w:rPr>
          <w:b/>
        </w:rPr>
      </w:pPr>
      <w:r w:rsidRPr="004E4C2E">
        <w:rPr>
          <w:b/>
        </w:rPr>
        <w:t xml:space="preserve">Section 1:  Calculation of adiabatic flame temperature </w:t>
      </w:r>
    </w:p>
    <w:p w14:paraId="3DE7B94B" w14:textId="77777777" w:rsidR="0053164F" w:rsidRPr="004E4C2E" w:rsidRDefault="0053164F" w:rsidP="00983E0D">
      <w:pPr>
        <w:spacing w:line="360" w:lineRule="auto"/>
        <w:rPr>
          <w:bCs/>
        </w:rPr>
      </w:pPr>
      <w:r w:rsidRPr="004E4C2E">
        <w:rPr>
          <w:bCs/>
        </w:rPr>
        <w:t xml:space="preserve">Equation 1 shows the stoichiometric balance for complete biomass combustion. </w:t>
      </w:r>
    </w:p>
    <w:p w14:paraId="7DBC4C4E" w14:textId="2E534C25" w:rsidR="0053164F" w:rsidRPr="004E4C2E" w:rsidRDefault="0053164F" w:rsidP="00983E0D">
      <w:pPr>
        <w:spacing w:line="360" w:lineRule="auto"/>
        <w:jc w:val="center"/>
        <w:rPr>
          <w:bCs/>
        </w:rPr>
      </w:pPr>
      <m:oMath>
        <m:r>
          <w:rPr>
            <w:rFonts w:ascii="Cambria Math" w:hAnsi="Cambria Math"/>
          </w:rPr>
          <m:t>C</m:t>
        </m:r>
        <m:sSub>
          <m:sSubPr>
            <m:ctrlPr>
              <w:rPr>
                <w:rFonts w:ascii="Cambria Math" w:hAnsi="Cambria Math"/>
                <w:bCs/>
                <w:i/>
              </w:rPr>
            </m:ctrlPr>
          </m:sSubPr>
          <m:e>
            <m:r>
              <w:rPr>
                <w:rFonts w:ascii="Cambria Math" w:hAnsi="Cambria Math"/>
              </w:rPr>
              <m:t>H</m:t>
            </m:r>
          </m:e>
          <m:sub>
            <m:r>
              <w:rPr>
                <w:rFonts w:ascii="Cambria Math" w:hAnsi="Cambria Math"/>
              </w:rPr>
              <m:t>x</m:t>
            </m:r>
          </m:sub>
        </m:sSub>
        <m:sSub>
          <m:sSubPr>
            <m:ctrlPr>
              <w:rPr>
                <w:rFonts w:ascii="Cambria Math" w:hAnsi="Cambria Math"/>
                <w:bCs/>
                <w:i/>
              </w:rPr>
            </m:ctrlPr>
          </m:sSubPr>
          <m:e>
            <m:r>
              <w:rPr>
                <w:rFonts w:ascii="Cambria Math" w:hAnsi="Cambria Math"/>
              </w:rPr>
              <m:t>O</m:t>
            </m:r>
          </m:e>
          <m:sub>
            <m:r>
              <w:rPr>
                <w:rFonts w:ascii="Cambria Math" w:hAnsi="Cambria Math"/>
              </w:rPr>
              <m:t>y</m:t>
            </m:r>
          </m:sub>
        </m:sSub>
        <m:sSub>
          <m:sSubPr>
            <m:ctrlPr>
              <w:rPr>
                <w:rFonts w:ascii="Cambria Math" w:hAnsi="Cambria Math"/>
                <w:bCs/>
                <w:i/>
              </w:rPr>
            </m:ctrlPr>
          </m:sSubPr>
          <m:e>
            <m:r>
              <w:rPr>
                <w:rFonts w:ascii="Cambria Math" w:hAnsi="Cambria Math"/>
              </w:rPr>
              <m:t>N</m:t>
            </m:r>
          </m:e>
          <m:sub>
            <m:r>
              <w:rPr>
                <w:rFonts w:ascii="Cambria Math" w:hAnsi="Cambria Math"/>
              </w:rPr>
              <m:t xml:space="preserve">z </m:t>
            </m:r>
          </m:sub>
        </m:sSub>
        <m:r>
          <w:rPr>
            <w:rFonts w:ascii="Cambria Math" w:hAnsi="Cambria Math"/>
          </w:rPr>
          <m:t>+  m</m:t>
        </m:r>
        <m:d>
          <m:dPr>
            <m:ctrlPr>
              <w:rPr>
                <w:rFonts w:ascii="Cambria Math" w:hAnsi="Cambria Math"/>
                <w:bCs/>
                <w:i/>
              </w:rPr>
            </m:ctrlPr>
          </m:dPr>
          <m:e>
            <m:sSub>
              <m:sSubPr>
                <m:ctrlPr>
                  <w:rPr>
                    <w:rFonts w:ascii="Cambria Math" w:hAnsi="Cambria Math"/>
                    <w:bCs/>
                    <w:i/>
                  </w:rPr>
                </m:ctrlPr>
              </m:sSubPr>
              <m:e>
                <m:r>
                  <w:rPr>
                    <w:rFonts w:ascii="Cambria Math" w:hAnsi="Cambria Math"/>
                  </w:rPr>
                  <m:t>O</m:t>
                </m:r>
              </m:e>
              <m:sub>
                <m:r>
                  <w:rPr>
                    <w:rFonts w:ascii="Cambria Math" w:hAnsi="Cambria Math"/>
                  </w:rPr>
                  <m:t>2</m:t>
                </m:r>
              </m:sub>
            </m:sSub>
            <m:r>
              <w:rPr>
                <w:rFonts w:ascii="Cambria Math" w:hAnsi="Cambria Math"/>
              </w:rPr>
              <m:t>+3.76</m:t>
            </m:r>
            <m:sSub>
              <m:sSubPr>
                <m:ctrlPr>
                  <w:rPr>
                    <w:rFonts w:ascii="Cambria Math" w:hAnsi="Cambria Math"/>
                    <w:bCs/>
                    <w:i/>
                  </w:rPr>
                </m:ctrlPr>
              </m:sSubPr>
              <m:e>
                <m:r>
                  <w:rPr>
                    <w:rFonts w:ascii="Cambria Math" w:hAnsi="Cambria Math"/>
                  </w:rPr>
                  <m:t>N</m:t>
                </m:r>
              </m:e>
              <m:sub>
                <m:r>
                  <w:rPr>
                    <w:rFonts w:ascii="Cambria Math" w:hAnsi="Cambria Math"/>
                  </w:rPr>
                  <m:t>2</m:t>
                </m:r>
              </m:sub>
            </m:sSub>
          </m:e>
        </m:d>
        <m:r>
          <w:rPr>
            <w:rFonts w:ascii="Cambria Math" w:hAnsi="Cambria Math"/>
          </w:rPr>
          <m:t>→</m:t>
        </m:r>
        <m:sSub>
          <m:sSubPr>
            <m:ctrlPr>
              <w:rPr>
                <w:rFonts w:ascii="Cambria Math" w:hAnsi="Cambria Math"/>
                <w:bCs/>
                <w:i/>
              </w:rPr>
            </m:ctrlPr>
          </m:sSubPr>
          <m:e>
            <m:r>
              <w:rPr>
                <w:rFonts w:ascii="Cambria Math" w:hAnsi="Cambria Math"/>
              </w:rPr>
              <m:t>CO</m:t>
            </m:r>
          </m:e>
          <m:sub>
            <m:r>
              <w:rPr>
                <w:rFonts w:ascii="Cambria Math" w:hAnsi="Cambria Math"/>
              </w:rPr>
              <m:t>2</m:t>
            </m:r>
          </m:sub>
        </m:sSub>
        <m:r>
          <w:rPr>
            <w:rFonts w:ascii="Cambria Math" w:hAnsi="Cambria Math"/>
          </w:rPr>
          <m:t xml:space="preserve">+ </m:t>
        </m:r>
        <m:sSub>
          <m:sSubPr>
            <m:ctrlPr>
              <w:rPr>
                <w:rFonts w:ascii="Cambria Math" w:hAnsi="Cambria Math"/>
                <w:bCs/>
                <w:i/>
              </w:rPr>
            </m:ctrlPr>
          </m:sSubPr>
          <m:e>
            <m:r>
              <w:rPr>
                <w:rFonts w:ascii="Cambria Math" w:hAnsi="Cambria Math"/>
              </w:rPr>
              <m:t>H</m:t>
            </m:r>
          </m:e>
          <m:sub>
            <m:r>
              <w:rPr>
                <w:rFonts w:ascii="Cambria Math" w:hAnsi="Cambria Math"/>
              </w:rPr>
              <m:t>2</m:t>
            </m:r>
          </m:sub>
        </m:sSub>
        <m:r>
          <w:rPr>
            <w:rFonts w:ascii="Cambria Math" w:hAnsi="Cambria Math"/>
          </w:rPr>
          <m:t xml:space="preserve">O+ </m:t>
        </m:r>
        <m:sSub>
          <m:sSubPr>
            <m:ctrlPr>
              <w:rPr>
                <w:rFonts w:ascii="Cambria Math" w:hAnsi="Cambria Math"/>
                <w:bCs/>
                <w:i/>
              </w:rPr>
            </m:ctrlPr>
          </m:sSubPr>
          <m:e>
            <m:r>
              <w:rPr>
                <w:rFonts w:ascii="Cambria Math" w:hAnsi="Cambria Math"/>
              </w:rPr>
              <m:t>N</m:t>
            </m:r>
          </m:e>
          <m:sub>
            <m:r>
              <w:rPr>
                <w:rFonts w:ascii="Cambria Math" w:hAnsi="Cambria Math"/>
              </w:rPr>
              <m:t>2</m:t>
            </m:r>
          </m:sub>
        </m:sSub>
      </m:oMath>
      <w:r w:rsidRPr="004E4C2E">
        <w:rPr>
          <w:bCs/>
        </w:rPr>
        <w:t xml:space="preserve"> </w:t>
      </w:r>
      <w:r w:rsidRPr="004E4C2E">
        <w:rPr>
          <w:b/>
        </w:rPr>
        <w:t>Eq</w:t>
      </w:r>
      <w:r w:rsidR="006609E8">
        <w:rPr>
          <w:b/>
        </w:rPr>
        <w:t>.</w:t>
      </w:r>
      <w:r w:rsidRPr="004E4C2E">
        <w:rPr>
          <w:b/>
        </w:rPr>
        <w:t xml:space="preserve"> 1</w:t>
      </w:r>
    </w:p>
    <w:p w14:paraId="3BC85947" w14:textId="77777777" w:rsidR="0053164F" w:rsidRPr="004E4C2E" w:rsidRDefault="0053164F" w:rsidP="00983E0D">
      <w:pPr>
        <w:spacing w:line="360" w:lineRule="auto"/>
        <w:rPr>
          <w:bCs/>
        </w:rPr>
      </w:pPr>
      <w:r w:rsidRPr="004E4C2E">
        <w:rPr>
          <w:bCs/>
        </w:rPr>
        <w:t xml:space="preserve">Where x, y, z come from the empirical formula based one carbon atom of the biomass and m is the amount of stoichiometric air necessary for complete combustion of the biomass. </w:t>
      </w:r>
    </w:p>
    <w:p w14:paraId="1015C5E6" w14:textId="33485176" w:rsidR="0053164F" w:rsidRPr="004E4C2E" w:rsidRDefault="0053164F" w:rsidP="00983E0D">
      <w:pPr>
        <w:spacing w:line="360" w:lineRule="auto"/>
        <w:rPr>
          <w:bCs/>
        </w:rPr>
      </w:pPr>
      <w:r w:rsidRPr="004E4C2E">
        <w:rPr>
          <w:bCs/>
        </w:rPr>
        <w:t xml:space="preserve">Assuming thar the combustion gases are a mixture of ideal </w:t>
      </w:r>
      <w:proofErr w:type="gramStart"/>
      <w:r w:rsidRPr="004E4C2E">
        <w:rPr>
          <w:bCs/>
        </w:rPr>
        <w:t>gas,</w:t>
      </w:r>
      <w:proofErr w:type="gramEnd"/>
      <w:r w:rsidRPr="004E4C2E">
        <w:rPr>
          <w:bCs/>
        </w:rPr>
        <w:t xml:space="preserve"> it is solved as shown in </w:t>
      </w:r>
      <w:proofErr w:type="spellStart"/>
      <w:r w:rsidRPr="004E4C2E">
        <w:rPr>
          <w:b/>
        </w:rPr>
        <w:t>Equatio</w:t>
      </w:r>
      <w:proofErr w:type="spellEnd"/>
      <w:r w:rsidRPr="004E4C2E">
        <w:rPr>
          <w:b/>
        </w:rPr>
        <w:t xml:space="preserve"> 2</w:t>
      </w:r>
      <w:r w:rsidRPr="004E4C2E">
        <w:rPr>
          <w:bCs/>
        </w:rPr>
        <w:t xml:space="preserve"> as follows.</w:t>
      </w:r>
    </w:p>
    <w:p w14:paraId="2E55B883" w14:textId="10BF9351" w:rsidR="0053164F" w:rsidRPr="004E4C2E" w:rsidRDefault="00000000" w:rsidP="00983E0D">
      <w:pPr>
        <w:spacing w:line="360" w:lineRule="auto"/>
        <w:jc w:val="center"/>
        <w:rPr>
          <w:bCs/>
        </w:rPr>
      </w:pPr>
      <m:oMath>
        <m:nary>
          <m:naryPr>
            <m:limLoc m:val="subSup"/>
            <m:ctrlPr>
              <w:rPr>
                <w:rFonts w:ascii="Cambria Math" w:hAnsi="Cambria Math"/>
                <w:bCs/>
                <w:i/>
              </w:rPr>
            </m:ctrlPr>
          </m:naryPr>
          <m:sub>
            <m:r>
              <w:rPr>
                <w:rFonts w:ascii="Cambria Math" w:hAnsi="Cambria Math"/>
              </w:rPr>
              <m:t>298</m:t>
            </m:r>
          </m:sub>
          <m:sup>
            <m:r>
              <w:rPr>
                <w:rFonts w:ascii="Cambria Math" w:hAnsi="Cambria Math"/>
              </w:rPr>
              <m:t>T</m:t>
            </m:r>
          </m:sup>
          <m:e>
            <m:sSub>
              <m:sSubPr>
                <m:ctrlPr>
                  <w:rPr>
                    <w:rFonts w:ascii="Cambria Math" w:hAnsi="Cambria Math"/>
                    <w:bCs/>
                    <w:i/>
                  </w:rPr>
                </m:ctrlPr>
              </m:sSubPr>
              <m:e>
                <m:acc>
                  <m:accPr>
                    <m:chr m:val="̅"/>
                    <m:ctrlPr>
                      <w:rPr>
                        <w:rFonts w:ascii="Cambria Math" w:hAnsi="Cambria Math"/>
                        <w:bCs/>
                        <w:i/>
                      </w:rPr>
                    </m:ctrlPr>
                  </m:accPr>
                  <m:e>
                    <m:r>
                      <w:rPr>
                        <w:rFonts w:ascii="Cambria Math" w:hAnsi="Cambria Math"/>
                      </w:rPr>
                      <m:t>C</m:t>
                    </m:r>
                  </m:e>
                </m:acc>
              </m:e>
              <m:sub>
                <m:r>
                  <w:rPr>
                    <w:rFonts w:ascii="Cambria Math" w:hAnsi="Cambria Math"/>
                  </w:rPr>
                  <m:t>p</m:t>
                </m:r>
              </m:sub>
            </m:sSub>
          </m:e>
        </m:nary>
        <m:r>
          <w:rPr>
            <w:rFonts w:ascii="Cambria Math" w:hAnsi="Cambria Math"/>
          </w:rPr>
          <m:t xml:space="preserve">dt=aT+ </m:t>
        </m:r>
        <m:f>
          <m:fPr>
            <m:ctrlPr>
              <w:rPr>
                <w:rFonts w:ascii="Cambria Math" w:hAnsi="Cambria Math"/>
                <w:bCs/>
                <w:i/>
              </w:rPr>
            </m:ctrlPr>
          </m:fPr>
          <m:num>
            <m:r>
              <w:rPr>
                <w:rFonts w:ascii="Cambria Math" w:hAnsi="Cambria Math"/>
              </w:rPr>
              <m:t>b</m:t>
            </m:r>
            <m:sSup>
              <m:sSupPr>
                <m:ctrlPr>
                  <w:rPr>
                    <w:rFonts w:ascii="Cambria Math" w:hAnsi="Cambria Math"/>
                    <w:bCs/>
                    <w:i/>
                  </w:rPr>
                </m:ctrlPr>
              </m:sSupPr>
              <m:e>
                <m:r>
                  <w:rPr>
                    <w:rFonts w:ascii="Cambria Math" w:hAnsi="Cambria Math"/>
                  </w:rPr>
                  <m:t>T</m:t>
                </m:r>
              </m:e>
              <m:sup>
                <m:r>
                  <w:rPr>
                    <w:rFonts w:ascii="Cambria Math" w:hAnsi="Cambria Math"/>
                  </w:rPr>
                  <m:t>2</m:t>
                </m:r>
              </m:sup>
            </m:sSup>
          </m:num>
          <m:den>
            <m:r>
              <w:rPr>
                <w:rFonts w:ascii="Cambria Math" w:hAnsi="Cambria Math"/>
              </w:rPr>
              <m:t>2</m:t>
            </m:r>
          </m:den>
        </m:f>
        <m:r>
          <w:rPr>
            <w:rFonts w:ascii="Cambria Math" w:hAnsi="Cambria Math"/>
          </w:rPr>
          <m:t xml:space="preserve">+ </m:t>
        </m:r>
        <m:f>
          <m:fPr>
            <m:ctrlPr>
              <w:rPr>
                <w:rFonts w:ascii="Cambria Math" w:hAnsi="Cambria Math"/>
                <w:bCs/>
                <w:i/>
              </w:rPr>
            </m:ctrlPr>
          </m:fPr>
          <m:num>
            <m:r>
              <w:rPr>
                <w:rFonts w:ascii="Cambria Math" w:hAnsi="Cambria Math"/>
              </w:rPr>
              <m:t>c</m:t>
            </m:r>
            <m:sSup>
              <m:sSupPr>
                <m:ctrlPr>
                  <w:rPr>
                    <w:rFonts w:ascii="Cambria Math" w:hAnsi="Cambria Math"/>
                    <w:bCs/>
                    <w:i/>
                  </w:rPr>
                </m:ctrlPr>
              </m:sSupPr>
              <m:e>
                <m:r>
                  <w:rPr>
                    <w:rFonts w:ascii="Cambria Math" w:hAnsi="Cambria Math"/>
                  </w:rPr>
                  <m:t>T</m:t>
                </m:r>
              </m:e>
              <m:sup>
                <m:r>
                  <w:rPr>
                    <w:rFonts w:ascii="Cambria Math" w:hAnsi="Cambria Math"/>
                  </w:rPr>
                  <m:t>3</m:t>
                </m:r>
              </m:sup>
            </m:sSup>
          </m:num>
          <m:den>
            <m:r>
              <w:rPr>
                <w:rFonts w:ascii="Cambria Math" w:hAnsi="Cambria Math"/>
              </w:rPr>
              <m:t>3</m:t>
            </m:r>
          </m:den>
        </m:f>
        <m:r>
          <w:rPr>
            <w:rFonts w:ascii="Cambria Math" w:hAnsi="Cambria Math"/>
          </w:rPr>
          <m:t>+</m:t>
        </m:r>
        <m:f>
          <m:fPr>
            <m:ctrlPr>
              <w:rPr>
                <w:rFonts w:ascii="Cambria Math" w:hAnsi="Cambria Math"/>
                <w:bCs/>
                <w:i/>
              </w:rPr>
            </m:ctrlPr>
          </m:fPr>
          <m:num>
            <m:r>
              <w:rPr>
                <w:rFonts w:ascii="Cambria Math" w:hAnsi="Cambria Math"/>
              </w:rPr>
              <m:t>d</m:t>
            </m:r>
            <m:sSup>
              <m:sSupPr>
                <m:ctrlPr>
                  <w:rPr>
                    <w:rFonts w:ascii="Cambria Math" w:hAnsi="Cambria Math"/>
                    <w:bCs/>
                    <w:i/>
                  </w:rPr>
                </m:ctrlPr>
              </m:sSupPr>
              <m:e>
                <m:r>
                  <w:rPr>
                    <w:rFonts w:ascii="Cambria Math" w:hAnsi="Cambria Math"/>
                  </w:rPr>
                  <m:t>T</m:t>
                </m:r>
              </m:e>
              <m:sup>
                <m:r>
                  <w:rPr>
                    <w:rFonts w:ascii="Cambria Math" w:hAnsi="Cambria Math"/>
                  </w:rPr>
                  <m:t>4</m:t>
                </m:r>
              </m:sup>
            </m:sSup>
          </m:num>
          <m:den>
            <m:r>
              <w:rPr>
                <w:rFonts w:ascii="Cambria Math" w:hAnsi="Cambria Math"/>
              </w:rPr>
              <m:t>4</m:t>
            </m:r>
          </m:den>
        </m:f>
        <m:r>
          <w:rPr>
            <w:rFonts w:ascii="Cambria Math" w:hAnsi="Cambria Math"/>
          </w:rPr>
          <m:t xml:space="preserve">  </m:t>
        </m:r>
      </m:oMath>
      <w:r w:rsidR="0053164F" w:rsidRPr="004E4C2E">
        <w:rPr>
          <w:b/>
        </w:rPr>
        <w:t>Eq</w:t>
      </w:r>
      <w:r w:rsidR="006609E8">
        <w:rPr>
          <w:b/>
        </w:rPr>
        <w:t>.</w:t>
      </w:r>
      <w:r w:rsidR="0053164F" w:rsidRPr="004E4C2E">
        <w:rPr>
          <w:b/>
        </w:rPr>
        <w:t xml:space="preserve"> 2</w:t>
      </w:r>
    </w:p>
    <w:p w14:paraId="299436A8" w14:textId="0F07808B" w:rsidR="0053164F" w:rsidRDefault="0053164F" w:rsidP="00983E0D">
      <w:pPr>
        <w:spacing w:line="360" w:lineRule="auto"/>
        <w:rPr>
          <w:b/>
        </w:rPr>
      </w:pPr>
      <w:r w:rsidRPr="004E4C2E">
        <w:rPr>
          <w:bCs/>
        </w:rPr>
        <w:t xml:space="preserve">Where a, b, c, d are the species-specific coefficients, shown in the </w:t>
      </w:r>
      <w:r w:rsidRPr="004E4C2E">
        <w:rPr>
          <w:b/>
        </w:rPr>
        <w:t>Table A-2</w:t>
      </w:r>
      <w:r w:rsidR="00F23EDB" w:rsidRPr="009F137F">
        <w:rPr>
          <w:bCs/>
        </w:rPr>
        <w:t>.</w:t>
      </w:r>
    </w:p>
    <w:p w14:paraId="45A2BA94" w14:textId="77777777" w:rsidR="00F23EDB" w:rsidRPr="004E4C2E" w:rsidRDefault="00F23EDB" w:rsidP="00983E0D">
      <w:pPr>
        <w:spacing w:line="360" w:lineRule="auto"/>
        <w:rPr>
          <w:bCs/>
        </w:rPr>
      </w:pPr>
    </w:p>
    <w:p w14:paraId="7CE6F371" w14:textId="5EE4A399" w:rsidR="00206312" w:rsidRPr="00206312" w:rsidRDefault="0053164F" w:rsidP="00206312">
      <w:pPr>
        <w:spacing w:line="360" w:lineRule="auto"/>
        <w:rPr>
          <w:bCs/>
        </w:rPr>
      </w:pPr>
      <w:r w:rsidRPr="004E4C2E">
        <w:rPr>
          <w:b/>
        </w:rPr>
        <w:t>Table A-2</w:t>
      </w:r>
      <w:r w:rsidRPr="004E4C2E">
        <w:rPr>
          <w:bCs/>
        </w:rPr>
        <w:t xml:space="preserve"> </w:t>
      </w:r>
      <w:proofErr w:type="spellStart"/>
      <w:r w:rsidRPr="004E4C2E">
        <w:rPr>
          <w:bCs/>
        </w:rPr>
        <w:t>Cengel</w:t>
      </w:r>
      <w:proofErr w:type="spellEnd"/>
      <w:r w:rsidRPr="004E4C2E">
        <w:rPr>
          <w:bCs/>
        </w:rPr>
        <w:t xml:space="preserve"> 7</w:t>
      </w:r>
      <w:r w:rsidRPr="004E4C2E">
        <w:rPr>
          <w:bCs/>
          <w:vertAlign w:val="superscript"/>
        </w:rPr>
        <w:t>th</w:t>
      </w:r>
      <w:r w:rsidRPr="004E4C2E">
        <w:rPr>
          <w:bCs/>
        </w:rPr>
        <w:t xml:space="preserve"> edition </w:t>
      </w:r>
      <w:sdt>
        <w:sdtPr>
          <w:rPr>
            <w:bCs/>
          </w:rPr>
          <w:tag w:val="MENDELEY_CITATION_v3_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"/>
          <w:id w:val="-212504148"/>
          <w:placeholder>
            <w:docPart w:val="DefaultPlaceholder_-1854013440"/>
          </w:placeholder>
        </w:sdtPr>
        <w:sdtEndPr>
          <w:rPr>
            <w:bCs w:val="0"/>
          </w:rPr>
        </w:sdtEndPr>
        <w:sdtContent>
          <w:r w:rsidRPr="004E4C2E">
            <w:t xml:space="preserve">(Yunes A </w:t>
          </w:r>
          <w:proofErr w:type="spellStart"/>
          <w:r w:rsidRPr="004E4C2E">
            <w:t>Cengel</w:t>
          </w:r>
          <w:proofErr w:type="spellEnd"/>
          <w:r w:rsidRPr="004E4C2E">
            <w:t xml:space="preserve"> 2005)</w:t>
          </w:r>
        </w:sdtContent>
      </w:sdt>
      <w:r w:rsidRPr="004E4C2E">
        <w:rPr>
          <w:bCs/>
        </w:rPr>
        <w:t xml:space="preserve">  </w:t>
      </w:r>
    </w:p>
    <w:tbl>
      <w:tblPr>
        <w:tblW w:w="9111"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468"/>
        <w:gridCol w:w="1468"/>
        <w:gridCol w:w="1468"/>
        <w:gridCol w:w="1468"/>
        <w:gridCol w:w="1542"/>
        <w:gridCol w:w="1697"/>
      </w:tblGrid>
      <w:tr w:rsidR="00983E0D" w:rsidRPr="004E4C2E" w14:paraId="6AB2A382" w14:textId="77777777" w:rsidTr="00C87AF0">
        <w:trPr>
          <w:trHeight w:val="357"/>
        </w:trPr>
        <w:tc>
          <w:tcPr>
            <w:tcW w:w="1468" w:type="dxa"/>
            <w:shd w:val="clear" w:color="auto" w:fill="auto"/>
            <w:noWrap/>
            <w:vAlign w:val="center"/>
            <w:hideMark/>
          </w:tcPr>
          <w:p w14:paraId="78556E39" w14:textId="77777777" w:rsidR="0053164F" w:rsidRPr="004E4C2E" w:rsidRDefault="0053164F" w:rsidP="00983E0D">
            <w:pPr>
              <w:spacing w:line="360" w:lineRule="auto"/>
              <w:jc w:val="center"/>
              <w:rPr>
                <w:b/>
                <w:bCs/>
                <w:lang w:eastAsia="es-CO"/>
              </w:rPr>
            </w:pPr>
            <w:r w:rsidRPr="004E4C2E">
              <w:rPr>
                <w:b/>
                <w:bCs/>
                <w:lang w:eastAsia="es-CO"/>
              </w:rPr>
              <w:t>Gas species</w:t>
            </w:r>
          </w:p>
        </w:tc>
        <w:tc>
          <w:tcPr>
            <w:tcW w:w="1468" w:type="dxa"/>
            <w:shd w:val="clear" w:color="auto" w:fill="auto"/>
            <w:noWrap/>
            <w:vAlign w:val="center"/>
            <w:hideMark/>
          </w:tcPr>
          <w:p w14:paraId="00727EE4" w14:textId="77777777" w:rsidR="0053164F" w:rsidRPr="004E4C2E" w:rsidRDefault="0053164F" w:rsidP="00983E0D">
            <w:pPr>
              <w:spacing w:line="360" w:lineRule="auto"/>
              <w:jc w:val="center"/>
              <w:rPr>
                <w:b/>
                <w:bCs/>
                <w:lang w:eastAsia="es-CO"/>
              </w:rPr>
            </w:pPr>
            <w:r w:rsidRPr="004E4C2E">
              <w:rPr>
                <w:b/>
                <w:bCs/>
                <w:lang w:eastAsia="es-CO"/>
              </w:rPr>
              <w:t>a</w:t>
            </w:r>
          </w:p>
        </w:tc>
        <w:tc>
          <w:tcPr>
            <w:tcW w:w="1468" w:type="dxa"/>
            <w:shd w:val="clear" w:color="auto" w:fill="auto"/>
            <w:noWrap/>
            <w:vAlign w:val="center"/>
            <w:hideMark/>
          </w:tcPr>
          <w:p w14:paraId="437A9FCF" w14:textId="77777777" w:rsidR="0053164F" w:rsidRPr="004E4C2E" w:rsidRDefault="0053164F" w:rsidP="00983E0D">
            <w:pPr>
              <w:spacing w:line="360" w:lineRule="auto"/>
              <w:jc w:val="center"/>
              <w:rPr>
                <w:b/>
                <w:bCs/>
                <w:lang w:eastAsia="es-CO"/>
              </w:rPr>
            </w:pPr>
            <w:r w:rsidRPr="004E4C2E">
              <w:rPr>
                <w:b/>
                <w:bCs/>
                <w:lang w:eastAsia="es-CO"/>
              </w:rPr>
              <w:t>b</w:t>
            </w:r>
          </w:p>
        </w:tc>
        <w:tc>
          <w:tcPr>
            <w:tcW w:w="1468" w:type="dxa"/>
            <w:shd w:val="clear" w:color="auto" w:fill="auto"/>
            <w:noWrap/>
            <w:vAlign w:val="center"/>
            <w:hideMark/>
          </w:tcPr>
          <w:p w14:paraId="52519DC5" w14:textId="77777777" w:rsidR="0053164F" w:rsidRPr="004E4C2E" w:rsidRDefault="0053164F" w:rsidP="00983E0D">
            <w:pPr>
              <w:spacing w:line="360" w:lineRule="auto"/>
              <w:jc w:val="center"/>
              <w:rPr>
                <w:b/>
                <w:bCs/>
                <w:lang w:eastAsia="es-CO"/>
              </w:rPr>
            </w:pPr>
            <w:r w:rsidRPr="004E4C2E">
              <w:rPr>
                <w:b/>
                <w:bCs/>
                <w:lang w:eastAsia="es-CO"/>
              </w:rPr>
              <w:t>c</w:t>
            </w:r>
          </w:p>
        </w:tc>
        <w:tc>
          <w:tcPr>
            <w:tcW w:w="1542" w:type="dxa"/>
            <w:shd w:val="clear" w:color="auto" w:fill="auto"/>
            <w:noWrap/>
            <w:vAlign w:val="center"/>
            <w:hideMark/>
          </w:tcPr>
          <w:p w14:paraId="201E5E24" w14:textId="77777777" w:rsidR="0053164F" w:rsidRPr="004E4C2E" w:rsidRDefault="0053164F" w:rsidP="00983E0D">
            <w:pPr>
              <w:spacing w:line="360" w:lineRule="auto"/>
              <w:jc w:val="center"/>
              <w:rPr>
                <w:b/>
                <w:bCs/>
                <w:lang w:eastAsia="es-CO"/>
              </w:rPr>
            </w:pPr>
            <w:r w:rsidRPr="004E4C2E">
              <w:rPr>
                <w:b/>
                <w:bCs/>
                <w:lang w:eastAsia="es-CO"/>
              </w:rPr>
              <w:t>d</w:t>
            </w:r>
          </w:p>
        </w:tc>
        <w:tc>
          <w:tcPr>
            <w:tcW w:w="1697" w:type="dxa"/>
            <w:shd w:val="clear" w:color="auto" w:fill="auto"/>
            <w:noWrap/>
            <w:vAlign w:val="center"/>
            <w:hideMark/>
          </w:tcPr>
          <w:p w14:paraId="480E612C" w14:textId="77777777" w:rsidR="0053164F" w:rsidRPr="004E4C2E" w:rsidRDefault="0053164F" w:rsidP="00983E0D">
            <w:pPr>
              <w:spacing w:line="360" w:lineRule="auto"/>
              <w:jc w:val="center"/>
              <w:rPr>
                <w:b/>
                <w:bCs/>
                <w:lang w:eastAsia="es-CO"/>
              </w:rPr>
            </w:pPr>
            <w:r w:rsidRPr="004E4C2E">
              <w:rPr>
                <w:b/>
                <w:bCs/>
                <w:lang w:eastAsia="es-CO"/>
              </w:rPr>
              <w:t>Temperature range (K)</w:t>
            </w:r>
          </w:p>
        </w:tc>
      </w:tr>
      <w:tr w:rsidR="00983E0D" w:rsidRPr="004E4C2E" w14:paraId="2CCCA254" w14:textId="77777777" w:rsidTr="00C87AF0">
        <w:trPr>
          <w:trHeight w:val="285"/>
        </w:trPr>
        <w:tc>
          <w:tcPr>
            <w:tcW w:w="1468" w:type="dxa"/>
            <w:shd w:val="clear" w:color="auto" w:fill="auto"/>
            <w:noWrap/>
            <w:vAlign w:val="bottom"/>
            <w:hideMark/>
          </w:tcPr>
          <w:p w14:paraId="623799DA" w14:textId="77777777" w:rsidR="0053164F" w:rsidRPr="004E4C2E" w:rsidRDefault="0053164F" w:rsidP="00983E0D">
            <w:pPr>
              <w:spacing w:line="360" w:lineRule="auto"/>
              <w:rPr>
                <w:lang w:eastAsia="es-CO"/>
              </w:rPr>
            </w:pPr>
            <w:r w:rsidRPr="004E4C2E">
              <w:rPr>
                <w:lang w:eastAsia="es-CO"/>
              </w:rPr>
              <w:t>CO</w:t>
            </w:r>
            <w:r w:rsidRPr="004E4C2E">
              <w:rPr>
                <w:vertAlign w:val="subscript"/>
                <w:lang w:eastAsia="es-CO"/>
              </w:rPr>
              <w:t>2</w:t>
            </w:r>
          </w:p>
        </w:tc>
        <w:tc>
          <w:tcPr>
            <w:tcW w:w="1468" w:type="dxa"/>
            <w:shd w:val="clear" w:color="auto" w:fill="auto"/>
            <w:noWrap/>
            <w:vAlign w:val="center"/>
            <w:hideMark/>
          </w:tcPr>
          <w:p w14:paraId="0A16220E" w14:textId="77777777" w:rsidR="0053164F" w:rsidRPr="004E4C2E" w:rsidRDefault="0053164F" w:rsidP="00983E0D">
            <w:pPr>
              <w:spacing w:line="360" w:lineRule="auto"/>
              <w:jc w:val="center"/>
              <w:rPr>
                <w:lang w:eastAsia="es-CO"/>
              </w:rPr>
            </w:pPr>
            <w:r w:rsidRPr="004E4C2E">
              <w:rPr>
                <w:lang w:eastAsia="es-CO"/>
              </w:rPr>
              <w:t>22,26</w:t>
            </w:r>
          </w:p>
        </w:tc>
        <w:tc>
          <w:tcPr>
            <w:tcW w:w="1468" w:type="dxa"/>
            <w:shd w:val="clear" w:color="auto" w:fill="auto"/>
            <w:noWrap/>
            <w:vAlign w:val="center"/>
            <w:hideMark/>
          </w:tcPr>
          <w:p w14:paraId="0E252F1B" w14:textId="77777777" w:rsidR="0053164F" w:rsidRPr="004E4C2E" w:rsidRDefault="0053164F" w:rsidP="00983E0D">
            <w:pPr>
              <w:spacing w:line="360" w:lineRule="auto"/>
              <w:jc w:val="center"/>
              <w:rPr>
                <w:lang w:eastAsia="es-CO"/>
              </w:rPr>
            </w:pPr>
            <w:r w:rsidRPr="004E4C2E">
              <w:rPr>
                <w:lang w:eastAsia="es-CO"/>
              </w:rPr>
              <w:t>5,98X</w:t>
            </w:r>
            <w:r w:rsidRPr="004E4C2E">
              <w:rPr>
                <w:vertAlign w:val="superscript"/>
                <w:lang w:eastAsia="es-CO"/>
              </w:rPr>
              <w:t>-02</w:t>
            </w:r>
          </w:p>
        </w:tc>
        <w:tc>
          <w:tcPr>
            <w:tcW w:w="1468" w:type="dxa"/>
            <w:shd w:val="clear" w:color="auto" w:fill="auto"/>
            <w:noWrap/>
            <w:vAlign w:val="center"/>
            <w:hideMark/>
          </w:tcPr>
          <w:p w14:paraId="438CE53E" w14:textId="77777777" w:rsidR="0053164F" w:rsidRPr="004E4C2E" w:rsidRDefault="0053164F" w:rsidP="00983E0D">
            <w:pPr>
              <w:spacing w:line="360" w:lineRule="auto"/>
              <w:jc w:val="center"/>
              <w:rPr>
                <w:lang w:eastAsia="es-CO"/>
              </w:rPr>
            </w:pPr>
            <w:r w:rsidRPr="004E4C2E">
              <w:rPr>
                <w:lang w:eastAsia="es-CO"/>
              </w:rPr>
              <w:t>-3,50X</w:t>
            </w:r>
            <w:r w:rsidRPr="004E4C2E">
              <w:rPr>
                <w:vertAlign w:val="superscript"/>
                <w:lang w:eastAsia="es-CO"/>
              </w:rPr>
              <w:t>-05</w:t>
            </w:r>
          </w:p>
        </w:tc>
        <w:tc>
          <w:tcPr>
            <w:tcW w:w="1542" w:type="dxa"/>
            <w:shd w:val="clear" w:color="auto" w:fill="auto"/>
            <w:noWrap/>
            <w:vAlign w:val="center"/>
            <w:hideMark/>
          </w:tcPr>
          <w:p w14:paraId="0F434B7A" w14:textId="77777777" w:rsidR="0053164F" w:rsidRPr="004E4C2E" w:rsidRDefault="0053164F" w:rsidP="00983E0D">
            <w:pPr>
              <w:spacing w:line="360" w:lineRule="auto"/>
              <w:jc w:val="center"/>
              <w:rPr>
                <w:lang w:eastAsia="es-CO"/>
              </w:rPr>
            </w:pPr>
            <w:r w:rsidRPr="004E4C2E">
              <w:rPr>
                <w:lang w:eastAsia="es-CO"/>
              </w:rPr>
              <w:t>-7,47X</w:t>
            </w:r>
            <w:r w:rsidRPr="004E4C2E">
              <w:rPr>
                <w:vertAlign w:val="superscript"/>
                <w:lang w:eastAsia="es-CO"/>
              </w:rPr>
              <w:t>-09</w:t>
            </w:r>
          </w:p>
        </w:tc>
        <w:tc>
          <w:tcPr>
            <w:tcW w:w="1697" w:type="dxa"/>
            <w:shd w:val="clear" w:color="auto" w:fill="auto"/>
            <w:noWrap/>
            <w:vAlign w:val="center"/>
            <w:hideMark/>
          </w:tcPr>
          <w:p w14:paraId="23B33388" w14:textId="77777777" w:rsidR="0053164F" w:rsidRPr="004E4C2E" w:rsidRDefault="0053164F" w:rsidP="00983E0D">
            <w:pPr>
              <w:spacing w:line="360" w:lineRule="auto"/>
              <w:jc w:val="center"/>
              <w:rPr>
                <w:lang w:eastAsia="es-CO"/>
              </w:rPr>
            </w:pPr>
            <w:r w:rsidRPr="004E4C2E">
              <w:rPr>
                <w:lang w:eastAsia="es-CO"/>
              </w:rPr>
              <w:t>273-1800</w:t>
            </w:r>
          </w:p>
        </w:tc>
      </w:tr>
      <w:tr w:rsidR="00983E0D" w:rsidRPr="004E4C2E" w14:paraId="0517CC56" w14:textId="77777777" w:rsidTr="00C87AF0">
        <w:trPr>
          <w:trHeight w:val="285"/>
        </w:trPr>
        <w:tc>
          <w:tcPr>
            <w:tcW w:w="1468" w:type="dxa"/>
            <w:shd w:val="clear" w:color="auto" w:fill="auto"/>
            <w:noWrap/>
            <w:vAlign w:val="bottom"/>
            <w:hideMark/>
          </w:tcPr>
          <w:p w14:paraId="417C33A7" w14:textId="77777777" w:rsidR="0053164F" w:rsidRPr="004E4C2E" w:rsidRDefault="0053164F" w:rsidP="00983E0D">
            <w:pPr>
              <w:spacing w:line="360" w:lineRule="auto"/>
              <w:rPr>
                <w:lang w:eastAsia="es-CO"/>
              </w:rPr>
            </w:pPr>
            <w:r w:rsidRPr="004E4C2E">
              <w:rPr>
                <w:lang w:eastAsia="es-CO"/>
              </w:rPr>
              <w:t>H</w:t>
            </w:r>
            <w:r w:rsidRPr="004E4C2E">
              <w:rPr>
                <w:vertAlign w:val="subscript"/>
                <w:lang w:eastAsia="es-CO"/>
              </w:rPr>
              <w:t>2</w:t>
            </w:r>
          </w:p>
        </w:tc>
        <w:tc>
          <w:tcPr>
            <w:tcW w:w="1468" w:type="dxa"/>
            <w:shd w:val="clear" w:color="auto" w:fill="auto"/>
            <w:noWrap/>
            <w:vAlign w:val="center"/>
            <w:hideMark/>
          </w:tcPr>
          <w:p w14:paraId="54D65DEA" w14:textId="77777777" w:rsidR="0053164F" w:rsidRPr="004E4C2E" w:rsidRDefault="0053164F" w:rsidP="00983E0D">
            <w:pPr>
              <w:spacing w:line="360" w:lineRule="auto"/>
              <w:jc w:val="center"/>
              <w:rPr>
                <w:lang w:eastAsia="es-CO"/>
              </w:rPr>
            </w:pPr>
            <w:r w:rsidRPr="004E4C2E">
              <w:rPr>
                <w:lang w:eastAsia="es-CO"/>
              </w:rPr>
              <w:t>29,11</w:t>
            </w:r>
          </w:p>
        </w:tc>
        <w:tc>
          <w:tcPr>
            <w:tcW w:w="1468" w:type="dxa"/>
            <w:shd w:val="clear" w:color="auto" w:fill="auto"/>
            <w:noWrap/>
            <w:vAlign w:val="center"/>
            <w:hideMark/>
          </w:tcPr>
          <w:p w14:paraId="3EDDC874" w14:textId="77777777" w:rsidR="0053164F" w:rsidRPr="004E4C2E" w:rsidRDefault="0053164F" w:rsidP="00983E0D">
            <w:pPr>
              <w:spacing w:line="360" w:lineRule="auto"/>
              <w:jc w:val="center"/>
              <w:rPr>
                <w:lang w:eastAsia="es-CO"/>
              </w:rPr>
            </w:pPr>
            <w:r w:rsidRPr="004E4C2E">
              <w:rPr>
                <w:lang w:eastAsia="es-CO"/>
              </w:rPr>
              <w:t>-1,92X</w:t>
            </w:r>
            <w:r w:rsidRPr="004E4C2E">
              <w:rPr>
                <w:vertAlign w:val="superscript"/>
                <w:lang w:eastAsia="es-CO"/>
              </w:rPr>
              <w:t>-03</w:t>
            </w:r>
          </w:p>
        </w:tc>
        <w:tc>
          <w:tcPr>
            <w:tcW w:w="1468" w:type="dxa"/>
            <w:shd w:val="clear" w:color="auto" w:fill="auto"/>
            <w:noWrap/>
            <w:vAlign w:val="center"/>
            <w:hideMark/>
          </w:tcPr>
          <w:p w14:paraId="5D5FD9F0" w14:textId="77777777" w:rsidR="0053164F" w:rsidRPr="004E4C2E" w:rsidRDefault="0053164F" w:rsidP="00983E0D">
            <w:pPr>
              <w:spacing w:line="360" w:lineRule="auto"/>
              <w:jc w:val="center"/>
              <w:rPr>
                <w:lang w:eastAsia="es-CO"/>
              </w:rPr>
            </w:pPr>
            <w:r w:rsidRPr="004E4C2E">
              <w:rPr>
                <w:lang w:eastAsia="es-CO"/>
              </w:rPr>
              <w:t>4,00X</w:t>
            </w:r>
            <w:r w:rsidRPr="004E4C2E">
              <w:rPr>
                <w:vertAlign w:val="superscript"/>
                <w:lang w:eastAsia="es-CO"/>
              </w:rPr>
              <w:t>-06</w:t>
            </w:r>
          </w:p>
        </w:tc>
        <w:tc>
          <w:tcPr>
            <w:tcW w:w="1542" w:type="dxa"/>
            <w:shd w:val="clear" w:color="auto" w:fill="auto"/>
            <w:noWrap/>
            <w:vAlign w:val="center"/>
            <w:hideMark/>
          </w:tcPr>
          <w:p w14:paraId="4138B72F" w14:textId="77777777" w:rsidR="0053164F" w:rsidRPr="004E4C2E" w:rsidRDefault="0053164F" w:rsidP="00983E0D">
            <w:pPr>
              <w:spacing w:line="360" w:lineRule="auto"/>
              <w:jc w:val="center"/>
              <w:rPr>
                <w:lang w:eastAsia="es-CO"/>
              </w:rPr>
            </w:pPr>
            <w:r w:rsidRPr="004E4C2E">
              <w:rPr>
                <w:lang w:eastAsia="es-CO"/>
              </w:rPr>
              <w:t>-8,70X</w:t>
            </w:r>
            <w:r w:rsidRPr="004E4C2E">
              <w:rPr>
                <w:vertAlign w:val="superscript"/>
                <w:lang w:eastAsia="es-CO"/>
              </w:rPr>
              <w:t>-10</w:t>
            </w:r>
          </w:p>
        </w:tc>
        <w:tc>
          <w:tcPr>
            <w:tcW w:w="1697" w:type="dxa"/>
            <w:shd w:val="clear" w:color="auto" w:fill="auto"/>
            <w:noWrap/>
            <w:vAlign w:val="center"/>
            <w:hideMark/>
          </w:tcPr>
          <w:p w14:paraId="37D86E9A" w14:textId="77777777" w:rsidR="0053164F" w:rsidRPr="004E4C2E" w:rsidRDefault="0053164F" w:rsidP="00983E0D">
            <w:pPr>
              <w:spacing w:line="360" w:lineRule="auto"/>
              <w:jc w:val="center"/>
              <w:rPr>
                <w:lang w:eastAsia="es-CO"/>
              </w:rPr>
            </w:pPr>
            <w:r w:rsidRPr="004E4C2E">
              <w:rPr>
                <w:lang w:eastAsia="es-CO"/>
              </w:rPr>
              <w:t>273-1800</w:t>
            </w:r>
          </w:p>
        </w:tc>
      </w:tr>
      <w:tr w:rsidR="00983E0D" w:rsidRPr="004E4C2E" w14:paraId="73868280" w14:textId="77777777" w:rsidTr="00C87AF0">
        <w:trPr>
          <w:trHeight w:val="285"/>
        </w:trPr>
        <w:tc>
          <w:tcPr>
            <w:tcW w:w="1468" w:type="dxa"/>
            <w:shd w:val="clear" w:color="auto" w:fill="auto"/>
            <w:noWrap/>
            <w:vAlign w:val="bottom"/>
            <w:hideMark/>
          </w:tcPr>
          <w:p w14:paraId="7D06B02B" w14:textId="77777777" w:rsidR="0053164F" w:rsidRPr="004E4C2E" w:rsidRDefault="0053164F" w:rsidP="00983E0D">
            <w:pPr>
              <w:spacing w:line="360" w:lineRule="auto"/>
              <w:rPr>
                <w:lang w:eastAsia="es-CO"/>
              </w:rPr>
            </w:pPr>
            <w:r w:rsidRPr="004E4C2E">
              <w:rPr>
                <w:lang w:eastAsia="es-CO"/>
              </w:rPr>
              <w:t>CO</w:t>
            </w:r>
          </w:p>
        </w:tc>
        <w:tc>
          <w:tcPr>
            <w:tcW w:w="1468" w:type="dxa"/>
            <w:shd w:val="clear" w:color="auto" w:fill="auto"/>
            <w:noWrap/>
            <w:vAlign w:val="center"/>
            <w:hideMark/>
          </w:tcPr>
          <w:p w14:paraId="04A152EB" w14:textId="77777777" w:rsidR="0053164F" w:rsidRPr="004E4C2E" w:rsidRDefault="0053164F" w:rsidP="00983E0D">
            <w:pPr>
              <w:spacing w:line="360" w:lineRule="auto"/>
              <w:jc w:val="center"/>
              <w:rPr>
                <w:lang w:eastAsia="es-CO"/>
              </w:rPr>
            </w:pPr>
            <w:r w:rsidRPr="004E4C2E">
              <w:rPr>
                <w:lang w:eastAsia="es-CO"/>
              </w:rPr>
              <w:t>28,16</w:t>
            </w:r>
          </w:p>
        </w:tc>
        <w:tc>
          <w:tcPr>
            <w:tcW w:w="1468" w:type="dxa"/>
            <w:shd w:val="clear" w:color="auto" w:fill="auto"/>
            <w:noWrap/>
            <w:vAlign w:val="center"/>
            <w:hideMark/>
          </w:tcPr>
          <w:p w14:paraId="3BF6A710" w14:textId="77777777" w:rsidR="0053164F" w:rsidRPr="004E4C2E" w:rsidRDefault="0053164F" w:rsidP="00983E0D">
            <w:pPr>
              <w:spacing w:line="360" w:lineRule="auto"/>
              <w:jc w:val="center"/>
              <w:rPr>
                <w:lang w:eastAsia="es-CO"/>
              </w:rPr>
            </w:pPr>
            <w:r w:rsidRPr="004E4C2E">
              <w:rPr>
                <w:lang w:eastAsia="es-CO"/>
              </w:rPr>
              <w:t>1,68X</w:t>
            </w:r>
            <w:r w:rsidRPr="004E4C2E">
              <w:rPr>
                <w:vertAlign w:val="superscript"/>
                <w:lang w:eastAsia="es-CO"/>
              </w:rPr>
              <w:t>-03</w:t>
            </w:r>
          </w:p>
        </w:tc>
        <w:tc>
          <w:tcPr>
            <w:tcW w:w="1468" w:type="dxa"/>
            <w:shd w:val="clear" w:color="auto" w:fill="auto"/>
            <w:noWrap/>
            <w:vAlign w:val="center"/>
            <w:hideMark/>
          </w:tcPr>
          <w:p w14:paraId="0073D24E" w14:textId="77777777" w:rsidR="0053164F" w:rsidRPr="004E4C2E" w:rsidRDefault="0053164F" w:rsidP="00983E0D">
            <w:pPr>
              <w:spacing w:line="360" w:lineRule="auto"/>
              <w:jc w:val="center"/>
              <w:rPr>
                <w:lang w:eastAsia="es-CO"/>
              </w:rPr>
            </w:pPr>
            <w:r w:rsidRPr="004E4C2E">
              <w:rPr>
                <w:lang w:eastAsia="es-CO"/>
              </w:rPr>
              <w:t>5,37X</w:t>
            </w:r>
            <w:r w:rsidRPr="004E4C2E">
              <w:rPr>
                <w:vertAlign w:val="superscript"/>
                <w:lang w:eastAsia="es-CO"/>
              </w:rPr>
              <w:t>-06</w:t>
            </w:r>
          </w:p>
        </w:tc>
        <w:tc>
          <w:tcPr>
            <w:tcW w:w="1542" w:type="dxa"/>
            <w:shd w:val="clear" w:color="auto" w:fill="auto"/>
            <w:noWrap/>
            <w:vAlign w:val="center"/>
            <w:hideMark/>
          </w:tcPr>
          <w:p w14:paraId="7657A45E" w14:textId="77777777" w:rsidR="0053164F" w:rsidRPr="004E4C2E" w:rsidRDefault="0053164F" w:rsidP="00983E0D">
            <w:pPr>
              <w:spacing w:line="360" w:lineRule="auto"/>
              <w:jc w:val="center"/>
              <w:rPr>
                <w:lang w:eastAsia="es-CO"/>
              </w:rPr>
            </w:pPr>
            <w:r w:rsidRPr="004E4C2E">
              <w:rPr>
                <w:lang w:eastAsia="es-CO"/>
              </w:rPr>
              <w:t>-2,22X</w:t>
            </w:r>
            <w:r w:rsidRPr="004E4C2E">
              <w:rPr>
                <w:vertAlign w:val="superscript"/>
                <w:lang w:eastAsia="es-CO"/>
              </w:rPr>
              <w:t>-09</w:t>
            </w:r>
          </w:p>
        </w:tc>
        <w:tc>
          <w:tcPr>
            <w:tcW w:w="1697" w:type="dxa"/>
            <w:shd w:val="clear" w:color="auto" w:fill="auto"/>
            <w:noWrap/>
            <w:vAlign w:val="center"/>
            <w:hideMark/>
          </w:tcPr>
          <w:p w14:paraId="1B49A688" w14:textId="77777777" w:rsidR="0053164F" w:rsidRPr="004E4C2E" w:rsidRDefault="0053164F" w:rsidP="00983E0D">
            <w:pPr>
              <w:spacing w:line="360" w:lineRule="auto"/>
              <w:jc w:val="center"/>
              <w:rPr>
                <w:lang w:eastAsia="es-CO"/>
              </w:rPr>
            </w:pPr>
            <w:r w:rsidRPr="004E4C2E">
              <w:rPr>
                <w:lang w:eastAsia="es-CO"/>
              </w:rPr>
              <w:t>273-1800</w:t>
            </w:r>
          </w:p>
        </w:tc>
      </w:tr>
      <w:tr w:rsidR="00983E0D" w:rsidRPr="004E4C2E" w14:paraId="2B511592" w14:textId="77777777" w:rsidTr="00C87AF0">
        <w:trPr>
          <w:trHeight w:val="285"/>
        </w:trPr>
        <w:tc>
          <w:tcPr>
            <w:tcW w:w="1468" w:type="dxa"/>
            <w:shd w:val="clear" w:color="auto" w:fill="auto"/>
            <w:noWrap/>
            <w:vAlign w:val="bottom"/>
            <w:hideMark/>
          </w:tcPr>
          <w:p w14:paraId="0A495334" w14:textId="77777777" w:rsidR="0053164F" w:rsidRPr="004E4C2E" w:rsidRDefault="0053164F" w:rsidP="00983E0D">
            <w:pPr>
              <w:spacing w:line="360" w:lineRule="auto"/>
              <w:rPr>
                <w:lang w:eastAsia="es-CO"/>
              </w:rPr>
            </w:pPr>
            <w:r w:rsidRPr="004E4C2E">
              <w:rPr>
                <w:lang w:eastAsia="es-CO"/>
              </w:rPr>
              <w:t>CH</w:t>
            </w:r>
            <w:r w:rsidRPr="004E4C2E">
              <w:rPr>
                <w:vertAlign w:val="subscript"/>
                <w:lang w:eastAsia="es-CO"/>
              </w:rPr>
              <w:t>4</w:t>
            </w:r>
          </w:p>
        </w:tc>
        <w:tc>
          <w:tcPr>
            <w:tcW w:w="1468" w:type="dxa"/>
            <w:shd w:val="clear" w:color="auto" w:fill="auto"/>
            <w:noWrap/>
            <w:vAlign w:val="center"/>
            <w:hideMark/>
          </w:tcPr>
          <w:p w14:paraId="3A09982E" w14:textId="77777777" w:rsidR="0053164F" w:rsidRPr="004E4C2E" w:rsidRDefault="0053164F" w:rsidP="00983E0D">
            <w:pPr>
              <w:spacing w:line="360" w:lineRule="auto"/>
              <w:jc w:val="center"/>
              <w:rPr>
                <w:lang w:eastAsia="es-CO"/>
              </w:rPr>
            </w:pPr>
            <w:r w:rsidRPr="004E4C2E">
              <w:rPr>
                <w:lang w:eastAsia="es-CO"/>
              </w:rPr>
              <w:t>19,89</w:t>
            </w:r>
          </w:p>
        </w:tc>
        <w:tc>
          <w:tcPr>
            <w:tcW w:w="1468" w:type="dxa"/>
            <w:shd w:val="clear" w:color="auto" w:fill="auto"/>
            <w:noWrap/>
            <w:vAlign w:val="center"/>
            <w:hideMark/>
          </w:tcPr>
          <w:p w14:paraId="1D1FEF96" w14:textId="77777777" w:rsidR="0053164F" w:rsidRPr="004E4C2E" w:rsidRDefault="0053164F" w:rsidP="00983E0D">
            <w:pPr>
              <w:spacing w:line="360" w:lineRule="auto"/>
              <w:jc w:val="center"/>
              <w:rPr>
                <w:lang w:eastAsia="es-CO"/>
              </w:rPr>
            </w:pPr>
            <w:r w:rsidRPr="004E4C2E">
              <w:rPr>
                <w:lang w:eastAsia="es-CO"/>
              </w:rPr>
              <w:t>5,20X</w:t>
            </w:r>
            <w:r w:rsidRPr="004E4C2E">
              <w:rPr>
                <w:vertAlign w:val="superscript"/>
                <w:lang w:eastAsia="es-CO"/>
              </w:rPr>
              <w:t>-02</w:t>
            </w:r>
          </w:p>
        </w:tc>
        <w:tc>
          <w:tcPr>
            <w:tcW w:w="1468" w:type="dxa"/>
            <w:shd w:val="clear" w:color="auto" w:fill="auto"/>
            <w:noWrap/>
            <w:vAlign w:val="center"/>
            <w:hideMark/>
          </w:tcPr>
          <w:p w14:paraId="6D36FCEB" w14:textId="77777777" w:rsidR="0053164F" w:rsidRPr="004E4C2E" w:rsidRDefault="0053164F" w:rsidP="00983E0D">
            <w:pPr>
              <w:spacing w:line="360" w:lineRule="auto"/>
              <w:jc w:val="center"/>
              <w:rPr>
                <w:lang w:eastAsia="es-CO"/>
              </w:rPr>
            </w:pPr>
            <w:r w:rsidRPr="004E4C2E">
              <w:rPr>
                <w:lang w:eastAsia="es-CO"/>
              </w:rPr>
              <w:t>1,27X</w:t>
            </w:r>
            <w:r w:rsidRPr="004E4C2E">
              <w:rPr>
                <w:vertAlign w:val="superscript"/>
                <w:lang w:eastAsia="es-CO"/>
              </w:rPr>
              <w:t>-05</w:t>
            </w:r>
          </w:p>
        </w:tc>
        <w:tc>
          <w:tcPr>
            <w:tcW w:w="1542" w:type="dxa"/>
            <w:shd w:val="clear" w:color="auto" w:fill="auto"/>
            <w:noWrap/>
            <w:vAlign w:val="center"/>
            <w:hideMark/>
          </w:tcPr>
          <w:p w14:paraId="7191C2BF" w14:textId="77777777" w:rsidR="0053164F" w:rsidRPr="004E4C2E" w:rsidRDefault="0053164F" w:rsidP="00983E0D">
            <w:pPr>
              <w:spacing w:line="360" w:lineRule="auto"/>
              <w:jc w:val="center"/>
              <w:rPr>
                <w:lang w:eastAsia="es-CO"/>
              </w:rPr>
            </w:pPr>
            <w:r w:rsidRPr="004E4C2E">
              <w:rPr>
                <w:lang w:eastAsia="es-CO"/>
              </w:rPr>
              <w:t>-1,10X</w:t>
            </w:r>
            <w:r w:rsidRPr="004E4C2E">
              <w:rPr>
                <w:vertAlign w:val="superscript"/>
                <w:lang w:eastAsia="es-CO"/>
              </w:rPr>
              <w:t>-08</w:t>
            </w:r>
          </w:p>
        </w:tc>
        <w:tc>
          <w:tcPr>
            <w:tcW w:w="1697" w:type="dxa"/>
            <w:shd w:val="clear" w:color="auto" w:fill="auto"/>
            <w:noWrap/>
            <w:vAlign w:val="center"/>
            <w:hideMark/>
          </w:tcPr>
          <w:p w14:paraId="7FE9117E" w14:textId="77777777" w:rsidR="0053164F" w:rsidRPr="004E4C2E" w:rsidRDefault="0053164F" w:rsidP="00983E0D">
            <w:pPr>
              <w:spacing w:line="360" w:lineRule="auto"/>
              <w:jc w:val="center"/>
              <w:rPr>
                <w:lang w:eastAsia="es-CO"/>
              </w:rPr>
            </w:pPr>
            <w:r w:rsidRPr="004E4C2E">
              <w:rPr>
                <w:lang w:eastAsia="es-CO"/>
              </w:rPr>
              <w:t>273-1800</w:t>
            </w:r>
          </w:p>
        </w:tc>
      </w:tr>
      <w:tr w:rsidR="00983E0D" w:rsidRPr="004E4C2E" w14:paraId="3AADBF4D" w14:textId="77777777" w:rsidTr="00C87AF0">
        <w:trPr>
          <w:trHeight w:val="285"/>
        </w:trPr>
        <w:tc>
          <w:tcPr>
            <w:tcW w:w="1468" w:type="dxa"/>
            <w:shd w:val="clear" w:color="auto" w:fill="auto"/>
            <w:noWrap/>
            <w:vAlign w:val="bottom"/>
            <w:hideMark/>
          </w:tcPr>
          <w:p w14:paraId="60B5532F" w14:textId="77777777" w:rsidR="0053164F" w:rsidRPr="004E4C2E" w:rsidRDefault="0053164F" w:rsidP="00983E0D">
            <w:pPr>
              <w:spacing w:line="360" w:lineRule="auto"/>
              <w:rPr>
                <w:lang w:eastAsia="es-CO"/>
              </w:rPr>
            </w:pPr>
            <w:r w:rsidRPr="004E4C2E">
              <w:rPr>
                <w:lang w:eastAsia="es-CO"/>
              </w:rPr>
              <w:t>H</w:t>
            </w:r>
            <w:r w:rsidRPr="004E4C2E">
              <w:rPr>
                <w:vertAlign w:val="subscript"/>
                <w:lang w:eastAsia="es-CO"/>
              </w:rPr>
              <w:t>2</w:t>
            </w:r>
            <w:r w:rsidRPr="004E4C2E">
              <w:rPr>
                <w:lang w:eastAsia="es-CO"/>
              </w:rPr>
              <w:t>O vapor</w:t>
            </w:r>
          </w:p>
        </w:tc>
        <w:tc>
          <w:tcPr>
            <w:tcW w:w="1468" w:type="dxa"/>
            <w:shd w:val="clear" w:color="auto" w:fill="auto"/>
            <w:noWrap/>
            <w:vAlign w:val="center"/>
            <w:hideMark/>
          </w:tcPr>
          <w:p w14:paraId="2745276A" w14:textId="77777777" w:rsidR="0053164F" w:rsidRPr="004E4C2E" w:rsidRDefault="0053164F" w:rsidP="00983E0D">
            <w:pPr>
              <w:spacing w:line="360" w:lineRule="auto"/>
              <w:jc w:val="center"/>
              <w:rPr>
                <w:lang w:eastAsia="es-CO"/>
              </w:rPr>
            </w:pPr>
            <w:r w:rsidRPr="004E4C2E">
              <w:rPr>
                <w:lang w:eastAsia="es-CO"/>
              </w:rPr>
              <w:t>32,24</w:t>
            </w:r>
          </w:p>
        </w:tc>
        <w:tc>
          <w:tcPr>
            <w:tcW w:w="1468" w:type="dxa"/>
            <w:shd w:val="clear" w:color="auto" w:fill="auto"/>
            <w:noWrap/>
            <w:vAlign w:val="center"/>
            <w:hideMark/>
          </w:tcPr>
          <w:p w14:paraId="2305D238" w14:textId="77777777" w:rsidR="0053164F" w:rsidRPr="004E4C2E" w:rsidRDefault="0053164F" w:rsidP="00983E0D">
            <w:pPr>
              <w:spacing w:line="360" w:lineRule="auto"/>
              <w:jc w:val="center"/>
              <w:rPr>
                <w:lang w:eastAsia="es-CO"/>
              </w:rPr>
            </w:pPr>
            <w:r w:rsidRPr="004E4C2E">
              <w:rPr>
                <w:lang w:eastAsia="es-CO"/>
              </w:rPr>
              <w:t>1,92X</w:t>
            </w:r>
            <w:r w:rsidRPr="004E4C2E">
              <w:rPr>
                <w:vertAlign w:val="superscript"/>
                <w:lang w:eastAsia="es-CO"/>
              </w:rPr>
              <w:t>-03</w:t>
            </w:r>
          </w:p>
        </w:tc>
        <w:tc>
          <w:tcPr>
            <w:tcW w:w="1468" w:type="dxa"/>
            <w:shd w:val="clear" w:color="auto" w:fill="auto"/>
            <w:noWrap/>
            <w:vAlign w:val="center"/>
            <w:hideMark/>
          </w:tcPr>
          <w:p w14:paraId="315E777A" w14:textId="77777777" w:rsidR="0053164F" w:rsidRPr="004E4C2E" w:rsidRDefault="0053164F" w:rsidP="00983E0D">
            <w:pPr>
              <w:spacing w:line="360" w:lineRule="auto"/>
              <w:jc w:val="center"/>
              <w:rPr>
                <w:lang w:eastAsia="es-CO"/>
              </w:rPr>
            </w:pPr>
            <w:r w:rsidRPr="004E4C2E">
              <w:rPr>
                <w:lang w:eastAsia="es-CO"/>
              </w:rPr>
              <w:t>1,06X</w:t>
            </w:r>
            <w:r w:rsidRPr="004E4C2E">
              <w:rPr>
                <w:vertAlign w:val="superscript"/>
                <w:lang w:eastAsia="es-CO"/>
              </w:rPr>
              <w:t>-05</w:t>
            </w:r>
          </w:p>
        </w:tc>
        <w:tc>
          <w:tcPr>
            <w:tcW w:w="1542" w:type="dxa"/>
            <w:shd w:val="clear" w:color="auto" w:fill="auto"/>
            <w:noWrap/>
            <w:vAlign w:val="center"/>
            <w:hideMark/>
          </w:tcPr>
          <w:p w14:paraId="101A4197" w14:textId="77777777" w:rsidR="0053164F" w:rsidRPr="004E4C2E" w:rsidRDefault="0053164F" w:rsidP="00983E0D">
            <w:pPr>
              <w:spacing w:line="360" w:lineRule="auto"/>
              <w:jc w:val="center"/>
              <w:rPr>
                <w:lang w:eastAsia="es-CO"/>
              </w:rPr>
            </w:pPr>
            <w:r w:rsidRPr="004E4C2E">
              <w:rPr>
                <w:lang w:eastAsia="es-CO"/>
              </w:rPr>
              <w:t>-3,60X</w:t>
            </w:r>
            <w:r w:rsidRPr="004E4C2E">
              <w:rPr>
                <w:vertAlign w:val="superscript"/>
                <w:lang w:eastAsia="es-CO"/>
              </w:rPr>
              <w:t>-09</w:t>
            </w:r>
          </w:p>
        </w:tc>
        <w:tc>
          <w:tcPr>
            <w:tcW w:w="1697" w:type="dxa"/>
            <w:shd w:val="clear" w:color="auto" w:fill="auto"/>
            <w:noWrap/>
            <w:vAlign w:val="center"/>
            <w:hideMark/>
          </w:tcPr>
          <w:p w14:paraId="5A52EF28" w14:textId="77777777" w:rsidR="0053164F" w:rsidRPr="004E4C2E" w:rsidRDefault="0053164F" w:rsidP="00983E0D">
            <w:pPr>
              <w:spacing w:line="360" w:lineRule="auto"/>
              <w:jc w:val="center"/>
              <w:rPr>
                <w:lang w:eastAsia="es-CO"/>
              </w:rPr>
            </w:pPr>
            <w:r w:rsidRPr="004E4C2E">
              <w:rPr>
                <w:lang w:eastAsia="es-CO"/>
              </w:rPr>
              <w:t>273-1800</w:t>
            </w:r>
          </w:p>
        </w:tc>
      </w:tr>
      <w:tr w:rsidR="0053164F" w:rsidRPr="004E4C2E" w14:paraId="2D73DB27" w14:textId="77777777" w:rsidTr="00C87AF0">
        <w:trPr>
          <w:trHeight w:val="285"/>
        </w:trPr>
        <w:tc>
          <w:tcPr>
            <w:tcW w:w="1468" w:type="dxa"/>
            <w:shd w:val="clear" w:color="auto" w:fill="auto"/>
            <w:noWrap/>
            <w:vAlign w:val="bottom"/>
            <w:hideMark/>
          </w:tcPr>
          <w:p w14:paraId="3690CAC9" w14:textId="77777777" w:rsidR="0053164F" w:rsidRPr="004E4C2E" w:rsidRDefault="0053164F" w:rsidP="00983E0D">
            <w:pPr>
              <w:spacing w:line="360" w:lineRule="auto"/>
              <w:rPr>
                <w:lang w:eastAsia="es-CO"/>
              </w:rPr>
            </w:pPr>
            <w:r w:rsidRPr="004E4C2E">
              <w:rPr>
                <w:lang w:eastAsia="es-CO"/>
              </w:rPr>
              <w:t>N</w:t>
            </w:r>
            <w:r w:rsidRPr="004E4C2E">
              <w:rPr>
                <w:vertAlign w:val="subscript"/>
                <w:lang w:eastAsia="es-CO"/>
              </w:rPr>
              <w:t>2</w:t>
            </w:r>
          </w:p>
        </w:tc>
        <w:tc>
          <w:tcPr>
            <w:tcW w:w="1468" w:type="dxa"/>
            <w:shd w:val="clear" w:color="auto" w:fill="auto"/>
            <w:noWrap/>
            <w:vAlign w:val="center"/>
            <w:hideMark/>
          </w:tcPr>
          <w:p w14:paraId="6BC04461" w14:textId="77777777" w:rsidR="0053164F" w:rsidRPr="004E4C2E" w:rsidRDefault="0053164F" w:rsidP="00983E0D">
            <w:pPr>
              <w:spacing w:line="360" w:lineRule="auto"/>
              <w:jc w:val="center"/>
              <w:rPr>
                <w:lang w:eastAsia="es-CO"/>
              </w:rPr>
            </w:pPr>
            <w:r w:rsidRPr="004E4C2E">
              <w:rPr>
                <w:lang w:eastAsia="es-CO"/>
              </w:rPr>
              <w:t>28,9</w:t>
            </w:r>
          </w:p>
        </w:tc>
        <w:tc>
          <w:tcPr>
            <w:tcW w:w="1468" w:type="dxa"/>
            <w:shd w:val="clear" w:color="auto" w:fill="auto"/>
            <w:noWrap/>
            <w:vAlign w:val="center"/>
            <w:hideMark/>
          </w:tcPr>
          <w:p w14:paraId="4A0C2264" w14:textId="77777777" w:rsidR="0053164F" w:rsidRPr="004E4C2E" w:rsidRDefault="0053164F" w:rsidP="00983E0D">
            <w:pPr>
              <w:spacing w:line="360" w:lineRule="auto"/>
              <w:jc w:val="center"/>
              <w:rPr>
                <w:lang w:eastAsia="es-CO"/>
              </w:rPr>
            </w:pPr>
            <w:r w:rsidRPr="004E4C2E">
              <w:rPr>
                <w:lang w:eastAsia="es-CO"/>
              </w:rPr>
              <w:t>-1,57X</w:t>
            </w:r>
            <w:r w:rsidRPr="004E4C2E">
              <w:rPr>
                <w:vertAlign w:val="superscript"/>
                <w:lang w:eastAsia="es-CO"/>
              </w:rPr>
              <w:t>-03</w:t>
            </w:r>
          </w:p>
        </w:tc>
        <w:tc>
          <w:tcPr>
            <w:tcW w:w="1468" w:type="dxa"/>
            <w:shd w:val="clear" w:color="auto" w:fill="auto"/>
            <w:noWrap/>
            <w:vAlign w:val="center"/>
            <w:hideMark/>
          </w:tcPr>
          <w:p w14:paraId="4E90388F" w14:textId="77777777" w:rsidR="0053164F" w:rsidRPr="004E4C2E" w:rsidRDefault="0053164F" w:rsidP="00983E0D">
            <w:pPr>
              <w:spacing w:line="360" w:lineRule="auto"/>
              <w:jc w:val="center"/>
              <w:rPr>
                <w:lang w:eastAsia="es-CO"/>
              </w:rPr>
            </w:pPr>
            <w:r w:rsidRPr="004E4C2E">
              <w:rPr>
                <w:lang w:eastAsia="es-CO"/>
              </w:rPr>
              <w:t>8,08X</w:t>
            </w:r>
            <w:r w:rsidRPr="004E4C2E">
              <w:rPr>
                <w:vertAlign w:val="superscript"/>
                <w:lang w:eastAsia="es-CO"/>
              </w:rPr>
              <w:t>-06</w:t>
            </w:r>
          </w:p>
        </w:tc>
        <w:tc>
          <w:tcPr>
            <w:tcW w:w="1542" w:type="dxa"/>
            <w:shd w:val="clear" w:color="auto" w:fill="auto"/>
            <w:noWrap/>
            <w:vAlign w:val="center"/>
            <w:hideMark/>
          </w:tcPr>
          <w:p w14:paraId="0DD6A4D0" w14:textId="77777777" w:rsidR="0053164F" w:rsidRPr="004E4C2E" w:rsidRDefault="0053164F" w:rsidP="00983E0D">
            <w:pPr>
              <w:spacing w:line="360" w:lineRule="auto"/>
              <w:jc w:val="center"/>
              <w:rPr>
                <w:lang w:eastAsia="es-CO"/>
              </w:rPr>
            </w:pPr>
            <w:r w:rsidRPr="004E4C2E">
              <w:rPr>
                <w:lang w:eastAsia="es-CO"/>
              </w:rPr>
              <w:t>-2,87X</w:t>
            </w:r>
            <w:r w:rsidRPr="004E4C2E">
              <w:rPr>
                <w:vertAlign w:val="superscript"/>
                <w:lang w:eastAsia="es-CO"/>
              </w:rPr>
              <w:t>-09</w:t>
            </w:r>
          </w:p>
        </w:tc>
        <w:tc>
          <w:tcPr>
            <w:tcW w:w="1697" w:type="dxa"/>
            <w:shd w:val="clear" w:color="auto" w:fill="auto"/>
            <w:noWrap/>
            <w:vAlign w:val="center"/>
            <w:hideMark/>
          </w:tcPr>
          <w:p w14:paraId="7E7D7163" w14:textId="77777777" w:rsidR="0053164F" w:rsidRPr="004E4C2E" w:rsidRDefault="0053164F" w:rsidP="00983E0D">
            <w:pPr>
              <w:spacing w:line="360" w:lineRule="auto"/>
              <w:jc w:val="center"/>
              <w:rPr>
                <w:lang w:eastAsia="es-CO"/>
              </w:rPr>
            </w:pPr>
            <w:r w:rsidRPr="004E4C2E">
              <w:rPr>
                <w:lang w:eastAsia="es-CO"/>
              </w:rPr>
              <w:t>273-1800</w:t>
            </w:r>
          </w:p>
        </w:tc>
      </w:tr>
    </w:tbl>
    <w:p w14:paraId="50AB2821" w14:textId="77777777" w:rsidR="0053164F" w:rsidRPr="004E4C2E" w:rsidRDefault="0053164F" w:rsidP="00983E0D">
      <w:pPr>
        <w:spacing w:line="360" w:lineRule="auto"/>
        <w:rPr>
          <w:bCs/>
        </w:rPr>
      </w:pPr>
    </w:p>
    <w:p w14:paraId="512F6655" w14:textId="77777777" w:rsidR="0053164F" w:rsidRDefault="0053164F" w:rsidP="00983E0D">
      <w:pPr>
        <w:spacing w:line="360" w:lineRule="auto"/>
        <w:rPr>
          <w:bCs/>
        </w:rPr>
      </w:pPr>
      <w:r w:rsidRPr="004E4C2E">
        <w:rPr>
          <w:bCs/>
        </w:rPr>
        <w:t xml:space="preserve">The adiabatic flame temperature is approximately 580°C for rice husk and rice straw. </w:t>
      </w:r>
    </w:p>
    <w:p w14:paraId="26B37163" w14:textId="77777777" w:rsidR="009854AE" w:rsidRPr="004E4C2E" w:rsidRDefault="009854AE" w:rsidP="00983E0D">
      <w:pPr>
        <w:spacing w:line="360" w:lineRule="auto"/>
        <w:rPr>
          <w:bCs/>
        </w:rPr>
      </w:pPr>
    </w:p>
    <w:p w14:paraId="34FB65EC" w14:textId="77777777" w:rsidR="0053164F" w:rsidRPr="004E4C2E" w:rsidRDefault="0053164F" w:rsidP="00983E0D">
      <w:pPr>
        <w:spacing w:line="360" w:lineRule="auto"/>
        <w:rPr>
          <w:bCs/>
        </w:rPr>
      </w:pPr>
    </w:p>
    <w:p w14:paraId="2B81E32E" w14:textId="77777777" w:rsidR="0053164F" w:rsidRPr="004E4C2E" w:rsidRDefault="0053164F" w:rsidP="00983E0D">
      <w:pPr>
        <w:spacing w:line="360" w:lineRule="auto"/>
      </w:pPr>
      <w:r w:rsidRPr="004E4C2E">
        <w:rPr>
          <w:b/>
          <w:bCs/>
        </w:rPr>
        <w:t>Table 2S.</w:t>
      </w:r>
      <w:r w:rsidRPr="004E4C2E">
        <w:t xml:space="preserve"> Mass and energy indicators, price of raw materials, </w:t>
      </w:r>
      <w:proofErr w:type="gramStart"/>
      <w:r w:rsidRPr="004E4C2E">
        <w:t>utilities</w:t>
      </w:r>
      <w:proofErr w:type="gramEnd"/>
      <w:r w:rsidRPr="004E4C2E">
        <w:t xml:space="preserve"> and products.</w:t>
      </w:r>
    </w:p>
    <w:p w14:paraId="30F52A63" w14:textId="77777777" w:rsidR="0053164F" w:rsidRPr="004E4C2E" w:rsidRDefault="0053164F" w:rsidP="00983E0D">
      <w:pPr>
        <w:spacing w:line="360" w:lineRule="auto"/>
      </w:pPr>
    </w:p>
    <w:tbl>
      <w:tblPr>
        <w:tblStyle w:val="Tablaconcuadrcula"/>
        <w:tblW w:w="4953" w:type="pct"/>
        <w:tblBorders>
          <w:left w:val="none" w:sz="0" w:space="0" w:color="auto"/>
          <w:right w:val="none" w:sz="0" w:space="0" w:color="auto"/>
          <w:insideV w:val="none" w:sz="0" w:space="0" w:color="auto"/>
        </w:tblBorders>
        <w:tblLook w:val="04A0" w:firstRow="1" w:lastRow="0" w:firstColumn="1" w:lastColumn="0" w:noHBand="0" w:noVBand="1"/>
      </w:tblPr>
      <w:tblGrid>
        <w:gridCol w:w="2444"/>
        <w:gridCol w:w="2152"/>
        <w:gridCol w:w="2070"/>
        <w:gridCol w:w="2089"/>
      </w:tblGrid>
      <w:tr w:rsidR="00983E0D" w:rsidRPr="004E4C2E" w14:paraId="159367D5" w14:textId="77777777" w:rsidTr="00AA6B7E">
        <w:trPr>
          <w:trHeight w:val="300"/>
        </w:trPr>
        <w:tc>
          <w:tcPr>
            <w:tcW w:w="1396" w:type="pct"/>
            <w:shd w:val="clear" w:color="auto" w:fill="auto"/>
            <w:vAlign w:val="center"/>
          </w:tcPr>
          <w:p w14:paraId="4867E72A" w14:textId="77777777" w:rsidR="0053164F" w:rsidRPr="004E4C2E" w:rsidRDefault="0053164F" w:rsidP="00983E0D">
            <w:pPr>
              <w:spacing w:line="360" w:lineRule="auto"/>
            </w:pPr>
            <w:r w:rsidRPr="004E4C2E">
              <w:rPr>
                <w:b/>
                <w:bCs/>
              </w:rPr>
              <w:t>Mass indicators</w:t>
            </w:r>
          </w:p>
        </w:tc>
        <w:tc>
          <w:tcPr>
            <w:tcW w:w="2411" w:type="pct"/>
            <w:gridSpan w:val="2"/>
            <w:shd w:val="clear" w:color="auto" w:fill="auto"/>
            <w:vAlign w:val="center"/>
          </w:tcPr>
          <w:p w14:paraId="551C0FDF" w14:textId="77777777" w:rsidR="0053164F" w:rsidRPr="004E4C2E" w:rsidRDefault="0053164F" w:rsidP="00983E0D">
            <w:pPr>
              <w:spacing w:line="360" w:lineRule="auto"/>
            </w:pPr>
            <w:r w:rsidRPr="004E4C2E">
              <w:rPr>
                <w:b/>
                <w:bCs/>
              </w:rPr>
              <w:t>Equation</w:t>
            </w:r>
          </w:p>
        </w:tc>
        <w:tc>
          <w:tcPr>
            <w:tcW w:w="1193" w:type="pct"/>
            <w:shd w:val="clear" w:color="auto" w:fill="auto"/>
            <w:vAlign w:val="center"/>
          </w:tcPr>
          <w:p w14:paraId="3099C125" w14:textId="77777777" w:rsidR="0053164F" w:rsidRPr="004E4C2E" w:rsidRDefault="0053164F" w:rsidP="00983E0D">
            <w:pPr>
              <w:spacing w:line="360" w:lineRule="auto"/>
            </w:pPr>
            <w:r w:rsidRPr="004E4C2E">
              <w:rPr>
                <w:b/>
                <w:bCs/>
              </w:rPr>
              <w:t>Reference</w:t>
            </w:r>
          </w:p>
        </w:tc>
      </w:tr>
      <w:tr w:rsidR="00983E0D" w:rsidRPr="004E4C2E" w14:paraId="2063AA3A" w14:textId="77777777" w:rsidTr="00AA6B7E">
        <w:trPr>
          <w:trHeight w:val="300"/>
        </w:trPr>
        <w:tc>
          <w:tcPr>
            <w:tcW w:w="1396" w:type="pct"/>
            <w:shd w:val="clear" w:color="auto" w:fill="auto"/>
            <w:vAlign w:val="center"/>
          </w:tcPr>
          <w:p w14:paraId="5303237B" w14:textId="77777777" w:rsidR="0053164F" w:rsidRPr="004E4C2E" w:rsidRDefault="0053164F" w:rsidP="00983E0D">
            <w:pPr>
              <w:spacing w:line="360" w:lineRule="auto"/>
            </w:pPr>
            <w:r w:rsidRPr="004E4C2E">
              <w:t>Product Yield (</w:t>
            </w:r>
            <m:oMath>
              <m:sSub>
                <m:sSubPr>
                  <m:ctrlPr>
                    <w:rPr>
                      <w:rFonts w:ascii="Cambria Math" w:hAnsi="Cambria Math"/>
                      <w:i/>
                    </w:rPr>
                  </m:ctrlPr>
                </m:sSubPr>
                <m:e>
                  <m:r>
                    <w:rPr>
                      <w:rFonts w:ascii="Cambria Math" w:hAnsi="Cambria Math"/>
                    </w:rPr>
                    <m:t>Y</m:t>
                  </m:r>
                </m:e>
                <m:sub>
                  <m:r>
                    <w:rPr>
                      <w:rFonts w:ascii="Cambria Math" w:hAnsi="Cambria Math"/>
                    </w:rPr>
                    <m:t>p</m:t>
                  </m:r>
                </m:sub>
              </m:sSub>
            </m:oMath>
            <w:r w:rsidRPr="004E4C2E">
              <w:t>)</w:t>
            </w:r>
          </w:p>
        </w:tc>
        <w:tc>
          <w:tcPr>
            <w:tcW w:w="2411" w:type="pct"/>
            <w:gridSpan w:val="2"/>
            <w:shd w:val="clear" w:color="auto" w:fill="auto"/>
            <w:vAlign w:val="center"/>
          </w:tcPr>
          <w:p w14:paraId="3A74FC00" w14:textId="77777777" w:rsidR="0053164F" w:rsidRPr="004E4C2E" w:rsidRDefault="00000000" w:rsidP="00983E0D">
            <w:pPr>
              <w:spacing w:line="360" w:lineRule="auto"/>
            </w:pPr>
            <m:oMathPara>
              <m:oMath>
                <m:sSub>
                  <m:sSubPr>
                    <m:ctrlPr>
                      <w:rPr>
                        <w:rFonts w:ascii="Cambria Math" w:hAnsi="Cambria Math"/>
                        <w:i/>
                      </w:rPr>
                    </m:ctrlPr>
                  </m:sSubPr>
                  <m:e>
                    <m:r>
                      <m:rPr>
                        <m:nor/>
                      </m:rPr>
                      <w:rPr>
                        <w:i/>
                      </w:rPr>
                      <m:t>Y</m:t>
                    </m:r>
                  </m:e>
                  <m:sub>
                    <m:r>
                      <m:rPr>
                        <m:nor/>
                      </m:rPr>
                      <w:rPr>
                        <w:i/>
                      </w:rPr>
                      <m:t>P</m:t>
                    </m:r>
                  </m:sub>
                </m:sSub>
                <m:r>
                  <m:rPr>
                    <m:nor/>
                  </m:rPr>
                  <w:rPr>
                    <w:i/>
                  </w:rPr>
                  <m:t xml:space="preserve"> = </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m:rPr>
                                <m:nor/>
                              </m:rPr>
                              <w:rPr>
                                <w:i/>
                              </w:rPr>
                              <m:t>m</m:t>
                            </m:r>
                          </m:e>
                        </m:acc>
                      </m:e>
                      <m:sub>
                        <m:r>
                          <m:rPr>
                            <m:nor/>
                          </m:rPr>
                          <w:rPr>
                            <w:i/>
                          </w:rPr>
                          <m:t>Produc, i</m:t>
                        </m:r>
                      </m:sub>
                    </m:sSub>
                  </m:num>
                  <m:den>
                    <m:sSub>
                      <m:sSubPr>
                        <m:ctrlPr>
                          <w:rPr>
                            <w:rFonts w:ascii="Cambria Math" w:hAnsi="Cambria Math"/>
                            <w:i/>
                          </w:rPr>
                        </m:ctrlPr>
                      </m:sSubPr>
                      <m:e>
                        <m:acc>
                          <m:accPr>
                            <m:chr m:val="̇"/>
                            <m:ctrlPr>
                              <w:rPr>
                                <w:rFonts w:ascii="Cambria Math" w:hAnsi="Cambria Math"/>
                                <w:i/>
                              </w:rPr>
                            </m:ctrlPr>
                          </m:accPr>
                          <m:e>
                            <m:r>
                              <m:rPr>
                                <m:nor/>
                              </m:rPr>
                              <w:rPr>
                                <w:i/>
                              </w:rPr>
                              <m:t>m</m:t>
                            </m:r>
                          </m:e>
                        </m:acc>
                      </m:e>
                      <m:sub>
                        <m:r>
                          <m:rPr>
                            <m:nor/>
                          </m:rPr>
                          <w:rPr>
                            <w:i/>
                          </w:rPr>
                          <m:t>OPW</m:t>
                        </m:r>
                      </m:sub>
                    </m:sSub>
                  </m:den>
                </m:f>
              </m:oMath>
            </m:oMathPara>
          </w:p>
        </w:tc>
        <w:tc>
          <w:tcPr>
            <w:tcW w:w="1193" w:type="pct"/>
            <w:shd w:val="clear" w:color="auto" w:fill="auto"/>
            <w:vAlign w:val="center"/>
          </w:tcPr>
          <w:sdt>
            <w:sdtPr>
              <w:tag w:val="MENDELEY_CITATION_v3_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"/>
              <w:id w:val="728732061"/>
              <w:placeholder>
                <w:docPart w:val="DefaultPlaceholder_-1854013440"/>
              </w:placeholder>
            </w:sdtPr>
            <w:sdtContent>
              <w:p w14:paraId="34F46F6E" w14:textId="6ACECFDA" w:rsidR="0053164F" w:rsidRPr="004E4C2E" w:rsidRDefault="0053164F" w:rsidP="00983E0D">
                <w:pPr>
                  <w:spacing w:line="360" w:lineRule="auto"/>
                </w:pPr>
                <w:r w:rsidRPr="004E4C2E">
                  <w:t>(Solarte-Toro 2022)</w:t>
                </w:r>
              </w:p>
            </w:sdtContent>
          </w:sdt>
        </w:tc>
      </w:tr>
      <w:tr w:rsidR="00983E0D" w:rsidRPr="004E4C2E" w14:paraId="60AB9525" w14:textId="77777777" w:rsidTr="00AA6B7E">
        <w:trPr>
          <w:trHeight w:val="300"/>
        </w:trPr>
        <w:tc>
          <w:tcPr>
            <w:tcW w:w="1396" w:type="pct"/>
            <w:shd w:val="clear" w:color="auto" w:fill="auto"/>
            <w:vAlign w:val="center"/>
          </w:tcPr>
          <w:p w14:paraId="2A862FB0" w14:textId="77777777" w:rsidR="0053164F" w:rsidRPr="004E4C2E" w:rsidRDefault="0053164F" w:rsidP="00983E0D">
            <w:pPr>
              <w:spacing w:line="360" w:lineRule="auto"/>
            </w:pPr>
            <w:r w:rsidRPr="004E4C2E">
              <w:lastRenderedPageBreak/>
              <w:t>Annual production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Pr="004E4C2E">
              <w:t>)</w:t>
            </w:r>
          </w:p>
        </w:tc>
        <w:tc>
          <w:tcPr>
            <w:tcW w:w="2411" w:type="pct"/>
            <w:gridSpan w:val="2"/>
            <w:shd w:val="clear" w:color="auto" w:fill="auto"/>
            <w:vAlign w:val="center"/>
          </w:tcPr>
          <w:p w14:paraId="78E04AC0" w14:textId="77777777" w:rsidR="0053164F" w:rsidRPr="004E4C2E" w:rsidRDefault="00000000" w:rsidP="00983E0D">
            <w:pPr>
              <w:spacing w:line="360" w:lineRule="auto"/>
            </w:pPr>
            <m:oMathPara>
              <m:oMath>
                <m:sSub>
                  <m:sSubPr>
                    <m:ctrlPr>
                      <w:rPr>
                        <w:rFonts w:ascii="Cambria Math" w:hAnsi="Cambria Math"/>
                        <w:i/>
                      </w:rPr>
                    </m:ctrlPr>
                  </m:sSubPr>
                  <m:e>
                    <m:r>
                      <m:rPr>
                        <m:nor/>
                      </m:rPr>
                      <w:rPr>
                        <w:i/>
                      </w:rPr>
                      <m:t>P</m:t>
                    </m:r>
                  </m:e>
                  <m:sub>
                    <m:r>
                      <m:rPr>
                        <m:nor/>
                      </m:rPr>
                      <w:rPr>
                        <w:i/>
                      </w:rPr>
                      <m:t>P</m:t>
                    </m:r>
                  </m:sub>
                </m:sSub>
                <m:r>
                  <m:rPr>
                    <m:nor/>
                  </m:rPr>
                  <w:rPr>
                    <w:i/>
                  </w:rPr>
                  <m:t xml:space="preserve"> =</m:t>
                </m:r>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p</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p</m:t>
                    </m:r>
                  </m:sub>
                </m:sSub>
              </m:oMath>
            </m:oMathPara>
          </w:p>
        </w:tc>
        <w:tc>
          <w:tcPr>
            <w:tcW w:w="1193" w:type="pct"/>
            <w:shd w:val="clear" w:color="auto" w:fill="auto"/>
            <w:vAlign w:val="center"/>
          </w:tcPr>
          <w:sdt>
            <w:sdtPr>
              <w:tag w:val="MENDELEY_CITATION_v3_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"/>
              <w:id w:val="2126495006"/>
              <w:placeholder>
                <w:docPart w:val="DefaultPlaceholder_-1854013440"/>
              </w:placeholder>
            </w:sdtPr>
            <w:sdtContent>
              <w:p w14:paraId="4FA0A375" w14:textId="36D066B0" w:rsidR="0053164F" w:rsidRPr="004E4C2E" w:rsidRDefault="0053164F" w:rsidP="00983E0D">
                <w:pPr>
                  <w:spacing w:line="360" w:lineRule="auto"/>
                  <w:rPr>
                    <w:lang w:val="es-CO"/>
                  </w:rPr>
                </w:pPr>
                <w:r w:rsidRPr="004E4C2E">
                  <w:t>(Piedrahita-Rodríguez et al. 2022)</w:t>
                </w:r>
              </w:p>
            </w:sdtContent>
          </w:sdt>
        </w:tc>
      </w:tr>
      <w:tr w:rsidR="00983E0D" w:rsidRPr="004E4C2E" w14:paraId="3AEFCAE1" w14:textId="77777777" w:rsidTr="00AA6B7E">
        <w:trPr>
          <w:trHeight w:val="300"/>
        </w:trPr>
        <w:tc>
          <w:tcPr>
            <w:tcW w:w="1396" w:type="pct"/>
            <w:shd w:val="clear" w:color="auto" w:fill="auto"/>
            <w:vAlign w:val="center"/>
          </w:tcPr>
          <w:p w14:paraId="31859DE2" w14:textId="77777777" w:rsidR="0053164F" w:rsidRPr="004E4C2E" w:rsidRDefault="0053164F" w:rsidP="00983E0D">
            <w:pPr>
              <w:spacing w:line="360" w:lineRule="auto"/>
              <w:rPr>
                <w:lang w:val="es-CO"/>
              </w:rPr>
            </w:pPr>
            <w:proofErr w:type="spellStart"/>
            <w:r w:rsidRPr="004E4C2E">
              <w:rPr>
                <w:lang w:val="es-CO"/>
              </w:rPr>
              <w:t>Carbon</w:t>
            </w:r>
            <w:proofErr w:type="spellEnd"/>
            <w:r w:rsidRPr="004E4C2E">
              <w:rPr>
                <w:lang w:val="es-CO"/>
              </w:rPr>
              <w:t xml:space="preserve"> </w:t>
            </w:r>
            <w:proofErr w:type="spellStart"/>
            <w:r w:rsidRPr="004E4C2E">
              <w:rPr>
                <w:lang w:val="es-CO"/>
              </w:rPr>
              <w:t>conversion</w:t>
            </w:r>
            <w:proofErr w:type="spellEnd"/>
            <w:r w:rsidRPr="004E4C2E">
              <w:rPr>
                <w:lang w:val="es-CO"/>
              </w:rPr>
              <w:t xml:space="preserve"> </w:t>
            </w:r>
            <w:proofErr w:type="spellStart"/>
            <w:r w:rsidRPr="004E4C2E">
              <w:rPr>
                <w:lang w:val="es-CO"/>
              </w:rPr>
              <w:t>efficiency</w:t>
            </w:r>
            <w:proofErr w:type="spellEnd"/>
            <w:r w:rsidRPr="004E4C2E">
              <w:rPr>
                <w:lang w:val="es-CO"/>
              </w:rPr>
              <w:t xml:space="preserve"> (CCE)</w:t>
            </w:r>
          </w:p>
        </w:tc>
        <w:tc>
          <w:tcPr>
            <w:tcW w:w="2411" w:type="pct"/>
            <w:gridSpan w:val="2"/>
            <w:shd w:val="clear" w:color="auto" w:fill="auto"/>
            <w:vAlign w:val="center"/>
          </w:tcPr>
          <w:p w14:paraId="6E06C117" w14:textId="77777777" w:rsidR="0053164F" w:rsidRPr="004E4C2E" w:rsidRDefault="0053164F" w:rsidP="00983E0D">
            <w:pPr>
              <w:spacing w:line="360" w:lineRule="auto"/>
            </w:pPr>
            <m:oMathPara>
              <m:oMath>
                <m:r>
                  <m:rPr>
                    <m:nor/>
                  </m:rPr>
                  <w:rPr>
                    <w:i/>
                  </w:rPr>
                  <m:t xml:space="preserve">CCE = </m:t>
                </m:r>
                <m:f>
                  <m:fPr>
                    <m:ctrlPr>
                      <w:rPr>
                        <w:rFonts w:ascii="Cambria Math" w:hAnsi="Cambria Math"/>
                        <w:i/>
                      </w:rPr>
                    </m:ctrlPr>
                  </m:fPr>
                  <m:num>
                    <m:r>
                      <w:rPr>
                        <w:rFonts w:ascii="Cambria Math" w:hAnsi="Cambria Math"/>
                      </w:rPr>
                      <m:t>C in product (mol)</m:t>
                    </m:r>
                  </m:num>
                  <m:den>
                    <m:r>
                      <w:rPr>
                        <w:rFonts w:ascii="Cambria Math" w:hAnsi="Cambria Math"/>
                      </w:rPr>
                      <m:t>C in biomass (mol)</m:t>
                    </m:r>
                  </m:den>
                </m:f>
              </m:oMath>
            </m:oMathPara>
          </w:p>
        </w:tc>
        <w:tc>
          <w:tcPr>
            <w:tcW w:w="1193" w:type="pct"/>
            <w:shd w:val="clear" w:color="auto" w:fill="auto"/>
            <w:vAlign w:val="center"/>
          </w:tcPr>
          <w:sdt>
            <w:sdtPr>
              <w:tag w:val="MENDELEY_CITATION_v3_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"/>
              <w:id w:val="255877382"/>
              <w:placeholder>
                <w:docPart w:val="DefaultPlaceholder_-1854013440"/>
              </w:placeholder>
            </w:sdtPr>
            <w:sdtContent>
              <w:p w14:paraId="142A6EF8" w14:textId="29572C07" w:rsidR="0053164F" w:rsidRPr="004E4C2E" w:rsidRDefault="0053164F" w:rsidP="00983E0D">
                <w:pPr>
                  <w:spacing w:line="360" w:lineRule="auto"/>
                </w:pPr>
                <w:r w:rsidRPr="004E4C2E">
                  <w:t>(Aristizábal-Marulanda et al. 2021)</w:t>
                </w:r>
              </w:p>
            </w:sdtContent>
          </w:sdt>
        </w:tc>
      </w:tr>
      <w:tr w:rsidR="00983E0D" w:rsidRPr="004E4C2E" w14:paraId="269E3017" w14:textId="77777777" w:rsidTr="00AA6B7E">
        <w:trPr>
          <w:trHeight w:val="300"/>
        </w:trPr>
        <w:tc>
          <w:tcPr>
            <w:tcW w:w="1396" w:type="pct"/>
            <w:shd w:val="clear" w:color="auto" w:fill="auto"/>
            <w:vAlign w:val="center"/>
          </w:tcPr>
          <w:p w14:paraId="1C46E8B7" w14:textId="77777777" w:rsidR="0053164F" w:rsidRPr="004E4C2E" w:rsidRDefault="0053164F" w:rsidP="00983E0D">
            <w:pPr>
              <w:spacing w:line="360" w:lineRule="auto"/>
            </w:pPr>
            <w:r w:rsidRPr="004E4C2E">
              <w:t xml:space="preserve">Lower heating value of syngas (LHV) </w:t>
            </w:r>
          </w:p>
        </w:tc>
        <w:tc>
          <w:tcPr>
            <w:tcW w:w="2411" w:type="pct"/>
            <w:gridSpan w:val="2"/>
            <w:shd w:val="clear" w:color="auto" w:fill="auto"/>
            <w:vAlign w:val="center"/>
          </w:tcPr>
          <w:p w14:paraId="675A7930" w14:textId="77777777" w:rsidR="0053164F" w:rsidRPr="004E4C2E" w:rsidRDefault="0053164F" w:rsidP="00983E0D">
            <w:pPr>
              <w:spacing w:line="360" w:lineRule="auto"/>
            </w:pPr>
            <m:oMathPara>
              <m:oMath>
                <m:r>
                  <w:rPr>
                    <w:rFonts w:ascii="Cambria Math" w:hAnsi="Cambria Math"/>
                  </w:rPr>
                  <m:t>LHV=12.74*</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r>
                  <w:rPr>
                    <w:rFonts w:ascii="Cambria Math" w:hAnsi="Cambria Math"/>
                  </w:rPr>
                  <m:t>+39.82*</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CH</m:t>
                        </m:r>
                      </m:e>
                      <m:sub>
                        <m:r>
                          <w:rPr>
                            <w:rFonts w:ascii="Cambria Math" w:hAnsi="Cambria Math"/>
                          </w:rPr>
                          <m:t>4</m:t>
                        </m:r>
                      </m:sub>
                    </m:sSub>
                  </m:sub>
                </m:sSub>
                <m:r>
                  <w:rPr>
                    <w:rFonts w:ascii="Cambria Math" w:hAnsi="Cambria Math"/>
                  </w:rPr>
                  <m:t>+12.63*</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CH</m:t>
                        </m:r>
                      </m:e>
                      <m:sub>
                        <m:r>
                          <w:rPr>
                            <w:rFonts w:ascii="Cambria Math" w:hAnsi="Cambria Math"/>
                          </w:rPr>
                          <m:t>4</m:t>
                        </m:r>
                      </m:sub>
                    </m:sSub>
                  </m:sub>
                </m:sSub>
                <m:r>
                  <w:rPr>
                    <w:rFonts w:ascii="Cambria Math" w:hAnsi="Cambria Math"/>
                  </w:rPr>
                  <m:t xml:space="preserve"> </m:t>
                </m:r>
              </m:oMath>
            </m:oMathPara>
          </w:p>
        </w:tc>
        <w:tc>
          <w:tcPr>
            <w:tcW w:w="1193" w:type="pct"/>
            <w:shd w:val="clear" w:color="auto" w:fill="auto"/>
            <w:vAlign w:val="center"/>
          </w:tcPr>
          <w:sdt>
            <w:sdtPr>
              <w:tag w:val="MENDELEY_CITATION_v3_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"/>
              <w:id w:val="1961914887"/>
              <w:placeholder>
                <w:docPart w:val="DefaultPlaceholder_-1854013440"/>
              </w:placeholder>
            </w:sdtPr>
            <w:sdtContent>
              <w:p w14:paraId="14E815EF" w14:textId="37F2B7A6" w:rsidR="0053164F" w:rsidRPr="004E4C2E" w:rsidRDefault="0053164F" w:rsidP="00983E0D">
                <w:pPr>
                  <w:spacing w:line="360" w:lineRule="auto"/>
                </w:pPr>
                <w:r w:rsidRPr="004E4C2E">
                  <w:t>(Basu 2013)</w:t>
                </w:r>
              </w:p>
            </w:sdtContent>
          </w:sdt>
        </w:tc>
      </w:tr>
      <w:tr w:rsidR="00983E0D" w:rsidRPr="004E4C2E" w14:paraId="0B0BE2B3" w14:textId="77777777" w:rsidTr="00AA6B7E">
        <w:trPr>
          <w:trHeight w:val="300"/>
        </w:trPr>
        <w:tc>
          <w:tcPr>
            <w:tcW w:w="1396" w:type="pct"/>
            <w:shd w:val="clear" w:color="auto" w:fill="auto"/>
            <w:vAlign w:val="center"/>
          </w:tcPr>
          <w:p w14:paraId="1DA7BA06" w14:textId="77777777" w:rsidR="0053164F" w:rsidRPr="004E4C2E" w:rsidRDefault="0053164F" w:rsidP="00983E0D">
            <w:pPr>
              <w:spacing w:line="360" w:lineRule="auto"/>
            </w:pPr>
            <w:r w:rsidRPr="004E4C2E">
              <w:t>Cold gas efficiency (CGE)</w:t>
            </w:r>
          </w:p>
        </w:tc>
        <w:tc>
          <w:tcPr>
            <w:tcW w:w="2411" w:type="pct"/>
            <w:gridSpan w:val="2"/>
            <w:shd w:val="clear" w:color="auto" w:fill="auto"/>
            <w:vAlign w:val="center"/>
          </w:tcPr>
          <w:p w14:paraId="46983F96" w14:textId="77777777" w:rsidR="0053164F" w:rsidRPr="004E4C2E" w:rsidRDefault="0053164F" w:rsidP="00983E0D">
            <w:pPr>
              <w:spacing w:line="360" w:lineRule="auto"/>
            </w:pPr>
            <m:oMathPara>
              <m:oMath>
                <m:r>
                  <w:rPr>
                    <w:rFonts w:ascii="Cambria Math" w:hAnsi="Cambria Math"/>
                  </w:rPr>
                  <m:t>CGE=</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syngas</m:t>
                            </m:r>
                          </m:sub>
                        </m:sSub>
                        <m:r>
                          <w:rPr>
                            <w:rFonts w:ascii="Cambria Math" w:hAnsi="Cambria Math"/>
                          </w:rPr>
                          <m:t>*LHV</m:t>
                        </m:r>
                      </m:e>
                      <m:sub>
                        <m:r>
                          <w:rPr>
                            <w:rFonts w:ascii="Cambria Math" w:hAnsi="Cambria Math"/>
                          </w:rPr>
                          <m:t>syngas</m:t>
                        </m:r>
                      </m:sub>
                    </m:sSub>
                  </m:num>
                  <m:den>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biomass</m:t>
                        </m:r>
                      </m:sub>
                    </m:sSub>
                    <m:r>
                      <w:rPr>
                        <w:rFonts w:ascii="Cambria Math" w:hAnsi="Cambria Math"/>
                      </w:rPr>
                      <m:t>*</m:t>
                    </m:r>
                    <m:sSub>
                      <m:sSubPr>
                        <m:ctrlPr>
                          <w:rPr>
                            <w:rFonts w:ascii="Cambria Math" w:hAnsi="Cambria Math"/>
                            <w:i/>
                          </w:rPr>
                        </m:ctrlPr>
                      </m:sSubPr>
                      <m:e>
                        <m:r>
                          <w:rPr>
                            <w:rFonts w:ascii="Cambria Math" w:hAnsi="Cambria Math"/>
                          </w:rPr>
                          <m:t>LHV</m:t>
                        </m:r>
                      </m:e>
                      <m:sub>
                        <m:r>
                          <w:rPr>
                            <w:rFonts w:ascii="Cambria Math" w:hAnsi="Cambria Math"/>
                          </w:rPr>
                          <m:t>biomass</m:t>
                        </m:r>
                      </m:sub>
                    </m:sSub>
                  </m:den>
                </m:f>
              </m:oMath>
            </m:oMathPara>
          </w:p>
        </w:tc>
        <w:tc>
          <w:tcPr>
            <w:tcW w:w="1193" w:type="pct"/>
            <w:shd w:val="clear" w:color="auto" w:fill="auto"/>
            <w:vAlign w:val="center"/>
          </w:tcPr>
          <w:sdt>
            <w:sdtPr>
              <w:tag w:val="MENDELEY_CITATION_v3_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"/>
              <w:id w:val="1889058798"/>
              <w:placeholder>
                <w:docPart w:val="DefaultPlaceholder_-1854013440"/>
              </w:placeholder>
            </w:sdtPr>
            <w:sdtContent>
              <w:p w14:paraId="59CC3B4D" w14:textId="5B194092" w:rsidR="0053164F" w:rsidRPr="004E4C2E" w:rsidRDefault="0053164F" w:rsidP="00983E0D">
                <w:pPr>
                  <w:spacing w:line="360" w:lineRule="auto"/>
                </w:pPr>
                <w:r w:rsidRPr="004E4C2E">
                  <w:t>(</w:t>
                </w:r>
                <w:proofErr w:type="spellStart"/>
                <w:r w:rsidRPr="004E4C2E">
                  <w:t>Dhanavath</w:t>
                </w:r>
                <w:proofErr w:type="spellEnd"/>
                <w:r w:rsidRPr="004E4C2E">
                  <w:t xml:space="preserve"> et al. 2018)</w:t>
                </w:r>
              </w:p>
            </w:sdtContent>
          </w:sdt>
        </w:tc>
      </w:tr>
      <w:tr w:rsidR="00983E0D" w:rsidRPr="004E4C2E" w14:paraId="25FF74BD" w14:textId="77777777" w:rsidTr="00AA6B7E">
        <w:trPr>
          <w:trHeight w:val="300"/>
        </w:trPr>
        <w:tc>
          <w:tcPr>
            <w:tcW w:w="1396" w:type="pct"/>
            <w:shd w:val="clear" w:color="auto" w:fill="auto"/>
            <w:vAlign w:val="center"/>
          </w:tcPr>
          <w:p w14:paraId="6204ABD1" w14:textId="77777777" w:rsidR="0053164F" w:rsidRPr="004E4C2E" w:rsidRDefault="0053164F" w:rsidP="00983E0D">
            <w:pPr>
              <w:spacing w:line="360" w:lineRule="auto"/>
            </w:pPr>
            <w:r w:rsidRPr="004E4C2E">
              <w:rPr>
                <w:b/>
                <w:bCs/>
              </w:rPr>
              <w:t xml:space="preserve">Energy indicator </w:t>
            </w:r>
          </w:p>
        </w:tc>
        <w:tc>
          <w:tcPr>
            <w:tcW w:w="2411" w:type="pct"/>
            <w:gridSpan w:val="2"/>
            <w:shd w:val="clear" w:color="auto" w:fill="auto"/>
            <w:vAlign w:val="center"/>
          </w:tcPr>
          <w:p w14:paraId="68405301" w14:textId="77777777" w:rsidR="0053164F" w:rsidRPr="004E4C2E" w:rsidRDefault="0053164F" w:rsidP="00983E0D">
            <w:pPr>
              <w:spacing w:line="360" w:lineRule="auto"/>
            </w:pPr>
            <w:r w:rsidRPr="004E4C2E">
              <w:rPr>
                <w:b/>
                <w:bCs/>
              </w:rPr>
              <w:t>Equation</w:t>
            </w:r>
          </w:p>
        </w:tc>
        <w:tc>
          <w:tcPr>
            <w:tcW w:w="1193" w:type="pct"/>
            <w:shd w:val="clear" w:color="auto" w:fill="auto"/>
            <w:vAlign w:val="center"/>
          </w:tcPr>
          <w:p w14:paraId="06BD44A7" w14:textId="77777777" w:rsidR="0053164F" w:rsidRPr="004E4C2E" w:rsidRDefault="0053164F" w:rsidP="00983E0D">
            <w:pPr>
              <w:spacing w:line="360" w:lineRule="auto"/>
            </w:pPr>
            <w:r w:rsidRPr="004E4C2E">
              <w:t>Reference</w:t>
            </w:r>
          </w:p>
        </w:tc>
      </w:tr>
      <w:tr w:rsidR="00983E0D" w:rsidRPr="004E4C2E" w14:paraId="01982661" w14:textId="77777777" w:rsidTr="00AA6B7E">
        <w:trPr>
          <w:trHeight w:val="300"/>
        </w:trPr>
        <w:tc>
          <w:tcPr>
            <w:tcW w:w="1396" w:type="pct"/>
            <w:shd w:val="clear" w:color="auto" w:fill="auto"/>
            <w:vAlign w:val="center"/>
          </w:tcPr>
          <w:p w14:paraId="542E47BB" w14:textId="77777777" w:rsidR="0053164F" w:rsidRPr="004E4C2E" w:rsidRDefault="0053164F" w:rsidP="00983E0D">
            <w:pPr>
              <w:spacing w:line="360" w:lineRule="auto"/>
            </w:pPr>
            <w:r w:rsidRPr="004E4C2E">
              <w:t>Specific energy consumption (</w:t>
            </w:r>
            <m:oMath>
              <m:sSub>
                <m:sSubPr>
                  <m:ctrlPr>
                    <w:rPr>
                      <w:rFonts w:ascii="Cambria Math" w:hAnsi="Cambria Math"/>
                      <w:i/>
                    </w:rPr>
                  </m:ctrlPr>
                </m:sSubPr>
                <m:e>
                  <m:r>
                    <w:rPr>
                      <w:rFonts w:ascii="Cambria Math" w:hAnsi="Cambria Math"/>
                    </w:rPr>
                    <m:t>S</m:t>
                  </m:r>
                </m:e>
                <m:sub>
                  <m:r>
                    <w:rPr>
                      <w:rFonts w:ascii="Cambria Math" w:hAnsi="Cambria Math"/>
                    </w:rPr>
                    <m:t>EC</m:t>
                  </m:r>
                </m:sub>
              </m:sSub>
            </m:oMath>
            <w:r w:rsidRPr="004E4C2E">
              <w:t>)</w:t>
            </w:r>
          </w:p>
        </w:tc>
        <w:tc>
          <w:tcPr>
            <w:tcW w:w="2411" w:type="pct"/>
            <w:gridSpan w:val="2"/>
            <w:shd w:val="clear" w:color="auto" w:fill="auto"/>
            <w:vAlign w:val="center"/>
          </w:tcPr>
          <w:p w14:paraId="0E82BF4E" w14:textId="77777777" w:rsidR="0053164F" w:rsidRPr="004E4C2E" w:rsidRDefault="00000000" w:rsidP="00983E0D">
            <w:pPr>
              <w:spacing w:line="360" w:lineRule="auto"/>
            </w:pPr>
            <m:oMathPara>
              <m:oMath>
                <m:sSub>
                  <m:sSubPr>
                    <m:ctrlPr>
                      <w:rPr>
                        <w:rFonts w:ascii="Cambria Math" w:hAnsi="Cambria Math"/>
                        <w:bCs/>
                      </w:rPr>
                    </m:ctrlPr>
                  </m:sSubPr>
                  <m:e>
                    <m:r>
                      <m:rPr>
                        <m:nor/>
                      </m:rPr>
                      <w:rPr>
                        <w:bCs/>
                      </w:rPr>
                      <m:t>S</m:t>
                    </m:r>
                  </m:e>
                  <m:sub>
                    <m:r>
                      <m:rPr>
                        <m:nor/>
                      </m:rPr>
                      <w:rPr>
                        <w:bCs/>
                      </w:rPr>
                      <m:t>EC</m:t>
                    </m:r>
                  </m:sub>
                </m:sSub>
                <m:r>
                  <m:rPr>
                    <m:nor/>
                  </m:rPr>
                  <w:rPr>
                    <w:bCs/>
                  </w:rPr>
                  <m:t xml:space="preserve"> = </m:t>
                </m:r>
                <m:f>
                  <m:fPr>
                    <m:ctrlPr>
                      <w:rPr>
                        <w:rFonts w:ascii="Cambria Math" w:hAnsi="Cambria Math"/>
                        <w:bCs/>
                        <w:i/>
                      </w:rPr>
                    </m:ctrlPr>
                  </m:fPr>
                  <m:num>
                    <m:acc>
                      <m:accPr>
                        <m:chr m:val="̇"/>
                        <m:ctrlPr>
                          <w:rPr>
                            <w:rFonts w:ascii="Cambria Math" w:hAnsi="Cambria Math"/>
                            <w:bCs/>
                            <w:i/>
                          </w:rPr>
                        </m:ctrlPr>
                      </m:accPr>
                      <m:e>
                        <m:r>
                          <w:rPr>
                            <w:rFonts w:ascii="Cambria Math" w:hAnsi="Cambria Math"/>
                          </w:rPr>
                          <m:t>Q</m:t>
                        </m:r>
                      </m:e>
                    </m:acc>
                    <m:r>
                      <m:rPr>
                        <m:nor/>
                      </m:rPr>
                      <w:rPr>
                        <w:bCs/>
                      </w:rPr>
                      <m:t xml:space="preserve"> + </m:t>
                    </m:r>
                    <m:acc>
                      <m:accPr>
                        <m:chr m:val="̇"/>
                        <m:ctrlPr>
                          <w:rPr>
                            <w:rFonts w:ascii="Cambria Math" w:hAnsi="Cambria Math"/>
                            <w:bCs/>
                            <w:i/>
                          </w:rPr>
                        </m:ctrlPr>
                      </m:accPr>
                      <m:e>
                        <m:r>
                          <w:rPr>
                            <w:rFonts w:ascii="Cambria Math" w:hAnsi="Cambria Math"/>
                          </w:rPr>
                          <m:t>W</m:t>
                        </m:r>
                      </m:e>
                    </m:acc>
                  </m:num>
                  <m:den>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OPW</m:t>
                        </m:r>
                      </m:sub>
                    </m:sSub>
                  </m:den>
                </m:f>
              </m:oMath>
            </m:oMathPara>
          </w:p>
        </w:tc>
        <w:tc>
          <w:tcPr>
            <w:tcW w:w="1193" w:type="pct"/>
            <w:shd w:val="clear" w:color="auto" w:fill="auto"/>
            <w:vAlign w:val="center"/>
          </w:tcPr>
          <w:sdt>
            <w:sdtPr>
              <w:tag w:val="MENDELEY_CITATION_v3_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"/>
              <w:id w:val="-1894190048"/>
              <w:placeholder>
                <w:docPart w:val="DefaultPlaceholder_-1854013440"/>
              </w:placeholder>
            </w:sdtPr>
            <w:sdtContent>
              <w:p w14:paraId="48F1DC2B" w14:textId="2A3FE0BF" w:rsidR="0053164F" w:rsidRPr="004E4C2E" w:rsidRDefault="0053164F" w:rsidP="00983E0D">
                <w:pPr>
                  <w:spacing w:line="360" w:lineRule="auto"/>
                </w:pPr>
                <w:r w:rsidRPr="004E4C2E">
                  <w:t>(Aristizábal-Marulanda et al. 2021)</w:t>
                </w:r>
              </w:p>
            </w:sdtContent>
          </w:sdt>
        </w:tc>
      </w:tr>
      <w:tr w:rsidR="00983E0D" w:rsidRPr="004E4C2E" w14:paraId="00220C32" w14:textId="77777777" w:rsidTr="00AA6B7E">
        <w:trPr>
          <w:trHeight w:val="300"/>
        </w:trPr>
        <w:tc>
          <w:tcPr>
            <w:tcW w:w="1396" w:type="pct"/>
            <w:shd w:val="clear" w:color="auto" w:fill="auto"/>
            <w:vAlign w:val="center"/>
          </w:tcPr>
          <w:p w14:paraId="45051906" w14:textId="77777777" w:rsidR="0053164F" w:rsidRPr="004E4C2E" w:rsidRDefault="0053164F" w:rsidP="00983E0D">
            <w:pPr>
              <w:spacing w:line="360" w:lineRule="auto"/>
            </w:pPr>
            <w:r w:rsidRPr="004E4C2E">
              <w:t>Overall energy efficiency (</w:t>
            </w:r>
            <m:oMath>
              <m:r>
                <m:rPr>
                  <m:nor/>
                </m:rPr>
                <m:t>η</m:t>
              </m:r>
            </m:oMath>
            <w:r w:rsidRPr="004E4C2E">
              <w:t>)</w:t>
            </w:r>
          </w:p>
        </w:tc>
        <w:tc>
          <w:tcPr>
            <w:tcW w:w="2411" w:type="pct"/>
            <w:gridSpan w:val="2"/>
            <w:shd w:val="clear" w:color="auto" w:fill="auto"/>
            <w:vAlign w:val="center"/>
          </w:tcPr>
          <w:p w14:paraId="6F9DE773" w14:textId="77777777" w:rsidR="0053164F" w:rsidRPr="004E4C2E" w:rsidRDefault="0053164F" w:rsidP="00983E0D">
            <w:pPr>
              <w:spacing w:line="360" w:lineRule="auto"/>
            </w:pPr>
            <m:oMathPara>
              <m:oMath>
                <m:r>
                  <m:rPr>
                    <m:nor/>
                  </m:rPr>
                  <w:rPr>
                    <w:bCs/>
                  </w:rPr>
                  <m:t>η =</m:t>
                </m:r>
                <m:f>
                  <m:fPr>
                    <m:ctrlPr>
                      <w:rPr>
                        <w:rFonts w:ascii="Cambria Math" w:hAnsi="Cambria Math"/>
                        <w:bCs/>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product</m:t>
                        </m:r>
                      </m:sub>
                    </m:sSub>
                    <m:r>
                      <m:rPr>
                        <m:nor/>
                      </m:rPr>
                      <w:rPr>
                        <w:bCs/>
                      </w:rPr>
                      <m:t xml:space="preserve">* </m:t>
                    </m:r>
                    <m:sSub>
                      <m:sSubPr>
                        <m:ctrlPr>
                          <w:rPr>
                            <w:rFonts w:ascii="Cambria Math" w:hAnsi="Cambria Math"/>
                            <w:bCs/>
                            <w:i/>
                          </w:rPr>
                        </m:ctrlPr>
                      </m:sSubPr>
                      <m:e>
                        <m:r>
                          <m:rPr>
                            <m:nor/>
                          </m:rPr>
                          <w:rPr>
                            <w:bCs/>
                          </w:rPr>
                          <m:t>LHV</m:t>
                        </m:r>
                      </m:e>
                      <m:sub>
                        <m:r>
                          <w:rPr>
                            <w:rFonts w:ascii="Cambria Math" w:hAnsi="Cambria Math"/>
                          </w:rPr>
                          <m:t>product</m:t>
                        </m:r>
                      </m:sub>
                    </m:sSub>
                  </m:num>
                  <m:den>
                    <m:d>
                      <m:dPr>
                        <m:ctrlPr>
                          <w:rPr>
                            <w:rFonts w:ascii="Cambria Math" w:hAnsi="Cambria Math"/>
                            <w:bCs/>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OPW</m:t>
                            </m:r>
                          </m:sub>
                        </m:sSub>
                        <m:r>
                          <m:rPr>
                            <m:nor/>
                          </m:rPr>
                          <w:rPr>
                            <w:bCs/>
                          </w:rPr>
                          <m:t xml:space="preserve">* </m:t>
                        </m:r>
                        <m:sSub>
                          <m:sSubPr>
                            <m:ctrlPr>
                              <w:rPr>
                                <w:rFonts w:ascii="Cambria Math" w:hAnsi="Cambria Math"/>
                                <w:bCs/>
                                <w:i/>
                              </w:rPr>
                            </m:ctrlPr>
                          </m:sSubPr>
                          <m:e>
                            <m:r>
                              <w:rPr>
                                <w:rFonts w:ascii="Cambria Math" w:hAnsi="Cambria Math"/>
                              </w:rPr>
                              <m:t>LHV</m:t>
                            </m:r>
                          </m:e>
                          <m:sub>
                            <m:r>
                              <w:rPr>
                                <w:rFonts w:ascii="Cambria Math" w:hAnsi="Cambria Math"/>
                              </w:rPr>
                              <m:t>OPW</m:t>
                            </m:r>
                          </m:sub>
                        </m:sSub>
                      </m:e>
                    </m:d>
                    <m:r>
                      <m:rPr>
                        <m:nor/>
                      </m:rPr>
                      <w:rPr>
                        <w:bCs/>
                      </w:rPr>
                      <m:t xml:space="preserve"> + </m:t>
                    </m:r>
                    <m:acc>
                      <m:accPr>
                        <m:chr m:val="̇"/>
                        <m:ctrlPr>
                          <w:rPr>
                            <w:rFonts w:ascii="Cambria Math" w:hAnsi="Cambria Math"/>
                            <w:bCs/>
                            <w:i/>
                          </w:rPr>
                        </m:ctrlPr>
                      </m:accPr>
                      <m:e>
                        <m:r>
                          <w:rPr>
                            <w:rFonts w:ascii="Cambria Math" w:hAnsi="Cambria Math"/>
                          </w:rPr>
                          <m:t>Q</m:t>
                        </m:r>
                      </m:e>
                    </m:acc>
                    <m:r>
                      <m:rPr>
                        <m:nor/>
                      </m:rPr>
                      <w:rPr>
                        <w:bCs/>
                      </w:rPr>
                      <m:t xml:space="preserve"> + </m:t>
                    </m:r>
                    <m:acc>
                      <m:accPr>
                        <m:chr m:val="̇"/>
                        <m:ctrlPr>
                          <w:rPr>
                            <w:rFonts w:ascii="Cambria Math" w:hAnsi="Cambria Math"/>
                            <w:bCs/>
                            <w:i/>
                          </w:rPr>
                        </m:ctrlPr>
                      </m:accPr>
                      <m:e>
                        <m:r>
                          <w:rPr>
                            <w:rFonts w:ascii="Cambria Math" w:hAnsi="Cambria Math"/>
                          </w:rPr>
                          <m:t>W</m:t>
                        </m:r>
                      </m:e>
                    </m:acc>
                  </m:den>
                </m:f>
              </m:oMath>
            </m:oMathPara>
          </w:p>
        </w:tc>
        <w:tc>
          <w:tcPr>
            <w:tcW w:w="1193" w:type="pct"/>
            <w:shd w:val="clear" w:color="auto" w:fill="auto"/>
            <w:vAlign w:val="center"/>
          </w:tcPr>
          <w:sdt>
            <w:sdtPr>
              <w:tag w:val="MENDELEY_CITATION_v3_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"/>
              <w:id w:val="445350914"/>
              <w:placeholder>
                <w:docPart w:val="DefaultPlaceholder_-1854013440"/>
              </w:placeholder>
            </w:sdtPr>
            <w:sdtContent>
              <w:p w14:paraId="17C51E24" w14:textId="4ECB3AF6" w:rsidR="0053164F" w:rsidRPr="004E4C2E" w:rsidRDefault="0053164F" w:rsidP="00983E0D">
                <w:pPr>
                  <w:spacing w:line="360" w:lineRule="auto"/>
                </w:pPr>
                <w:r w:rsidRPr="004E4C2E">
                  <w:t>(Aristizábal-Marulanda et al. 2021)</w:t>
                </w:r>
              </w:p>
            </w:sdtContent>
          </w:sdt>
        </w:tc>
      </w:tr>
      <w:tr w:rsidR="00983E0D" w:rsidRPr="004E4C2E" w14:paraId="0AC146F5" w14:textId="77777777" w:rsidTr="00AA6B7E">
        <w:trPr>
          <w:trHeight w:val="300"/>
        </w:trPr>
        <w:tc>
          <w:tcPr>
            <w:tcW w:w="1396" w:type="pct"/>
            <w:shd w:val="clear" w:color="auto" w:fill="auto"/>
            <w:vAlign w:val="center"/>
          </w:tcPr>
          <w:p w14:paraId="353A87B9" w14:textId="77777777" w:rsidR="0053164F" w:rsidRPr="004E4C2E" w:rsidRDefault="0053164F" w:rsidP="00983E0D">
            <w:pPr>
              <w:spacing w:line="360" w:lineRule="auto"/>
            </w:pPr>
            <w:r w:rsidRPr="004E4C2E">
              <w:t xml:space="preserve">Resource energy efficiency </w:t>
            </w:r>
            <m:oMath>
              <m: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E</m:t>
                  </m:r>
                </m:sub>
              </m:sSub>
              <m:r>
                <w:rPr>
                  <w:rFonts w:ascii="Cambria Math" w:hAnsi="Cambria Math"/>
                </w:rPr>
                <m:t>)</m:t>
              </m:r>
            </m:oMath>
          </w:p>
        </w:tc>
        <w:tc>
          <w:tcPr>
            <w:tcW w:w="2411" w:type="pct"/>
            <w:gridSpan w:val="2"/>
            <w:shd w:val="clear" w:color="auto" w:fill="auto"/>
            <w:vAlign w:val="center"/>
          </w:tcPr>
          <w:p w14:paraId="21758878" w14:textId="77777777" w:rsidR="0053164F" w:rsidRPr="004E4C2E" w:rsidRDefault="00000000" w:rsidP="00983E0D">
            <w:pPr>
              <w:spacing w:line="360" w:lineRule="auto"/>
            </w:pPr>
            <m:oMathPara>
              <m:oMath>
                <m:sSub>
                  <m:sSubPr>
                    <m:ctrlPr>
                      <w:rPr>
                        <w:rFonts w:ascii="Cambria Math" w:hAnsi="Cambria Math"/>
                        <w:bCs/>
                        <w:i/>
                        <w:iCs/>
                      </w:rPr>
                    </m:ctrlPr>
                  </m:sSubPr>
                  <m:e>
                    <m:r>
                      <w:rPr>
                        <w:rFonts w:ascii="Cambria Math" w:hAnsi="Cambria Math"/>
                      </w:rPr>
                      <m:t>η</m:t>
                    </m:r>
                  </m:e>
                  <m:sub>
                    <m:r>
                      <w:rPr>
                        <w:rFonts w:ascii="Cambria Math" w:hAnsi="Cambria Math"/>
                      </w:rPr>
                      <m:t>E</m:t>
                    </m:r>
                  </m:sub>
                </m:sSub>
                <m:r>
                  <m:rPr>
                    <m:nor/>
                  </m:rPr>
                  <w:rPr>
                    <w:bCs/>
                    <w:i/>
                    <w:iCs/>
                  </w:rPr>
                  <m:t xml:space="preserve"> </m:t>
                </m:r>
                <m:r>
                  <m:rPr>
                    <m:nor/>
                  </m:rPr>
                  <w:rPr>
                    <w:bCs/>
                  </w:rPr>
                  <m:t>=</m:t>
                </m:r>
                <m:f>
                  <m:fPr>
                    <m:ctrlPr>
                      <w:rPr>
                        <w:rFonts w:ascii="Cambria Math" w:hAnsi="Cambria Math"/>
                        <w:bCs/>
                        <w:i/>
                      </w:rPr>
                    </m:ctrlPr>
                  </m:fPr>
                  <m:num>
                    <m:d>
                      <m:dPr>
                        <m:ctrlPr>
                          <w:rPr>
                            <w:rFonts w:ascii="Cambria Math" w:hAnsi="Cambria Math"/>
                            <w:bCs/>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energy vector</m:t>
                            </m:r>
                          </m:sub>
                        </m:sSub>
                        <m:r>
                          <m:rPr>
                            <m:nor/>
                          </m:rPr>
                          <w:rPr>
                            <w:bCs/>
                          </w:rPr>
                          <m:t xml:space="preserve">* </m:t>
                        </m:r>
                        <m:sSub>
                          <m:sSubPr>
                            <m:ctrlPr>
                              <w:rPr>
                                <w:rFonts w:ascii="Cambria Math" w:hAnsi="Cambria Math"/>
                                <w:bCs/>
                                <w:i/>
                              </w:rPr>
                            </m:ctrlPr>
                          </m:sSubPr>
                          <m:e>
                            <m:r>
                              <w:rPr>
                                <w:rFonts w:ascii="Cambria Math" w:hAnsi="Cambria Math"/>
                              </w:rPr>
                              <m:t>LHV</m:t>
                            </m:r>
                          </m:e>
                          <m:sub>
                            <m:r>
                              <w:rPr>
                                <w:rFonts w:ascii="Cambria Math" w:hAnsi="Cambria Math"/>
                              </w:rPr>
                              <m:t>energy vector</m:t>
                            </m:r>
                          </m:sub>
                        </m:sSub>
                      </m:e>
                    </m:d>
                  </m:num>
                  <m:den>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biomass</m:t>
                        </m:r>
                      </m:sub>
                    </m:sSub>
                    <m:r>
                      <w:rPr>
                        <w:rFonts w:ascii="Cambria Math" w:hAnsi="Cambria Math"/>
                      </w:rPr>
                      <m:t>*</m:t>
                    </m:r>
                    <m:sSub>
                      <m:sSubPr>
                        <m:ctrlPr>
                          <w:rPr>
                            <w:rFonts w:ascii="Cambria Math" w:hAnsi="Cambria Math"/>
                            <w:i/>
                          </w:rPr>
                        </m:ctrlPr>
                      </m:sSubPr>
                      <m:e>
                        <m:r>
                          <w:rPr>
                            <w:rFonts w:ascii="Cambria Math" w:hAnsi="Cambria Math"/>
                          </w:rPr>
                          <m:t>LHV</m:t>
                        </m:r>
                      </m:e>
                      <m:sub>
                        <m:r>
                          <w:rPr>
                            <w:rFonts w:ascii="Cambria Math" w:hAnsi="Cambria Math"/>
                          </w:rPr>
                          <m:t>biomass</m:t>
                        </m:r>
                      </m:sub>
                    </m:sSub>
                  </m:den>
                </m:f>
              </m:oMath>
            </m:oMathPara>
          </w:p>
        </w:tc>
        <w:tc>
          <w:tcPr>
            <w:tcW w:w="1193" w:type="pct"/>
            <w:shd w:val="clear" w:color="auto" w:fill="auto"/>
            <w:vAlign w:val="center"/>
          </w:tcPr>
          <w:sdt>
            <w:sdtPr>
              <w:tag w:val="MENDELEY_CITATION_v3_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"/>
              <w:id w:val="-1522237847"/>
              <w:placeholder>
                <w:docPart w:val="DefaultPlaceholder_-1854013440"/>
              </w:placeholder>
            </w:sdtPr>
            <w:sdtContent>
              <w:p w14:paraId="350137AA" w14:textId="23471B4E" w:rsidR="0053164F" w:rsidRPr="004E4C2E" w:rsidRDefault="0053164F" w:rsidP="00983E0D">
                <w:pPr>
                  <w:spacing w:line="360" w:lineRule="auto"/>
                </w:pPr>
                <w:r w:rsidRPr="004E4C2E">
                  <w:t>(Solarte-Toro 2022)</w:t>
                </w:r>
              </w:p>
            </w:sdtContent>
          </w:sdt>
        </w:tc>
      </w:tr>
      <w:tr w:rsidR="00983E0D" w:rsidRPr="004E4C2E" w14:paraId="34496C31" w14:textId="77777777" w:rsidTr="00AA6B7E">
        <w:trPr>
          <w:trHeight w:val="435"/>
        </w:trPr>
        <w:tc>
          <w:tcPr>
            <w:tcW w:w="1396" w:type="pct"/>
            <w:shd w:val="clear" w:color="auto" w:fill="auto"/>
            <w:vAlign w:val="center"/>
          </w:tcPr>
          <w:p w14:paraId="33CBE272" w14:textId="77777777" w:rsidR="0053164F" w:rsidRPr="004E4C2E" w:rsidRDefault="0053164F" w:rsidP="00983E0D">
            <w:pPr>
              <w:spacing w:line="360" w:lineRule="auto"/>
              <w:rPr>
                <w:bCs/>
                <w:iCs/>
              </w:rPr>
            </w:pPr>
            <w:r w:rsidRPr="004E4C2E">
              <w:rPr>
                <w:b/>
                <w:bCs/>
              </w:rPr>
              <w:t>Component</w:t>
            </w:r>
          </w:p>
        </w:tc>
        <w:tc>
          <w:tcPr>
            <w:tcW w:w="1229" w:type="pct"/>
            <w:shd w:val="clear" w:color="auto" w:fill="auto"/>
            <w:vAlign w:val="center"/>
          </w:tcPr>
          <w:p w14:paraId="2FBB0728" w14:textId="77777777" w:rsidR="0053164F" w:rsidRPr="004E4C2E" w:rsidRDefault="0053164F" w:rsidP="00983E0D">
            <w:pPr>
              <w:spacing w:line="360" w:lineRule="auto"/>
              <w:rPr>
                <w:bCs/>
                <w:iCs/>
              </w:rPr>
            </w:pPr>
            <w:r w:rsidRPr="004E4C2E">
              <w:rPr>
                <w:b/>
                <w:bCs/>
              </w:rPr>
              <w:t>Value</w:t>
            </w:r>
          </w:p>
        </w:tc>
        <w:tc>
          <w:tcPr>
            <w:tcW w:w="1182" w:type="pct"/>
            <w:shd w:val="clear" w:color="auto" w:fill="auto"/>
            <w:vAlign w:val="center"/>
          </w:tcPr>
          <w:p w14:paraId="350E57E8" w14:textId="77777777" w:rsidR="0053164F" w:rsidRPr="004E4C2E" w:rsidRDefault="0053164F" w:rsidP="00983E0D">
            <w:pPr>
              <w:spacing w:line="360" w:lineRule="auto"/>
              <w:rPr>
                <w:bCs/>
                <w:iCs/>
              </w:rPr>
            </w:pPr>
            <w:r w:rsidRPr="004E4C2E">
              <w:rPr>
                <w:b/>
                <w:bCs/>
              </w:rPr>
              <w:t>Unit</w:t>
            </w:r>
          </w:p>
        </w:tc>
        <w:tc>
          <w:tcPr>
            <w:tcW w:w="1193" w:type="pct"/>
            <w:shd w:val="clear" w:color="auto" w:fill="auto"/>
            <w:vAlign w:val="center"/>
          </w:tcPr>
          <w:p w14:paraId="024F38F9" w14:textId="77777777" w:rsidR="0053164F" w:rsidRPr="004E4C2E" w:rsidRDefault="0053164F" w:rsidP="00983E0D">
            <w:pPr>
              <w:spacing w:line="360" w:lineRule="auto"/>
              <w:rPr>
                <w:bCs/>
                <w:iCs/>
              </w:rPr>
            </w:pPr>
            <w:r w:rsidRPr="004E4C2E">
              <w:rPr>
                <w:b/>
                <w:bCs/>
              </w:rPr>
              <w:t>Reference</w:t>
            </w:r>
          </w:p>
        </w:tc>
      </w:tr>
      <w:tr w:rsidR="00983E0D" w:rsidRPr="004E4C2E" w14:paraId="11B4E41B" w14:textId="77777777" w:rsidTr="00AA6B7E">
        <w:trPr>
          <w:trHeight w:val="430"/>
        </w:trPr>
        <w:tc>
          <w:tcPr>
            <w:tcW w:w="1396" w:type="pct"/>
            <w:shd w:val="clear" w:color="auto" w:fill="auto"/>
            <w:vAlign w:val="center"/>
          </w:tcPr>
          <w:p w14:paraId="7FC8756E" w14:textId="77777777" w:rsidR="0053164F" w:rsidRPr="004E4C2E" w:rsidRDefault="0053164F" w:rsidP="00983E0D">
            <w:pPr>
              <w:spacing w:line="360" w:lineRule="auto"/>
              <w:rPr>
                <w:bCs/>
                <w:iCs/>
              </w:rPr>
            </w:pPr>
            <w:r w:rsidRPr="004E4C2E">
              <w:t>Rice husk or rice straw</w:t>
            </w:r>
          </w:p>
        </w:tc>
        <w:tc>
          <w:tcPr>
            <w:tcW w:w="1229" w:type="pct"/>
            <w:shd w:val="clear" w:color="auto" w:fill="auto"/>
            <w:vAlign w:val="center"/>
          </w:tcPr>
          <w:p w14:paraId="484E07CE" w14:textId="77777777" w:rsidR="0053164F" w:rsidRPr="004E4C2E" w:rsidRDefault="0053164F" w:rsidP="00983E0D">
            <w:pPr>
              <w:spacing w:line="360" w:lineRule="auto"/>
              <w:rPr>
                <w:bCs/>
                <w:iCs/>
              </w:rPr>
            </w:pPr>
            <w:r w:rsidRPr="004E4C2E">
              <w:t xml:space="preserve">46.85 </w:t>
            </w:r>
            <w:r w:rsidRPr="004E4C2E">
              <w:rPr>
                <w:vertAlign w:val="superscript"/>
              </w:rPr>
              <w:t>a</w:t>
            </w:r>
          </w:p>
        </w:tc>
        <w:tc>
          <w:tcPr>
            <w:tcW w:w="1182" w:type="pct"/>
            <w:shd w:val="clear" w:color="auto" w:fill="auto"/>
            <w:vAlign w:val="center"/>
          </w:tcPr>
          <w:p w14:paraId="748E33A3" w14:textId="77777777" w:rsidR="0053164F" w:rsidRPr="004E4C2E" w:rsidRDefault="0053164F" w:rsidP="00983E0D">
            <w:pPr>
              <w:spacing w:line="360" w:lineRule="auto"/>
              <w:rPr>
                <w:bCs/>
                <w:iCs/>
              </w:rPr>
            </w:pPr>
            <w:r w:rsidRPr="004E4C2E">
              <w:t>USD/ton</w:t>
            </w:r>
          </w:p>
        </w:tc>
        <w:tc>
          <w:tcPr>
            <w:tcW w:w="1193" w:type="pct"/>
            <w:shd w:val="clear" w:color="auto" w:fill="auto"/>
            <w:vAlign w:val="center"/>
          </w:tcPr>
          <w:p w14:paraId="0E5FF133" w14:textId="77777777" w:rsidR="0053164F" w:rsidRPr="004E4C2E" w:rsidRDefault="0053164F" w:rsidP="00983E0D">
            <w:pPr>
              <w:spacing w:line="360" w:lineRule="auto"/>
              <w:rPr>
                <w:bCs/>
                <w:iCs/>
              </w:rPr>
            </w:pPr>
            <w:r w:rsidRPr="004E4C2E">
              <w:t>This work</w:t>
            </w:r>
          </w:p>
        </w:tc>
      </w:tr>
      <w:tr w:rsidR="00983E0D" w:rsidRPr="004E4C2E" w14:paraId="1CE3900E" w14:textId="77777777" w:rsidTr="00AA6B7E">
        <w:trPr>
          <w:trHeight w:val="430"/>
        </w:trPr>
        <w:tc>
          <w:tcPr>
            <w:tcW w:w="1396" w:type="pct"/>
            <w:shd w:val="clear" w:color="auto" w:fill="auto"/>
            <w:vAlign w:val="center"/>
          </w:tcPr>
          <w:p w14:paraId="639FAA96" w14:textId="77777777" w:rsidR="0053164F" w:rsidRPr="004E4C2E" w:rsidRDefault="0053164F" w:rsidP="00983E0D">
            <w:pPr>
              <w:spacing w:line="360" w:lineRule="auto"/>
              <w:rPr>
                <w:bCs/>
                <w:iCs/>
              </w:rPr>
            </w:pPr>
            <w:r w:rsidRPr="004E4C2E">
              <w:t xml:space="preserve">Cooling water </w:t>
            </w:r>
          </w:p>
        </w:tc>
        <w:tc>
          <w:tcPr>
            <w:tcW w:w="1229" w:type="pct"/>
            <w:shd w:val="clear" w:color="auto" w:fill="auto"/>
            <w:vAlign w:val="center"/>
          </w:tcPr>
          <w:p w14:paraId="7F6020F8" w14:textId="77777777" w:rsidR="0053164F" w:rsidRPr="004E4C2E" w:rsidRDefault="0053164F" w:rsidP="00983E0D">
            <w:pPr>
              <w:spacing w:line="360" w:lineRule="auto"/>
              <w:rPr>
                <w:bCs/>
                <w:iCs/>
              </w:rPr>
            </w:pPr>
            <w:r w:rsidRPr="004E4C2E">
              <w:t xml:space="preserve">1.78 </w:t>
            </w:r>
            <w:r w:rsidRPr="004E4C2E">
              <w:rPr>
                <w:vertAlign w:val="superscript"/>
              </w:rPr>
              <w:t>a</w:t>
            </w:r>
          </w:p>
        </w:tc>
        <w:tc>
          <w:tcPr>
            <w:tcW w:w="1182" w:type="pct"/>
            <w:shd w:val="clear" w:color="auto" w:fill="auto"/>
            <w:vAlign w:val="center"/>
          </w:tcPr>
          <w:p w14:paraId="25DDBA30" w14:textId="77777777" w:rsidR="0053164F" w:rsidRPr="004E4C2E" w:rsidRDefault="0053164F" w:rsidP="00983E0D">
            <w:pPr>
              <w:spacing w:line="360" w:lineRule="auto"/>
              <w:rPr>
                <w:bCs/>
                <w:iCs/>
              </w:rPr>
            </w:pPr>
            <w:r w:rsidRPr="004E4C2E">
              <w:t>USD/cum</w:t>
            </w:r>
          </w:p>
        </w:tc>
        <w:tc>
          <w:tcPr>
            <w:tcW w:w="1193" w:type="pct"/>
            <w:vMerge w:val="restart"/>
            <w:shd w:val="clear" w:color="auto" w:fill="auto"/>
            <w:vAlign w:val="center"/>
          </w:tcPr>
          <w:p w14:paraId="463C9316" w14:textId="77777777" w:rsidR="0053164F" w:rsidRPr="004E4C2E" w:rsidRDefault="0053164F" w:rsidP="00983E0D">
            <w:pPr>
              <w:spacing w:line="360" w:lineRule="auto"/>
              <w:rPr>
                <w:bCs/>
                <w:iCs/>
              </w:rPr>
            </w:pPr>
            <w:r w:rsidRPr="004E4C2E">
              <w:t>This work</w:t>
            </w:r>
          </w:p>
        </w:tc>
      </w:tr>
      <w:tr w:rsidR="00983E0D" w:rsidRPr="004E4C2E" w14:paraId="2E64FF2D" w14:textId="77777777" w:rsidTr="00AA6B7E">
        <w:trPr>
          <w:trHeight w:val="430"/>
        </w:trPr>
        <w:tc>
          <w:tcPr>
            <w:tcW w:w="1396" w:type="pct"/>
            <w:shd w:val="clear" w:color="auto" w:fill="auto"/>
            <w:vAlign w:val="center"/>
          </w:tcPr>
          <w:p w14:paraId="611A337D" w14:textId="77777777" w:rsidR="0053164F" w:rsidRPr="004E4C2E" w:rsidRDefault="0053164F" w:rsidP="00983E0D">
            <w:pPr>
              <w:spacing w:line="360" w:lineRule="auto"/>
              <w:rPr>
                <w:lang w:eastAsia="es-CO"/>
              </w:rPr>
            </w:pPr>
            <w:r w:rsidRPr="004E4C2E">
              <w:t xml:space="preserve">Electricity </w:t>
            </w:r>
          </w:p>
        </w:tc>
        <w:tc>
          <w:tcPr>
            <w:tcW w:w="1229" w:type="pct"/>
            <w:shd w:val="clear" w:color="auto" w:fill="auto"/>
            <w:vAlign w:val="center"/>
          </w:tcPr>
          <w:p w14:paraId="45362A69" w14:textId="77777777" w:rsidR="0053164F" w:rsidRPr="004E4C2E" w:rsidRDefault="0053164F" w:rsidP="00983E0D">
            <w:pPr>
              <w:spacing w:line="360" w:lineRule="auto"/>
              <w:rPr>
                <w:bCs/>
                <w:iCs/>
              </w:rPr>
            </w:pPr>
            <w:r w:rsidRPr="004E4C2E">
              <w:t xml:space="preserve">0.15 </w:t>
            </w:r>
            <w:r w:rsidRPr="004E4C2E">
              <w:rPr>
                <w:vertAlign w:val="superscript"/>
              </w:rPr>
              <w:t>a</w:t>
            </w:r>
          </w:p>
        </w:tc>
        <w:tc>
          <w:tcPr>
            <w:tcW w:w="1182" w:type="pct"/>
            <w:shd w:val="clear" w:color="auto" w:fill="auto"/>
            <w:vAlign w:val="center"/>
          </w:tcPr>
          <w:p w14:paraId="4A05DC7B" w14:textId="77777777" w:rsidR="0053164F" w:rsidRPr="004E4C2E" w:rsidRDefault="0053164F" w:rsidP="00983E0D">
            <w:pPr>
              <w:spacing w:line="360" w:lineRule="auto"/>
              <w:rPr>
                <w:bCs/>
                <w:iCs/>
              </w:rPr>
            </w:pPr>
            <w:r w:rsidRPr="004E4C2E">
              <w:t>USD/</w:t>
            </w:r>
            <w:proofErr w:type="spellStart"/>
            <w:r w:rsidRPr="004E4C2E">
              <w:t>KWh</w:t>
            </w:r>
            <w:proofErr w:type="spellEnd"/>
          </w:p>
        </w:tc>
        <w:tc>
          <w:tcPr>
            <w:tcW w:w="1193" w:type="pct"/>
            <w:vMerge/>
            <w:shd w:val="clear" w:color="auto" w:fill="auto"/>
            <w:vAlign w:val="center"/>
          </w:tcPr>
          <w:p w14:paraId="5DE82875" w14:textId="77777777" w:rsidR="0053164F" w:rsidRPr="004E4C2E" w:rsidRDefault="0053164F" w:rsidP="00983E0D">
            <w:pPr>
              <w:spacing w:line="360" w:lineRule="auto"/>
              <w:rPr>
                <w:bCs/>
                <w:iCs/>
              </w:rPr>
            </w:pPr>
          </w:p>
        </w:tc>
      </w:tr>
      <w:tr w:rsidR="00983E0D" w:rsidRPr="004E4C2E" w14:paraId="1A049A82" w14:textId="77777777" w:rsidTr="00AA6B7E">
        <w:trPr>
          <w:trHeight w:val="430"/>
        </w:trPr>
        <w:tc>
          <w:tcPr>
            <w:tcW w:w="1396" w:type="pct"/>
            <w:shd w:val="clear" w:color="auto" w:fill="auto"/>
            <w:vAlign w:val="center"/>
          </w:tcPr>
          <w:p w14:paraId="739E1FAF" w14:textId="77777777" w:rsidR="0053164F" w:rsidRPr="004E4C2E" w:rsidRDefault="0053164F" w:rsidP="00983E0D">
            <w:pPr>
              <w:spacing w:line="360" w:lineRule="auto"/>
              <w:rPr>
                <w:bCs/>
                <w:iCs/>
              </w:rPr>
            </w:pPr>
            <w:proofErr w:type="gramStart"/>
            <w:r w:rsidRPr="004E4C2E">
              <w:t>Bio-char</w:t>
            </w:r>
            <w:proofErr w:type="gramEnd"/>
          </w:p>
        </w:tc>
        <w:tc>
          <w:tcPr>
            <w:tcW w:w="1229" w:type="pct"/>
            <w:shd w:val="clear" w:color="auto" w:fill="auto"/>
            <w:vAlign w:val="center"/>
          </w:tcPr>
          <w:p w14:paraId="14328193" w14:textId="77777777" w:rsidR="0053164F" w:rsidRPr="004E4C2E" w:rsidRDefault="0053164F" w:rsidP="00983E0D">
            <w:pPr>
              <w:spacing w:line="360" w:lineRule="auto"/>
              <w:rPr>
                <w:bCs/>
                <w:iCs/>
              </w:rPr>
            </w:pPr>
            <w:r w:rsidRPr="004E4C2E">
              <w:t>50</w:t>
            </w:r>
          </w:p>
        </w:tc>
        <w:tc>
          <w:tcPr>
            <w:tcW w:w="1182" w:type="pct"/>
            <w:shd w:val="clear" w:color="auto" w:fill="auto"/>
            <w:vAlign w:val="center"/>
          </w:tcPr>
          <w:p w14:paraId="70A1A7C3" w14:textId="77777777" w:rsidR="0053164F" w:rsidRPr="004E4C2E" w:rsidRDefault="0053164F" w:rsidP="00983E0D">
            <w:pPr>
              <w:spacing w:line="360" w:lineRule="auto"/>
              <w:rPr>
                <w:bCs/>
                <w:iCs/>
              </w:rPr>
            </w:pPr>
            <w:r w:rsidRPr="004E4C2E">
              <w:t>USD/ton</w:t>
            </w:r>
          </w:p>
        </w:tc>
        <w:tc>
          <w:tcPr>
            <w:tcW w:w="1193" w:type="pct"/>
            <w:shd w:val="clear" w:color="auto" w:fill="auto"/>
            <w:vAlign w:val="center"/>
          </w:tcPr>
          <w:p w14:paraId="04ADC8FF" w14:textId="47D9D0DC" w:rsidR="0053164F" w:rsidRPr="004E4C2E" w:rsidRDefault="00000000" w:rsidP="00983E0D">
            <w:pPr>
              <w:spacing w:line="360" w:lineRule="auto"/>
              <w:rPr>
                <w:bCs/>
                <w:iCs/>
              </w:rPr>
            </w:pPr>
            <w:sdt>
              <w:sdtPr>
                <w:tag w:val="MENDELEY_CITATION_v3_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"/>
                <w:id w:val="424460746"/>
                <w:placeholder>
                  <w:docPart w:val="DefaultPlaceholder_-1854013440"/>
                </w:placeholder>
              </w:sdtPr>
              <w:sdtContent>
                <w:r w:rsidR="0053164F" w:rsidRPr="004E4C2E">
                  <w:t>(Beston Group 2023)</w:t>
                </w:r>
              </w:sdtContent>
            </w:sdt>
            <w:r w:rsidR="0053164F" w:rsidRPr="004E4C2E">
              <w:t xml:space="preserve"> </w:t>
            </w:r>
          </w:p>
        </w:tc>
      </w:tr>
      <w:tr w:rsidR="00983E0D" w:rsidRPr="004E4C2E" w14:paraId="2857CB60" w14:textId="77777777" w:rsidTr="00AA6B7E">
        <w:trPr>
          <w:trHeight w:val="430"/>
        </w:trPr>
        <w:tc>
          <w:tcPr>
            <w:tcW w:w="1396" w:type="pct"/>
            <w:shd w:val="clear" w:color="auto" w:fill="auto"/>
            <w:vAlign w:val="center"/>
          </w:tcPr>
          <w:p w14:paraId="3DA825B9" w14:textId="77777777" w:rsidR="0053164F" w:rsidRPr="004E4C2E" w:rsidRDefault="0053164F" w:rsidP="00983E0D">
            <w:pPr>
              <w:spacing w:line="360" w:lineRule="auto"/>
              <w:rPr>
                <w:bCs/>
                <w:iCs/>
              </w:rPr>
            </w:pPr>
            <w:r w:rsidRPr="004E4C2E">
              <w:t>Bio-oil</w:t>
            </w:r>
          </w:p>
        </w:tc>
        <w:tc>
          <w:tcPr>
            <w:tcW w:w="1229" w:type="pct"/>
            <w:shd w:val="clear" w:color="auto" w:fill="auto"/>
            <w:vAlign w:val="center"/>
          </w:tcPr>
          <w:p w14:paraId="76BC0265" w14:textId="77777777" w:rsidR="0053164F" w:rsidRPr="004E4C2E" w:rsidRDefault="0053164F" w:rsidP="00983E0D">
            <w:pPr>
              <w:spacing w:line="360" w:lineRule="auto"/>
              <w:rPr>
                <w:bCs/>
                <w:iCs/>
              </w:rPr>
            </w:pPr>
            <w:r w:rsidRPr="004E4C2E">
              <w:t>130</w:t>
            </w:r>
          </w:p>
        </w:tc>
        <w:tc>
          <w:tcPr>
            <w:tcW w:w="1182" w:type="pct"/>
            <w:shd w:val="clear" w:color="auto" w:fill="auto"/>
            <w:vAlign w:val="center"/>
          </w:tcPr>
          <w:p w14:paraId="25B4D4E1" w14:textId="77777777" w:rsidR="0053164F" w:rsidRPr="004E4C2E" w:rsidRDefault="0053164F" w:rsidP="00983E0D">
            <w:pPr>
              <w:spacing w:line="360" w:lineRule="auto"/>
              <w:rPr>
                <w:bCs/>
                <w:iCs/>
              </w:rPr>
            </w:pPr>
            <w:r w:rsidRPr="004E4C2E">
              <w:t>USD/ton</w:t>
            </w:r>
          </w:p>
        </w:tc>
        <w:tc>
          <w:tcPr>
            <w:tcW w:w="1193" w:type="pct"/>
            <w:shd w:val="clear" w:color="auto" w:fill="auto"/>
            <w:vAlign w:val="center"/>
          </w:tcPr>
          <w:sdt>
            <w:sdtPr>
              <w:tag w:val="MENDELEY_CITATION_v3_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"/>
              <w:id w:val="-1806301978"/>
              <w:placeholder>
                <w:docPart w:val="DefaultPlaceholder_-1854013440"/>
              </w:placeholder>
            </w:sdtPr>
            <w:sdtContent>
              <w:p w14:paraId="25577CB4" w14:textId="7FF1D405" w:rsidR="0053164F" w:rsidRPr="004E4C2E" w:rsidRDefault="0053164F" w:rsidP="00983E0D">
                <w:pPr>
                  <w:spacing w:line="360" w:lineRule="auto"/>
                  <w:rPr>
                    <w:bCs/>
                    <w:iCs/>
                  </w:rPr>
                </w:pPr>
                <w:r w:rsidRPr="004E4C2E">
                  <w:t>(Tewfik et al. 2009)</w:t>
                </w:r>
              </w:p>
            </w:sdtContent>
          </w:sdt>
        </w:tc>
      </w:tr>
      <w:tr w:rsidR="00983E0D" w:rsidRPr="004E4C2E" w14:paraId="01E6904B" w14:textId="77777777" w:rsidTr="00AA6B7E">
        <w:trPr>
          <w:trHeight w:val="430"/>
        </w:trPr>
        <w:tc>
          <w:tcPr>
            <w:tcW w:w="1396" w:type="pct"/>
            <w:shd w:val="clear" w:color="auto" w:fill="auto"/>
            <w:vAlign w:val="center"/>
          </w:tcPr>
          <w:p w14:paraId="4B21EE60" w14:textId="77777777" w:rsidR="0053164F" w:rsidRPr="004E4C2E" w:rsidRDefault="0053164F" w:rsidP="00983E0D">
            <w:pPr>
              <w:spacing w:line="360" w:lineRule="auto"/>
              <w:rPr>
                <w:bCs/>
                <w:iCs/>
              </w:rPr>
            </w:pPr>
            <w:r w:rsidRPr="004E4C2E">
              <w:t>Electricity</w:t>
            </w:r>
          </w:p>
        </w:tc>
        <w:tc>
          <w:tcPr>
            <w:tcW w:w="1229" w:type="pct"/>
            <w:shd w:val="clear" w:color="auto" w:fill="auto"/>
            <w:vAlign w:val="center"/>
          </w:tcPr>
          <w:p w14:paraId="6FC2C42B" w14:textId="77777777" w:rsidR="0053164F" w:rsidRPr="004E4C2E" w:rsidRDefault="0053164F" w:rsidP="00983E0D">
            <w:pPr>
              <w:spacing w:line="360" w:lineRule="auto"/>
              <w:rPr>
                <w:bCs/>
                <w:iCs/>
              </w:rPr>
            </w:pPr>
            <w:r w:rsidRPr="004E4C2E">
              <w:t>0.15</w:t>
            </w:r>
            <w:r w:rsidRPr="004E4C2E">
              <w:rPr>
                <w:vertAlign w:val="superscript"/>
              </w:rPr>
              <w:t>a</w:t>
            </w:r>
          </w:p>
        </w:tc>
        <w:tc>
          <w:tcPr>
            <w:tcW w:w="1182" w:type="pct"/>
            <w:shd w:val="clear" w:color="auto" w:fill="auto"/>
            <w:vAlign w:val="center"/>
          </w:tcPr>
          <w:p w14:paraId="1DECAA06" w14:textId="77777777" w:rsidR="0053164F" w:rsidRPr="004E4C2E" w:rsidRDefault="0053164F" w:rsidP="00983E0D">
            <w:pPr>
              <w:spacing w:line="360" w:lineRule="auto"/>
              <w:rPr>
                <w:bCs/>
                <w:iCs/>
              </w:rPr>
            </w:pPr>
            <w:r w:rsidRPr="004E4C2E">
              <w:t>USD/</w:t>
            </w:r>
            <w:proofErr w:type="spellStart"/>
            <w:r w:rsidRPr="004E4C2E">
              <w:t>KWh</w:t>
            </w:r>
            <w:proofErr w:type="spellEnd"/>
          </w:p>
        </w:tc>
        <w:tc>
          <w:tcPr>
            <w:tcW w:w="1193" w:type="pct"/>
            <w:shd w:val="clear" w:color="auto" w:fill="auto"/>
            <w:vAlign w:val="center"/>
          </w:tcPr>
          <w:p w14:paraId="1B435A29" w14:textId="77777777" w:rsidR="0053164F" w:rsidRPr="004E4C2E" w:rsidRDefault="0053164F" w:rsidP="00983E0D">
            <w:pPr>
              <w:spacing w:line="360" w:lineRule="auto"/>
              <w:rPr>
                <w:bCs/>
                <w:iCs/>
              </w:rPr>
            </w:pPr>
            <w:r w:rsidRPr="004E4C2E">
              <w:t>This work</w:t>
            </w:r>
          </w:p>
        </w:tc>
      </w:tr>
    </w:tbl>
    <w:p w14:paraId="053A45F9" w14:textId="6B1F4556" w:rsidR="0053164F" w:rsidRPr="004E4C2E" w:rsidRDefault="00000000" w:rsidP="00983E0D">
      <w:pPr>
        <w:spacing w:line="360" w:lineRule="auto"/>
        <w:rPr>
          <w:rFonts w:eastAsia="Calibri"/>
          <w:bCs/>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product</m:t>
            </m:r>
          </m:sub>
        </m:sSub>
        <m:r>
          <w:rPr>
            <w:rFonts w:ascii="Cambria Math" w:eastAsia="Calibri" w:hAnsi="Cambria Math"/>
          </w:rPr>
          <m:t xml:space="preserve">: </m:t>
        </m:r>
      </m:oMath>
      <w:r w:rsidR="0053164F" w:rsidRPr="004E4C2E">
        <w:rPr>
          <w:rFonts w:eastAsia="Calibri"/>
          <w:bCs/>
        </w:rPr>
        <w:t xml:space="preserve">is the mass flow of the product, [kg/h]. </w:t>
      </w:r>
      <m:oMath>
        <m:sSub>
          <m:sSubPr>
            <m:ctrlPr>
              <w:rPr>
                <w:rFonts w:ascii="Cambria Math" w:eastAsia="Calibri" w:hAnsi="Cambria Math"/>
                <w:bCs/>
              </w:rPr>
            </m:ctrlPr>
          </m:sSubPr>
          <m:e>
            <m:acc>
              <m:accPr>
                <m:chr m:val="̇"/>
                <m:ctrlPr>
                  <w:rPr>
                    <w:rFonts w:ascii="Cambria Math" w:eastAsia="Calibri" w:hAnsi="Cambria Math"/>
                    <w:bCs/>
                  </w:rPr>
                </m:ctrlPr>
              </m:accPr>
              <m:e>
                <m:r>
                  <m:rPr>
                    <m:nor/>
                  </m:rPr>
                  <w:rPr>
                    <w:rFonts w:eastAsia="Calibri"/>
                    <w:bCs/>
                  </w:rPr>
                  <m:t>m</m:t>
                </m:r>
              </m:e>
            </m:acc>
          </m:e>
          <m:sub>
            <m:r>
              <m:rPr>
                <m:nor/>
              </m:rPr>
              <w:rPr>
                <w:rFonts w:eastAsia="Calibri"/>
                <w:bCs/>
              </w:rPr>
              <m:t>OPW</m:t>
            </m:r>
          </m:sub>
        </m:sSub>
      </m:oMath>
      <w:r w:rsidR="0053164F" w:rsidRPr="004E4C2E">
        <w:rPr>
          <w:rFonts w:eastAsia="Calibri"/>
          <w:bCs/>
        </w:rPr>
        <w:t xml:space="preserve"> is the mass flow of the raw material, [kg/h]. </w:t>
      </w:r>
      <m:oMath>
        <m:sSub>
          <m:sSubPr>
            <m:ctrlPr>
              <w:rPr>
                <w:rFonts w:ascii="Cambria Math" w:eastAsia="Calibri" w:hAnsi="Cambria Math"/>
                <w:bCs/>
              </w:rPr>
            </m:ctrlPr>
          </m:sSubPr>
          <m:e>
            <m:r>
              <w:rPr>
                <w:rFonts w:ascii="Cambria Math" w:eastAsia="Calibri" w:hAnsi="Cambria Math"/>
              </w:rPr>
              <m:t>M</m:t>
            </m:r>
          </m:e>
          <m:sub>
            <m:r>
              <w:rPr>
                <w:rFonts w:ascii="Cambria Math" w:eastAsia="Calibri" w:hAnsi="Cambria Math"/>
              </w:rPr>
              <m:t>p</m:t>
            </m:r>
          </m:sub>
        </m:sSub>
      </m:oMath>
      <w:r w:rsidR="0053164F" w:rsidRPr="004E4C2E">
        <w:rPr>
          <w:rFonts w:eastAsia="Calibri"/>
          <w:bCs/>
        </w:rPr>
        <w:t xml:space="preserve"> is the mass of product in a year, [ton/year]. </w:t>
      </w:r>
      <m:oMath>
        <m:r>
          <w:rPr>
            <w:rFonts w:ascii="Cambria Math" w:eastAsia="Calibri" w:hAnsi="Cambria Math"/>
          </w:rPr>
          <m:t>Wp</m:t>
        </m:r>
      </m:oMath>
      <w:r w:rsidR="0053164F" w:rsidRPr="004E4C2E">
        <w:rPr>
          <w:rFonts w:eastAsia="Calibri"/>
          <w:bCs/>
        </w:rPr>
        <w:t xml:space="preserve">: specific period of the process. </w:t>
      </w:r>
      <m:oMath>
        <m:nary>
          <m:naryPr>
            <m:chr m:val="∑"/>
            <m:limLoc m:val="undOvr"/>
            <m:subHide m:val="1"/>
            <m:supHide m:val="1"/>
            <m:ctrlPr>
              <w:rPr>
                <w:rFonts w:ascii="Cambria Math" w:eastAsia="Calibri" w:hAnsi="Cambria Math"/>
                <w:bCs/>
              </w:rPr>
            </m:ctrlPr>
          </m:naryPr>
          <m:sub/>
          <m:sup/>
          <m:e>
            <m:sSub>
              <m:sSubPr>
                <m:ctrlPr>
                  <w:rPr>
                    <w:rFonts w:ascii="Cambria Math" w:eastAsia="Calibri" w:hAnsi="Cambria Math"/>
                    <w:bCs/>
                  </w:rPr>
                </m:ctrlPr>
              </m:sSubPr>
              <m:e>
                <m:acc>
                  <m:accPr>
                    <m:chr m:val="̇"/>
                    <m:ctrlPr>
                      <w:rPr>
                        <w:rFonts w:ascii="Cambria Math" w:eastAsia="Calibri" w:hAnsi="Cambria Math"/>
                        <w:bCs/>
                      </w:rPr>
                    </m:ctrlPr>
                  </m:accPr>
                  <m:e>
                    <m:r>
                      <w:rPr>
                        <w:rFonts w:ascii="Cambria Math" w:eastAsia="Calibri" w:hAnsi="Cambria Math"/>
                      </w:rPr>
                      <m:t>m</m:t>
                    </m:r>
                  </m:e>
                </m:acc>
              </m:e>
              <m:sub>
                <m:r>
                  <w:rPr>
                    <w:rFonts w:ascii="Cambria Math" w:eastAsia="Calibri" w:hAnsi="Cambria Math"/>
                  </w:rPr>
                  <m:t>inputs</m:t>
                </m:r>
              </m:sub>
            </m:sSub>
          </m:e>
        </m:nary>
      </m:oMath>
      <w:r w:rsidR="0053164F" w:rsidRPr="004E4C2E">
        <w:rPr>
          <w:rFonts w:eastAsia="Calibri"/>
          <w:bCs/>
        </w:rPr>
        <w:t xml:space="preserve">: mass flows of process input streams, [kg/h]. </w:t>
      </w:r>
      <m:oMath>
        <m:nary>
          <m:naryPr>
            <m:chr m:val="∑"/>
            <m:limLoc m:val="undOvr"/>
            <m:subHide m:val="1"/>
            <m:supHide m:val="1"/>
            <m:ctrlPr>
              <w:rPr>
                <w:rFonts w:ascii="Cambria Math" w:hAnsi="Cambria Math"/>
                <w:i/>
              </w:rPr>
            </m:ctrlPr>
          </m:naryPr>
          <m:sub/>
          <m:sup/>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output</m:t>
                </m:r>
              </m:sub>
            </m:sSub>
          </m:e>
        </m:nary>
        <m:r>
          <w:rPr>
            <w:rFonts w:ascii="Cambria Math" w:hAnsi="Cambria Math"/>
          </w:rPr>
          <m:t>:</m:t>
        </m:r>
      </m:oMath>
      <w:r w:rsidR="0053164F" w:rsidRPr="004E4C2E">
        <w:rPr>
          <w:rFonts w:eastAsia="Calibri"/>
        </w:rPr>
        <w:t xml:space="preserve"> mass flows of process output stream</w:t>
      </w:r>
      <w:r w:rsidR="0053164F" w:rsidRPr="004E4C2E">
        <w:rPr>
          <w:rFonts w:eastAsia="Calibri"/>
          <w:bCs/>
        </w:rPr>
        <w:t xml:space="preserve">, [kg/h]. </w:t>
      </w:r>
      <m:oMath>
        <m:acc>
          <m:accPr>
            <m:chr m:val="̇"/>
            <m:ctrlPr>
              <w:rPr>
                <w:rFonts w:ascii="Cambria Math" w:hAnsi="Cambria Math"/>
                <w:bCs/>
                <w:i/>
              </w:rPr>
            </m:ctrlPr>
          </m:accPr>
          <m:e>
            <m:r>
              <m:rPr>
                <m:nor/>
              </m:rPr>
              <w:rPr>
                <w:bCs/>
              </w:rPr>
              <m:t>Q</m:t>
            </m:r>
          </m:e>
        </m:acc>
      </m:oMath>
      <w:r w:rsidR="0053164F" w:rsidRPr="004E4C2E">
        <w:rPr>
          <w:rFonts w:eastAsia="Calibri"/>
          <w:bCs/>
        </w:rPr>
        <w:t xml:space="preserve"> are the energy (heat) requirements of the process, [MJ/h].</w:t>
      </w:r>
      <w:r w:rsidR="0053164F" w:rsidRPr="004E4C2E">
        <w:rPr>
          <w:rFonts w:eastAsia="Calibri"/>
          <w:bCs/>
          <w:i/>
          <w:iCs/>
        </w:rPr>
        <w:t xml:space="preserve"> </w:t>
      </w:r>
      <m:oMath>
        <m:acc>
          <m:accPr>
            <m:chr m:val="̇"/>
            <m:ctrlPr>
              <w:rPr>
                <w:rFonts w:ascii="Cambria Math" w:hAnsi="Cambria Math"/>
                <w:bCs/>
                <w:i/>
                <w:iCs/>
              </w:rPr>
            </m:ctrlPr>
          </m:accPr>
          <m:e>
            <m:r>
              <m:rPr>
                <m:nor/>
              </m:rPr>
              <w:rPr>
                <w:bCs/>
                <w:i/>
                <w:iCs/>
              </w:rPr>
              <m:t>W</m:t>
            </m:r>
          </m:e>
        </m:acc>
      </m:oMath>
      <w:r w:rsidR="0053164F" w:rsidRPr="004E4C2E">
        <w:rPr>
          <w:rFonts w:eastAsia="Calibri"/>
          <w:bCs/>
        </w:rPr>
        <w:t xml:space="preserve"> are the energy (electricity) requirements of the process, [MJ/h]. </w:t>
      </w:r>
      <m:oMath>
        <m:r>
          <w:rPr>
            <w:rFonts w:ascii="Cambria Math" w:hAnsi="Cambria Math"/>
          </w:rPr>
          <m:t>LHV</m:t>
        </m:r>
      </m:oMath>
      <w:proofErr w:type="gramStart"/>
      <w:r w:rsidR="0053164F" w:rsidRPr="004E4C2E">
        <w:rPr>
          <w:rFonts w:eastAsia="Calibri"/>
        </w:rPr>
        <w:t>:Lower</w:t>
      </w:r>
      <w:proofErr w:type="gramEnd"/>
      <w:r w:rsidR="0053164F" w:rsidRPr="004E4C2E">
        <w:rPr>
          <w:rFonts w:eastAsia="Calibri"/>
        </w:rPr>
        <w:t xml:space="preserve"> heating value, [MJ/Kg] or [MJ/Nm</w:t>
      </w:r>
      <w:r w:rsidR="0053164F" w:rsidRPr="004E4C2E">
        <w:rPr>
          <w:rFonts w:eastAsia="Calibri"/>
          <w:vertAlign w:val="superscript"/>
        </w:rPr>
        <w:t>3</w:t>
      </w:r>
      <w:r w:rsidR="0053164F" w:rsidRPr="004E4C2E">
        <w:rPr>
          <w:rFonts w:eastAsia="Calibri"/>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energy vector</m:t>
            </m:r>
          </m:sub>
        </m:sSub>
        <m:r>
          <w:rPr>
            <w:rFonts w:ascii="Cambria Math" w:hAnsi="Cambria Math"/>
          </w:rPr>
          <m:t xml:space="preserve">: </m:t>
        </m:r>
      </m:oMath>
      <w:r w:rsidR="0053164F" w:rsidRPr="004E4C2E">
        <w:rPr>
          <w:rFonts w:eastAsia="Calibri"/>
        </w:rPr>
        <w:t>is the mass flow of the energy vector, [</w:t>
      </w:r>
      <w:r w:rsidR="0085222D">
        <w:rPr>
          <w:rFonts w:eastAsia="Calibri"/>
        </w:rPr>
        <w:t>k</w:t>
      </w:r>
      <w:r w:rsidR="0053164F" w:rsidRPr="004E4C2E">
        <w:rPr>
          <w:rFonts w:eastAsia="Calibri"/>
        </w:rPr>
        <w:t>g/h]</w:t>
      </w:r>
    </w:p>
    <w:p w14:paraId="279B01D5" w14:textId="77777777" w:rsidR="0053164F" w:rsidRPr="004E4C2E" w:rsidRDefault="0053164F" w:rsidP="00983E0D">
      <w:pPr>
        <w:spacing w:line="360" w:lineRule="auto"/>
      </w:pPr>
      <w:r w:rsidRPr="004E4C2E">
        <w:rPr>
          <w:vertAlign w:val="superscript"/>
        </w:rPr>
        <w:t>a</w:t>
      </w:r>
      <w:r w:rsidRPr="004E4C2E">
        <w:t xml:space="preserve"> Price for the Department of Sucre</w:t>
      </w:r>
    </w:p>
    <w:p w14:paraId="00A1FE79" w14:textId="77777777" w:rsidR="0053164F" w:rsidRPr="004E4C2E" w:rsidRDefault="0053164F" w:rsidP="00983E0D">
      <w:pPr>
        <w:spacing w:line="360" w:lineRule="auto"/>
        <w:rPr>
          <w:b/>
          <w:bCs/>
        </w:rPr>
      </w:pPr>
    </w:p>
    <w:p w14:paraId="61AC11BA" w14:textId="0BF6B582" w:rsidR="0053164F" w:rsidRPr="004E4C2E" w:rsidRDefault="0053164F" w:rsidP="00983E0D">
      <w:pPr>
        <w:spacing w:line="360" w:lineRule="auto"/>
        <w:rPr>
          <w:b/>
          <w:bCs/>
        </w:rPr>
      </w:pPr>
      <w:r w:rsidRPr="004E4C2E">
        <w:rPr>
          <w:b/>
          <w:bCs/>
        </w:rPr>
        <w:t xml:space="preserve">Table 3S. </w:t>
      </w:r>
      <w:r w:rsidRPr="004E4C2E">
        <w:t>GWP values for different time horizons</w:t>
      </w:r>
      <w:r w:rsidRPr="004E4C2E">
        <w:rPr>
          <w:b/>
          <w:bCs/>
        </w:rPr>
        <w:t xml:space="preserve"> </w:t>
      </w:r>
      <w:sdt>
        <w:sdtPr>
          <w:rPr>
            <w:bCs/>
          </w:rPr>
          <w:tag w:val="MENDELEY_CITATION_v3_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"/>
          <w:id w:val="-1005131802"/>
          <w:placeholder>
            <w:docPart w:val="DefaultPlaceholder_-1854013440"/>
          </w:placeholder>
        </w:sdtPr>
        <w:sdtEndPr>
          <w:rPr>
            <w:bCs w:val="0"/>
          </w:rPr>
        </w:sdtEndPr>
        <w:sdtContent>
          <w:r w:rsidRPr="004E4C2E">
            <w:t>(IPCC 2007)</w:t>
          </w:r>
        </w:sdtContent>
      </w:sdt>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63"/>
        <w:gridCol w:w="2123"/>
        <w:gridCol w:w="2125"/>
        <w:gridCol w:w="2126"/>
      </w:tblGrid>
      <w:tr w:rsidR="00983E0D" w:rsidRPr="004E4C2E" w14:paraId="1CD01D82" w14:textId="77777777" w:rsidTr="00BC0848">
        <w:trPr>
          <w:trHeight w:val="349"/>
          <w:jc w:val="center"/>
        </w:trPr>
        <w:tc>
          <w:tcPr>
            <w:tcW w:w="2163" w:type="dxa"/>
          </w:tcPr>
          <w:p w14:paraId="213103BF" w14:textId="77777777" w:rsidR="0053164F" w:rsidRPr="004E4C2E" w:rsidRDefault="0053164F" w:rsidP="00983E0D">
            <w:pPr>
              <w:spacing w:line="360" w:lineRule="auto"/>
              <w:rPr>
                <w:b/>
                <w:bCs/>
              </w:rPr>
            </w:pPr>
            <w:r w:rsidRPr="004E4C2E">
              <w:rPr>
                <w:b/>
                <w:bCs/>
              </w:rPr>
              <w:t>Gas</w:t>
            </w:r>
          </w:p>
        </w:tc>
        <w:tc>
          <w:tcPr>
            <w:tcW w:w="2123" w:type="dxa"/>
          </w:tcPr>
          <w:p w14:paraId="706984AF" w14:textId="77777777" w:rsidR="0053164F" w:rsidRPr="004E4C2E" w:rsidRDefault="0053164F" w:rsidP="00983E0D">
            <w:pPr>
              <w:spacing w:line="360" w:lineRule="auto"/>
              <w:rPr>
                <w:b/>
                <w:bCs/>
              </w:rPr>
            </w:pPr>
            <w:r w:rsidRPr="004E4C2E">
              <w:rPr>
                <w:b/>
                <w:bCs/>
              </w:rPr>
              <w:t>20 years</w:t>
            </w:r>
          </w:p>
        </w:tc>
        <w:tc>
          <w:tcPr>
            <w:tcW w:w="2125" w:type="dxa"/>
          </w:tcPr>
          <w:p w14:paraId="1B1426A9" w14:textId="77777777" w:rsidR="0053164F" w:rsidRPr="004E4C2E" w:rsidRDefault="0053164F" w:rsidP="00983E0D">
            <w:pPr>
              <w:spacing w:line="360" w:lineRule="auto"/>
              <w:rPr>
                <w:b/>
                <w:bCs/>
              </w:rPr>
            </w:pPr>
            <w:r w:rsidRPr="004E4C2E">
              <w:rPr>
                <w:b/>
                <w:bCs/>
              </w:rPr>
              <w:t>100 years</w:t>
            </w:r>
          </w:p>
        </w:tc>
        <w:tc>
          <w:tcPr>
            <w:tcW w:w="2125" w:type="dxa"/>
          </w:tcPr>
          <w:p w14:paraId="6F1BE940" w14:textId="77777777" w:rsidR="0053164F" w:rsidRPr="004E4C2E" w:rsidRDefault="0053164F" w:rsidP="00983E0D">
            <w:pPr>
              <w:spacing w:line="360" w:lineRule="auto"/>
              <w:rPr>
                <w:b/>
                <w:bCs/>
              </w:rPr>
            </w:pPr>
            <w:r w:rsidRPr="004E4C2E">
              <w:rPr>
                <w:b/>
                <w:bCs/>
              </w:rPr>
              <w:t>500 years</w:t>
            </w:r>
          </w:p>
        </w:tc>
      </w:tr>
      <w:tr w:rsidR="00983E0D" w:rsidRPr="004E4C2E" w14:paraId="1E35AE8F" w14:textId="77777777" w:rsidTr="00BC0848">
        <w:trPr>
          <w:trHeight w:val="349"/>
          <w:jc w:val="center"/>
        </w:trPr>
        <w:tc>
          <w:tcPr>
            <w:tcW w:w="2163" w:type="dxa"/>
          </w:tcPr>
          <w:p w14:paraId="7708D55F" w14:textId="77777777" w:rsidR="0053164F" w:rsidRPr="004E4C2E" w:rsidRDefault="0053164F" w:rsidP="00983E0D">
            <w:pPr>
              <w:spacing w:line="360" w:lineRule="auto"/>
              <w:rPr>
                <w:b/>
                <w:bCs/>
              </w:rPr>
            </w:pPr>
            <w:r w:rsidRPr="004E4C2E">
              <w:rPr>
                <w:b/>
                <w:bCs/>
              </w:rPr>
              <w:t>Carbon Dioxide</w:t>
            </w:r>
          </w:p>
        </w:tc>
        <w:tc>
          <w:tcPr>
            <w:tcW w:w="2123" w:type="dxa"/>
          </w:tcPr>
          <w:p w14:paraId="28EE92DA" w14:textId="77777777" w:rsidR="0053164F" w:rsidRPr="004E4C2E" w:rsidRDefault="0053164F" w:rsidP="00983E0D">
            <w:pPr>
              <w:spacing w:line="360" w:lineRule="auto"/>
            </w:pPr>
            <w:r w:rsidRPr="004E4C2E">
              <w:t>1</w:t>
            </w:r>
          </w:p>
        </w:tc>
        <w:tc>
          <w:tcPr>
            <w:tcW w:w="2125" w:type="dxa"/>
          </w:tcPr>
          <w:p w14:paraId="63847A0D" w14:textId="77777777" w:rsidR="0053164F" w:rsidRPr="004E4C2E" w:rsidRDefault="0053164F" w:rsidP="00983E0D">
            <w:pPr>
              <w:spacing w:line="360" w:lineRule="auto"/>
            </w:pPr>
            <w:r w:rsidRPr="004E4C2E">
              <w:t>1</w:t>
            </w:r>
          </w:p>
        </w:tc>
        <w:tc>
          <w:tcPr>
            <w:tcW w:w="2125" w:type="dxa"/>
          </w:tcPr>
          <w:p w14:paraId="6C4B4226" w14:textId="77777777" w:rsidR="0053164F" w:rsidRPr="004E4C2E" w:rsidRDefault="0053164F" w:rsidP="00983E0D">
            <w:pPr>
              <w:spacing w:line="360" w:lineRule="auto"/>
            </w:pPr>
            <w:r w:rsidRPr="004E4C2E">
              <w:t>1</w:t>
            </w:r>
          </w:p>
        </w:tc>
      </w:tr>
      <w:tr w:rsidR="00983E0D" w:rsidRPr="004E4C2E" w14:paraId="4EEF650B" w14:textId="77777777" w:rsidTr="00BC0848">
        <w:trPr>
          <w:trHeight w:val="349"/>
          <w:jc w:val="center"/>
        </w:trPr>
        <w:tc>
          <w:tcPr>
            <w:tcW w:w="2163" w:type="dxa"/>
          </w:tcPr>
          <w:p w14:paraId="0C765614" w14:textId="77777777" w:rsidR="0053164F" w:rsidRPr="004E4C2E" w:rsidRDefault="0053164F" w:rsidP="00983E0D">
            <w:pPr>
              <w:spacing w:line="360" w:lineRule="auto"/>
              <w:rPr>
                <w:b/>
                <w:bCs/>
              </w:rPr>
            </w:pPr>
            <w:r w:rsidRPr="004E4C2E">
              <w:rPr>
                <w:b/>
                <w:bCs/>
              </w:rPr>
              <w:t>Methane</w:t>
            </w:r>
          </w:p>
        </w:tc>
        <w:tc>
          <w:tcPr>
            <w:tcW w:w="2123" w:type="dxa"/>
          </w:tcPr>
          <w:p w14:paraId="32D10499" w14:textId="77777777" w:rsidR="0053164F" w:rsidRPr="004E4C2E" w:rsidRDefault="0053164F" w:rsidP="00983E0D">
            <w:pPr>
              <w:spacing w:line="360" w:lineRule="auto"/>
            </w:pPr>
            <w:r w:rsidRPr="004E4C2E">
              <w:t>72</w:t>
            </w:r>
          </w:p>
        </w:tc>
        <w:tc>
          <w:tcPr>
            <w:tcW w:w="2125" w:type="dxa"/>
          </w:tcPr>
          <w:p w14:paraId="17AA386D" w14:textId="77777777" w:rsidR="0053164F" w:rsidRPr="004E4C2E" w:rsidRDefault="0053164F" w:rsidP="00983E0D">
            <w:pPr>
              <w:spacing w:line="360" w:lineRule="auto"/>
            </w:pPr>
            <w:r w:rsidRPr="004E4C2E">
              <w:rPr>
                <w:lang w:eastAsia="es-CO"/>
              </w:rPr>
              <w:t>25</w:t>
            </w:r>
          </w:p>
        </w:tc>
        <w:tc>
          <w:tcPr>
            <w:tcW w:w="2125" w:type="dxa"/>
          </w:tcPr>
          <w:p w14:paraId="78437513" w14:textId="77777777" w:rsidR="0053164F" w:rsidRPr="004E4C2E" w:rsidRDefault="0053164F" w:rsidP="00983E0D">
            <w:pPr>
              <w:spacing w:line="360" w:lineRule="auto"/>
            </w:pPr>
            <w:r w:rsidRPr="004E4C2E">
              <w:t>7.6</w:t>
            </w:r>
          </w:p>
        </w:tc>
      </w:tr>
      <w:tr w:rsidR="00983E0D" w:rsidRPr="004E4C2E" w14:paraId="2A987EFB" w14:textId="77777777" w:rsidTr="00BC0848">
        <w:trPr>
          <w:trHeight w:val="531"/>
          <w:jc w:val="center"/>
        </w:trPr>
        <w:tc>
          <w:tcPr>
            <w:tcW w:w="8537" w:type="dxa"/>
            <w:gridSpan w:val="4"/>
          </w:tcPr>
          <w:p w14:paraId="51043CAC" w14:textId="77777777" w:rsidR="0053164F" w:rsidRPr="004E4C2E" w:rsidRDefault="0053164F" w:rsidP="00983E0D">
            <w:pPr>
              <w:spacing w:line="360" w:lineRule="auto"/>
            </w:pPr>
            <m:oMathPara>
              <m:oMath>
                <m:r>
                  <m:rPr>
                    <m:sty m:val="b"/>
                  </m:rPr>
                  <w:rPr>
                    <w:rFonts w:ascii="Cambria Math" w:hAnsi="Cambria Math"/>
                  </w:rPr>
                  <w:lastRenderedPageBreak/>
                  <m:t>Climate change=</m:t>
                </m:r>
                <m:nary>
                  <m:naryPr>
                    <m:chr m:val="∑"/>
                    <m:limLoc m:val="undOvr"/>
                    <m:subHide m:val="1"/>
                    <m:supHide m:val="1"/>
                    <m:ctrlPr>
                      <w:rPr>
                        <w:rFonts w:ascii="Cambria Math" w:hAnsi="Cambria Math"/>
                      </w:rPr>
                    </m:ctrlPr>
                  </m:naryPr>
                  <m:sub/>
                  <m:sup/>
                  <m:e>
                    <m:sSub>
                      <m:sSubPr>
                        <m:ctrlPr>
                          <w:rPr>
                            <w:rFonts w:ascii="Cambria Math" w:hAnsi="Cambria Math"/>
                            <w:i/>
                          </w:rPr>
                        </m:ctrlPr>
                      </m:sSubPr>
                      <m:e>
                        <m:r>
                          <w:rPr>
                            <w:rFonts w:ascii="Cambria Math" w:hAnsi="Cambria Math"/>
                          </w:rPr>
                          <m:t>GWP</m:t>
                        </m:r>
                      </m:e>
                      <m:sub>
                        <m:r>
                          <w:rPr>
                            <w:rFonts w:ascii="Cambria Math" w:hAnsi="Cambria Math"/>
                          </w:rPr>
                          <m:t>a,i</m:t>
                        </m:r>
                      </m:sub>
                    </m:sSub>
                    <m:r>
                      <w:rPr>
                        <w:rFonts w:ascii="Cambria Math" w:hAnsi="Cambria Math"/>
                      </w:rPr>
                      <m:t>*</m:t>
                    </m:r>
                  </m:e>
                </m:nary>
                <m:sSub>
                  <m:sSubPr>
                    <m:ctrlPr>
                      <w:rPr>
                        <w:rFonts w:ascii="Cambria Math" w:hAnsi="Cambria Math"/>
                        <w:i/>
                      </w:rPr>
                    </m:ctrlPr>
                  </m:sSubPr>
                  <m:e>
                    <m:r>
                      <w:rPr>
                        <w:rFonts w:ascii="Cambria Math" w:hAnsi="Cambria Math"/>
                      </w:rPr>
                      <m:t>m</m:t>
                    </m:r>
                  </m:e>
                  <m:sub>
                    <m:r>
                      <w:rPr>
                        <w:rFonts w:ascii="Cambria Math" w:hAnsi="Cambria Math"/>
                      </w:rPr>
                      <m:t>i</m:t>
                    </m:r>
                  </m:sub>
                </m:sSub>
              </m:oMath>
            </m:oMathPara>
          </w:p>
        </w:tc>
      </w:tr>
    </w:tbl>
    <w:p w14:paraId="374C3D9F" w14:textId="77777777" w:rsidR="0053164F" w:rsidRPr="004E4C2E" w:rsidRDefault="00000000" w:rsidP="00983E0D">
      <w:pPr>
        <w:spacing w:line="360" w:lineRule="auto"/>
      </w:pPr>
      <m:oMath>
        <m:sSub>
          <m:sSubPr>
            <m:ctrlPr>
              <w:rPr>
                <w:rFonts w:ascii="Cambria Math" w:hAnsi="Cambria Math"/>
                <w:i/>
              </w:rPr>
            </m:ctrlPr>
          </m:sSubPr>
          <m:e>
            <m:r>
              <w:rPr>
                <w:rFonts w:ascii="Cambria Math" w:hAnsi="Cambria Math"/>
              </w:rPr>
              <m:t>GWP</m:t>
            </m:r>
          </m:e>
          <m:sub>
            <m:r>
              <w:rPr>
                <w:rFonts w:ascii="Cambria Math" w:hAnsi="Cambria Math"/>
              </w:rPr>
              <m:t>a,i</m:t>
            </m:r>
          </m:sub>
        </m:sSub>
      </m:oMath>
      <w:r w:rsidR="0053164F" w:rsidRPr="004E4C2E">
        <w:t xml:space="preserve">: is the Global Warming Potential for substance </w:t>
      </w:r>
      <w:proofErr w:type="spellStart"/>
      <w:r w:rsidR="0053164F" w:rsidRPr="004E4C2E">
        <w:rPr>
          <w:i/>
          <w:iCs/>
        </w:rPr>
        <w:t>i</w:t>
      </w:r>
      <w:proofErr w:type="spellEnd"/>
      <w:r w:rsidR="0053164F" w:rsidRPr="004E4C2E">
        <w:t xml:space="preserve"> integrated over years.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rsidR="0053164F" w:rsidRPr="004E4C2E">
        <w:t xml:space="preserve">: [Kg] is the quantity of substance </w:t>
      </w:r>
      <w:proofErr w:type="spellStart"/>
      <w:r w:rsidR="0053164F" w:rsidRPr="004E4C2E">
        <w:rPr>
          <w:i/>
          <w:iCs/>
        </w:rPr>
        <w:t>i</w:t>
      </w:r>
      <w:proofErr w:type="spellEnd"/>
      <w:r w:rsidR="0053164F" w:rsidRPr="004E4C2E">
        <w:t xml:space="preserve"> emitted.  </w:t>
      </w:r>
      <w:r w:rsidR="0053164F" w:rsidRPr="004E4C2E">
        <w:tab/>
      </w:r>
    </w:p>
    <w:p w14:paraId="661664B2" w14:textId="77777777" w:rsidR="0053164F" w:rsidRPr="004E4C2E" w:rsidRDefault="0053164F" w:rsidP="00983E0D">
      <w:pPr>
        <w:spacing w:line="360" w:lineRule="auto"/>
      </w:pPr>
    </w:p>
    <w:p w14:paraId="02E4DFD2" w14:textId="77777777" w:rsidR="0053164F" w:rsidRPr="004E4C2E" w:rsidRDefault="0053164F" w:rsidP="00983E0D">
      <w:pPr>
        <w:pStyle w:val="Descripcin"/>
        <w:spacing w:line="360" w:lineRule="auto"/>
        <w:rPr>
          <w:rFonts w:eastAsia="Arial Narrow"/>
          <w:i w:val="0"/>
          <w:iCs w:val="0"/>
          <w:color w:val="auto"/>
          <w:sz w:val="20"/>
          <w:szCs w:val="20"/>
        </w:rPr>
      </w:pPr>
      <w:r w:rsidRPr="004E4C2E">
        <w:rPr>
          <w:b/>
          <w:bCs/>
          <w:i w:val="0"/>
          <w:iCs w:val="0"/>
          <w:color w:val="auto"/>
          <w:sz w:val="20"/>
          <w:szCs w:val="20"/>
        </w:rPr>
        <w:t xml:space="preserve">Table 4S. </w:t>
      </w:r>
      <w:r w:rsidRPr="004E4C2E">
        <w:rPr>
          <w:rFonts w:eastAsia="Arial Narrow"/>
          <w:i w:val="0"/>
          <w:iCs w:val="0"/>
          <w:color w:val="auto"/>
          <w:sz w:val="20"/>
          <w:szCs w:val="20"/>
        </w:rPr>
        <w:t>FTIR spectrum band assignments.</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7"/>
        <w:gridCol w:w="2976"/>
        <w:gridCol w:w="2551"/>
        <w:gridCol w:w="1184"/>
      </w:tblGrid>
      <w:tr w:rsidR="00983E0D" w:rsidRPr="004E4C2E" w14:paraId="170EDB81" w14:textId="77777777" w:rsidTr="00230F78">
        <w:tc>
          <w:tcPr>
            <w:tcW w:w="2127" w:type="dxa"/>
            <w:tcBorders>
              <w:bottom w:val="single" w:sz="4" w:space="0" w:color="auto"/>
            </w:tcBorders>
            <w:vAlign w:val="center"/>
          </w:tcPr>
          <w:p w14:paraId="216B33B6" w14:textId="77777777" w:rsidR="0053164F" w:rsidRPr="004E4C2E" w:rsidRDefault="0053164F" w:rsidP="00983E0D">
            <w:pPr>
              <w:spacing w:line="360" w:lineRule="auto"/>
              <w:jc w:val="center"/>
              <w:rPr>
                <w:rFonts w:eastAsia="Arial Narrow"/>
                <w:b/>
                <w:bCs/>
              </w:rPr>
            </w:pPr>
            <w:r w:rsidRPr="004E4C2E">
              <w:rPr>
                <w:rFonts w:eastAsia="Arial Narrow"/>
                <w:b/>
                <w:bCs/>
              </w:rPr>
              <w:t>Wavenumber (</w:t>
            </w:r>
            <w:proofErr w:type="gramStart"/>
            <w:r w:rsidRPr="004E4C2E">
              <w:rPr>
                <w:rFonts w:eastAsia="Arial Narrow"/>
                <w:b/>
                <w:bCs/>
              </w:rPr>
              <w:t>cm</w:t>
            </w:r>
            <w:r w:rsidRPr="004E4C2E">
              <w:rPr>
                <w:rFonts w:eastAsia="Arial Narrow"/>
                <w:b/>
                <w:bCs/>
                <w:vertAlign w:val="superscript"/>
              </w:rPr>
              <w:t>-1</w:t>
            </w:r>
            <w:proofErr w:type="gramEnd"/>
            <w:r w:rsidRPr="004E4C2E">
              <w:rPr>
                <w:rFonts w:eastAsia="Arial Narrow"/>
                <w:b/>
                <w:bCs/>
              </w:rPr>
              <w:t>)</w:t>
            </w:r>
          </w:p>
        </w:tc>
        <w:tc>
          <w:tcPr>
            <w:tcW w:w="2976" w:type="dxa"/>
            <w:tcBorders>
              <w:bottom w:val="single" w:sz="4" w:space="0" w:color="auto"/>
            </w:tcBorders>
            <w:vAlign w:val="center"/>
          </w:tcPr>
          <w:p w14:paraId="28AB9E58" w14:textId="77777777" w:rsidR="0053164F" w:rsidRPr="004E4C2E" w:rsidRDefault="0053164F" w:rsidP="00983E0D">
            <w:pPr>
              <w:spacing w:line="360" w:lineRule="auto"/>
              <w:jc w:val="center"/>
              <w:rPr>
                <w:rFonts w:eastAsia="Arial Narrow"/>
                <w:b/>
                <w:bCs/>
              </w:rPr>
            </w:pPr>
            <w:proofErr w:type="spellStart"/>
            <w:r w:rsidRPr="004E4C2E">
              <w:rPr>
                <w:rFonts w:eastAsia="Arial Narrow"/>
                <w:b/>
                <w:bCs/>
              </w:rPr>
              <w:t>Funtional</w:t>
            </w:r>
            <w:proofErr w:type="spellEnd"/>
            <w:r w:rsidRPr="004E4C2E">
              <w:rPr>
                <w:rFonts w:eastAsia="Arial Narrow"/>
                <w:b/>
                <w:bCs/>
              </w:rPr>
              <w:t xml:space="preserve"> groups</w:t>
            </w:r>
          </w:p>
        </w:tc>
        <w:tc>
          <w:tcPr>
            <w:tcW w:w="2551" w:type="dxa"/>
            <w:tcBorders>
              <w:bottom w:val="single" w:sz="4" w:space="0" w:color="auto"/>
            </w:tcBorders>
            <w:vAlign w:val="center"/>
          </w:tcPr>
          <w:p w14:paraId="5AE65C8D" w14:textId="77777777" w:rsidR="0053164F" w:rsidRPr="004E4C2E" w:rsidRDefault="0053164F" w:rsidP="00983E0D">
            <w:pPr>
              <w:spacing w:line="360" w:lineRule="auto"/>
              <w:jc w:val="center"/>
              <w:rPr>
                <w:rFonts w:eastAsia="Arial Narrow"/>
                <w:b/>
                <w:bCs/>
              </w:rPr>
            </w:pPr>
            <w:r w:rsidRPr="004E4C2E">
              <w:rPr>
                <w:rFonts w:eastAsia="Arial Narrow"/>
                <w:b/>
                <w:bCs/>
              </w:rPr>
              <w:t>Compounds</w:t>
            </w:r>
          </w:p>
        </w:tc>
        <w:tc>
          <w:tcPr>
            <w:tcW w:w="0" w:type="auto"/>
            <w:tcBorders>
              <w:bottom w:val="single" w:sz="4" w:space="0" w:color="auto"/>
            </w:tcBorders>
            <w:vAlign w:val="center"/>
          </w:tcPr>
          <w:p w14:paraId="52796B1B" w14:textId="77777777" w:rsidR="0053164F" w:rsidRPr="004E4C2E" w:rsidRDefault="0053164F" w:rsidP="00983E0D">
            <w:pPr>
              <w:spacing w:line="360" w:lineRule="auto"/>
              <w:jc w:val="center"/>
              <w:rPr>
                <w:rFonts w:eastAsia="Arial Narrow"/>
                <w:b/>
                <w:bCs/>
              </w:rPr>
            </w:pPr>
            <w:r w:rsidRPr="004E4C2E">
              <w:rPr>
                <w:rFonts w:eastAsia="Arial Narrow"/>
                <w:b/>
                <w:bCs/>
              </w:rPr>
              <w:t>Reference</w:t>
            </w:r>
          </w:p>
        </w:tc>
      </w:tr>
      <w:tr w:rsidR="00983E0D" w:rsidRPr="00D52177" w14:paraId="62A44929" w14:textId="77777777" w:rsidTr="00230F78">
        <w:tc>
          <w:tcPr>
            <w:tcW w:w="2127" w:type="dxa"/>
            <w:tcBorders>
              <w:top w:val="single" w:sz="4" w:space="0" w:color="auto"/>
            </w:tcBorders>
            <w:vAlign w:val="center"/>
          </w:tcPr>
          <w:p w14:paraId="30079E89" w14:textId="77777777" w:rsidR="0053164F" w:rsidRPr="004E4C2E" w:rsidRDefault="0053164F" w:rsidP="00983E0D">
            <w:pPr>
              <w:spacing w:line="360" w:lineRule="auto"/>
              <w:jc w:val="both"/>
              <w:rPr>
                <w:rFonts w:eastAsia="Arial Narrow"/>
              </w:rPr>
            </w:pPr>
            <w:r w:rsidRPr="004E4C2E">
              <w:rPr>
                <w:rFonts w:eastAsia="Arial Narrow"/>
              </w:rPr>
              <w:t>3600-3000</w:t>
            </w:r>
          </w:p>
        </w:tc>
        <w:tc>
          <w:tcPr>
            <w:tcW w:w="2976" w:type="dxa"/>
            <w:tcBorders>
              <w:top w:val="single" w:sz="4" w:space="0" w:color="auto"/>
            </w:tcBorders>
            <w:vAlign w:val="center"/>
          </w:tcPr>
          <w:p w14:paraId="2F59A9DD" w14:textId="77777777" w:rsidR="0053164F" w:rsidRPr="004E4C2E" w:rsidRDefault="0053164F" w:rsidP="00983E0D">
            <w:pPr>
              <w:spacing w:line="360" w:lineRule="auto"/>
              <w:jc w:val="both"/>
              <w:rPr>
                <w:rFonts w:eastAsia="Arial Narrow"/>
              </w:rPr>
            </w:pPr>
            <w:r w:rsidRPr="004E4C2E">
              <w:rPr>
                <w:rFonts w:eastAsia="Arial Narrow"/>
              </w:rPr>
              <w:t>O-H stretching</w:t>
            </w:r>
          </w:p>
        </w:tc>
        <w:tc>
          <w:tcPr>
            <w:tcW w:w="2551" w:type="dxa"/>
            <w:tcBorders>
              <w:top w:val="single" w:sz="4" w:space="0" w:color="auto"/>
            </w:tcBorders>
            <w:vAlign w:val="center"/>
          </w:tcPr>
          <w:p w14:paraId="1DD650B0" w14:textId="77777777" w:rsidR="0053164F" w:rsidRPr="004E4C2E" w:rsidRDefault="0053164F" w:rsidP="00983E0D">
            <w:pPr>
              <w:spacing w:line="360" w:lineRule="auto"/>
              <w:jc w:val="both"/>
              <w:rPr>
                <w:rFonts w:eastAsia="Arial Narrow"/>
              </w:rPr>
            </w:pPr>
            <w:r w:rsidRPr="004E4C2E">
              <w:rPr>
                <w:rFonts w:eastAsia="Arial Narrow"/>
              </w:rPr>
              <w:t>Carbohydrates (hemicellulose, cellulose)</w:t>
            </w:r>
          </w:p>
          <w:p w14:paraId="41E23BC4" w14:textId="77777777" w:rsidR="0053164F" w:rsidRPr="004E4C2E" w:rsidRDefault="0053164F" w:rsidP="00983E0D">
            <w:pPr>
              <w:spacing w:line="360" w:lineRule="auto"/>
              <w:jc w:val="both"/>
              <w:rPr>
                <w:rFonts w:eastAsia="Arial Narrow"/>
              </w:rPr>
            </w:pPr>
            <w:r w:rsidRPr="004E4C2E">
              <w:rPr>
                <w:rFonts w:eastAsia="Arial Narrow"/>
              </w:rPr>
              <w:t>Phenols (lignin)</w:t>
            </w:r>
          </w:p>
          <w:p w14:paraId="1F1BA127" w14:textId="77777777" w:rsidR="0053164F" w:rsidRPr="004E4C2E" w:rsidRDefault="0053164F" w:rsidP="00983E0D">
            <w:pPr>
              <w:spacing w:line="360" w:lineRule="auto"/>
              <w:jc w:val="both"/>
              <w:rPr>
                <w:rFonts w:eastAsia="Arial Narrow"/>
              </w:rPr>
            </w:pPr>
            <w:r w:rsidRPr="004E4C2E">
              <w:rPr>
                <w:rFonts w:eastAsia="Arial Narrow"/>
              </w:rPr>
              <w:t>Alcohols</w:t>
            </w:r>
          </w:p>
          <w:p w14:paraId="02020B92" w14:textId="77777777" w:rsidR="0053164F" w:rsidRPr="004E4C2E" w:rsidRDefault="0053164F" w:rsidP="00983E0D">
            <w:pPr>
              <w:spacing w:line="360" w:lineRule="auto"/>
              <w:jc w:val="both"/>
              <w:rPr>
                <w:rFonts w:eastAsia="Arial Narrow"/>
              </w:rPr>
            </w:pPr>
            <w:r w:rsidRPr="004E4C2E">
              <w:rPr>
                <w:rFonts w:eastAsia="Arial Narrow"/>
              </w:rPr>
              <w:t>Carboxylic acid</w:t>
            </w:r>
          </w:p>
        </w:tc>
        <w:tc>
          <w:tcPr>
            <w:tcW w:w="0" w:type="auto"/>
            <w:tcBorders>
              <w:top w:val="single" w:sz="4" w:space="0" w:color="auto"/>
            </w:tcBorders>
            <w:vAlign w:val="center"/>
          </w:tcPr>
          <w:p w14:paraId="23828E92" w14:textId="709A1E36" w:rsidR="0053164F" w:rsidRPr="004E4C2E" w:rsidRDefault="00000000" w:rsidP="00983E0D">
            <w:pPr>
              <w:spacing w:line="360" w:lineRule="auto"/>
              <w:jc w:val="both"/>
              <w:rPr>
                <w:rFonts w:eastAsia="Arial Narrow"/>
                <w:lang w:val="es-CO"/>
              </w:rPr>
            </w:pPr>
            <w:sdt>
              <w:sdtPr>
                <w:tag w:val="MENDELEY_CITATION_v3_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"/>
                <w:id w:val="11723498"/>
                <w:placeholder>
                  <w:docPart w:val="DefaultPlaceholder_-1854013440"/>
                </w:placeholder>
              </w:sdtPr>
              <w:sdtContent>
                <w:r w:rsidR="0053164F" w:rsidRPr="004E4C2E">
                  <w:rPr>
                    <w:lang w:val="es-CO"/>
                  </w:rPr>
                  <w:t>(Kumar et al. 2020)</w:t>
                </w:r>
              </w:sdtContent>
            </w:sdt>
            <w:r w:rsidR="0053164F" w:rsidRPr="004E4C2E">
              <w:rPr>
                <w:rFonts w:eastAsia="Arial Narrow"/>
                <w:lang w:val="es-CO"/>
              </w:rPr>
              <w:t xml:space="preserve">, </w:t>
            </w:r>
            <w:sdt>
              <w:sdtPr>
                <w:rPr>
                  <w:rFonts w:eastAsia="Arial Narrow"/>
                  <w:lang w:val="es-CO"/>
                </w:rPr>
                <w:tag w:val="MENDELEY_CITATION_v3_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"/>
                <w:id w:val="-809167264"/>
                <w:placeholder>
                  <w:docPart w:val="DefaultPlaceholder_-1854013440"/>
                </w:placeholder>
              </w:sdtPr>
              <w:sdtEndPr>
                <w:rPr>
                  <w:rFonts w:eastAsia="Times New Roman"/>
                  <w:lang w:val="en-US"/>
                </w:rPr>
              </w:sdtEndPr>
              <w:sdtContent>
                <w:r w:rsidR="0053164F" w:rsidRPr="004E4C2E">
                  <w:rPr>
                    <w:lang w:val="es-CO"/>
                  </w:rPr>
                  <w:t xml:space="preserve">(Le </w:t>
                </w:r>
                <w:proofErr w:type="spellStart"/>
                <w:r w:rsidR="0053164F" w:rsidRPr="004E4C2E">
                  <w:rPr>
                    <w:lang w:val="es-CO"/>
                  </w:rPr>
                  <w:t>Troedec</w:t>
                </w:r>
                <w:proofErr w:type="spellEnd"/>
                <w:r w:rsidR="0053164F" w:rsidRPr="004E4C2E">
                  <w:rPr>
                    <w:lang w:val="es-CO"/>
                  </w:rPr>
                  <w:t xml:space="preserve"> et al. 2008)</w:t>
                </w:r>
              </w:sdtContent>
            </w:sdt>
            <w:r w:rsidR="0053164F" w:rsidRPr="004E4C2E">
              <w:rPr>
                <w:rFonts w:eastAsia="Arial Narrow"/>
                <w:lang w:val="es-CO"/>
              </w:rPr>
              <w:t xml:space="preserve">, </w:t>
            </w:r>
            <w:sdt>
              <w:sdtPr>
                <w:rPr>
                  <w:rFonts w:eastAsia="Arial Narrow"/>
                  <w:lang w:val="es-CO"/>
                </w:rPr>
                <w:tag w:val="MENDELEY_CITATION_v3_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"/>
                <w:id w:val="-1989158818"/>
                <w:placeholder>
                  <w:docPart w:val="DefaultPlaceholder_-1854013440"/>
                </w:placeholder>
              </w:sdtPr>
              <w:sdtEndPr>
                <w:rPr>
                  <w:rFonts w:eastAsia="Times New Roman"/>
                  <w:lang w:val="en-US"/>
                </w:rPr>
              </w:sdtEndPr>
              <w:sdtContent>
                <w:r w:rsidR="0053164F" w:rsidRPr="004E4C2E">
                  <w:rPr>
                    <w:lang w:val="es-CO"/>
                  </w:rPr>
                  <w:t>(Thakur et al. 2018)</w:t>
                </w:r>
              </w:sdtContent>
            </w:sdt>
            <w:r w:rsidR="0053164F" w:rsidRPr="004E4C2E">
              <w:rPr>
                <w:rFonts w:eastAsia="Arial Narrow"/>
                <w:lang w:val="es-CO"/>
              </w:rPr>
              <w:t xml:space="preserve">  </w:t>
            </w:r>
          </w:p>
        </w:tc>
      </w:tr>
      <w:tr w:rsidR="00983E0D" w:rsidRPr="00D52177" w14:paraId="06741B35" w14:textId="77777777" w:rsidTr="00F21476">
        <w:tc>
          <w:tcPr>
            <w:tcW w:w="2127" w:type="dxa"/>
            <w:vAlign w:val="center"/>
          </w:tcPr>
          <w:p w14:paraId="53979DBC" w14:textId="77777777" w:rsidR="0053164F" w:rsidRPr="004E4C2E" w:rsidRDefault="0053164F" w:rsidP="00983E0D">
            <w:pPr>
              <w:spacing w:line="360" w:lineRule="auto"/>
              <w:jc w:val="both"/>
              <w:rPr>
                <w:rFonts w:eastAsia="Arial Narrow"/>
              </w:rPr>
            </w:pPr>
            <w:r w:rsidRPr="004E4C2E">
              <w:rPr>
                <w:rFonts w:eastAsia="Arial Narrow"/>
              </w:rPr>
              <w:t>3000-2800</w:t>
            </w:r>
          </w:p>
        </w:tc>
        <w:tc>
          <w:tcPr>
            <w:tcW w:w="2976" w:type="dxa"/>
            <w:vAlign w:val="center"/>
          </w:tcPr>
          <w:p w14:paraId="7A8B0817" w14:textId="77777777" w:rsidR="0053164F" w:rsidRPr="004E4C2E" w:rsidRDefault="0053164F" w:rsidP="00983E0D">
            <w:pPr>
              <w:spacing w:line="360" w:lineRule="auto"/>
              <w:jc w:val="both"/>
              <w:rPr>
                <w:rFonts w:eastAsia="Arial Narrow"/>
              </w:rPr>
            </w:pPr>
            <w:r w:rsidRPr="004E4C2E">
              <w:rPr>
                <w:rFonts w:eastAsia="Arial Narrow"/>
              </w:rPr>
              <w:t>C-</w:t>
            </w:r>
            <w:proofErr w:type="spellStart"/>
            <w:r w:rsidRPr="004E4C2E">
              <w:rPr>
                <w:rFonts w:eastAsia="Arial Narrow"/>
              </w:rPr>
              <w:t>H</w:t>
            </w:r>
            <w:r w:rsidRPr="004E4C2E">
              <w:rPr>
                <w:rFonts w:eastAsia="Arial Narrow"/>
                <w:i/>
                <w:iCs/>
                <w:vertAlign w:val="subscript"/>
              </w:rPr>
              <w:t>n</w:t>
            </w:r>
            <w:proofErr w:type="spellEnd"/>
            <w:r w:rsidRPr="004E4C2E">
              <w:rPr>
                <w:rFonts w:eastAsia="Arial Narrow"/>
                <w:i/>
                <w:iCs/>
                <w:vertAlign w:val="subscript"/>
              </w:rPr>
              <w:t xml:space="preserve"> </w:t>
            </w:r>
            <w:r w:rsidRPr="004E4C2E">
              <w:rPr>
                <w:rFonts w:eastAsia="Arial Narrow"/>
              </w:rPr>
              <w:t>stretching of aliphatic groups</w:t>
            </w:r>
          </w:p>
        </w:tc>
        <w:tc>
          <w:tcPr>
            <w:tcW w:w="2551" w:type="dxa"/>
            <w:vAlign w:val="center"/>
          </w:tcPr>
          <w:p w14:paraId="42C24F8B" w14:textId="77777777" w:rsidR="0053164F" w:rsidRPr="004E4C2E" w:rsidRDefault="0053164F" w:rsidP="00983E0D">
            <w:pPr>
              <w:spacing w:line="360" w:lineRule="auto"/>
              <w:jc w:val="both"/>
              <w:rPr>
                <w:rFonts w:eastAsia="Arial Narrow"/>
              </w:rPr>
            </w:pPr>
            <w:r w:rsidRPr="004E4C2E">
              <w:rPr>
                <w:rFonts w:eastAsia="Arial Narrow"/>
              </w:rPr>
              <w:t>Polysaccharides</w:t>
            </w:r>
          </w:p>
          <w:p w14:paraId="337264A2" w14:textId="77777777" w:rsidR="0053164F" w:rsidRPr="004E4C2E" w:rsidRDefault="0053164F" w:rsidP="00983E0D">
            <w:pPr>
              <w:spacing w:line="360" w:lineRule="auto"/>
              <w:jc w:val="both"/>
              <w:rPr>
                <w:rFonts w:eastAsia="Arial Narrow"/>
              </w:rPr>
            </w:pPr>
            <w:r w:rsidRPr="004E4C2E">
              <w:rPr>
                <w:rFonts w:eastAsia="Arial Narrow"/>
              </w:rPr>
              <w:t>Aromatic</w:t>
            </w:r>
          </w:p>
          <w:p w14:paraId="468B6C39" w14:textId="77777777" w:rsidR="0053164F" w:rsidRPr="004E4C2E" w:rsidRDefault="0053164F" w:rsidP="00983E0D">
            <w:pPr>
              <w:spacing w:line="360" w:lineRule="auto"/>
              <w:jc w:val="both"/>
              <w:rPr>
                <w:rFonts w:eastAsia="Arial Narrow"/>
              </w:rPr>
            </w:pPr>
            <w:r w:rsidRPr="004E4C2E">
              <w:rPr>
                <w:rFonts w:eastAsia="Arial Narrow"/>
              </w:rPr>
              <w:t>Aliphatic</w:t>
            </w:r>
          </w:p>
        </w:tc>
        <w:tc>
          <w:tcPr>
            <w:tcW w:w="0" w:type="auto"/>
            <w:vAlign w:val="center"/>
          </w:tcPr>
          <w:p w14:paraId="6DC3AA95" w14:textId="64A0300B" w:rsidR="0053164F" w:rsidRPr="004E4C2E" w:rsidRDefault="00000000" w:rsidP="00983E0D">
            <w:pPr>
              <w:spacing w:line="360" w:lineRule="auto"/>
              <w:jc w:val="both"/>
              <w:rPr>
                <w:rFonts w:eastAsia="Arial Narrow"/>
                <w:lang w:val="es-CO"/>
              </w:rPr>
            </w:pPr>
            <w:sdt>
              <w:sdtPr>
                <w:tag w:val="MENDELEY_CITATION_v3_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"/>
                <w:id w:val="2043006582"/>
                <w:placeholder>
                  <w:docPart w:val="DefaultPlaceholder_-1854013440"/>
                </w:placeholder>
              </w:sdtPr>
              <w:sdtContent>
                <w:r w:rsidR="0053164F" w:rsidRPr="004E4C2E">
                  <w:rPr>
                    <w:lang w:val="es-CO"/>
                  </w:rPr>
                  <w:t>(Yang et al. 2007)</w:t>
                </w:r>
              </w:sdtContent>
            </w:sdt>
            <w:r w:rsidR="0053164F" w:rsidRPr="004E4C2E">
              <w:rPr>
                <w:rFonts w:eastAsia="Arial Narrow"/>
                <w:lang w:val="es-CO"/>
              </w:rPr>
              <w:t xml:space="preserve">, </w:t>
            </w:r>
            <w:sdt>
              <w:sdtPr>
                <w:rPr>
                  <w:rFonts w:eastAsia="Arial Narrow"/>
                </w:rPr>
                <w:tag w:val="MENDELEY_CITATION_v3_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"/>
                <w:id w:val="-544218681"/>
                <w:placeholder>
                  <w:docPart w:val="DefaultPlaceholder_-1854013440"/>
                </w:placeholder>
              </w:sdtPr>
              <w:sdtEndPr>
                <w:rPr>
                  <w:rFonts w:eastAsia="Times New Roman"/>
                </w:rPr>
              </w:sdtEndPr>
              <w:sdtContent>
                <w:r w:rsidR="0053164F" w:rsidRPr="004E4C2E">
                  <w:rPr>
                    <w:lang w:val="es-CO"/>
                  </w:rPr>
                  <w:t xml:space="preserve">(Le </w:t>
                </w:r>
                <w:proofErr w:type="spellStart"/>
                <w:r w:rsidR="0053164F" w:rsidRPr="004E4C2E">
                  <w:rPr>
                    <w:lang w:val="es-CO"/>
                  </w:rPr>
                  <w:t>Troedec</w:t>
                </w:r>
                <w:proofErr w:type="spellEnd"/>
                <w:r w:rsidR="0053164F" w:rsidRPr="004E4C2E">
                  <w:rPr>
                    <w:lang w:val="es-CO"/>
                  </w:rPr>
                  <w:t xml:space="preserve"> et al. 2008)</w:t>
                </w:r>
              </w:sdtContent>
            </w:sdt>
            <w:r w:rsidR="0053164F" w:rsidRPr="004E4C2E">
              <w:rPr>
                <w:rFonts w:eastAsia="Arial Narrow"/>
                <w:lang w:val="es-CO"/>
              </w:rPr>
              <w:t xml:space="preserve"> </w:t>
            </w:r>
          </w:p>
        </w:tc>
      </w:tr>
      <w:tr w:rsidR="00983E0D" w:rsidRPr="004E4C2E" w14:paraId="24027A7B" w14:textId="77777777" w:rsidTr="00F21476">
        <w:tc>
          <w:tcPr>
            <w:tcW w:w="2127" w:type="dxa"/>
            <w:vAlign w:val="center"/>
          </w:tcPr>
          <w:p w14:paraId="2F446425" w14:textId="77777777" w:rsidR="0053164F" w:rsidRPr="004E4C2E" w:rsidRDefault="0053164F" w:rsidP="00983E0D">
            <w:pPr>
              <w:spacing w:line="360" w:lineRule="auto"/>
              <w:jc w:val="both"/>
              <w:rPr>
                <w:rFonts w:eastAsia="Arial Narrow"/>
              </w:rPr>
            </w:pPr>
            <w:r w:rsidRPr="004E4C2E">
              <w:rPr>
                <w:rFonts w:eastAsia="Arial Narrow"/>
              </w:rPr>
              <w:t>2929.34</w:t>
            </w:r>
          </w:p>
        </w:tc>
        <w:tc>
          <w:tcPr>
            <w:tcW w:w="2976" w:type="dxa"/>
            <w:vAlign w:val="center"/>
          </w:tcPr>
          <w:p w14:paraId="6DC2B981" w14:textId="77777777" w:rsidR="0053164F" w:rsidRPr="004E4C2E" w:rsidRDefault="0053164F" w:rsidP="00983E0D">
            <w:pPr>
              <w:spacing w:line="360" w:lineRule="auto"/>
              <w:jc w:val="both"/>
              <w:rPr>
                <w:rFonts w:eastAsia="Arial Narrow"/>
              </w:rPr>
            </w:pPr>
            <w:r w:rsidRPr="004E4C2E">
              <w:rPr>
                <w:rFonts w:eastAsia="Arial Narrow"/>
              </w:rPr>
              <w:t>Asymmetric C-H stretching present in alkyl groups such as methyl or methylene group</w:t>
            </w:r>
          </w:p>
        </w:tc>
        <w:tc>
          <w:tcPr>
            <w:tcW w:w="2551" w:type="dxa"/>
            <w:vAlign w:val="center"/>
          </w:tcPr>
          <w:p w14:paraId="62537070" w14:textId="77777777" w:rsidR="0053164F" w:rsidRPr="004E4C2E" w:rsidRDefault="0053164F" w:rsidP="00983E0D">
            <w:pPr>
              <w:spacing w:line="360" w:lineRule="auto"/>
              <w:jc w:val="both"/>
              <w:rPr>
                <w:rFonts w:eastAsia="Arial Narrow"/>
              </w:rPr>
            </w:pPr>
            <w:r w:rsidRPr="004E4C2E">
              <w:rPr>
                <w:rFonts w:eastAsia="Arial Narrow"/>
              </w:rPr>
              <w:t>Hemicellulose</w:t>
            </w:r>
          </w:p>
          <w:p w14:paraId="360D6C27" w14:textId="77777777" w:rsidR="0053164F" w:rsidRPr="004E4C2E" w:rsidRDefault="0053164F" w:rsidP="00983E0D">
            <w:pPr>
              <w:spacing w:line="360" w:lineRule="auto"/>
              <w:jc w:val="both"/>
              <w:rPr>
                <w:rFonts w:eastAsia="Arial Narrow"/>
              </w:rPr>
            </w:pPr>
            <w:r w:rsidRPr="004E4C2E">
              <w:rPr>
                <w:rFonts w:eastAsia="Arial Narrow"/>
              </w:rPr>
              <w:t>Cellulose</w:t>
            </w:r>
          </w:p>
        </w:tc>
        <w:tc>
          <w:tcPr>
            <w:tcW w:w="0" w:type="auto"/>
            <w:vAlign w:val="center"/>
          </w:tcPr>
          <w:p w14:paraId="3BFAEA7C" w14:textId="52AB6839" w:rsidR="0053164F" w:rsidRPr="004E4C2E" w:rsidRDefault="00000000" w:rsidP="00983E0D">
            <w:pPr>
              <w:spacing w:line="360" w:lineRule="auto"/>
              <w:jc w:val="both"/>
              <w:rPr>
                <w:rFonts w:eastAsia="Arial Narrow"/>
              </w:rPr>
            </w:pPr>
            <w:sdt>
              <w:sdtPr>
                <w:tag w:val="MENDELEY_CITATION_v3_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"/>
                <w:id w:val="-929894772"/>
                <w:placeholder>
                  <w:docPart w:val="DefaultPlaceholder_-1854013440"/>
                </w:placeholder>
              </w:sdtPr>
              <w:sdtContent>
                <w:r w:rsidR="0053164F" w:rsidRPr="004E4C2E">
                  <w:t>(El-Hendawy 2006)</w:t>
                </w:r>
              </w:sdtContent>
            </w:sdt>
            <w:r w:rsidR="0053164F" w:rsidRPr="004E4C2E">
              <w:rPr>
                <w:rFonts w:eastAsia="Arial Narrow"/>
              </w:rPr>
              <w:t xml:space="preserve"> </w:t>
            </w:r>
          </w:p>
        </w:tc>
      </w:tr>
      <w:tr w:rsidR="00983E0D" w:rsidRPr="004E4C2E" w14:paraId="4017922F" w14:textId="77777777" w:rsidTr="00F21476">
        <w:tc>
          <w:tcPr>
            <w:tcW w:w="2127" w:type="dxa"/>
            <w:vAlign w:val="center"/>
          </w:tcPr>
          <w:p w14:paraId="0E217596" w14:textId="77777777" w:rsidR="0053164F" w:rsidRPr="004E4C2E" w:rsidRDefault="0053164F" w:rsidP="00983E0D">
            <w:pPr>
              <w:spacing w:line="360" w:lineRule="auto"/>
              <w:jc w:val="both"/>
              <w:rPr>
                <w:rFonts w:eastAsia="Arial Narrow"/>
              </w:rPr>
            </w:pPr>
            <w:r w:rsidRPr="004E4C2E">
              <w:rPr>
                <w:rFonts w:eastAsia="Arial Narrow"/>
              </w:rPr>
              <w:t>2856.06</w:t>
            </w:r>
          </w:p>
        </w:tc>
        <w:tc>
          <w:tcPr>
            <w:tcW w:w="2976" w:type="dxa"/>
            <w:vAlign w:val="center"/>
          </w:tcPr>
          <w:p w14:paraId="34A8B81C" w14:textId="77777777" w:rsidR="0053164F" w:rsidRPr="004E4C2E" w:rsidRDefault="0053164F" w:rsidP="00983E0D">
            <w:pPr>
              <w:spacing w:line="360" w:lineRule="auto"/>
              <w:jc w:val="both"/>
              <w:rPr>
                <w:rFonts w:eastAsia="Arial Narrow"/>
              </w:rPr>
            </w:pPr>
            <w:r w:rsidRPr="004E4C2E">
              <w:rPr>
                <w:rFonts w:eastAsia="Arial Narrow"/>
              </w:rPr>
              <w:t>Symmetric C-H stretching present in alkyl groups such as methyl or methylene group</w:t>
            </w:r>
          </w:p>
        </w:tc>
        <w:tc>
          <w:tcPr>
            <w:tcW w:w="2551" w:type="dxa"/>
            <w:vAlign w:val="center"/>
          </w:tcPr>
          <w:p w14:paraId="47ABE1FD" w14:textId="77777777" w:rsidR="0053164F" w:rsidRPr="004E4C2E" w:rsidRDefault="0053164F" w:rsidP="00983E0D">
            <w:pPr>
              <w:spacing w:line="360" w:lineRule="auto"/>
              <w:jc w:val="both"/>
              <w:rPr>
                <w:rFonts w:eastAsia="Arial Narrow"/>
              </w:rPr>
            </w:pPr>
            <w:r w:rsidRPr="004E4C2E">
              <w:rPr>
                <w:rFonts w:eastAsia="Arial Narrow"/>
              </w:rPr>
              <w:t>Hemicellulose</w:t>
            </w:r>
          </w:p>
          <w:p w14:paraId="28097C41" w14:textId="77777777" w:rsidR="0053164F" w:rsidRPr="004E4C2E" w:rsidRDefault="0053164F" w:rsidP="00983E0D">
            <w:pPr>
              <w:spacing w:line="360" w:lineRule="auto"/>
              <w:jc w:val="both"/>
              <w:rPr>
                <w:rFonts w:eastAsia="Arial Narrow"/>
              </w:rPr>
            </w:pPr>
            <w:r w:rsidRPr="004E4C2E">
              <w:rPr>
                <w:rFonts w:eastAsia="Arial Narrow"/>
              </w:rPr>
              <w:t>Cellulose</w:t>
            </w:r>
          </w:p>
        </w:tc>
        <w:tc>
          <w:tcPr>
            <w:tcW w:w="0" w:type="auto"/>
            <w:vAlign w:val="center"/>
          </w:tcPr>
          <w:p w14:paraId="0EF09F2F" w14:textId="07BCA023" w:rsidR="0053164F" w:rsidRPr="004E4C2E" w:rsidRDefault="00000000" w:rsidP="00983E0D">
            <w:pPr>
              <w:spacing w:line="360" w:lineRule="auto"/>
              <w:jc w:val="both"/>
              <w:rPr>
                <w:rFonts w:eastAsia="Arial Narrow"/>
              </w:rPr>
            </w:pPr>
            <w:sdt>
              <w:sdtPr>
                <w:tag w:val="MENDELEY_CITATION_v3_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"/>
                <w:id w:val="667596161"/>
                <w:placeholder>
                  <w:docPart w:val="DefaultPlaceholder_-1854013440"/>
                </w:placeholder>
              </w:sdtPr>
              <w:sdtContent>
                <w:r w:rsidR="0053164F" w:rsidRPr="004E4C2E">
                  <w:t>(El-Hendawy 2006)</w:t>
                </w:r>
              </w:sdtContent>
            </w:sdt>
            <w:r w:rsidR="0053164F" w:rsidRPr="004E4C2E">
              <w:rPr>
                <w:rFonts w:eastAsia="Arial Narrow"/>
              </w:rPr>
              <w:t xml:space="preserve"> </w:t>
            </w:r>
          </w:p>
        </w:tc>
      </w:tr>
      <w:tr w:rsidR="00983E0D" w:rsidRPr="00D52177" w14:paraId="19C675C6" w14:textId="77777777" w:rsidTr="00F21476">
        <w:tc>
          <w:tcPr>
            <w:tcW w:w="2127" w:type="dxa"/>
            <w:vAlign w:val="center"/>
          </w:tcPr>
          <w:p w14:paraId="634FF32F" w14:textId="77777777" w:rsidR="0053164F" w:rsidRPr="004E4C2E" w:rsidRDefault="0053164F" w:rsidP="00983E0D">
            <w:pPr>
              <w:spacing w:line="360" w:lineRule="auto"/>
              <w:jc w:val="both"/>
              <w:rPr>
                <w:rFonts w:eastAsia="Arial Narrow"/>
              </w:rPr>
            </w:pPr>
            <w:r w:rsidRPr="004E4C2E">
              <w:rPr>
                <w:rFonts w:eastAsia="Arial Narrow"/>
              </w:rPr>
              <w:t>1716.32</w:t>
            </w:r>
          </w:p>
        </w:tc>
        <w:tc>
          <w:tcPr>
            <w:tcW w:w="2976" w:type="dxa"/>
            <w:vAlign w:val="center"/>
          </w:tcPr>
          <w:p w14:paraId="0D313150" w14:textId="77777777" w:rsidR="0053164F" w:rsidRPr="004E4C2E" w:rsidRDefault="0053164F" w:rsidP="00983E0D">
            <w:pPr>
              <w:spacing w:line="360" w:lineRule="auto"/>
              <w:jc w:val="both"/>
              <w:rPr>
                <w:rFonts w:eastAsia="Arial Narrow"/>
              </w:rPr>
            </w:pPr>
            <w:r w:rsidRPr="004E4C2E">
              <w:rPr>
                <w:rFonts w:eastAsia="Arial Narrow"/>
              </w:rPr>
              <w:t>C=O stretching of acetyl group</w:t>
            </w:r>
          </w:p>
        </w:tc>
        <w:tc>
          <w:tcPr>
            <w:tcW w:w="2551" w:type="dxa"/>
            <w:vAlign w:val="center"/>
          </w:tcPr>
          <w:p w14:paraId="333D785F" w14:textId="77777777" w:rsidR="0053164F" w:rsidRPr="004E4C2E" w:rsidRDefault="0053164F" w:rsidP="00983E0D">
            <w:pPr>
              <w:spacing w:line="360" w:lineRule="auto"/>
              <w:jc w:val="both"/>
              <w:rPr>
                <w:rFonts w:eastAsia="Arial Narrow"/>
              </w:rPr>
            </w:pPr>
            <w:r w:rsidRPr="004E4C2E">
              <w:rPr>
                <w:rFonts w:eastAsia="Arial Narrow"/>
              </w:rPr>
              <w:t>Hemicellulose</w:t>
            </w:r>
          </w:p>
        </w:tc>
        <w:tc>
          <w:tcPr>
            <w:tcW w:w="0" w:type="auto"/>
            <w:vAlign w:val="center"/>
          </w:tcPr>
          <w:p w14:paraId="583F91BA" w14:textId="77F67817" w:rsidR="0053164F" w:rsidRPr="004E4C2E" w:rsidRDefault="00000000" w:rsidP="00983E0D">
            <w:pPr>
              <w:spacing w:line="360" w:lineRule="auto"/>
              <w:jc w:val="both"/>
              <w:rPr>
                <w:rFonts w:eastAsia="Arial Narrow"/>
                <w:lang w:val="es-CO"/>
              </w:rPr>
            </w:pPr>
            <w:sdt>
              <w:sdtPr>
                <w:tag w:val="MENDELEY_CITATION_v3_eyJjaXRhdGlvbklEIjoiTUVOREVMRVlfQ0lUQVRJT05fODQyODJiMjctNzE3OC00Y2ZhLWI1YWUtN2Y3OGMyNzk5NzY0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
                <w:id w:val="-1871675630"/>
                <w:placeholder>
                  <w:docPart w:val="DefaultPlaceholder_-1854013440"/>
                </w:placeholder>
              </w:sdtPr>
              <w:sdtContent>
                <w:r w:rsidR="0053164F" w:rsidRPr="004E4C2E">
                  <w:rPr>
                    <w:lang w:val="es-CO"/>
                  </w:rPr>
                  <w:t>(</w:t>
                </w:r>
                <w:proofErr w:type="spellStart"/>
                <w:r w:rsidR="0053164F" w:rsidRPr="004E4C2E">
                  <w:rPr>
                    <w:lang w:val="es-CO"/>
                  </w:rPr>
                  <w:t>Choudhary</w:t>
                </w:r>
                <w:proofErr w:type="spellEnd"/>
                <w:r w:rsidR="0053164F" w:rsidRPr="004E4C2E">
                  <w:rPr>
                    <w:lang w:val="es-CO"/>
                  </w:rPr>
                  <w:t xml:space="preserve"> et al. 2022)</w:t>
                </w:r>
              </w:sdtContent>
            </w:sdt>
            <w:r w:rsidR="0053164F" w:rsidRPr="004E4C2E">
              <w:rPr>
                <w:rFonts w:eastAsia="Arial Narrow"/>
                <w:lang w:val="es-CO"/>
              </w:rPr>
              <w:t xml:space="preserve">, </w:t>
            </w:r>
            <w:sdt>
              <w:sdtPr>
                <w:rPr>
                  <w:rFonts w:eastAsia="Arial Narrow"/>
                </w:rPr>
                <w:tag w:val="MENDELEY_CITATION_v3_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"/>
                <w:id w:val="1651021723"/>
                <w:placeholder>
                  <w:docPart w:val="DefaultPlaceholder_-1854013440"/>
                </w:placeholder>
              </w:sdtPr>
              <w:sdtEndPr>
                <w:rPr>
                  <w:rFonts w:eastAsia="Times New Roman"/>
                </w:rPr>
              </w:sdtEndPr>
              <w:sdtContent>
                <w:r w:rsidR="0053164F" w:rsidRPr="004E4C2E">
                  <w:rPr>
                    <w:lang w:val="es-CO"/>
                  </w:rPr>
                  <w:t xml:space="preserve">(Le </w:t>
                </w:r>
                <w:proofErr w:type="spellStart"/>
                <w:r w:rsidR="0053164F" w:rsidRPr="004E4C2E">
                  <w:rPr>
                    <w:lang w:val="es-CO"/>
                  </w:rPr>
                  <w:t>Troedec</w:t>
                </w:r>
                <w:proofErr w:type="spellEnd"/>
                <w:r w:rsidR="0053164F" w:rsidRPr="004E4C2E">
                  <w:rPr>
                    <w:lang w:val="es-CO"/>
                  </w:rPr>
                  <w:t xml:space="preserve"> et al. 2008)</w:t>
                </w:r>
              </w:sdtContent>
            </w:sdt>
            <w:r w:rsidR="0053164F" w:rsidRPr="004E4C2E">
              <w:rPr>
                <w:rFonts w:eastAsia="Arial Narrow"/>
                <w:lang w:val="es-CO"/>
              </w:rPr>
              <w:t xml:space="preserve"> </w:t>
            </w:r>
          </w:p>
        </w:tc>
      </w:tr>
      <w:tr w:rsidR="00983E0D" w:rsidRPr="004E4C2E" w14:paraId="5A2BD891" w14:textId="77777777" w:rsidTr="00F21476">
        <w:tc>
          <w:tcPr>
            <w:tcW w:w="2127" w:type="dxa"/>
            <w:vAlign w:val="center"/>
          </w:tcPr>
          <w:p w14:paraId="6DA0E14D" w14:textId="77777777" w:rsidR="0053164F" w:rsidRPr="004E4C2E" w:rsidRDefault="0053164F" w:rsidP="00983E0D">
            <w:pPr>
              <w:spacing w:line="360" w:lineRule="auto"/>
              <w:jc w:val="both"/>
              <w:rPr>
                <w:rFonts w:eastAsia="Arial Narrow"/>
              </w:rPr>
            </w:pPr>
            <w:r w:rsidRPr="004E4C2E">
              <w:rPr>
                <w:rFonts w:eastAsia="Arial Narrow"/>
              </w:rPr>
              <w:t>1639.2</w:t>
            </w:r>
          </w:p>
        </w:tc>
        <w:tc>
          <w:tcPr>
            <w:tcW w:w="2976" w:type="dxa"/>
            <w:vAlign w:val="center"/>
          </w:tcPr>
          <w:p w14:paraId="4FF045E7" w14:textId="77777777" w:rsidR="0053164F" w:rsidRPr="004E4C2E" w:rsidRDefault="0053164F" w:rsidP="00983E0D">
            <w:pPr>
              <w:spacing w:line="360" w:lineRule="auto"/>
              <w:jc w:val="both"/>
              <w:rPr>
                <w:rFonts w:eastAsia="Arial Narrow"/>
              </w:rPr>
            </w:pPr>
            <w:r w:rsidRPr="004E4C2E">
              <w:rPr>
                <w:rFonts w:eastAsia="Arial Narrow"/>
              </w:rPr>
              <w:t xml:space="preserve">C-C stretching </w:t>
            </w:r>
          </w:p>
        </w:tc>
        <w:tc>
          <w:tcPr>
            <w:tcW w:w="2551" w:type="dxa"/>
            <w:vAlign w:val="center"/>
          </w:tcPr>
          <w:p w14:paraId="4FB67D5E" w14:textId="77777777" w:rsidR="0053164F" w:rsidRPr="004E4C2E" w:rsidRDefault="0053164F" w:rsidP="00983E0D">
            <w:pPr>
              <w:spacing w:line="360" w:lineRule="auto"/>
              <w:jc w:val="both"/>
              <w:rPr>
                <w:rFonts w:eastAsia="Arial Narrow"/>
              </w:rPr>
            </w:pPr>
            <w:r w:rsidRPr="004E4C2E">
              <w:rPr>
                <w:rFonts w:eastAsia="Arial Narrow"/>
              </w:rPr>
              <w:t>Hemicellulose</w:t>
            </w:r>
          </w:p>
          <w:p w14:paraId="26F45FCF" w14:textId="77777777" w:rsidR="0053164F" w:rsidRPr="004E4C2E" w:rsidRDefault="0053164F" w:rsidP="00983E0D">
            <w:pPr>
              <w:spacing w:line="360" w:lineRule="auto"/>
              <w:jc w:val="both"/>
              <w:rPr>
                <w:rFonts w:eastAsia="Arial Narrow"/>
              </w:rPr>
            </w:pPr>
            <w:r w:rsidRPr="004E4C2E">
              <w:rPr>
                <w:rFonts w:eastAsia="Arial Narrow"/>
              </w:rPr>
              <w:t>Lignin</w:t>
            </w:r>
          </w:p>
        </w:tc>
        <w:tc>
          <w:tcPr>
            <w:tcW w:w="0" w:type="auto"/>
            <w:vAlign w:val="center"/>
          </w:tcPr>
          <w:p w14:paraId="080C47D1" w14:textId="2117DFD1" w:rsidR="0053164F" w:rsidRPr="004E4C2E" w:rsidRDefault="00000000" w:rsidP="00983E0D">
            <w:pPr>
              <w:spacing w:line="360" w:lineRule="auto"/>
              <w:jc w:val="both"/>
              <w:rPr>
                <w:rFonts w:eastAsia="Arial Narrow"/>
              </w:rPr>
            </w:pPr>
            <w:sdt>
              <w:sdtPr>
                <w:tag w:val="MENDELEY_CITATION_v3_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"/>
                <w:id w:val="-1618295311"/>
                <w:placeholder>
                  <w:docPart w:val="DefaultPlaceholder_-1854013440"/>
                </w:placeholder>
              </w:sdtPr>
              <w:sdtContent>
                <w:r w:rsidR="0053164F" w:rsidRPr="004E4C2E">
                  <w:t>(Kumar et al. 2020)</w:t>
                </w:r>
              </w:sdtContent>
            </w:sdt>
            <w:r w:rsidR="0053164F" w:rsidRPr="004E4C2E">
              <w:rPr>
                <w:rFonts w:eastAsia="Arial Narrow"/>
              </w:rPr>
              <w:t xml:space="preserve"> </w:t>
            </w:r>
          </w:p>
        </w:tc>
      </w:tr>
      <w:tr w:rsidR="00983E0D" w:rsidRPr="004E4C2E" w14:paraId="2586E509" w14:textId="77777777" w:rsidTr="00F21476">
        <w:tc>
          <w:tcPr>
            <w:tcW w:w="2127" w:type="dxa"/>
            <w:vAlign w:val="center"/>
          </w:tcPr>
          <w:p w14:paraId="5F2022FE" w14:textId="77777777" w:rsidR="0053164F" w:rsidRPr="004E4C2E" w:rsidRDefault="0053164F" w:rsidP="00983E0D">
            <w:pPr>
              <w:spacing w:line="360" w:lineRule="auto"/>
              <w:jc w:val="both"/>
              <w:rPr>
                <w:rFonts w:eastAsia="Arial Narrow"/>
              </w:rPr>
            </w:pPr>
            <w:r w:rsidRPr="004E4C2E">
              <w:rPr>
                <w:rFonts w:eastAsia="Arial Narrow"/>
              </w:rPr>
              <w:t>1513.85</w:t>
            </w:r>
          </w:p>
        </w:tc>
        <w:tc>
          <w:tcPr>
            <w:tcW w:w="2976" w:type="dxa"/>
            <w:vAlign w:val="center"/>
          </w:tcPr>
          <w:p w14:paraId="6EEB4ED3" w14:textId="77777777" w:rsidR="0053164F" w:rsidRPr="004E4C2E" w:rsidRDefault="0053164F" w:rsidP="00983E0D">
            <w:pPr>
              <w:spacing w:line="360" w:lineRule="auto"/>
              <w:jc w:val="both"/>
              <w:rPr>
                <w:rFonts w:eastAsia="Arial Narrow"/>
              </w:rPr>
            </w:pPr>
            <w:r w:rsidRPr="004E4C2E">
              <w:rPr>
                <w:rFonts w:eastAsia="Arial Narrow"/>
              </w:rPr>
              <w:t>C=C stretching of the aromatic ring skeleton of phenylpropane</w:t>
            </w:r>
          </w:p>
        </w:tc>
        <w:tc>
          <w:tcPr>
            <w:tcW w:w="2551" w:type="dxa"/>
            <w:vAlign w:val="center"/>
          </w:tcPr>
          <w:p w14:paraId="543BEBB6" w14:textId="77777777" w:rsidR="0053164F" w:rsidRPr="004E4C2E" w:rsidRDefault="0053164F" w:rsidP="00983E0D">
            <w:pPr>
              <w:spacing w:line="360" w:lineRule="auto"/>
              <w:jc w:val="both"/>
              <w:rPr>
                <w:rFonts w:eastAsia="Arial Narrow"/>
              </w:rPr>
            </w:pPr>
            <w:r w:rsidRPr="004E4C2E">
              <w:rPr>
                <w:rFonts w:eastAsia="Arial Narrow"/>
              </w:rPr>
              <w:t>Lignin</w:t>
            </w:r>
          </w:p>
        </w:tc>
        <w:tc>
          <w:tcPr>
            <w:tcW w:w="0" w:type="auto"/>
            <w:vAlign w:val="center"/>
          </w:tcPr>
          <w:p w14:paraId="19CE9716" w14:textId="21EFA993" w:rsidR="0053164F" w:rsidRPr="004E4C2E" w:rsidRDefault="00000000" w:rsidP="00983E0D">
            <w:pPr>
              <w:spacing w:line="360" w:lineRule="auto"/>
              <w:jc w:val="both"/>
              <w:rPr>
                <w:rFonts w:eastAsia="Arial Narrow"/>
              </w:rPr>
            </w:pPr>
            <w:sdt>
              <w:sdtPr>
                <w:tag w:val="MENDELEY_CITATION_v3_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"/>
                <w:id w:val="528215928"/>
                <w:placeholder>
                  <w:docPart w:val="DefaultPlaceholder_-1854013440"/>
                </w:placeholder>
              </w:sdtPr>
              <w:sdtContent>
                <w:r w:rsidR="0053164F" w:rsidRPr="004E4C2E">
                  <w:t>(</w:t>
                </w:r>
                <w:proofErr w:type="spellStart"/>
                <w:r w:rsidR="0053164F" w:rsidRPr="004E4C2E">
                  <w:t>Alriols</w:t>
                </w:r>
                <w:proofErr w:type="spellEnd"/>
                <w:r w:rsidR="0053164F" w:rsidRPr="004E4C2E">
                  <w:t xml:space="preserve"> et al. 2009)</w:t>
                </w:r>
              </w:sdtContent>
            </w:sdt>
            <w:r w:rsidR="0053164F" w:rsidRPr="004E4C2E">
              <w:rPr>
                <w:rFonts w:eastAsia="Arial Narrow"/>
              </w:rPr>
              <w:t xml:space="preserve"> </w:t>
            </w:r>
          </w:p>
        </w:tc>
      </w:tr>
      <w:tr w:rsidR="00983E0D" w:rsidRPr="004E4C2E" w14:paraId="798A0FD9" w14:textId="77777777" w:rsidTr="00F21476">
        <w:tc>
          <w:tcPr>
            <w:tcW w:w="2127" w:type="dxa"/>
            <w:vAlign w:val="center"/>
          </w:tcPr>
          <w:p w14:paraId="430D4D08" w14:textId="77777777" w:rsidR="0053164F" w:rsidRPr="004E4C2E" w:rsidRDefault="0053164F" w:rsidP="00983E0D">
            <w:pPr>
              <w:spacing w:line="360" w:lineRule="auto"/>
              <w:jc w:val="both"/>
              <w:rPr>
                <w:rFonts w:eastAsia="Arial Narrow"/>
              </w:rPr>
            </w:pPr>
            <w:r w:rsidRPr="004E4C2E">
              <w:rPr>
                <w:rFonts w:eastAsia="Arial Narrow"/>
              </w:rPr>
              <w:t>1344.14</w:t>
            </w:r>
          </w:p>
        </w:tc>
        <w:tc>
          <w:tcPr>
            <w:tcW w:w="2976" w:type="dxa"/>
            <w:vAlign w:val="center"/>
          </w:tcPr>
          <w:p w14:paraId="7050FFAC" w14:textId="77777777" w:rsidR="0053164F" w:rsidRPr="004E4C2E" w:rsidRDefault="0053164F" w:rsidP="00983E0D">
            <w:pPr>
              <w:spacing w:line="360" w:lineRule="auto"/>
              <w:jc w:val="both"/>
              <w:rPr>
                <w:rFonts w:eastAsia="Arial Narrow"/>
              </w:rPr>
            </w:pPr>
            <w:r w:rsidRPr="004E4C2E">
              <w:rPr>
                <w:rFonts w:eastAsia="Arial Narrow"/>
              </w:rPr>
              <w:t>C-H stretching of phenolics groups</w:t>
            </w:r>
          </w:p>
        </w:tc>
        <w:tc>
          <w:tcPr>
            <w:tcW w:w="2551" w:type="dxa"/>
            <w:vAlign w:val="center"/>
          </w:tcPr>
          <w:p w14:paraId="6E6D6C88" w14:textId="77777777" w:rsidR="0053164F" w:rsidRPr="004E4C2E" w:rsidRDefault="0053164F" w:rsidP="00983E0D">
            <w:pPr>
              <w:spacing w:line="360" w:lineRule="auto"/>
              <w:jc w:val="both"/>
              <w:rPr>
                <w:rFonts w:eastAsia="Arial Narrow"/>
              </w:rPr>
            </w:pPr>
            <w:r w:rsidRPr="004E4C2E">
              <w:rPr>
                <w:rFonts w:eastAsia="Arial Narrow"/>
              </w:rPr>
              <w:t>Lignin</w:t>
            </w:r>
          </w:p>
        </w:tc>
        <w:tc>
          <w:tcPr>
            <w:tcW w:w="0" w:type="auto"/>
            <w:vAlign w:val="center"/>
          </w:tcPr>
          <w:p w14:paraId="76E991C4" w14:textId="3CA55808" w:rsidR="0053164F" w:rsidRPr="004E4C2E" w:rsidRDefault="00000000" w:rsidP="00983E0D">
            <w:pPr>
              <w:spacing w:line="360" w:lineRule="auto"/>
              <w:jc w:val="both"/>
              <w:rPr>
                <w:rFonts w:eastAsia="Arial Narrow"/>
              </w:rPr>
            </w:pPr>
            <w:sdt>
              <w:sdtPr>
                <w:tag w:val="MENDELEY_CITATION_v3_eyJjaXRhdGlvbklEIjoiTUVOREVMRVlfQ0lUQVRJT05fZTUyMmUzMzYtZWQxZi00NTQ0LWE5MzAtNjNiODI2M2MxMTdj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
                <w:id w:val="1297797465"/>
                <w:placeholder>
                  <w:docPart w:val="DefaultPlaceholder_-1854013440"/>
                </w:placeholder>
              </w:sdtPr>
              <w:sdtContent>
                <w:r w:rsidR="0053164F" w:rsidRPr="004E4C2E">
                  <w:t>(Choudhary et al. 2022)</w:t>
                </w:r>
              </w:sdtContent>
            </w:sdt>
            <w:r w:rsidR="0053164F" w:rsidRPr="004E4C2E">
              <w:rPr>
                <w:rFonts w:eastAsia="Arial Narrow"/>
              </w:rPr>
              <w:t xml:space="preserve"> </w:t>
            </w:r>
          </w:p>
        </w:tc>
      </w:tr>
      <w:tr w:rsidR="00983E0D" w:rsidRPr="004E4C2E" w14:paraId="2642FE8E" w14:textId="77777777" w:rsidTr="00F21476">
        <w:tc>
          <w:tcPr>
            <w:tcW w:w="2127" w:type="dxa"/>
            <w:vAlign w:val="center"/>
          </w:tcPr>
          <w:p w14:paraId="408EFD94" w14:textId="77777777" w:rsidR="0053164F" w:rsidRPr="004E4C2E" w:rsidRDefault="0053164F" w:rsidP="00983E0D">
            <w:pPr>
              <w:spacing w:line="360" w:lineRule="auto"/>
              <w:jc w:val="both"/>
              <w:rPr>
                <w:rFonts w:eastAsia="Arial Narrow"/>
              </w:rPr>
            </w:pPr>
            <w:r w:rsidRPr="004E4C2E">
              <w:rPr>
                <w:rFonts w:eastAsia="Arial Narrow"/>
              </w:rPr>
              <w:t>1228.43</w:t>
            </w:r>
          </w:p>
        </w:tc>
        <w:tc>
          <w:tcPr>
            <w:tcW w:w="2976" w:type="dxa"/>
            <w:vAlign w:val="center"/>
          </w:tcPr>
          <w:p w14:paraId="48A2F972" w14:textId="77777777" w:rsidR="0053164F" w:rsidRPr="004E4C2E" w:rsidRDefault="0053164F" w:rsidP="00983E0D">
            <w:pPr>
              <w:spacing w:line="360" w:lineRule="auto"/>
              <w:jc w:val="both"/>
              <w:rPr>
                <w:rFonts w:eastAsia="Arial Narrow"/>
                <w:lang w:val="es-CO"/>
              </w:rPr>
            </w:pPr>
            <w:r w:rsidRPr="004E4C2E">
              <w:rPr>
                <w:rFonts w:eastAsia="Arial Narrow"/>
                <w:lang w:val="es-CO"/>
              </w:rPr>
              <w:t xml:space="preserve">Si-O-Si </w:t>
            </w:r>
            <w:proofErr w:type="spellStart"/>
            <w:r w:rsidRPr="004E4C2E">
              <w:rPr>
                <w:rFonts w:eastAsia="Arial Narrow"/>
                <w:lang w:val="es-CO"/>
              </w:rPr>
              <w:t>functional</w:t>
            </w:r>
            <w:proofErr w:type="spellEnd"/>
            <w:r w:rsidRPr="004E4C2E">
              <w:rPr>
                <w:rFonts w:eastAsia="Arial Narrow"/>
                <w:lang w:val="es-CO"/>
              </w:rPr>
              <w:t xml:space="preserve"> </w:t>
            </w:r>
            <w:proofErr w:type="spellStart"/>
            <w:r w:rsidRPr="004E4C2E">
              <w:rPr>
                <w:rFonts w:eastAsia="Arial Narrow"/>
                <w:lang w:val="es-CO"/>
              </w:rPr>
              <w:t>group</w:t>
            </w:r>
            <w:proofErr w:type="spellEnd"/>
          </w:p>
        </w:tc>
        <w:tc>
          <w:tcPr>
            <w:tcW w:w="2551" w:type="dxa"/>
            <w:vAlign w:val="center"/>
          </w:tcPr>
          <w:p w14:paraId="2F486CB9" w14:textId="77777777" w:rsidR="0053164F" w:rsidRPr="004E4C2E" w:rsidRDefault="0053164F" w:rsidP="00983E0D">
            <w:pPr>
              <w:spacing w:line="360" w:lineRule="auto"/>
              <w:jc w:val="both"/>
              <w:rPr>
                <w:rFonts w:eastAsia="Arial Narrow"/>
              </w:rPr>
            </w:pPr>
            <w:proofErr w:type="spellStart"/>
            <w:r w:rsidRPr="004E4C2E">
              <w:rPr>
                <w:rFonts w:eastAsia="Arial Narrow"/>
              </w:rPr>
              <w:t>Silice</w:t>
            </w:r>
            <w:proofErr w:type="spellEnd"/>
          </w:p>
        </w:tc>
        <w:tc>
          <w:tcPr>
            <w:tcW w:w="0" w:type="auto"/>
            <w:vAlign w:val="center"/>
          </w:tcPr>
          <w:p w14:paraId="087FB4AD" w14:textId="0170A146" w:rsidR="0053164F" w:rsidRPr="004E4C2E" w:rsidRDefault="00000000" w:rsidP="00983E0D">
            <w:pPr>
              <w:spacing w:line="360" w:lineRule="auto"/>
              <w:jc w:val="both"/>
              <w:rPr>
                <w:rFonts w:eastAsia="Arial Narrow"/>
              </w:rPr>
            </w:pPr>
            <w:sdt>
              <w:sdtPr>
                <w:tag w:val="MENDELEY_CITATION_v3_eyJjaXRhdGlvbklEIjoiTUVOREVMRVlfQ0lUQVRJT05fMmRlNGJjNmQtY2I5NS00YWQyLWFhOTUtM2NlZmEzNzY5Zjhm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
                <w:id w:val="-935670208"/>
                <w:placeholder>
                  <w:docPart w:val="DefaultPlaceholder_-1854013440"/>
                </w:placeholder>
              </w:sdtPr>
              <w:sdtContent>
                <w:r w:rsidR="0053164F" w:rsidRPr="004E4C2E">
                  <w:t>(Choudhary et al. 2022)</w:t>
                </w:r>
              </w:sdtContent>
            </w:sdt>
            <w:r w:rsidR="0053164F" w:rsidRPr="004E4C2E">
              <w:rPr>
                <w:rFonts w:eastAsia="Arial Narrow"/>
              </w:rPr>
              <w:t xml:space="preserve">, </w:t>
            </w:r>
            <w:sdt>
              <w:sdtPr>
                <w:rPr>
                  <w:rFonts w:eastAsia="Arial Narrow"/>
                </w:rPr>
                <w:tag w:val="MENDELEY_CITATION_v3_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"/>
                <w:id w:val="290331401"/>
                <w:placeholder>
                  <w:docPart w:val="DefaultPlaceholder_-1854013440"/>
                </w:placeholder>
              </w:sdtPr>
              <w:sdtEndPr>
                <w:rPr>
                  <w:rFonts w:eastAsia="Times New Roman"/>
                </w:rPr>
              </w:sdtEndPr>
              <w:sdtContent>
                <w:r w:rsidR="0053164F" w:rsidRPr="004E4C2E">
                  <w:t>(Kumar et al. 2020)</w:t>
                </w:r>
              </w:sdtContent>
            </w:sdt>
            <w:r w:rsidR="0053164F" w:rsidRPr="004E4C2E">
              <w:rPr>
                <w:rFonts w:eastAsia="Arial Narrow"/>
              </w:rPr>
              <w:t xml:space="preserve"> </w:t>
            </w:r>
          </w:p>
        </w:tc>
      </w:tr>
      <w:tr w:rsidR="00983E0D" w:rsidRPr="004E4C2E" w14:paraId="43C06631" w14:textId="77777777" w:rsidTr="00F21476">
        <w:tc>
          <w:tcPr>
            <w:tcW w:w="2127" w:type="dxa"/>
            <w:vAlign w:val="center"/>
          </w:tcPr>
          <w:p w14:paraId="732C5FC8" w14:textId="77777777" w:rsidR="0053164F" w:rsidRPr="004E4C2E" w:rsidRDefault="0053164F" w:rsidP="00983E0D">
            <w:pPr>
              <w:spacing w:line="360" w:lineRule="auto"/>
              <w:jc w:val="both"/>
              <w:rPr>
                <w:rFonts w:eastAsia="Arial Narrow"/>
              </w:rPr>
            </w:pPr>
            <w:r w:rsidRPr="004E4C2E">
              <w:rPr>
                <w:rFonts w:eastAsia="Arial Narrow"/>
              </w:rPr>
              <w:lastRenderedPageBreak/>
              <w:t>1200 – 1000</w:t>
            </w:r>
          </w:p>
        </w:tc>
        <w:tc>
          <w:tcPr>
            <w:tcW w:w="2976" w:type="dxa"/>
            <w:vAlign w:val="center"/>
          </w:tcPr>
          <w:p w14:paraId="08635F77" w14:textId="77777777" w:rsidR="0053164F" w:rsidRPr="004E4C2E" w:rsidRDefault="0053164F" w:rsidP="00983E0D">
            <w:pPr>
              <w:spacing w:line="360" w:lineRule="auto"/>
              <w:jc w:val="both"/>
              <w:rPr>
                <w:rFonts w:eastAsia="Arial Narrow"/>
              </w:rPr>
            </w:pPr>
            <w:r w:rsidRPr="004E4C2E">
              <w:rPr>
                <w:rFonts w:eastAsia="Arial Narrow"/>
              </w:rPr>
              <w:t xml:space="preserve">C-O stretching in lignin and </w:t>
            </w:r>
            <w:proofErr w:type="spellStart"/>
            <w:r w:rsidRPr="004E4C2E">
              <w:rPr>
                <w:rFonts w:eastAsia="Arial Narrow"/>
              </w:rPr>
              <w:t>xylan</w:t>
            </w:r>
            <w:proofErr w:type="spellEnd"/>
            <w:r w:rsidRPr="004E4C2E">
              <w:rPr>
                <w:rFonts w:eastAsia="Arial Narrow"/>
              </w:rPr>
              <w:t>.</w:t>
            </w:r>
          </w:p>
          <w:p w14:paraId="6752099B" w14:textId="77777777" w:rsidR="0053164F" w:rsidRPr="004E4C2E" w:rsidRDefault="0053164F" w:rsidP="00983E0D">
            <w:pPr>
              <w:spacing w:line="360" w:lineRule="auto"/>
              <w:jc w:val="both"/>
              <w:rPr>
                <w:rFonts w:eastAsia="Arial Narrow"/>
              </w:rPr>
            </w:pPr>
            <w:r w:rsidRPr="004E4C2E">
              <w:rPr>
                <w:rFonts w:eastAsia="Arial Narrow"/>
              </w:rPr>
              <w:t>C-H stretching of cellulose and hemicellulose</w:t>
            </w:r>
          </w:p>
        </w:tc>
        <w:tc>
          <w:tcPr>
            <w:tcW w:w="2551" w:type="dxa"/>
            <w:vAlign w:val="center"/>
          </w:tcPr>
          <w:p w14:paraId="5147740C" w14:textId="77777777" w:rsidR="0053164F" w:rsidRPr="004E4C2E" w:rsidRDefault="0053164F" w:rsidP="00983E0D">
            <w:pPr>
              <w:spacing w:line="360" w:lineRule="auto"/>
              <w:jc w:val="both"/>
              <w:rPr>
                <w:rFonts w:eastAsia="Arial Narrow"/>
              </w:rPr>
            </w:pPr>
            <w:r w:rsidRPr="004E4C2E">
              <w:rPr>
                <w:rFonts w:eastAsia="Arial Narrow"/>
              </w:rPr>
              <w:t>Hemicellulose</w:t>
            </w:r>
          </w:p>
          <w:p w14:paraId="3D3BCA0D" w14:textId="77777777" w:rsidR="0053164F" w:rsidRPr="004E4C2E" w:rsidRDefault="0053164F" w:rsidP="00983E0D">
            <w:pPr>
              <w:spacing w:line="360" w:lineRule="auto"/>
              <w:jc w:val="both"/>
              <w:rPr>
                <w:rFonts w:eastAsia="Arial Narrow"/>
              </w:rPr>
            </w:pPr>
            <w:r w:rsidRPr="004E4C2E">
              <w:rPr>
                <w:rFonts w:eastAsia="Arial Narrow"/>
              </w:rPr>
              <w:t>Cellulose</w:t>
            </w:r>
          </w:p>
          <w:p w14:paraId="39C31875" w14:textId="77777777" w:rsidR="0053164F" w:rsidRPr="004E4C2E" w:rsidRDefault="0053164F" w:rsidP="00983E0D">
            <w:pPr>
              <w:spacing w:line="360" w:lineRule="auto"/>
              <w:jc w:val="both"/>
              <w:rPr>
                <w:rFonts w:eastAsia="Arial Narrow"/>
              </w:rPr>
            </w:pPr>
            <w:r w:rsidRPr="004E4C2E">
              <w:rPr>
                <w:rFonts w:eastAsia="Arial Narrow"/>
              </w:rPr>
              <w:t>Lignin</w:t>
            </w:r>
          </w:p>
        </w:tc>
        <w:tc>
          <w:tcPr>
            <w:tcW w:w="0" w:type="auto"/>
            <w:vAlign w:val="center"/>
          </w:tcPr>
          <w:p w14:paraId="0C8E2224" w14:textId="6A39771F" w:rsidR="0053164F" w:rsidRPr="004E4C2E" w:rsidRDefault="00000000" w:rsidP="00983E0D">
            <w:pPr>
              <w:spacing w:line="360" w:lineRule="auto"/>
              <w:jc w:val="both"/>
              <w:rPr>
                <w:rFonts w:eastAsia="Arial Narrow"/>
              </w:rPr>
            </w:pPr>
            <w:sdt>
              <w:sdtPr>
                <w:tag w:val="MENDELEY_CITATION_v3_eyJjaXRhdGlvbklEIjoiTUVOREVMRVlfQ0lUQVRJT05fMzE4MjhhZGMtNzZhYS00NGFiLTkxOTYtZTFkMzNiYjUwMzU2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
                <w:id w:val="-655988696"/>
                <w:placeholder>
                  <w:docPart w:val="DefaultPlaceholder_-1854013440"/>
                </w:placeholder>
              </w:sdtPr>
              <w:sdtContent>
                <w:r w:rsidR="0053164F" w:rsidRPr="004E4C2E">
                  <w:t>(Choudhary et al. 2022)</w:t>
                </w:r>
              </w:sdtContent>
            </w:sdt>
            <w:r w:rsidR="0053164F" w:rsidRPr="004E4C2E">
              <w:rPr>
                <w:rFonts w:eastAsia="Arial Narrow"/>
              </w:rPr>
              <w:t xml:space="preserve"> </w:t>
            </w:r>
          </w:p>
        </w:tc>
      </w:tr>
      <w:tr w:rsidR="00983E0D" w:rsidRPr="004E4C2E" w14:paraId="2B412B0E" w14:textId="77777777" w:rsidTr="00F21476">
        <w:tc>
          <w:tcPr>
            <w:tcW w:w="2127" w:type="dxa"/>
            <w:vAlign w:val="center"/>
          </w:tcPr>
          <w:p w14:paraId="471D3899" w14:textId="77777777" w:rsidR="0053164F" w:rsidRPr="004E4C2E" w:rsidRDefault="0053164F" w:rsidP="00983E0D">
            <w:pPr>
              <w:spacing w:line="360" w:lineRule="auto"/>
              <w:jc w:val="both"/>
              <w:rPr>
                <w:rFonts w:eastAsia="Arial Narrow"/>
              </w:rPr>
            </w:pPr>
            <w:r w:rsidRPr="004E4C2E">
              <w:rPr>
                <w:rFonts w:eastAsia="Arial Narrow"/>
              </w:rPr>
              <w:t>867.81</w:t>
            </w:r>
          </w:p>
        </w:tc>
        <w:tc>
          <w:tcPr>
            <w:tcW w:w="2976" w:type="dxa"/>
            <w:vAlign w:val="center"/>
          </w:tcPr>
          <w:p w14:paraId="47111468" w14:textId="77777777" w:rsidR="0053164F" w:rsidRPr="004E4C2E" w:rsidRDefault="0053164F" w:rsidP="00983E0D">
            <w:pPr>
              <w:spacing w:line="360" w:lineRule="auto"/>
              <w:jc w:val="both"/>
              <w:rPr>
                <w:rFonts w:eastAsia="Arial Narrow"/>
              </w:rPr>
            </w:pPr>
            <w:r w:rsidRPr="004E4C2E">
              <w:rPr>
                <w:rFonts w:eastAsia="Arial Narrow"/>
              </w:rPr>
              <w:t>β-glycosidic</w:t>
            </w:r>
          </w:p>
        </w:tc>
        <w:tc>
          <w:tcPr>
            <w:tcW w:w="2551" w:type="dxa"/>
            <w:vAlign w:val="center"/>
          </w:tcPr>
          <w:p w14:paraId="7548B6EA" w14:textId="77777777" w:rsidR="0053164F" w:rsidRPr="004E4C2E" w:rsidRDefault="0053164F" w:rsidP="00983E0D">
            <w:pPr>
              <w:spacing w:line="360" w:lineRule="auto"/>
              <w:jc w:val="both"/>
              <w:rPr>
                <w:rFonts w:eastAsia="Arial Narrow"/>
              </w:rPr>
            </w:pPr>
            <w:r w:rsidRPr="004E4C2E">
              <w:rPr>
                <w:rFonts w:eastAsia="Arial Narrow"/>
              </w:rPr>
              <w:t>Amorphous cellulose</w:t>
            </w:r>
          </w:p>
        </w:tc>
        <w:tc>
          <w:tcPr>
            <w:tcW w:w="0" w:type="auto"/>
            <w:vAlign w:val="center"/>
          </w:tcPr>
          <w:sdt>
            <w:sdtPr>
              <w:tag w:val="MENDELEY_CITATION_v3_eyJjaXRhdGlvbklEIjoiTUVOREVMRVlfQ0lUQVRJT05fY2UxMzYxZGMtOGQxMS00NmExLWIxMGMtM2M4MThjMjdhNmU5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
              <w:id w:val="-34889994"/>
              <w:placeholder>
                <w:docPart w:val="DefaultPlaceholder_-1854013440"/>
              </w:placeholder>
            </w:sdtPr>
            <w:sdtContent>
              <w:p w14:paraId="019E26BF" w14:textId="4B3E1696" w:rsidR="0053164F" w:rsidRPr="004E4C2E" w:rsidRDefault="0053164F" w:rsidP="00983E0D">
                <w:pPr>
                  <w:spacing w:line="360" w:lineRule="auto"/>
                  <w:jc w:val="both"/>
                  <w:rPr>
                    <w:rFonts w:eastAsia="Arial Narrow"/>
                  </w:rPr>
                </w:pPr>
                <w:r w:rsidRPr="004E4C2E">
                  <w:t>(Choudhary et al. 2022)</w:t>
                </w:r>
              </w:p>
            </w:sdtContent>
          </w:sdt>
        </w:tc>
      </w:tr>
    </w:tbl>
    <w:p w14:paraId="4E70B3C4" w14:textId="77777777" w:rsidR="00E256BC" w:rsidRDefault="00E256BC" w:rsidP="00E256BC">
      <w:pPr>
        <w:rPr>
          <w:rFonts w:eastAsia="Arial Narrow"/>
        </w:rPr>
      </w:pPr>
    </w:p>
    <w:p w14:paraId="4C85D006" w14:textId="28513526" w:rsidR="0053164F" w:rsidRPr="004E4C2E" w:rsidRDefault="0053164F" w:rsidP="00983E0D">
      <w:pPr>
        <w:pStyle w:val="Ttulo1"/>
        <w:spacing w:line="360" w:lineRule="auto"/>
        <w:rPr>
          <w:rFonts w:ascii="Times New Roman" w:eastAsia="Arial Narrow" w:hAnsi="Times New Roman" w:cs="Times New Roman"/>
          <w:b/>
          <w:bCs/>
          <w:color w:val="auto"/>
          <w:sz w:val="20"/>
          <w:szCs w:val="20"/>
        </w:rPr>
      </w:pPr>
      <w:r w:rsidRPr="004E4C2E">
        <w:rPr>
          <w:rFonts w:ascii="Times New Roman" w:eastAsia="Arial Narrow" w:hAnsi="Times New Roman" w:cs="Times New Roman"/>
          <w:b/>
          <w:bCs/>
          <w:color w:val="auto"/>
          <w:sz w:val="20"/>
          <w:szCs w:val="20"/>
        </w:rPr>
        <w:t>References</w:t>
      </w:r>
    </w:p>
    <w:p w14:paraId="448A5FC1" w14:textId="77777777" w:rsidR="0053164F" w:rsidRPr="004E4C2E" w:rsidRDefault="0053164F" w:rsidP="00983E0D">
      <w:pPr>
        <w:spacing w:line="360" w:lineRule="auto"/>
        <w:rPr>
          <w:rFonts w:eastAsia="Arial Narrow"/>
        </w:rPr>
      </w:pPr>
    </w:p>
    <w:sdt>
      <w:sdtPr>
        <w:tag w:val="MENDELEY_BIBLIOGRAPHY"/>
        <w:id w:val="-643883164"/>
        <w:placeholder>
          <w:docPart w:val="DefaultPlaceholder_-1854013440"/>
        </w:placeholder>
      </w:sdtPr>
      <w:sdtContent>
        <w:p w14:paraId="51B9CA19" w14:textId="77777777" w:rsidR="0053164F" w:rsidRPr="004E4C2E" w:rsidRDefault="0053164F" w:rsidP="00983E0D">
          <w:pPr>
            <w:autoSpaceDE w:val="0"/>
            <w:autoSpaceDN w:val="0"/>
            <w:spacing w:line="360" w:lineRule="auto"/>
            <w:ind w:hanging="480"/>
            <w:divId w:val="1217081551"/>
          </w:pPr>
          <w:proofErr w:type="spellStart"/>
          <w:r w:rsidRPr="004E4C2E">
            <w:t>Alriols</w:t>
          </w:r>
          <w:proofErr w:type="spellEnd"/>
          <w:r w:rsidRPr="004E4C2E">
            <w:t xml:space="preserve"> MG, </w:t>
          </w:r>
          <w:proofErr w:type="spellStart"/>
          <w:r w:rsidRPr="004E4C2E">
            <w:t>Tejado</w:t>
          </w:r>
          <w:proofErr w:type="spellEnd"/>
          <w:r w:rsidRPr="004E4C2E">
            <w:t xml:space="preserve"> A, Blanco M, et al (2009) Agricultural palm oil tree residues as raw material for cellulose, lignin and hemicelluloses production by ethylene glycol pulping process. Chemical Engineering Journal 148:106–114. https://doi.org/10.1016/j.cej.2008.08.008</w:t>
          </w:r>
        </w:p>
        <w:p w14:paraId="5F8B0A94" w14:textId="77777777" w:rsidR="0053164F" w:rsidRPr="004E4C2E" w:rsidRDefault="0053164F" w:rsidP="00983E0D">
          <w:pPr>
            <w:autoSpaceDE w:val="0"/>
            <w:autoSpaceDN w:val="0"/>
            <w:spacing w:line="360" w:lineRule="auto"/>
            <w:ind w:hanging="480"/>
            <w:divId w:val="222177190"/>
          </w:pPr>
          <w:r w:rsidRPr="004E4C2E">
            <w:t>Aristizábal-Marulanda V, Solarte-Toro JC, Cardona Alzate CA (2021) Study of biorefineries based on experimental data: production of bioethanol, biogas, syngas, and electricity using coffee-cut stems as raw material. Environmental Science and Pollution Research 28:24590–24604. https://doi.org/10.1007/s11356-020-09804-y</w:t>
          </w:r>
        </w:p>
        <w:p w14:paraId="7421C660" w14:textId="77777777" w:rsidR="0053164F" w:rsidRPr="004E4C2E" w:rsidRDefault="0053164F" w:rsidP="00983E0D">
          <w:pPr>
            <w:autoSpaceDE w:val="0"/>
            <w:autoSpaceDN w:val="0"/>
            <w:spacing w:line="360" w:lineRule="auto"/>
            <w:ind w:hanging="480"/>
            <w:divId w:val="222641783"/>
          </w:pPr>
          <w:r w:rsidRPr="004E4C2E">
            <w:t>Basu P (2013) Biomass Gasification, Pyrolysis and Torrefaction: Practical Design and Theory</w:t>
          </w:r>
        </w:p>
        <w:p w14:paraId="4EC43F52" w14:textId="77777777" w:rsidR="0053164F" w:rsidRPr="004E4C2E" w:rsidRDefault="0053164F" w:rsidP="00983E0D">
          <w:pPr>
            <w:autoSpaceDE w:val="0"/>
            <w:autoSpaceDN w:val="0"/>
            <w:spacing w:line="360" w:lineRule="auto"/>
            <w:ind w:hanging="480"/>
            <w:divId w:val="1958179243"/>
          </w:pPr>
          <w:r w:rsidRPr="004E4C2E">
            <w:t>Beston Group (2023) Pyrolysis plant. https://www.bestongrupo.es/planta-de-pirolisis/. Accessed 4 Jun 2023</w:t>
          </w:r>
        </w:p>
        <w:p w14:paraId="59BDFCBC" w14:textId="77777777" w:rsidR="0053164F" w:rsidRPr="004E4C2E" w:rsidRDefault="0053164F" w:rsidP="00983E0D">
          <w:pPr>
            <w:autoSpaceDE w:val="0"/>
            <w:autoSpaceDN w:val="0"/>
            <w:spacing w:line="360" w:lineRule="auto"/>
            <w:ind w:hanging="480"/>
            <w:divId w:val="1343699609"/>
          </w:pPr>
          <w:r w:rsidRPr="004E4C2E">
            <w:t xml:space="preserve">Choudhary M, Jain SK, </w:t>
          </w:r>
          <w:proofErr w:type="spellStart"/>
          <w:r w:rsidRPr="004E4C2E">
            <w:t>Devnani</w:t>
          </w:r>
          <w:proofErr w:type="spellEnd"/>
          <w:r w:rsidRPr="004E4C2E">
            <w:t xml:space="preserve"> GL, et al (2022) Thermal kinetics and morphological investigation of alkaline treated rice husk biomass. Journal of the Indian Chemical Society 99:100444. https://doi.org/10.1016/j.jics.2022.100444</w:t>
          </w:r>
        </w:p>
        <w:p w14:paraId="6895B13B" w14:textId="77777777" w:rsidR="0053164F" w:rsidRPr="004E4C2E" w:rsidRDefault="0053164F" w:rsidP="00983E0D">
          <w:pPr>
            <w:autoSpaceDE w:val="0"/>
            <w:autoSpaceDN w:val="0"/>
            <w:spacing w:line="360" w:lineRule="auto"/>
            <w:ind w:hanging="480"/>
            <w:divId w:val="419302530"/>
          </w:pPr>
          <w:proofErr w:type="spellStart"/>
          <w:r w:rsidRPr="004E4C2E">
            <w:t>Dhanavath</w:t>
          </w:r>
          <w:proofErr w:type="spellEnd"/>
          <w:r w:rsidRPr="004E4C2E">
            <w:t xml:space="preserve"> KN, Shah K, Bhargava SK, et al (2018) Oxygen-steam gasification of </w:t>
          </w:r>
          <w:proofErr w:type="spellStart"/>
          <w:r w:rsidRPr="004E4C2E">
            <w:t>karanja</w:t>
          </w:r>
          <w:proofErr w:type="spellEnd"/>
          <w:r w:rsidRPr="004E4C2E">
            <w:t xml:space="preserve"> press seed cake: Fixed bed experiments, ASPEN Plus process model development and benchmarking with saw dust, rice husk and sunflower husk. Journal of Environmental Chemical Engineering 6:3061–3069. https://doi.org/10.1016/j.jece.2018.04.046</w:t>
          </w:r>
        </w:p>
        <w:p w14:paraId="51BD04B7" w14:textId="77777777" w:rsidR="0053164F" w:rsidRPr="004E4C2E" w:rsidRDefault="0053164F" w:rsidP="00983E0D">
          <w:pPr>
            <w:autoSpaceDE w:val="0"/>
            <w:autoSpaceDN w:val="0"/>
            <w:spacing w:line="360" w:lineRule="auto"/>
            <w:ind w:hanging="480"/>
            <w:divId w:val="1951282807"/>
          </w:pPr>
          <w:r w:rsidRPr="004E4C2E">
            <w:t xml:space="preserve">El-Hendawy ANA (2006) Variation in the FTIR spectra of a biomass under impregnation, </w:t>
          </w:r>
          <w:proofErr w:type="gramStart"/>
          <w:r w:rsidRPr="004E4C2E">
            <w:t>carbonization</w:t>
          </w:r>
          <w:proofErr w:type="gramEnd"/>
          <w:r w:rsidRPr="004E4C2E">
            <w:t xml:space="preserve"> and oxidation conditions. J Anal Appl Pyrolysis 75:159–166. https://doi.org/10.1016/j.jaap.2005.05.004</w:t>
          </w:r>
        </w:p>
        <w:p w14:paraId="5B6AC9FA" w14:textId="77777777" w:rsidR="0053164F" w:rsidRPr="004E4C2E" w:rsidRDefault="0053164F" w:rsidP="00983E0D">
          <w:pPr>
            <w:autoSpaceDE w:val="0"/>
            <w:autoSpaceDN w:val="0"/>
            <w:spacing w:line="360" w:lineRule="auto"/>
            <w:ind w:hanging="480"/>
            <w:divId w:val="77748536"/>
          </w:pPr>
          <w:r w:rsidRPr="004E4C2E">
            <w:t>IPCC (2007) IPCC Fourth Assessment Report: Climate Change 2007. https://archive.ipcc.ch/publications_and_data/ar4/wg1/en/ch2s2-10-2.html. Accessed 8 Oct 2023</w:t>
          </w:r>
        </w:p>
        <w:p w14:paraId="2AD3726F" w14:textId="77777777" w:rsidR="0053164F" w:rsidRPr="004E4C2E" w:rsidRDefault="0053164F" w:rsidP="00983E0D">
          <w:pPr>
            <w:autoSpaceDE w:val="0"/>
            <w:autoSpaceDN w:val="0"/>
            <w:spacing w:line="360" w:lineRule="auto"/>
            <w:ind w:hanging="480"/>
            <w:divId w:val="1687512397"/>
          </w:pPr>
          <w:r w:rsidRPr="004E4C2E">
            <w:t xml:space="preserve">Jai Bhagwan Dahiya, Krishan Kumar MM-H and BH (2006) Kinetics of isothermal and non-isothermal degradation of cellulose: model-based and model-free methods. </w:t>
          </w:r>
          <w:proofErr w:type="spellStart"/>
          <w:r w:rsidRPr="004E4C2E">
            <w:t>Polym</w:t>
          </w:r>
          <w:proofErr w:type="spellEnd"/>
          <w:r w:rsidRPr="004E4C2E">
            <w:t xml:space="preserve"> Int 55:961–969. https://doi.org/10.1002/pi.2398</w:t>
          </w:r>
        </w:p>
        <w:p w14:paraId="0CD9D469" w14:textId="77777777" w:rsidR="0053164F" w:rsidRPr="004E4C2E" w:rsidRDefault="0053164F" w:rsidP="00983E0D">
          <w:pPr>
            <w:autoSpaceDE w:val="0"/>
            <w:autoSpaceDN w:val="0"/>
            <w:spacing w:line="360" w:lineRule="auto"/>
            <w:ind w:hanging="480"/>
            <w:divId w:val="1477409745"/>
          </w:pPr>
          <w:r w:rsidRPr="004E4C2E">
            <w:t>Joseph H. Flynn LAW (1966) A quick, direct method for the determination of activation energy from thermogravimetric data. Journal of Polymer Science Part C: Polymer Letters. https://doi.org/10.1002/pol.1966.110040504</w:t>
          </w:r>
        </w:p>
        <w:p w14:paraId="1BB66995" w14:textId="77777777" w:rsidR="0053164F" w:rsidRPr="004E4C2E" w:rsidRDefault="0053164F" w:rsidP="00983E0D">
          <w:pPr>
            <w:autoSpaceDE w:val="0"/>
            <w:autoSpaceDN w:val="0"/>
            <w:spacing w:line="360" w:lineRule="auto"/>
            <w:ind w:hanging="480"/>
            <w:divId w:val="958687203"/>
          </w:pPr>
          <w:r w:rsidRPr="004E4C2E">
            <w:lastRenderedPageBreak/>
            <w:t>Kissinger HE (1957) Reaction Kinetics in Differential Thermal Analysis. Guang Pu Xue Yu Guang Pu Fen Xi/Spectroscopy and Spectral Analysis 31:1042–1046. https://doi.org/10.1021/ac60131a045</w:t>
          </w:r>
        </w:p>
        <w:p w14:paraId="3FFD3DC3" w14:textId="77777777" w:rsidR="0053164F" w:rsidRPr="004E4C2E" w:rsidRDefault="0053164F" w:rsidP="00983E0D">
          <w:pPr>
            <w:autoSpaceDE w:val="0"/>
            <w:autoSpaceDN w:val="0"/>
            <w:spacing w:line="360" w:lineRule="auto"/>
            <w:ind w:hanging="480"/>
            <w:divId w:val="207645449"/>
          </w:pPr>
          <w:r w:rsidRPr="004E4C2E">
            <w:t xml:space="preserve">Koga N, </w:t>
          </w:r>
          <w:proofErr w:type="spellStart"/>
          <w:r w:rsidRPr="004E4C2E">
            <w:t>Vyazovkin</w:t>
          </w:r>
          <w:proofErr w:type="spellEnd"/>
          <w:r w:rsidRPr="004E4C2E">
            <w:t xml:space="preserve"> S, Burnham AK, et al (2023) ICTAC Kinetics Committee recommendations for analysis of thermal decomposition kinetics. </w:t>
          </w:r>
          <w:proofErr w:type="spellStart"/>
          <w:r w:rsidRPr="004E4C2E">
            <w:t>Thermochim</w:t>
          </w:r>
          <w:proofErr w:type="spellEnd"/>
          <w:r w:rsidRPr="004E4C2E">
            <w:t xml:space="preserve"> Acta </w:t>
          </w:r>
          <w:proofErr w:type="gramStart"/>
          <w:r w:rsidRPr="004E4C2E">
            <w:t>719:.</w:t>
          </w:r>
          <w:proofErr w:type="gramEnd"/>
          <w:r w:rsidRPr="004E4C2E">
            <w:t xml:space="preserve"> https://doi.org/10.1016/j.tca.2022.179384</w:t>
          </w:r>
        </w:p>
        <w:p w14:paraId="71374A5D" w14:textId="77777777" w:rsidR="0053164F" w:rsidRPr="004E4C2E" w:rsidRDefault="0053164F" w:rsidP="00983E0D">
          <w:pPr>
            <w:autoSpaceDE w:val="0"/>
            <w:autoSpaceDN w:val="0"/>
            <w:spacing w:line="360" w:lineRule="auto"/>
            <w:ind w:hanging="480"/>
            <w:divId w:val="1651594970"/>
          </w:pPr>
          <w:r w:rsidRPr="004E4C2E">
            <w:t xml:space="preserve">Kumar M, Mishra PK, Upadhyay SN (2020) Thermal degradation of rice husk: Effect of pre-treatment on kinetic and thermodynamic parameters. Fuel </w:t>
          </w:r>
          <w:proofErr w:type="gramStart"/>
          <w:r w:rsidRPr="004E4C2E">
            <w:t>268:.</w:t>
          </w:r>
          <w:proofErr w:type="gramEnd"/>
          <w:r w:rsidRPr="004E4C2E">
            <w:t xml:space="preserve"> https://doi.org/10.1016/j.fuel.2020.117164</w:t>
          </w:r>
        </w:p>
        <w:p w14:paraId="712CBA88" w14:textId="77777777" w:rsidR="0053164F" w:rsidRPr="004E4C2E" w:rsidRDefault="0053164F" w:rsidP="00983E0D">
          <w:pPr>
            <w:autoSpaceDE w:val="0"/>
            <w:autoSpaceDN w:val="0"/>
            <w:spacing w:line="360" w:lineRule="auto"/>
            <w:ind w:hanging="480"/>
            <w:divId w:val="2139300005"/>
          </w:pPr>
          <w:r w:rsidRPr="004E4C2E">
            <w:t xml:space="preserve">Le </w:t>
          </w:r>
          <w:proofErr w:type="spellStart"/>
          <w:r w:rsidRPr="004E4C2E">
            <w:t>Troedec</w:t>
          </w:r>
          <w:proofErr w:type="spellEnd"/>
          <w:r w:rsidRPr="004E4C2E">
            <w:t xml:space="preserve"> M, Sedan D, </w:t>
          </w:r>
          <w:proofErr w:type="spellStart"/>
          <w:r w:rsidRPr="004E4C2E">
            <w:t>Peyratout</w:t>
          </w:r>
          <w:proofErr w:type="spellEnd"/>
          <w:r w:rsidRPr="004E4C2E">
            <w:t xml:space="preserve"> C, et al (2008) Influence of various chemical treatments on the composition and structure of hemp </w:t>
          </w:r>
          <w:proofErr w:type="spellStart"/>
          <w:r w:rsidRPr="004E4C2E">
            <w:t>fibres</w:t>
          </w:r>
          <w:proofErr w:type="spellEnd"/>
          <w:r w:rsidRPr="004E4C2E">
            <w:t xml:space="preserve">. Compos Part A Appl Sci </w:t>
          </w:r>
          <w:proofErr w:type="spellStart"/>
          <w:r w:rsidRPr="004E4C2E">
            <w:t>Manuf</w:t>
          </w:r>
          <w:proofErr w:type="spellEnd"/>
          <w:r w:rsidRPr="004E4C2E">
            <w:t xml:space="preserve"> 39:514–522. https://doi.org/10.1016/j.compositesa.2007.12.001</w:t>
          </w:r>
        </w:p>
        <w:p w14:paraId="5BFCF136" w14:textId="77777777" w:rsidR="0053164F" w:rsidRPr="004E4C2E" w:rsidRDefault="0053164F" w:rsidP="00983E0D">
          <w:pPr>
            <w:autoSpaceDE w:val="0"/>
            <w:autoSpaceDN w:val="0"/>
            <w:spacing w:line="360" w:lineRule="auto"/>
            <w:ind w:hanging="480"/>
            <w:divId w:val="2104033604"/>
          </w:pPr>
          <w:r w:rsidRPr="004E4C2E">
            <w:t xml:space="preserve">Ozawa T (1965) A New Method of Analyzing Thermogravimetric Data. Bull Chem Soc </w:t>
          </w:r>
          <w:proofErr w:type="spellStart"/>
          <w:r w:rsidRPr="004E4C2E">
            <w:t>Jpn</w:t>
          </w:r>
          <w:proofErr w:type="spellEnd"/>
          <w:r w:rsidRPr="004E4C2E">
            <w:t xml:space="preserve"> 38:1881–1886. https://doi.org/10.1246/bcsj.38.1881</w:t>
          </w:r>
        </w:p>
        <w:p w14:paraId="11BE7D8F" w14:textId="77777777" w:rsidR="0053164F" w:rsidRPr="004E4C2E" w:rsidRDefault="0053164F" w:rsidP="00983E0D">
          <w:pPr>
            <w:autoSpaceDE w:val="0"/>
            <w:autoSpaceDN w:val="0"/>
            <w:spacing w:line="360" w:lineRule="auto"/>
            <w:ind w:hanging="480"/>
            <w:divId w:val="307518673"/>
          </w:pPr>
          <w:r w:rsidRPr="004E4C2E">
            <w:t xml:space="preserve">Piedrahita-Rodríguez S, Solarte-Toro JC, </w:t>
          </w:r>
          <w:proofErr w:type="spellStart"/>
          <w:r w:rsidRPr="004E4C2E">
            <w:t>Piñeres</w:t>
          </w:r>
          <w:proofErr w:type="spellEnd"/>
          <w:r w:rsidRPr="004E4C2E">
            <w:t xml:space="preserve"> PP, et al (2022) Analysis of a biorefinery with multiple raw materials in the context of post-conflict zones in Colombia: plantain and avocado integration in the Montes de María region. Biomass Conversion and Biorefinery 12:4531–4548. https://doi.org/10.1007/s13399-022-02560-8</w:t>
          </w:r>
        </w:p>
        <w:p w14:paraId="53E3A1BA" w14:textId="77777777" w:rsidR="0053164F" w:rsidRPr="004E4C2E" w:rsidRDefault="0053164F" w:rsidP="00983E0D">
          <w:pPr>
            <w:autoSpaceDE w:val="0"/>
            <w:autoSpaceDN w:val="0"/>
            <w:spacing w:line="360" w:lineRule="auto"/>
            <w:ind w:hanging="480"/>
            <w:divId w:val="1528760677"/>
          </w:pPr>
          <w:r w:rsidRPr="004E4C2E">
            <w:t xml:space="preserve">Solarte-Toro JC (2022) Sustainability assessment of different biorefinery schemes to enhance the development of post-conflict areas in the Colombian context: The Montes de Maria </w:t>
          </w:r>
          <w:proofErr w:type="gramStart"/>
          <w:r w:rsidRPr="004E4C2E">
            <w:t>case</w:t>
          </w:r>
          <w:proofErr w:type="gramEnd"/>
        </w:p>
        <w:p w14:paraId="5EC0410C" w14:textId="77777777" w:rsidR="0053164F" w:rsidRPr="004E4C2E" w:rsidRDefault="0053164F" w:rsidP="00983E0D">
          <w:pPr>
            <w:autoSpaceDE w:val="0"/>
            <w:autoSpaceDN w:val="0"/>
            <w:spacing w:line="360" w:lineRule="auto"/>
            <w:ind w:hanging="480"/>
            <w:divId w:val="1865826515"/>
          </w:pPr>
          <w:r w:rsidRPr="004E4C2E">
            <w:t xml:space="preserve">Tewfik SR, Sorour MH, </w:t>
          </w:r>
          <w:proofErr w:type="spellStart"/>
          <w:r w:rsidRPr="004E4C2E">
            <w:t>Abulnour</w:t>
          </w:r>
          <w:proofErr w:type="spellEnd"/>
          <w:r w:rsidRPr="004E4C2E">
            <w:t xml:space="preserve"> AMG, et al (2009) Bio-oil from rice straw by pyrolysis: Experimental and techno-economic investigations. 8th World Congress of Chemical Engineering: Incorporating the 59th Canadian Chemical Engineering Conference and the 24th Interamerican Congress of Chemical Engineering 7:59–67</w:t>
          </w:r>
        </w:p>
        <w:p w14:paraId="108C5975" w14:textId="77777777" w:rsidR="0053164F" w:rsidRPr="004E4C2E" w:rsidRDefault="0053164F" w:rsidP="00983E0D">
          <w:pPr>
            <w:autoSpaceDE w:val="0"/>
            <w:autoSpaceDN w:val="0"/>
            <w:spacing w:line="360" w:lineRule="auto"/>
            <w:ind w:hanging="480"/>
            <w:divId w:val="1995379295"/>
          </w:pPr>
          <w:r w:rsidRPr="004E4C2E">
            <w:t xml:space="preserve">Thakur LS, Varma AK, Mondal P (2018) Analysis of thermal behavior and pyrolytic characteristics of vetiver grass after phytoremediation through thermogravimetric analysis. J </w:t>
          </w:r>
          <w:proofErr w:type="spellStart"/>
          <w:r w:rsidRPr="004E4C2E">
            <w:t>Therm</w:t>
          </w:r>
          <w:proofErr w:type="spellEnd"/>
          <w:r w:rsidRPr="004E4C2E">
            <w:t xml:space="preserve"> Anal </w:t>
          </w:r>
          <w:proofErr w:type="spellStart"/>
          <w:r w:rsidRPr="004E4C2E">
            <w:t>Calorim</w:t>
          </w:r>
          <w:proofErr w:type="spellEnd"/>
          <w:r w:rsidRPr="004E4C2E">
            <w:t xml:space="preserve"> 131:3053–3064. https://doi.org/10.1007/s10973-017-6788-0</w:t>
          </w:r>
        </w:p>
        <w:p w14:paraId="735086C9" w14:textId="77777777" w:rsidR="0053164F" w:rsidRPr="004E4C2E" w:rsidRDefault="0053164F" w:rsidP="00983E0D">
          <w:pPr>
            <w:autoSpaceDE w:val="0"/>
            <w:autoSpaceDN w:val="0"/>
            <w:spacing w:line="360" w:lineRule="auto"/>
            <w:ind w:hanging="480"/>
            <w:divId w:val="1367750676"/>
            <w:rPr>
              <w:lang w:val="es-CO"/>
            </w:rPr>
          </w:pPr>
          <w:r w:rsidRPr="004E4C2E">
            <w:t xml:space="preserve">Yang H, Yan R, Chen H, et al (2007) Characteristics of hemicellulose, </w:t>
          </w:r>
          <w:proofErr w:type="gramStart"/>
          <w:r w:rsidRPr="004E4C2E">
            <w:t>cellulose</w:t>
          </w:r>
          <w:proofErr w:type="gramEnd"/>
          <w:r w:rsidRPr="004E4C2E">
            <w:t xml:space="preserve"> and lignin pyrolysis. </w:t>
          </w:r>
          <w:r w:rsidRPr="004E4C2E">
            <w:rPr>
              <w:lang w:val="es-CO"/>
            </w:rPr>
            <w:t>Fuel 86:1781–1788. https://doi.org/10.1016/j.fuel.2006.12.013</w:t>
          </w:r>
        </w:p>
        <w:p w14:paraId="734FD071" w14:textId="77777777" w:rsidR="0053164F" w:rsidRPr="004E4C2E" w:rsidRDefault="0053164F" w:rsidP="00983E0D">
          <w:pPr>
            <w:autoSpaceDE w:val="0"/>
            <w:autoSpaceDN w:val="0"/>
            <w:spacing w:line="360" w:lineRule="auto"/>
            <w:ind w:hanging="480"/>
            <w:divId w:val="2123330847"/>
            <w:rPr>
              <w:lang w:val="es-CO"/>
            </w:rPr>
          </w:pPr>
          <w:r w:rsidRPr="004E4C2E">
            <w:rPr>
              <w:lang w:val="es-CO"/>
            </w:rPr>
            <w:t xml:space="preserve">Yunes A </w:t>
          </w:r>
          <w:proofErr w:type="spellStart"/>
          <w:r w:rsidRPr="004E4C2E">
            <w:rPr>
              <w:lang w:val="es-CO"/>
            </w:rPr>
            <w:t>Cengel</w:t>
          </w:r>
          <w:proofErr w:type="spellEnd"/>
          <w:r w:rsidRPr="004E4C2E">
            <w:rPr>
              <w:lang w:val="es-CO"/>
            </w:rPr>
            <w:t xml:space="preserve"> MAB (2005) Termodinámica</w:t>
          </w:r>
        </w:p>
        <w:p w14:paraId="0B884655" w14:textId="57FC6FF7" w:rsidR="0053164F" w:rsidRPr="004E4C2E" w:rsidRDefault="0053164F" w:rsidP="00983E0D">
          <w:pPr>
            <w:spacing w:line="360" w:lineRule="auto"/>
          </w:pPr>
          <w:r w:rsidRPr="004E4C2E">
            <w:rPr>
              <w:lang w:val="es-CO"/>
            </w:rPr>
            <w:t> </w:t>
          </w:r>
        </w:p>
      </w:sdtContent>
    </w:sdt>
    <w:sectPr w:rsidR="0053164F" w:rsidRPr="004E4C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F3"/>
    <w:rsid w:val="000009A0"/>
    <w:rsid w:val="00011874"/>
    <w:rsid w:val="00035435"/>
    <w:rsid w:val="00061CFA"/>
    <w:rsid w:val="00072B12"/>
    <w:rsid w:val="000801F4"/>
    <w:rsid w:val="000B1C75"/>
    <w:rsid w:val="000B4186"/>
    <w:rsid w:val="000C561B"/>
    <w:rsid w:val="000C7413"/>
    <w:rsid w:val="000F6E35"/>
    <w:rsid w:val="0010465D"/>
    <w:rsid w:val="00104A21"/>
    <w:rsid w:val="00124D8D"/>
    <w:rsid w:val="00163869"/>
    <w:rsid w:val="00166828"/>
    <w:rsid w:val="00173EFE"/>
    <w:rsid w:val="001A194E"/>
    <w:rsid w:val="001B061A"/>
    <w:rsid w:val="001C0A5A"/>
    <w:rsid w:val="001C4809"/>
    <w:rsid w:val="00206312"/>
    <w:rsid w:val="00210612"/>
    <w:rsid w:val="00216B36"/>
    <w:rsid w:val="002231CB"/>
    <w:rsid w:val="002254EC"/>
    <w:rsid w:val="00230F78"/>
    <w:rsid w:val="002371F7"/>
    <w:rsid w:val="00247552"/>
    <w:rsid w:val="00262BBA"/>
    <w:rsid w:val="002652F9"/>
    <w:rsid w:val="00266CC8"/>
    <w:rsid w:val="002936C6"/>
    <w:rsid w:val="002A32FE"/>
    <w:rsid w:val="002A47CE"/>
    <w:rsid w:val="002A7751"/>
    <w:rsid w:val="002A7CBB"/>
    <w:rsid w:val="002D0787"/>
    <w:rsid w:val="002D42DD"/>
    <w:rsid w:val="002E5171"/>
    <w:rsid w:val="00324E68"/>
    <w:rsid w:val="0036424C"/>
    <w:rsid w:val="00372AFD"/>
    <w:rsid w:val="003752AA"/>
    <w:rsid w:val="00397D7B"/>
    <w:rsid w:val="003A23C3"/>
    <w:rsid w:val="003A23D3"/>
    <w:rsid w:val="003B505A"/>
    <w:rsid w:val="003D032B"/>
    <w:rsid w:val="003E059B"/>
    <w:rsid w:val="003F4D0E"/>
    <w:rsid w:val="00400850"/>
    <w:rsid w:val="00430423"/>
    <w:rsid w:val="004404D8"/>
    <w:rsid w:val="00444C4F"/>
    <w:rsid w:val="0046262F"/>
    <w:rsid w:val="00480E63"/>
    <w:rsid w:val="00481288"/>
    <w:rsid w:val="004953C6"/>
    <w:rsid w:val="004B28B7"/>
    <w:rsid w:val="004C0253"/>
    <w:rsid w:val="004D572E"/>
    <w:rsid w:val="004E4C2E"/>
    <w:rsid w:val="004F433D"/>
    <w:rsid w:val="004F610F"/>
    <w:rsid w:val="00507E4E"/>
    <w:rsid w:val="00513F81"/>
    <w:rsid w:val="00530A2E"/>
    <w:rsid w:val="0053164F"/>
    <w:rsid w:val="005500BD"/>
    <w:rsid w:val="005538F3"/>
    <w:rsid w:val="00564C85"/>
    <w:rsid w:val="00575BC3"/>
    <w:rsid w:val="005A251F"/>
    <w:rsid w:val="005C183E"/>
    <w:rsid w:val="005D710C"/>
    <w:rsid w:val="005D78D9"/>
    <w:rsid w:val="005E01BF"/>
    <w:rsid w:val="005F19FE"/>
    <w:rsid w:val="0062190A"/>
    <w:rsid w:val="006250F3"/>
    <w:rsid w:val="00651C96"/>
    <w:rsid w:val="006609E8"/>
    <w:rsid w:val="0066253E"/>
    <w:rsid w:val="0066394E"/>
    <w:rsid w:val="00664565"/>
    <w:rsid w:val="00672C7D"/>
    <w:rsid w:val="0067381D"/>
    <w:rsid w:val="0068364C"/>
    <w:rsid w:val="006C3CA5"/>
    <w:rsid w:val="006E4CAC"/>
    <w:rsid w:val="006F0EAF"/>
    <w:rsid w:val="00767DF6"/>
    <w:rsid w:val="00787132"/>
    <w:rsid w:val="0079086D"/>
    <w:rsid w:val="00790D99"/>
    <w:rsid w:val="007B5EB6"/>
    <w:rsid w:val="007D1E05"/>
    <w:rsid w:val="007D516E"/>
    <w:rsid w:val="007E5455"/>
    <w:rsid w:val="007F4AFF"/>
    <w:rsid w:val="00801F94"/>
    <w:rsid w:val="00837AC1"/>
    <w:rsid w:val="0085222D"/>
    <w:rsid w:val="008A7545"/>
    <w:rsid w:val="008B1DA0"/>
    <w:rsid w:val="008B2666"/>
    <w:rsid w:val="008C6C23"/>
    <w:rsid w:val="008D7CEA"/>
    <w:rsid w:val="008F2662"/>
    <w:rsid w:val="009120F6"/>
    <w:rsid w:val="009170F1"/>
    <w:rsid w:val="0093664C"/>
    <w:rsid w:val="00947872"/>
    <w:rsid w:val="009620A6"/>
    <w:rsid w:val="00983E0D"/>
    <w:rsid w:val="009854AE"/>
    <w:rsid w:val="00995ACC"/>
    <w:rsid w:val="00997A28"/>
    <w:rsid w:val="009C3DEF"/>
    <w:rsid w:val="009F137F"/>
    <w:rsid w:val="009F30F2"/>
    <w:rsid w:val="00A051DA"/>
    <w:rsid w:val="00A16DB1"/>
    <w:rsid w:val="00A2337D"/>
    <w:rsid w:val="00A26D99"/>
    <w:rsid w:val="00A71708"/>
    <w:rsid w:val="00A74118"/>
    <w:rsid w:val="00A757DA"/>
    <w:rsid w:val="00A851D7"/>
    <w:rsid w:val="00A91E29"/>
    <w:rsid w:val="00AA2B01"/>
    <w:rsid w:val="00AA6B7E"/>
    <w:rsid w:val="00AB4A98"/>
    <w:rsid w:val="00AB4EC0"/>
    <w:rsid w:val="00AB4F44"/>
    <w:rsid w:val="00AD2673"/>
    <w:rsid w:val="00AE410E"/>
    <w:rsid w:val="00AF412F"/>
    <w:rsid w:val="00B16BD5"/>
    <w:rsid w:val="00B209C3"/>
    <w:rsid w:val="00B21E07"/>
    <w:rsid w:val="00B3474E"/>
    <w:rsid w:val="00B66F4A"/>
    <w:rsid w:val="00BA0248"/>
    <w:rsid w:val="00BC0848"/>
    <w:rsid w:val="00BC28AD"/>
    <w:rsid w:val="00BD4456"/>
    <w:rsid w:val="00BD774D"/>
    <w:rsid w:val="00BE03AF"/>
    <w:rsid w:val="00BF17A6"/>
    <w:rsid w:val="00BF1ECF"/>
    <w:rsid w:val="00BF3B11"/>
    <w:rsid w:val="00C3050A"/>
    <w:rsid w:val="00C43C81"/>
    <w:rsid w:val="00C514DA"/>
    <w:rsid w:val="00C61790"/>
    <w:rsid w:val="00C70A7E"/>
    <w:rsid w:val="00C85814"/>
    <w:rsid w:val="00C87AF0"/>
    <w:rsid w:val="00C90E26"/>
    <w:rsid w:val="00CC4121"/>
    <w:rsid w:val="00CC6F56"/>
    <w:rsid w:val="00CF7BF8"/>
    <w:rsid w:val="00D33035"/>
    <w:rsid w:val="00D3430E"/>
    <w:rsid w:val="00D34480"/>
    <w:rsid w:val="00D473A0"/>
    <w:rsid w:val="00D52177"/>
    <w:rsid w:val="00D53678"/>
    <w:rsid w:val="00D57C1B"/>
    <w:rsid w:val="00D62438"/>
    <w:rsid w:val="00D62DF1"/>
    <w:rsid w:val="00D657BE"/>
    <w:rsid w:val="00D707C1"/>
    <w:rsid w:val="00D72DCB"/>
    <w:rsid w:val="00D772D2"/>
    <w:rsid w:val="00D8541E"/>
    <w:rsid w:val="00D97CD7"/>
    <w:rsid w:val="00DA5D1B"/>
    <w:rsid w:val="00DB5B3C"/>
    <w:rsid w:val="00DE479F"/>
    <w:rsid w:val="00DF54E4"/>
    <w:rsid w:val="00DF5E31"/>
    <w:rsid w:val="00E163DC"/>
    <w:rsid w:val="00E256BC"/>
    <w:rsid w:val="00E27A9E"/>
    <w:rsid w:val="00E569BD"/>
    <w:rsid w:val="00E82509"/>
    <w:rsid w:val="00E862D6"/>
    <w:rsid w:val="00ED123D"/>
    <w:rsid w:val="00ED55AE"/>
    <w:rsid w:val="00EE1108"/>
    <w:rsid w:val="00EF569F"/>
    <w:rsid w:val="00F03718"/>
    <w:rsid w:val="00F15767"/>
    <w:rsid w:val="00F23EDB"/>
    <w:rsid w:val="00F45B00"/>
    <w:rsid w:val="00F5061C"/>
    <w:rsid w:val="00F71BF2"/>
    <w:rsid w:val="00FC0A00"/>
    <w:rsid w:val="00FC6B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639CE"/>
  <w15:chartTrackingRefBased/>
  <w15:docId w15:val="{80D73730-E353-4483-86D8-089BB8A3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CA5"/>
    <w:pPr>
      <w:spacing w:after="0" w:line="240" w:lineRule="auto"/>
    </w:pPr>
    <w:rPr>
      <w:rFonts w:ascii="Times New Roman" w:eastAsia="Times New Roman" w:hAnsi="Times New Roman" w:cs="Times New Roman"/>
      <w:kern w:val="0"/>
      <w:sz w:val="20"/>
      <w:szCs w:val="20"/>
      <w:lang w:val="en-US" w:eastAsia="es-ES"/>
      <w14:ligatures w14:val="none"/>
    </w:rPr>
  </w:style>
  <w:style w:type="paragraph" w:styleId="Ttulo1">
    <w:name w:val="heading 1"/>
    <w:basedOn w:val="Normal"/>
    <w:next w:val="Normal"/>
    <w:link w:val="Ttulo1Car"/>
    <w:uiPriority w:val="9"/>
    <w:qFormat/>
    <w:rsid w:val="006C3CA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3CA5"/>
    <w:rPr>
      <w:rFonts w:asciiTheme="majorHAnsi" w:eastAsiaTheme="majorEastAsia" w:hAnsiTheme="majorHAnsi" w:cstheme="majorBidi"/>
      <w:color w:val="2F5496" w:themeColor="accent1" w:themeShade="BF"/>
      <w:kern w:val="0"/>
      <w:sz w:val="32"/>
      <w:szCs w:val="32"/>
      <w:lang w:val="en-US" w:eastAsia="es-ES"/>
      <w14:ligatures w14:val="none"/>
    </w:rPr>
  </w:style>
  <w:style w:type="character" w:styleId="Hipervnculo">
    <w:name w:val="Hyperlink"/>
    <w:basedOn w:val="Fuentedeprrafopredeter"/>
    <w:uiPriority w:val="99"/>
    <w:unhideWhenUsed/>
    <w:rsid w:val="006C3CA5"/>
    <w:rPr>
      <w:color w:val="0000FF"/>
      <w:u w:val="single"/>
    </w:rPr>
  </w:style>
  <w:style w:type="character" w:styleId="Refdecomentario">
    <w:name w:val="annotation reference"/>
    <w:basedOn w:val="Fuentedeprrafopredeter"/>
    <w:uiPriority w:val="99"/>
    <w:semiHidden/>
    <w:unhideWhenUsed/>
    <w:rsid w:val="003A23D3"/>
    <w:rPr>
      <w:sz w:val="16"/>
      <w:szCs w:val="16"/>
    </w:rPr>
  </w:style>
  <w:style w:type="paragraph" w:styleId="Textocomentario">
    <w:name w:val="annotation text"/>
    <w:basedOn w:val="Normal"/>
    <w:link w:val="TextocomentarioCar"/>
    <w:uiPriority w:val="99"/>
    <w:unhideWhenUsed/>
    <w:rsid w:val="003A23D3"/>
  </w:style>
  <w:style w:type="character" w:customStyle="1" w:styleId="TextocomentarioCar">
    <w:name w:val="Texto comentario Car"/>
    <w:basedOn w:val="Fuentedeprrafopredeter"/>
    <w:link w:val="Textocomentario"/>
    <w:uiPriority w:val="99"/>
    <w:rsid w:val="003A23D3"/>
    <w:rPr>
      <w:rFonts w:ascii="Times New Roman" w:eastAsia="Times New Roman" w:hAnsi="Times New Roman" w:cs="Times New Roman"/>
      <w:kern w:val="0"/>
      <w:sz w:val="20"/>
      <w:szCs w:val="20"/>
      <w:lang w:val="en-US" w:eastAsia="es-ES"/>
      <w14:ligatures w14:val="none"/>
    </w:rPr>
  </w:style>
  <w:style w:type="paragraph" w:styleId="Descripcin">
    <w:name w:val="caption"/>
    <w:basedOn w:val="Normal"/>
    <w:next w:val="Normal"/>
    <w:uiPriority w:val="35"/>
    <w:unhideWhenUsed/>
    <w:qFormat/>
    <w:rsid w:val="003A23D3"/>
    <w:pPr>
      <w:spacing w:after="200"/>
    </w:pPr>
    <w:rPr>
      <w:i/>
      <w:iCs/>
      <w:color w:val="44546A" w:themeColor="text2"/>
      <w:sz w:val="18"/>
      <w:szCs w:val="18"/>
    </w:rPr>
  </w:style>
  <w:style w:type="table" w:styleId="Tablaconcuadrcula">
    <w:name w:val="Table Grid"/>
    <w:basedOn w:val="Tablanormal"/>
    <w:uiPriority w:val="39"/>
    <w:rsid w:val="003A2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D72DCB"/>
    <w:rPr>
      <w:b/>
      <w:bCs/>
    </w:rPr>
  </w:style>
  <w:style w:type="character" w:customStyle="1" w:styleId="AsuntodelcomentarioCar">
    <w:name w:val="Asunto del comentario Car"/>
    <w:basedOn w:val="TextocomentarioCar"/>
    <w:link w:val="Asuntodelcomentario"/>
    <w:uiPriority w:val="99"/>
    <w:semiHidden/>
    <w:rsid w:val="00D72DCB"/>
    <w:rPr>
      <w:rFonts w:ascii="Times New Roman" w:eastAsia="Times New Roman" w:hAnsi="Times New Roman" w:cs="Times New Roman"/>
      <w:b/>
      <w:bCs/>
      <w:kern w:val="0"/>
      <w:sz w:val="20"/>
      <w:szCs w:val="20"/>
      <w:lang w:val="en-US" w:eastAsia="es-ES"/>
      <w14:ligatures w14:val="none"/>
    </w:rPr>
  </w:style>
  <w:style w:type="character" w:styleId="Textodelmarcadordeposicin">
    <w:name w:val="Placeholder Text"/>
    <w:basedOn w:val="Fuentedeprrafopredeter"/>
    <w:uiPriority w:val="99"/>
    <w:semiHidden/>
    <w:rsid w:val="004008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3230">
      <w:bodyDiv w:val="1"/>
      <w:marLeft w:val="0"/>
      <w:marRight w:val="0"/>
      <w:marTop w:val="0"/>
      <w:marBottom w:val="0"/>
      <w:divBdr>
        <w:top w:val="none" w:sz="0" w:space="0" w:color="auto"/>
        <w:left w:val="none" w:sz="0" w:space="0" w:color="auto"/>
        <w:bottom w:val="none" w:sz="0" w:space="0" w:color="auto"/>
        <w:right w:val="none" w:sz="0" w:space="0" w:color="auto"/>
      </w:divBdr>
    </w:div>
    <w:div w:id="251280453">
      <w:bodyDiv w:val="1"/>
      <w:marLeft w:val="0"/>
      <w:marRight w:val="0"/>
      <w:marTop w:val="0"/>
      <w:marBottom w:val="0"/>
      <w:divBdr>
        <w:top w:val="none" w:sz="0" w:space="0" w:color="auto"/>
        <w:left w:val="none" w:sz="0" w:space="0" w:color="auto"/>
        <w:bottom w:val="none" w:sz="0" w:space="0" w:color="auto"/>
        <w:right w:val="none" w:sz="0" w:space="0" w:color="auto"/>
      </w:divBdr>
    </w:div>
    <w:div w:id="1258244782">
      <w:bodyDiv w:val="1"/>
      <w:marLeft w:val="0"/>
      <w:marRight w:val="0"/>
      <w:marTop w:val="0"/>
      <w:marBottom w:val="0"/>
      <w:divBdr>
        <w:top w:val="none" w:sz="0" w:space="0" w:color="auto"/>
        <w:left w:val="none" w:sz="0" w:space="0" w:color="auto"/>
        <w:bottom w:val="none" w:sz="0" w:space="0" w:color="auto"/>
        <w:right w:val="none" w:sz="0" w:space="0" w:color="auto"/>
      </w:divBdr>
    </w:div>
    <w:div w:id="1339236444">
      <w:bodyDiv w:val="1"/>
      <w:marLeft w:val="0"/>
      <w:marRight w:val="0"/>
      <w:marTop w:val="0"/>
      <w:marBottom w:val="0"/>
      <w:divBdr>
        <w:top w:val="none" w:sz="0" w:space="0" w:color="auto"/>
        <w:left w:val="none" w:sz="0" w:space="0" w:color="auto"/>
        <w:bottom w:val="none" w:sz="0" w:space="0" w:color="auto"/>
        <w:right w:val="none" w:sz="0" w:space="0" w:color="auto"/>
      </w:divBdr>
      <w:divsChild>
        <w:div w:id="1217081551">
          <w:marLeft w:val="480"/>
          <w:marRight w:val="0"/>
          <w:marTop w:val="0"/>
          <w:marBottom w:val="0"/>
          <w:divBdr>
            <w:top w:val="none" w:sz="0" w:space="0" w:color="auto"/>
            <w:left w:val="none" w:sz="0" w:space="0" w:color="auto"/>
            <w:bottom w:val="none" w:sz="0" w:space="0" w:color="auto"/>
            <w:right w:val="none" w:sz="0" w:space="0" w:color="auto"/>
          </w:divBdr>
        </w:div>
        <w:div w:id="222177190">
          <w:marLeft w:val="480"/>
          <w:marRight w:val="0"/>
          <w:marTop w:val="0"/>
          <w:marBottom w:val="0"/>
          <w:divBdr>
            <w:top w:val="none" w:sz="0" w:space="0" w:color="auto"/>
            <w:left w:val="none" w:sz="0" w:space="0" w:color="auto"/>
            <w:bottom w:val="none" w:sz="0" w:space="0" w:color="auto"/>
            <w:right w:val="none" w:sz="0" w:space="0" w:color="auto"/>
          </w:divBdr>
        </w:div>
        <w:div w:id="222641783">
          <w:marLeft w:val="480"/>
          <w:marRight w:val="0"/>
          <w:marTop w:val="0"/>
          <w:marBottom w:val="0"/>
          <w:divBdr>
            <w:top w:val="none" w:sz="0" w:space="0" w:color="auto"/>
            <w:left w:val="none" w:sz="0" w:space="0" w:color="auto"/>
            <w:bottom w:val="none" w:sz="0" w:space="0" w:color="auto"/>
            <w:right w:val="none" w:sz="0" w:space="0" w:color="auto"/>
          </w:divBdr>
        </w:div>
        <w:div w:id="1958179243">
          <w:marLeft w:val="480"/>
          <w:marRight w:val="0"/>
          <w:marTop w:val="0"/>
          <w:marBottom w:val="0"/>
          <w:divBdr>
            <w:top w:val="none" w:sz="0" w:space="0" w:color="auto"/>
            <w:left w:val="none" w:sz="0" w:space="0" w:color="auto"/>
            <w:bottom w:val="none" w:sz="0" w:space="0" w:color="auto"/>
            <w:right w:val="none" w:sz="0" w:space="0" w:color="auto"/>
          </w:divBdr>
        </w:div>
        <w:div w:id="1343699609">
          <w:marLeft w:val="480"/>
          <w:marRight w:val="0"/>
          <w:marTop w:val="0"/>
          <w:marBottom w:val="0"/>
          <w:divBdr>
            <w:top w:val="none" w:sz="0" w:space="0" w:color="auto"/>
            <w:left w:val="none" w:sz="0" w:space="0" w:color="auto"/>
            <w:bottom w:val="none" w:sz="0" w:space="0" w:color="auto"/>
            <w:right w:val="none" w:sz="0" w:space="0" w:color="auto"/>
          </w:divBdr>
        </w:div>
        <w:div w:id="419302530">
          <w:marLeft w:val="480"/>
          <w:marRight w:val="0"/>
          <w:marTop w:val="0"/>
          <w:marBottom w:val="0"/>
          <w:divBdr>
            <w:top w:val="none" w:sz="0" w:space="0" w:color="auto"/>
            <w:left w:val="none" w:sz="0" w:space="0" w:color="auto"/>
            <w:bottom w:val="none" w:sz="0" w:space="0" w:color="auto"/>
            <w:right w:val="none" w:sz="0" w:space="0" w:color="auto"/>
          </w:divBdr>
        </w:div>
        <w:div w:id="1951282807">
          <w:marLeft w:val="480"/>
          <w:marRight w:val="0"/>
          <w:marTop w:val="0"/>
          <w:marBottom w:val="0"/>
          <w:divBdr>
            <w:top w:val="none" w:sz="0" w:space="0" w:color="auto"/>
            <w:left w:val="none" w:sz="0" w:space="0" w:color="auto"/>
            <w:bottom w:val="none" w:sz="0" w:space="0" w:color="auto"/>
            <w:right w:val="none" w:sz="0" w:space="0" w:color="auto"/>
          </w:divBdr>
        </w:div>
        <w:div w:id="77748536">
          <w:marLeft w:val="480"/>
          <w:marRight w:val="0"/>
          <w:marTop w:val="0"/>
          <w:marBottom w:val="0"/>
          <w:divBdr>
            <w:top w:val="none" w:sz="0" w:space="0" w:color="auto"/>
            <w:left w:val="none" w:sz="0" w:space="0" w:color="auto"/>
            <w:bottom w:val="none" w:sz="0" w:space="0" w:color="auto"/>
            <w:right w:val="none" w:sz="0" w:space="0" w:color="auto"/>
          </w:divBdr>
        </w:div>
        <w:div w:id="1687512397">
          <w:marLeft w:val="480"/>
          <w:marRight w:val="0"/>
          <w:marTop w:val="0"/>
          <w:marBottom w:val="0"/>
          <w:divBdr>
            <w:top w:val="none" w:sz="0" w:space="0" w:color="auto"/>
            <w:left w:val="none" w:sz="0" w:space="0" w:color="auto"/>
            <w:bottom w:val="none" w:sz="0" w:space="0" w:color="auto"/>
            <w:right w:val="none" w:sz="0" w:space="0" w:color="auto"/>
          </w:divBdr>
        </w:div>
        <w:div w:id="1477409745">
          <w:marLeft w:val="480"/>
          <w:marRight w:val="0"/>
          <w:marTop w:val="0"/>
          <w:marBottom w:val="0"/>
          <w:divBdr>
            <w:top w:val="none" w:sz="0" w:space="0" w:color="auto"/>
            <w:left w:val="none" w:sz="0" w:space="0" w:color="auto"/>
            <w:bottom w:val="none" w:sz="0" w:space="0" w:color="auto"/>
            <w:right w:val="none" w:sz="0" w:space="0" w:color="auto"/>
          </w:divBdr>
        </w:div>
        <w:div w:id="958687203">
          <w:marLeft w:val="480"/>
          <w:marRight w:val="0"/>
          <w:marTop w:val="0"/>
          <w:marBottom w:val="0"/>
          <w:divBdr>
            <w:top w:val="none" w:sz="0" w:space="0" w:color="auto"/>
            <w:left w:val="none" w:sz="0" w:space="0" w:color="auto"/>
            <w:bottom w:val="none" w:sz="0" w:space="0" w:color="auto"/>
            <w:right w:val="none" w:sz="0" w:space="0" w:color="auto"/>
          </w:divBdr>
        </w:div>
        <w:div w:id="207645449">
          <w:marLeft w:val="480"/>
          <w:marRight w:val="0"/>
          <w:marTop w:val="0"/>
          <w:marBottom w:val="0"/>
          <w:divBdr>
            <w:top w:val="none" w:sz="0" w:space="0" w:color="auto"/>
            <w:left w:val="none" w:sz="0" w:space="0" w:color="auto"/>
            <w:bottom w:val="none" w:sz="0" w:space="0" w:color="auto"/>
            <w:right w:val="none" w:sz="0" w:space="0" w:color="auto"/>
          </w:divBdr>
        </w:div>
        <w:div w:id="1651594970">
          <w:marLeft w:val="480"/>
          <w:marRight w:val="0"/>
          <w:marTop w:val="0"/>
          <w:marBottom w:val="0"/>
          <w:divBdr>
            <w:top w:val="none" w:sz="0" w:space="0" w:color="auto"/>
            <w:left w:val="none" w:sz="0" w:space="0" w:color="auto"/>
            <w:bottom w:val="none" w:sz="0" w:space="0" w:color="auto"/>
            <w:right w:val="none" w:sz="0" w:space="0" w:color="auto"/>
          </w:divBdr>
        </w:div>
        <w:div w:id="2139300005">
          <w:marLeft w:val="480"/>
          <w:marRight w:val="0"/>
          <w:marTop w:val="0"/>
          <w:marBottom w:val="0"/>
          <w:divBdr>
            <w:top w:val="none" w:sz="0" w:space="0" w:color="auto"/>
            <w:left w:val="none" w:sz="0" w:space="0" w:color="auto"/>
            <w:bottom w:val="none" w:sz="0" w:space="0" w:color="auto"/>
            <w:right w:val="none" w:sz="0" w:space="0" w:color="auto"/>
          </w:divBdr>
        </w:div>
        <w:div w:id="2104033604">
          <w:marLeft w:val="480"/>
          <w:marRight w:val="0"/>
          <w:marTop w:val="0"/>
          <w:marBottom w:val="0"/>
          <w:divBdr>
            <w:top w:val="none" w:sz="0" w:space="0" w:color="auto"/>
            <w:left w:val="none" w:sz="0" w:space="0" w:color="auto"/>
            <w:bottom w:val="none" w:sz="0" w:space="0" w:color="auto"/>
            <w:right w:val="none" w:sz="0" w:space="0" w:color="auto"/>
          </w:divBdr>
        </w:div>
        <w:div w:id="307518673">
          <w:marLeft w:val="480"/>
          <w:marRight w:val="0"/>
          <w:marTop w:val="0"/>
          <w:marBottom w:val="0"/>
          <w:divBdr>
            <w:top w:val="none" w:sz="0" w:space="0" w:color="auto"/>
            <w:left w:val="none" w:sz="0" w:space="0" w:color="auto"/>
            <w:bottom w:val="none" w:sz="0" w:space="0" w:color="auto"/>
            <w:right w:val="none" w:sz="0" w:space="0" w:color="auto"/>
          </w:divBdr>
        </w:div>
        <w:div w:id="1528760677">
          <w:marLeft w:val="480"/>
          <w:marRight w:val="0"/>
          <w:marTop w:val="0"/>
          <w:marBottom w:val="0"/>
          <w:divBdr>
            <w:top w:val="none" w:sz="0" w:space="0" w:color="auto"/>
            <w:left w:val="none" w:sz="0" w:space="0" w:color="auto"/>
            <w:bottom w:val="none" w:sz="0" w:space="0" w:color="auto"/>
            <w:right w:val="none" w:sz="0" w:space="0" w:color="auto"/>
          </w:divBdr>
        </w:div>
        <w:div w:id="1865826515">
          <w:marLeft w:val="480"/>
          <w:marRight w:val="0"/>
          <w:marTop w:val="0"/>
          <w:marBottom w:val="0"/>
          <w:divBdr>
            <w:top w:val="none" w:sz="0" w:space="0" w:color="auto"/>
            <w:left w:val="none" w:sz="0" w:space="0" w:color="auto"/>
            <w:bottom w:val="none" w:sz="0" w:space="0" w:color="auto"/>
            <w:right w:val="none" w:sz="0" w:space="0" w:color="auto"/>
          </w:divBdr>
        </w:div>
        <w:div w:id="1995379295">
          <w:marLeft w:val="480"/>
          <w:marRight w:val="0"/>
          <w:marTop w:val="0"/>
          <w:marBottom w:val="0"/>
          <w:divBdr>
            <w:top w:val="none" w:sz="0" w:space="0" w:color="auto"/>
            <w:left w:val="none" w:sz="0" w:space="0" w:color="auto"/>
            <w:bottom w:val="none" w:sz="0" w:space="0" w:color="auto"/>
            <w:right w:val="none" w:sz="0" w:space="0" w:color="auto"/>
          </w:divBdr>
        </w:div>
        <w:div w:id="1367750676">
          <w:marLeft w:val="480"/>
          <w:marRight w:val="0"/>
          <w:marTop w:val="0"/>
          <w:marBottom w:val="0"/>
          <w:divBdr>
            <w:top w:val="none" w:sz="0" w:space="0" w:color="auto"/>
            <w:left w:val="none" w:sz="0" w:space="0" w:color="auto"/>
            <w:bottom w:val="none" w:sz="0" w:space="0" w:color="auto"/>
            <w:right w:val="none" w:sz="0" w:space="0" w:color="auto"/>
          </w:divBdr>
        </w:div>
        <w:div w:id="2123330847">
          <w:marLeft w:val="480"/>
          <w:marRight w:val="0"/>
          <w:marTop w:val="0"/>
          <w:marBottom w:val="0"/>
          <w:divBdr>
            <w:top w:val="none" w:sz="0" w:space="0" w:color="auto"/>
            <w:left w:val="none" w:sz="0" w:space="0" w:color="auto"/>
            <w:bottom w:val="none" w:sz="0" w:space="0" w:color="auto"/>
            <w:right w:val="none" w:sz="0" w:space="0" w:color="auto"/>
          </w:divBdr>
        </w:div>
      </w:divsChild>
    </w:div>
    <w:div w:id="210660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valentina.aristizabal2@utp.edu.co"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047DA6F-30DE-4728-94EF-1D06829AFAF3}"/>
      </w:docPartPr>
      <w:docPartBody>
        <w:p w:rsidR="00C85E03" w:rsidRDefault="00633CC9">
          <w:r w:rsidRPr="000D14F8">
            <w:rPr>
              <w:rStyle w:val="Textodelmarcadordeposicin"/>
            </w:rPr>
            <w:t>Haz clic o pulse aquí para escribir texto.</w:t>
          </w:r>
        </w:p>
      </w:docPartBody>
    </w:docPart>
    <w:docPart>
      <w:docPartPr>
        <w:name w:val="76E60E34C2DA40EB98BDE275ACBC3E67"/>
        <w:category>
          <w:name w:val="General"/>
          <w:gallery w:val="placeholder"/>
        </w:category>
        <w:types>
          <w:type w:val="bbPlcHdr"/>
        </w:types>
        <w:behaviors>
          <w:behavior w:val="content"/>
        </w:behaviors>
        <w:guid w:val="{5C77C2BE-498F-4D44-877B-F78C764A1817}"/>
      </w:docPartPr>
      <w:docPartBody>
        <w:p w:rsidR="00A50E7F" w:rsidRDefault="00F63B06" w:rsidP="00F63B06">
          <w:pPr>
            <w:pStyle w:val="76E60E34C2DA40EB98BDE275ACBC3E67"/>
          </w:pPr>
          <w:r w:rsidRPr="000D14F8">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C9"/>
    <w:rsid w:val="000A1B64"/>
    <w:rsid w:val="00485349"/>
    <w:rsid w:val="00633CC9"/>
    <w:rsid w:val="007C0E83"/>
    <w:rsid w:val="00A50E7F"/>
    <w:rsid w:val="00C85E03"/>
    <w:rsid w:val="00EA3649"/>
    <w:rsid w:val="00F63B06"/>
    <w:rsid w:val="00FE3F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CO" w:eastAsia="es-C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63B06"/>
    <w:rPr>
      <w:color w:val="808080"/>
    </w:rPr>
  </w:style>
  <w:style w:type="paragraph" w:customStyle="1" w:styleId="76E60E34C2DA40EB98BDE275ACBC3E67">
    <w:name w:val="76E60E34C2DA40EB98BDE275ACBC3E67"/>
    <w:rsid w:val="00F63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F4267E-3BA4-496E-B281-9D415C86CE47}">
  <we:reference id="wa104382081" version="1.55.1.0" store="es-ES" storeType="OMEX"/>
  <we:alternateReferences>
    <we:reference id="wa104382081" version="1.55.1.0" store="es-ES" storeType="OMEX"/>
  </we:alternateReferences>
  <we:properties>
    <we:property name="MENDELEY_CITATIONS" value="[{&quot;citationID&quot;:&quot;MENDELEY_CITATION_838931e4-7821-4b72-8d96-9ea09120c7da&quot;,&quot;citationItems&quot;:[{&quot;id&quot;:&quot;bd6110ac-8921-5b2a-90fa-da843ef951a7&quot;,&quot;itemData&quot;:{&quot;abstract&quot;:&quot;Fundamentos de la temodinamica&quot;,&quot;author&quot;:[{&quot;dropping-particle&quot;:&quot;&quot;,&quot;family&quot;:&quot;Yunes A Cengel&quot;,&quot;given&quot;:&quot;Michael A. Boles&quot;,&quot;non-dropping-particle&quot;:&quot;&quot;,&quot;parse-names&quot;:false,&quot;suffix&quot;:&quot;&quot;}],&quot;container-title&quot;:&quot;Monografía De Enseñanza De La Ingeniería Térmica Y De Fluídos&quot;,&quot;id&quot;:&quot;bd6110ac-8921-5b2a-90fa-da843ef951a7&quot;,&quot;issued&quot;:{&quot;date-parts&quot;:[[&quot;2005&quot;]]},&quot;title&quot;:&quot;Termodinámica&quot;,&quot;type&quot;:&quot;book&quot;},&quot;uris&quot;:[&quot;http://www.mendeley.com/documents/?uuid=ca004a20-5b46-4d1b-9603-8568ab48e9d7&quot;],&quot;isTemporary&quot;:false,&quot;legacyDesktopId&quot;:&quot;ca004a20-5b46-4d1b-9603-8568ab48e9d7&quot;}],&quot;properties&quot;:{&quot;noteIndex&quot;:0},&quot;isEdited&quot;:false,&quot;manualOverride&quot;:{&quot;citeprocText&quot;:&quot;(Yunes A Cengel 2005)&quot;,&quot;isManuallyOverridden&quot;:false,&quot;manualOverrideText&quot;:&quot;&quot;},&quot;citationTag&quot;:&quot;MENDELEY_CITATION_v3_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&quot;},{&quot;citationID&quot;:&quot;MENDELEY_CITATION_3c3506f2-809a-44fa-b0e0-fc731fd4bdb9&quot;,&quot;citationItems&quot;:[{&quot;id&quot;:&quot;8399b587-8e60-5cd9-bbfc-e60e2c70dd8e&quot;,&quot;itemData&quot;:{&quot;DOI&quot;:&quot;10.1002/pi.2398&quot;,&quot;abstract&quot;:&quot;Chitosan (degree of deacetylation of 90.2%) and N-carboxymethylchitosan (N-CMCh) (degree of substitution of 18.5%) were analyzed using thermogravimetric analysis in order to determine their thermal stability. Also, their films were evaluated using scanning electronmicroscopy (SEM) andmechanical and dynamic mechanical analysis (DMA). Both polymers showed a thermal degradation peak at Tm ∼ 250 ◦C, with Tonset and weight loss of 175 ◦C and 62% and 190 ◦C and 35% for chitosan and N-CMCh, respectively. N-CMCh showed a second thermal degradation peak at Tm = 600 ◦C, with an additional weight loss of 25%. Kinetic thermal analysis showed a slower process of degradation at 100 ◦Cfor N-CMCh compared with chitosan, and an activation energy 13 times higher for the former, confirming the higher stability of N-CMCh. Analysis of chitosan and N-CMCh films showed that the latter support a high tension, with lower elasticity, and, as revealed by DMA, N-CMCh has a more compact film structure, with a crossing arrangement of N-CMCh fibers, as compared with the chitosan films which were determined from SEM analysis to have fibers in one direction only. © 2006 Society of Chemical Industry&quot;,&quot;author&quot;:[{&quot;dropping-particle&quot;:&quot;&quot;,&quot;family&quot;:&quot;Jai Bhagwan Dahiya, Krishan Kumar&quot;,&quot;given&quot;:&quot;Matthias Muller-Hagedorn and Bockhorn Henning&quot;,&quot;non-dropping-particle&quot;:&quot;&quot;,&quot;parse-names&quot;:false,&quot;suffix&quot;:&quot;&quot;}],&quot;container-title&quot;:&quot;Polymer International&quot;,&quot;id&quot;:&quot;8399b587-8e60-5cd9-bbfc-e60e2c70dd8e&quot;,&quot;issue&quot;:&quot;September 2007&quot;,&quot;issued&quot;:{&quot;date-parts&quot;:[[&quot;2006&quot;]]},&quot;page&quot;:&quot;961-969&quot;,&quot;title&quot;:&quot;Kinetics of isothermal and non-isothermal degradation of cellulose: model-based and model-free methods&quot;,&quot;type&quot;:&quot;article-journal&quot;,&quot;volume&quot;:&quot;55&quot;},&quot;uris&quot;:[&quot;http://www.mendeley.com/documents/?uuid=95eee39a-6bc4-4752-b4f7-c1a146f9c2be&quot;],&quot;isTemporary&quot;:false,&quot;legacyDesktopId&quot;:&quot;95eee39a-6bc4-4752-b4f7-c1a146f9c2be&quot;}],&quot;properties&quot;:{&quot;noteIndex&quot;:0},&quot;isEdited&quot;:false,&quot;manualOverride&quot;:{&quot;citeprocText&quot;:&quot;(Jai Bhagwan Dahiya, Krishan Kumar 2006)&quot;,&quot;isManuallyOverridden&quot;:false,&quot;manualOverrideText&quot;:&quot;&quot;},&quot;citationTag&quot;:&quot;MENDELEY_CITATION_v3_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&quot;},{&quot;citationID&quot;:&quot;MENDELEY_CITATION_8c459aa6-b1c8-4fe7-8e15-92774e9647b2&quot;,&quot;citationItems&quot;:[{&quot;id&quot;:&quot;ac5f873f-5335-5152-bfde-b01eade91385&quot;,&quot;itemData&quot;:{&quot;DOI&quot;:&quot;10.1002/pol.1966.110040504&quot;,&quot;ISSN&quot;:&quot;0080-4622&quot;,&quot;abstract&quot;:&quot;The determination of kinetic parameters such as energy of activation from thermogravimetric data is receiving considerable attention. Coats and Redfern (1) have reviewed several of these methods briefly. An extensive critical review of methods will be published soon&quot;,&quot;author&quot;:[{&quot;dropping-particle&quot;:&quot;&quot;,&quot;family&quot;:&quot;Joseph H. Flynn&quot;,&quot;given&quot;:&quot;Leo A. Wall&quot;,&quot;non-dropping-particle&quot;:&quot;&quot;,&quot;parse-names&quot;:false,&quot;suffix&quot;:&quot;&quot;}],&quot;container-title&quot;:&quot;Journal of Polymer Science Part C: Polymer Letters&quot;,&quot;id&quot;:&quot;ac5f873f-5335-5152-bfde-b01eade91385&quot;,&quot;issued&quot;:{&quot;date-parts&quot;:[[&quot;1966&quot;]]},&quot;title&quot;:&quot;A quick, direct method for the determination of activation energy from thermogravimetric data&quot;,&quot;type&quot;:&quot;article-journal&quot;},&quot;uris&quot;:[&quot;http://www.mendeley.com/documents/?uuid=6e2356fe-fbc2-4e4d-b5e0-d10009e3bc7a&quot;],&quot;isTemporary&quot;:false,&quot;legacyDesktopId&quot;:&quot;6e2356fe-fbc2-4e4d-b5e0-d10009e3bc7a&quot;}],&quot;properties&quot;:{&quot;noteIndex&quot;:0},&quot;isEdited&quot;:false,&quot;manualOverride&quot;:{&quot;citeprocText&quot;:&quot;(Joseph H. Flynn 1966)&quot;,&quot;isManuallyOverridden&quot;:false,&quot;manualOverrideText&quot;:&quot;&quot;},&quot;citationTag&quot;:&quot;MENDELEY_CITATION_v3_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&quot;},{&quot;citationID&quot;:&quot;MENDELEY_CITATION_8e794ecd-95b4-4e1c-89f9-7e0fa39e49ae&quot;,&quot;citationItems&quot;:[{&quot;id&quot;:&quot;8ef7b053-ad48-52ab-8bec-ab223e699b11&quot;,&quot;itemData&quot;:{&quot;DOI&quot;:&quot;10.1246/bcsj.38.1881&quot;,&quot;ISSN&quot;:&quot;0009-2673&quot;,&quot;abstract&quot;:&quot;A new method of obtaining the kinetic parameters from thermogravimetric curves has been proposed. The method is simple and applicable to reactions which can not be analyzed by other methods. The effect of the heating rate on thermogravimetric curves has been elucidated, and the master curve of the experimental curves at different heating rates has been derived. The applications of the method to the pyrolyses of calcium oxalate and nylon 6 have been shown ; the results are in good agreement with the reported values. The applicability of the method to other types of thermal analyses has been discussed, and the method of the conversion of the data to other conditions of temperature change has been suggested. From these discussions, the definition of the thermal stability of materials has been criticized.&quot;,&quot;author&quot;:[{&quot;dropping-particle&quot;:&quot;&quot;,&quot;family&quot;:&quot;Ozawa&quot;,&quot;given&quot;:&quot;Takeo&quot;,&quot;non-dropping-particle&quot;:&quot;&quot;,&quot;parse-names&quot;:false,&quot;suffix&quot;:&quot;&quot;}],&quot;container-title&quot;:&quot;Bulletin of the Chemical Society of Japan&quot;,&quot;id&quot;:&quot;8ef7b053-ad48-52ab-8bec-ab223e699b11&quot;,&quot;issue&quot;:&quot;11&quot;,&quot;issued&quot;:{&quot;date-parts&quot;:[[&quot;1965&quot;]]},&quot;page&quot;:&quot;1881-1886&quot;,&quot;title&quot;:&quot;A New Method of Analyzing Thermogravimetric Data&quot;,&quot;type&quot;:&quot;article-journal&quot;,&quot;volume&quot;:&quot;38&quot;},&quot;uris&quot;:[&quot;http://www.mendeley.com/documents/?uuid=ab2b33d6-2dd0-40ee-839c-016d66763187&quot;],&quot;isTemporary&quot;:false,&quot;legacyDesktopId&quot;:&quot;ab2b33d6-2dd0-40ee-839c-016d66763187&quot;}],&quot;properties&quot;:{&quot;noteIndex&quot;:0},&quot;isEdited&quot;:false,&quot;manualOverride&quot;:{&quot;citeprocText&quot;:&quot;(Ozawa 1965)&quot;,&quot;isManuallyOverridden&quot;:false,&quot;manualOverrideText&quot;:&quot;&quot;},&quot;citationTag&quot;:&quot;MENDELEY_CITATION_v3_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&quot;},{&quot;citationID&quot;:&quot;MENDELEY_CITATION_db40504e-40a8-4593-b30c-7b32f318434e&quot;,&quot;citationItems&quot;:[{&quot;id&quot;:&quot;779b18ba-bf09-55e8-82ef-f638d01ee4ae&quot;,&quot;itemData&quot;:{&quot;DOI&quot;:&quot;10.1021/ac60131a045&quot;,&quot;ISSN&quot;:&quot;10000593&quot;,&quot;abstract&quot;:&quot;he effects of the kinetics of reactions of the type solid + solid + gas on the corresponding differential thermal analysis pattern are explored. Curves of reaction rate vs. temperature for constant heating rates constructed by analytical methods are used to demonstrate the effect of varying order of reaction. The information so obtained is used to analyze the differential thermal patterns of magnesite, calcite, brucite, kaolinite, and halloysite. The results of the differential thermal study agree with results obtained isothermally except in some specific cases&quot;,&quot;author&quot;:[{&quot;dropping-particle&quot;:&quot;&quot;,&quot;family&quot;:&quot;Kissinger&quot;,&quot;given&quot;:&quot;Homer E.&quot;,&quot;non-dropping-particle&quot;:&quot;&quot;,&quot;parse-names&quot;:false,&quot;suffix&quot;:&quot;&quot;}],&quot;container-title&quot;:&quot;Guang Pu Xue Yu Guang Pu Fen Xi/Spectroscopy and Spectral Analysis&quot;,&quot;id&quot;:&quot;779b18ba-bf09-55e8-82ef-f638d01ee4ae&quot;,&quot;issue&quot;:&quot;4&quot;,&quot;issued&quot;:{&quot;date-parts&quot;:[[&quot;1957&quot;]]},&quot;page&quot;:&quot;1042-1046&quot;,&quot;title&quot;:&quot;Reaction Kinetics in Differential Thermal Analysis&quot;,&quot;type&quot;:&quot;article-journal&quot;,&quot;volume&quot;:&quot;31&quot;},&quot;uris&quot;:[&quot;http://www.mendeley.com/documents/?uuid=2efab90f-4355-42d4-9f9a-b5543fcce824&quot;],&quot;isTemporary&quot;:false,&quot;legacyDesktopId&quot;:&quot;2efab90f-4355-42d4-9f9a-b5543fcce824&quot;}],&quot;properties&quot;:{&quot;noteIndex&quot;:0},&quot;isEdited&quot;:false,&quot;manualOverride&quot;:{&quot;citeprocText&quot;:&quot;(Kissinger 1957)&quot;,&quot;isManuallyOverridden&quot;:false,&quot;manualOverrideText&quot;:&quot;&quot;},&quot;citationTag&quot;:&quot;MENDELEY_CITATION_v3_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&quot;},{&quot;citationID&quot;:&quot;MENDELEY_CITATION_50c6839b-0298-492f-bdaa-80ab3b62cae2&quot;,&quot;citationItems&quot;:[{&quot;id&quot;:&quot;9f33a697-59b8-5905-8c79-b9fcd30cb916&quot;,&quot;itemData&quot;:{&quot;DOI&quot;:&quot;10.1016/j.tca.2022.179384&quot;,&quot;ISSN&quot;:&quot;00406031&quot;,&quot;abstract&quot;:&quot;In this review article, the Kinetics Committee of the International Confederation for Thermal Analysis and Calorimetry (ICTAC) delivers a collection of recommendations for the kinetic analysis of thermal decomposition processes. These recommendations specifically focus on the thermal decomposition processes in inorganic, organic, and polymeric materials, as well as biomass and solid fuels. A general introduction to the kinetic analysis of thermal decompositions studied by thermal analysis techniques is followed by individual sections that discuss thermal decomposition of specific classes of materials and respective kinetic approaches. In each section, various kinetic analysis procedures are introduced with regard to specific features of the reactions and explained progressively from simple to complex reactions with examples of practical kinetic analysis. These recommendations are expected to provide a guidance for performing reliable and meaningful kinetic analysis in terms of practical usefulness and physico-chemical significance of the results.&quot;,&quot;author&quot;:[{&quot;dropping-particle&quot;:&quot;&quot;,&quot;family&quot;:&quot;Koga&quot;,&quot;given&quot;:&quot;Nobuyoshi&quot;,&quot;non-dropping-particle&quot;:&quot;&quot;,&quot;parse-names&quot;:false,&quot;suffix&quot;:&quot;&quot;},{&quot;dropping-particle&quot;:&quot;&quot;,&quot;family&quot;:&quot;Vyazovkin&quot;,&quot;given&quot;:&quot;Sergey&quot;,&quot;non-dropping-particle&quot;:&quot;&quot;,&quot;parse-names&quot;:false,&quot;suffix&quot;:&quot;&quot;},{&quot;dropping-particle&quot;:&quot;&quot;,&quot;family&quot;:&quot;Burnham&quot;,&quot;given&quot;:&quot;Alan K.&quot;,&quot;non-dropping-particle&quot;:&quot;&quot;,&quot;parse-names&quot;:false,&quot;suffix&quot;:&quot;&quot;},{&quot;dropping-particle&quot;:&quot;&quot;,&quot;family&quot;:&quot;Favergeon&quot;,&quot;given&quot;:&quot;Loic&quot;,&quot;non-dropping-particle&quot;:&quot;&quot;,&quot;parse-names&quot;:false,&quot;suffix&quot;:&quot;&quot;},{&quot;dropping-particle&quot;:&quot;V.&quot;,&quot;family&quot;:&quot;Muravyev&quot;,&quot;given&quot;:&quot;Nikita&quot;,&quot;non-dropping-particle&quot;:&quot;&quot;,&quot;parse-names&quot;:false,&quot;suffix&quot;:&quot;&quot;},{&quot;dropping-particle&quot;:&quot;&quot;,&quot;family&quot;:&quot;Pérez-Maqueda&quot;,&quot;given&quot;:&quot;Luis A.&quot;,&quot;non-dropping-particle&quot;:&quot;&quot;,&quot;parse-names&quot;:false,&quot;suffix&quot;:&quot;&quot;},{&quot;dropping-particle&quot;:&quot;&quot;,&quot;family&quot;:&quot;Saggese&quot;,&quot;given&quot;:&quot;Chiara&quot;,&quot;non-dropping-particle&quot;:&quot;&quot;,&quot;parse-names&quot;:false,&quot;suffix&quot;:&quot;&quot;},{&quot;dropping-particle&quot;:&quot;&quot;,&quot;family&quot;:&quot;Sánchez-Jiménez&quot;,&quot;given&quot;:&quot;Pedro E.&quot;,&quot;non-dropping-particle&quot;:&quot;&quot;,&quot;parse-names&quot;:false,&quot;suffix&quot;:&quot;&quot;}],&quot;container-title&quot;:&quot;Thermochimica Acta&quot;,&quot;id&quot;:&quot;9f33a697-59b8-5905-8c79-b9fcd30cb916&quot;,&quot;issue&quot;:&quot;October 2022&quot;,&quot;issued&quot;:{&quot;date-parts&quot;:[[&quot;2023&quot;]]},&quot;title&quot;:&quot;ICTAC Kinetics Committee recommendations for analysis of thermal decomposition kinetics&quot;,&quot;type&quot;:&quot;article-journal&quot;,&quot;volume&quot;:&quot;719&quot;},&quot;uris&quot;:[&quot;http://www.mendeley.com/documents/?uuid=0d3d2c97-01a1-41ff-8f0c-cb857a69204c&quot;],&quot;isTemporary&quot;:false,&quot;legacyDesktopId&quot;:&quot;0d3d2c97-01a1-41ff-8f0c-cb857a69204c&quot;}],&quot;properties&quot;:{&quot;noteIndex&quot;:0},&quot;isEdited&quot;:false,&quot;manualOverride&quot;:{&quot;citeprocText&quot;:&quot;(Koga et al. 2023)&quot;,&quot;isManuallyOverridden&quot;:false,&quot;manualOverrideText&quot;:&quot;&quot;},&quot;citationTag&quot;:&quot;MENDELEY_CITATION_v3_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&quot;},{&quot;citationID&quot;:&quot;MENDELEY_CITATION_a96023c4-873d-43f1-84bb-20574bd57da1&quot;,&quot;citationItems&quot;:[{&quot;id&quot;:&quot;62d5a8ac-87ec-5b20-b3b2-c6e6c1f2decb&quot;,&quot;itemData&quot;:{&quot;ISBN&quot;:&quot;1135602220&quot;,&quot;abstract&quot;:&quot;The sustainable development goals (SDGs) and the sustainability concept have been focused on specific issues such as poverty, quality of life, environment, and society. Today, biomass has been used to implement an economic model based on renewable sources. Therefore, processes design integrating agricultural products, crop residues, and agro-industrial waste are needed to establish a bioeconomy model at the local, regional, and national levels. Nevertheless, upgrading strategies should involve technical, socioeconomic, and environmental aspects. In this way, the objective of this thesis work was to evaluate the sustainability of different small- and large-scale biorefineries to elucidate a product portfolio to promote technical, economic, environmental, and social progress in the Montes de María region. The knowledge of the region and the agricultural products offered by farmers were essential to defining the raw materials of the present work (i.e., plantain and avocado). Entrepreneurship alternatives and industrial processes were proposed considering marketable products at different levels. Products such as avocado oil, levulinic acid, plantain flour, bioactive compounds, and biogas were generated at a lab scale. Then, mass and energy indicators were estimated through simulation. The economic, environmental, and social evaluation was carried out by estimating pre-feasibility metrics, environmental impact categories, and social indicators. Avocado oil and plantain flour were the most sustainable ways to upgrade the raw materials in the Montes de María region. Moreover, a strategy for estimating the process sustainability index was proposed based on an integral analysis of the economic, environmental and social dimensions. This strategy was proposed considering the experience in biorefineries of the Chemical, Catalytic, and Biotechnological Processes Research Group (PQCB) and the author's participation in research projects focused on sustainability issues. The strategy establishes a criterion for selecting the most sustainable process to upgrade biomass that decision-makers can appreciate. In conclusion, contributions related to the inclusion of the social analysis of biorefineries, the comprehensive analysis of the three dimensions of sustainability, the development of a methodology for evaluating sustainability, and a portfolio of products that can be implemented as possible valorization alternatives. in rural areas are given in this thesis.&quot;,&quot;author&quot;:[{&quot;dropping-particle&quot;:&quot;&quot;,&quot;family&quot;:&quot;Solarte-Toro&quot;,&quot;given&quot;:&quot;Juan Camilo&quot;,&quot;non-dropping-particle&quot;:&quot;&quot;,&quot;parse-names&quot;:false,&quot;suffix&quot;:&quot;&quot;}],&quot;id&quot;:&quot;62d5a8ac-87ec-5b20-b3b2-c6e6c1f2decb&quot;,&quot;issued&quot;:{&quot;date-parts&quot;:[[&quot;2022&quot;]]},&quot;title&quot;:&quot;Sustainability assessment of different biorefinery schemes to enhance the development of post-conflict areas in the Colombian context: The Montes de Maria case&quot;,&quot;type&quot;:&quot;thesis&quot;},&quot;uris&quot;:[&quot;http://www.mendeley.com/documents/?uuid=dfc2a754-2410-45bb-b66e-3f13f768f775&quot;],&quot;isTemporary&quot;:false,&quot;legacyDesktopId&quot;:&quot;dfc2a754-2410-45bb-b66e-3f13f768f775&quot;}],&quot;properties&quot;:{&quot;noteIndex&quot;:0},&quot;isEdited&quot;:false,&quot;manualOverride&quot;:{&quot;citeprocText&quot;:&quot;(Solarte-Toro 2022)&quot;,&quot;isManuallyOverridden&quot;:false,&quot;manualOverrideText&quot;:&quot;&quot;},&quot;citationTag&quot;:&quot;MENDELEY_CITATION_v3_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&quot;},{&quot;citationID&quot;:&quot;MENDELEY_CITATION_bf7ea004-7a24-49f2-9d31-834e8b22e088&quot;,&quot;citationItems&quot;:[{&quot;id&quot;:&quot;ed60ff5c-9d5c-53d6-b798-eb9d48381efe&quot;,&quot;itemData&quot;:{&quot;DOI&quot;:&quot;10.1007/s13399-022-02560-8&quot;,&quot;ISBN&quot;:&quot;0123456789&quot;,&quot;ISSN&quot;:&quot;21906823&quot;,&quot;abstract&quot;:&quot;This work addresses the techno-economic analysis for a multi-feedstock biorefinery system using plantain and avocado residues as raw materials. The experimental procedures were performed to obtain biogas and avocado seed oil. Ethanol was included as a third product by the simulation of the whole biorefinery based on reported literature data. The mass and energy balances were obtained using Aspen Plus V.9.0, while the economic assessment was performed using Aspen Process Economic Analyzer. The results demonstrate the potential of integrating avocado and plantain residues as raw materials to produce biogas, ethanol, and avocado seed oil. The integration of raw materials showed an overall improvement of the biorefinery. Experimental extraction of avocado seed oil had a yield of 1.33 ± 0.95% w/w. In the anaerobic digestion, 282, 116, and 304 ml of CH4 per g of VS were obtained during 15 days of the experiment for plantain peel, exhausted avocado seed, and 1:5 avocado to plantain samples, respectively. These results demonstrate the increase on biogas production when the integration occurs. Therefore, the proposed biorefinery scheme based on 1:5 avocado to plantain integration rate showed techno-economic pre-feasibility, with a profit margin of 3.56 MUSD/yr and a positive NPV in less than 2 years of the project lifetime.&quot;,&quot;author&quot;:[{&quot;dropping-particle&quot;:&quot;&quot;,&quot;family&quot;:&quot;Piedrahita-Rodríguez&quot;,&quot;given&quot;:&quot;S.&quot;,&quot;non-dropping-particle&quot;:&quot;&quot;,&quot;parse-names&quot;:false,&quot;suffix&quot;:&quot;&quot;},{&quot;dropping-particle&quot;:&quot;&quot;,&quot;family&quot;:&quot;Solarte-Toro&quot;,&quot;given&quot;:&quot;J. C.&quot;,&quot;non-dropping-particle&quot;:&quot;&quot;,&quot;parse-names&quot;:false,&quot;suffix&quot;:&quot;&quot;},{&quot;dropping-particle&quot;:&quot;&quot;,&quot;family&quot;:&quot;Piñeres&quot;,&quot;given&quot;:&quot;P. Peroza&quot;,&quot;non-dropping-particle&quot;:&quot;&quot;,&quot;parse-names&quot;:false,&quot;suffix&quot;:&quot;&quot;},{&quot;dropping-particle&quot;:&quot;&quot;,&quot;family&quot;:&quot;Ortiz-Sánchez&quot;,&quot;given&quot;:&quot;M.&quot;,&quot;non-dropping-particle&quot;:&quot;&quot;,&quot;parse-names&quot;:false,&quot;suffix&quot;:&quot;&quot;},{&quot;dropping-particle&quot;:&quot;&quot;,&quot;family&quot;:&quot;Pérez-Cordero&quot;,&quot;given&quot;:&quot;A.&quot;,&quot;non-dropping-particle&quot;:&quot;&quot;,&quot;parse-names&quot;:false,&quot;suffix&quot;:&quot;&quot;},{&quot;dropping-particle&quot;:&quot;&quot;,&quot;family&quot;:&quot;Cardona-Alzate&quot;,&quot;given&quot;:&quot;C. A.&quot;,&quot;non-dropping-particle&quot;:&quot;&quot;,&quot;parse-names&quot;:false,&quot;suffix&quot;:&quot;&quot;}],&quot;container-title&quot;:&quot;Biomass Conversion and Biorefinery&quot;,&quot;id&quot;:&quot;ed60ff5c-9d5c-53d6-b798-eb9d48381efe&quot;,&quot;issue&quot;:&quot;10&quot;,&quot;issued&quot;:{&quot;date-parts&quot;:[[&quot;2022&quot;]]},&quot;page&quot;:&quot;4531-4548&quot;,&quot;publisher&quot;:&quot;Springer Berlin Heidelberg&quot;,&quot;title&quot;:&quot;Analysis of a biorefinery with multiple raw materials in the context of post-conflict zones in Colombia: plantain and avocado integration in the Montes de María region&quot;,&quot;type&quot;:&quot;article-journal&quot;,&quot;volume&quot;:&quot;12&quot;},&quot;uris&quot;:[&quot;http://www.mendeley.com/documents/?uuid=d5d4077f-8bd8-49d8-96b0-28390359ff23&quot;],&quot;isTemporary&quot;:false,&quot;legacyDesktopId&quot;:&quot;d5d4077f-8bd8-49d8-96b0-28390359ff23&quot;}],&quot;properties&quot;:{&quot;noteIndex&quot;:0},&quot;isEdited&quot;:false,&quot;manualOverride&quot;:{&quot;citeprocText&quot;:&quot;(Piedrahita-Rodríguez et al. 2022)&quot;,&quot;isManuallyOverridden&quot;:false,&quot;manualOverrideText&quot;:&quot;&quot;},&quot;citationTag&quot;:&quot;MENDELEY_CITATION_v3_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&quot;},{&quot;citationID&quot;:&quot;MENDELEY_CITATION_fea536fb-fcc6-4e19-bc12-0e5ae4c6c342&quot;,&quot;citationItems&quot;:[{&quot;id&quot;:&quot;0c21b106-e682-5fa7-b828-555d0a888e3b&quot;,&quot;itemData&quot;:{&quot;DOI&quot;:&quot;10.1007/s11356-020-09804-y&quot;,&quot;ISSN&quot;:&quot;16147499&quot;,&quot;PMID&quot;:&quot;32594433&quot;,&quot;abstract&quot;:&quot;Energy-driven biorefineries can be designed considering biotechnological and thermochemical conversion pathways. Nevertheless, energy and environmental comparisons are necessary to establish the best way to upgrade lignocellulosic biomass and set the requirements of these processes in different scenarios. This paper aims to evaluate experimentally a biorefinery producing energy vectors using coffee-cut stems (CCS) as feedstock. The obtained yields were the basis for energy and environmental analysis, in two different biorefinery scenarios: (i) production of bioethanol and biogas and (ii) production of syngas and electricity. The energy results indicated that the overall energy efficiency calculated in the first scenario was only 9.15%. Meanwhile, the second biorefinery configuration based on thermochemical routes presented an energy efficiency value of 70.89%. This difference was attributed to the higher consumption of utilities in the biorefinery based on biotechnological routes. The environmental results showed that the impact category of climate change for the first biorefinery (i.e., 0.0193 kg CO2 eq./MJ) had a lower value than that of the second process (i.e., 0.2377 kg CO2 eq./MJ). Thus, the biorefinery based on the biotechnological route presented a better environmental performance. Additionally, the results for both biorefineries allowed concluding that the inclusion of by-products and co-products in the calculation of the environmental analysis can dramatically affect the results.&quot;,&quot;author&quot;:[{&quot;dropping-particle&quot;:&quot;&quot;,&quot;family&quot;:&quot;Aristizábal-Marulanda&quot;,&quot;given&quot;:&quot;Valentina&quot;,&quot;non-dropping-particle&quot;:&quot;&quot;,&quot;parse-names&quot;:false,&quot;suffix&quot;:&quot;&quot;},{&quot;dropping-particle&quot;:&quot;&quot;,&quot;family&quot;:&quot;Solarte-Toro&quot;,&quot;given&quot;:&quot;Juan Camilo&quot;,&quot;non-dropping-particle&quot;:&quot;&quot;,&quot;parse-names&quot;:false,&quot;suffix&quot;:&quot;&quot;},{&quot;dropping-particle&quot;:&quot;&quot;,&quot;family&quot;:&quot;Cardona Alzate&quot;,&quot;given&quot;:&quot;Carlos Ariel&quot;,&quot;non-dropping-particle&quot;:&quot;&quot;,&quot;parse-names&quot;:false,&quot;suffix&quot;:&quot;&quot;}],&quot;container-title&quot;:&quot;Environmental Science and Pollution Research&quot;,&quot;id&quot;:&quot;0c21b106-e682-5fa7-b828-555d0a888e3b&quot;,&quot;issue&quot;:&quot;19&quot;,&quot;issued&quot;:{&quot;date-parts&quot;:[[&quot;2021&quot;]]},&quot;page&quot;:&quot;24590-24604&quot;,&quot;publisher&quot;:&quot;Environmental Science and Pollution Research&quot;,&quot;title&quot;:&quot;Study of biorefineries based on experimental data: production of bioethanol, biogas, syngas, and electricity using coffee-cut stems as raw material&quot;,&quot;type&quot;:&quot;article-journal&quot;,&quot;volume&quot;:&quot;28&quot;},&quot;uris&quot;:[&quot;http://www.mendeley.com/documents/?uuid=bd2da8db-98e0-45dc-969c-f929921755f1&quot;],&quot;isTemporary&quot;:false,&quot;legacyDesktopId&quot;:&quot;bd2da8db-98e0-45dc-969c-f929921755f1&quot;}],&quot;properties&quot;:{&quot;noteIndex&quot;:0},&quot;isEdited&quot;:false,&quot;manualOverride&quot;:{&quot;citeprocText&quot;:&quot;(Aristizábal-Marulanda et al. 2021)&quot;,&quot;isManuallyOverridden&quot;:false,&quot;manualOverrideText&quot;:&quot;&quot;},&quot;citationTag&quot;:&quot;MENDELEY_CITATION_v3_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&quot;},{&quot;citationID&quot;:&quot;MENDELEY_CITATION_cbdf1d30-61fc-4b06-aa53-90b21b8cfbd3&quot;,&quot;citationItems&quot;:[{&quot;id&quot;:&quot;f8afea71-ea1e-5d50-a788-cec53c652157&quot;,&quot;itemData&quot;:{&quot;DOI&quot;:&quot;10.1016/C2011-0-07564-6&quot;,&quot;ISBN&quot;:&quot;9780123964885&quot;,&quot;abstract&quot;:&quot;Biomass is the most widely used non-fossil fuel in the world. Biomass resources show a considerable potential in the long-term given the increasing proliferation of dedicated energy crops for biofuels. The second edition of Biomass Gasification and Pyrolysis is enhanced with new topics, such as torrefaction and cofiring, making it a versatile resource that not only explains the basic principles of energy conversion systems, but also provides valuable insight into the design of biomass conversion systems. This book will allow professionals, such as engineers, scientists, and operating personnel of biomass gasification, pyrolysis or torrefaction plants, to gain a better comprehension of the basics of biomass conversion. The author provides many worked out design problems, step-by-step design procedures and real data on commercially operating systems. With a dedicated focus on the design, analysis, and operational aspects of biomass gasification, pyrolysis, and torrefaction, Biomass Gasification, Pyrolysis and Torrefaction, Second Edition offers comprehensive coverage of biomass in its gas, liquid, and solid states in a single easy-to-access source. Contains new and updated step-by-step process flow diagrams, design data and conversion charts, and numerical examples with solutions. Includes chapters dedicated to evolving torrefaction technologies, practicing option of biomass cofiring, and biomass conversion economics. Expanded coverage of syngas and other Fischer-Tropsch alternatives. Spotlights advanced processes such as supercritical water gasification and torrefaction of biomass. Provides available research results in an easy-to-use design methodology. © 2013 Elsevier Inc. All rights reserved.&quot;,&quot;author&quot;:[{&quot;dropping-particle&quot;:&quot;&quot;,&quot;family&quot;:&quot;Basu&quot;,&quot;given&quot;:&quot;Prabir&quot;,&quot;non-dropping-particle&quot;:&quot;&quot;,&quot;parse-names&quot;:false,&quot;suffix&quot;:&quot;&quot;}],&quot;container-title&quot;:&quot;Biomass Gasification, Pyrolysis and Torrefaction: Practical Design and Theory&quot;,&quot;id&quot;:&quot;f8afea71-ea1e-5d50-a788-cec53c652157&quot;,&quot;issued&quot;:{&quot;date-parts&quot;:[[&quot;2013&quot;]]},&quot;number-of-pages&quot;:&quot;1-530&quot;,&quot;title&quot;:&quot;Biomass Gasification, Pyrolysis and Torrefaction: Practical Design and Theory&quot;,&quot;type&quot;:&quot;book&quot;},&quot;uris&quot;:[&quot;http://www.mendeley.com/documents/?uuid=2ed852c6-e414-4d9c-ad61-b5f742ff49f7&quot;],&quot;isTemporary&quot;:false,&quot;legacyDesktopId&quot;:&quot;2ed852c6-e414-4d9c-ad61-b5f742ff49f7&quot;}],&quot;properties&quot;:{&quot;noteIndex&quot;:0},&quot;isEdited&quot;:false,&quot;manualOverride&quot;:{&quot;citeprocText&quot;:&quot;(Basu 2013)&quot;,&quot;isManuallyOverridden&quot;:false,&quot;manualOverrideText&quot;:&quot;&quot;},&quot;citationTag&quot;:&quot;MENDELEY_CITATION_v3_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&quot;},{&quot;citationID&quot;:&quot;MENDELEY_CITATION_893ed259-f57b-4903-a4b8-10c82ee1b3d5&quot;,&quot;citationItems&quot;:[{&quot;id&quot;:&quot;93a30168-dae8-516e-b802-68b96a8e16d1&quot;,&quot;itemData&quot;:{&quot;DOI&quot;:&quot;10.1016/j.jece.2018.04.046&quot;,&quot;ISSN&quot;:&quot;22133437&quot;,&quot;abstract&quot;:&quot;This article aims at investigating the oxygen-steam gasification of Karanja press seed cake using experimental and modeling studies and compare the results of these studies with those for other feedstocks such as rice husk, sawdust, and sunflower husk. The experimental work was conducted in a fixed bed reactor and the process simulation model was created in ASPEN Plus. Finally, validation and benchmarking exercise were conducted by validating the ASPEN Plus model using experimental results. A general agreement was found between the experimental results and ASPEN Plus process model results with a maximum variation of ±4%. Furthermore, sensitivity analyses were carried out to understand the effects of parameters such as gasification temperature, ER (equivalence ratio), and SBR (steam to biomass ratio) on synthesis gas composition, LHV (lower heating value) and CGE (cold gas efficiency). The optimal values of ER and SBR in this study were found to be 0.23 and 0.3, respectively. The CGE was found to increase with an increase in the temperature. Values of CGE and LHV were found to be as high as 95% and ∼12 MJ/Nm3, respectively at 1000 °C for all feedstocks. The optimum SBR value was found to vary from 0.3 to 0.7 for H2/CO variation in the range of ∼0.83-1.0.&quot;,&quot;author&quot;:[{&quot;dropping-particle&quot;:&quot;&quot;,&quot;family&quot;:&quot;Dhanavath&quot;,&quot;given&quot;:&quot;Kotaiah Naik&quot;,&quot;non-dropping-particle&quot;:&quot;&quot;,&quot;parse-names&quot;:false,&quot;suffix&quot;:&quot;&quot;},{&quot;dropping-particle&quot;:&quot;&quot;,&quot;family&quot;:&quot;Shah&quot;,&quot;given&quot;:&quot;Kalpit&quot;,&quot;non-dropping-particle&quot;:&quot;&quot;,&quot;parse-names&quot;:false,&quot;suffix&quot;:&quot;&quot;},{&quot;dropping-particle&quot;:&quot;&quot;,&quot;family&quot;:&quot;Bhargava&quot;,&quot;given&quot;:&quot;Suresh K.&quot;,&quot;non-dropping-particle&quot;:&quot;&quot;,&quot;parse-names&quot;:false,&quot;suffix&quot;:&quot;&quot;},{&quot;dropping-particle&quot;:&quot;&quot;,&quot;family&quot;:&quot;Bankupalli&quot;,&quot;given&quot;:&quot;Satyavathi&quot;,&quot;non-dropping-particle&quot;:&quot;&quot;,&quot;parse-names&quot;:false,&quot;suffix&quot;:&quot;&quot;},{&quot;dropping-particle&quot;:&quot;&quot;,&quot;family&quot;:&quot;Parthasarathy&quot;,&quot;given&quot;:&quot;Rajarathinam&quot;,&quot;non-dropping-particle&quot;:&quot;&quot;,&quot;parse-names&quot;:false,&quot;suffix&quot;:&quot;&quot;}],&quot;container-title&quot;:&quot;Journal of Environmental Chemical Engineering&quot;,&quot;id&quot;:&quot;93a30168-dae8-516e-b802-68b96a8e16d1&quot;,&quot;issue&quot;:&quot;2&quot;,&quot;issued&quot;:{&quot;date-parts&quot;:[[&quot;2018&quot;]]},&quot;page&quot;:&quot;3061-3069&quot;,&quot;publisher&quot;:&quot;Elsevier&quot;,&quot;title&quot;:&quot;Oxygen-steam gasification of karanja press seed cake: Fixed bed experiments, ASPEN Plus process model development and benchmarking with saw dust, rice husk and sunflower husk&quot;,&quot;type&quot;:&quot;article-journal&quot;,&quot;volume&quot;:&quot;6&quot;},&quot;uris&quot;:[&quot;http://www.mendeley.com/documents/?uuid=125f3778-6a43-470e-833c-67743033808a&quot;],&quot;isTemporary&quot;:false,&quot;legacyDesktopId&quot;:&quot;125f3778-6a43-470e-833c-67743033808a&quot;}],&quot;properties&quot;:{&quot;noteIndex&quot;:0},&quot;isEdited&quot;:false,&quot;manualOverride&quot;:{&quot;citeprocText&quot;:&quot;(Dhanavath et al. 2018)&quot;,&quot;isManuallyOverridden&quot;:false,&quot;manualOverrideText&quot;:&quot;&quot;},&quot;citationTag&quot;:&quot;MENDELEY_CITATION_v3_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&quot;},{&quot;citationID&quot;:&quot;MENDELEY_CITATION_547fc767-9b1b-4a40-a731-d9445c5d054e&quot;,&quot;citationItems&quot;:[{&quot;id&quot;:&quot;0c21b106-e682-5fa7-b828-555d0a888e3b&quot;,&quot;itemData&quot;:{&quot;DOI&quot;:&quot;10.1007/s11356-020-09804-y&quot;,&quot;ISSN&quot;:&quot;16147499&quot;,&quot;PMID&quot;:&quot;32594433&quot;,&quot;abstract&quot;:&quot;Energy-driven biorefineries can be designed considering biotechnological and thermochemical conversion pathways. Nevertheless, energy and environmental comparisons are necessary to establish the best way to upgrade lignocellulosic biomass and set the requirements of these processes in different scenarios. This paper aims to evaluate experimentally a biorefinery producing energy vectors using coffee-cut stems (CCS) as feedstock. The obtained yields were the basis for energy and environmental analysis, in two different biorefinery scenarios: (i) production of bioethanol and biogas and (ii) production of syngas and electricity. The energy results indicated that the overall energy efficiency calculated in the first scenario was only 9.15%. Meanwhile, the second biorefinery configuration based on thermochemical routes presented an energy efficiency value of 70.89%. This difference was attributed to the higher consumption of utilities in the biorefinery based on biotechnological routes. The environmental results showed that the impact category of climate change for the first biorefinery (i.e., 0.0193 kg CO2 eq./MJ) had a lower value than that of the second process (i.e., 0.2377 kg CO2 eq./MJ). Thus, the biorefinery based on the biotechnological route presented a better environmental performance. Additionally, the results for both biorefineries allowed concluding that the inclusion of by-products and co-products in the calculation of the environmental analysis can dramatically affect the results.&quot;,&quot;author&quot;:[{&quot;dropping-particle&quot;:&quot;&quot;,&quot;family&quot;:&quot;Aristizábal-Marulanda&quot;,&quot;given&quot;:&quot;Valentina&quot;,&quot;non-dropping-particle&quot;:&quot;&quot;,&quot;parse-names&quot;:false,&quot;suffix&quot;:&quot;&quot;},{&quot;dropping-particle&quot;:&quot;&quot;,&quot;family&quot;:&quot;Solarte-Toro&quot;,&quot;given&quot;:&quot;Juan Camilo&quot;,&quot;non-dropping-particle&quot;:&quot;&quot;,&quot;parse-names&quot;:false,&quot;suffix&quot;:&quot;&quot;},{&quot;dropping-particle&quot;:&quot;&quot;,&quot;family&quot;:&quot;Cardona Alzate&quot;,&quot;given&quot;:&quot;Carlos Ariel&quot;,&quot;non-dropping-particle&quot;:&quot;&quot;,&quot;parse-names&quot;:false,&quot;suffix&quot;:&quot;&quot;}],&quot;container-title&quot;:&quot;Environmental Science and Pollution Research&quot;,&quot;id&quot;:&quot;0c21b106-e682-5fa7-b828-555d0a888e3b&quot;,&quot;issue&quot;:&quot;19&quot;,&quot;issued&quot;:{&quot;date-parts&quot;:[[&quot;2021&quot;]]},&quot;page&quot;:&quot;24590-24604&quot;,&quot;publisher&quot;:&quot;Environmental Science and Pollution Research&quot;,&quot;title&quot;:&quot;Study of biorefineries based on experimental data: production of bioethanol, biogas, syngas, and electricity using coffee-cut stems as raw material&quot;,&quot;type&quot;:&quot;article-journal&quot;,&quot;volume&quot;:&quot;28&quot;},&quot;uris&quot;:[&quot;http://www.mendeley.com/documents/?uuid=bd2da8db-98e0-45dc-969c-f929921755f1&quot;],&quot;isTemporary&quot;:false,&quot;legacyDesktopId&quot;:&quot;bd2da8db-98e0-45dc-969c-f929921755f1&quot;}],&quot;properties&quot;:{&quot;noteIndex&quot;:0},&quot;isEdited&quot;:false,&quot;manualOverride&quot;:{&quot;citeprocText&quot;:&quot;(Aristizábal-Marulanda et al. 2021)&quot;,&quot;isManuallyOverridden&quot;:false,&quot;manualOverrideText&quot;:&quot;&quot;},&quot;citationTag&quot;:&quot;MENDELEY_CITATION_v3_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&quot;},{&quot;citationID&quot;:&quot;MENDELEY_CITATION_bfd0fe95-6d6a-4c95-918c-2c3ef217c6b0&quot;,&quot;citationItems&quot;:[{&quot;id&quot;:&quot;0c21b106-e682-5fa7-b828-555d0a888e3b&quot;,&quot;itemData&quot;:{&quot;DOI&quot;:&quot;10.1007/s11356-020-09804-y&quot;,&quot;ISSN&quot;:&quot;16147499&quot;,&quot;PMID&quot;:&quot;32594433&quot;,&quot;abstract&quot;:&quot;Energy-driven biorefineries can be designed considering biotechnological and thermochemical conversion pathways. Nevertheless, energy and environmental comparisons are necessary to establish the best way to upgrade lignocellulosic biomass and set the requirements of these processes in different scenarios. This paper aims to evaluate experimentally a biorefinery producing energy vectors using coffee-cut stems (CCS) as feedstock. The obtained yields were the basis for energy and environmental analysis, in two different biorefinery scenarios: (i) production of bioethanol and biogas and (ii) production of syngas and electricity. The energy results indicated that the overall energy efficiency calculated in the first scenario was only 9.15%. Meanwhile, the second biorefinery configuration based on thermochemical routes presented an energy efficiency value of 70.89%. This difference was attributed to the higher consumption of utilities in the biorefinery based on biotechnological routes. The environmental results showed that the impact category of climate change for the first biorefinery (i.e., 0.0193 kg CO2 eq./MJ) had a lower value than that of the second process (i.e., 0.2377 kg CO2 eq./MJ). Thus, the biorefinery based on the biotechnological route presented a better environmental performance. Additionally, the results for both biorefineries allowed concluding that the inclusion of by-products and co-products in the calculation of the environmental analysis can dramatically affect the results.&quot;,&quot;author&quot;:[{&quot;dropping-particle&quot;:&quot;&quot;,&quot;family&quot;:&quot;Aristizábal-Marulanda&quot;,&quot;given&quot;:&quot;Valentina&quot;,&quot;non-dropping-particle&quot;:&quot;&quot;,&quot;parse-names&quot;:false,&quot;suffix&quot;:&quot;&quot;},{&quot;dropping-particle&quot;:&quot;&quot;,&quot;family&quot;:&quot;Solarte-Toro&quot;,&quot;given&quot;:&quot;Juan Camilo&quot;,&quot;non-dropping-particle&quot;:&quot;&quot;,&quot;parse-names&quot;:false,&quot;suffix&quot;:&quot;&quot;},{&quot;dropping-particle&quot;:&quot;&quot;,&quot;family&quot;:&quot;Cardona Alzate&quot;,&quot;given&quot;:&quot;Carlos Ariel&quot;,&quot;non-dropping-particle&quot;:&quot;&quot;,&quot;parse-names&quot;:false,&quot;suffix&quot;:&quot;&quot;}],&quot;container-title&quot;:&quot;Environmental Science and Pollution Research&quot;,&quot;id&quot;:&quot;0c21b106-e682-5fa7-b828-555d0a888e3b&quot;,&quot;issue&quot;:&quot;19&quot;,&quot;issued&quot;:{&quot;date-parts&quot;:[[&quot;2021&quot;]]},&quot;page&quot;:&quot;24590-24604&quot;,&quot;publisher&quot;:&quot;Environmental Science and Pollution Research&quot;,&quot;title&quot;:&quot;Study of biorefineries based on experimental data: production of bioethanol, biogas, syngas, and electricity using coffee-cut stems as raw material&quot;,&quot;type&quot;:&quot;article-journal&quot;,&quot;volume&quot;:&quot;28&quot;},&quot;uris&quot;:[&quot;http://www.mendeley.com/documents/?uuid=bd2da8db-98e0-45dc-969c-f929921755f1&quot;],&quot;isTemporary&quot;:false,&quot;legacyDesktopId&quot;:&quot;bd2da8db-98e0-45dc-969c-f929921755f1&quot;}],&quot;properties&quot;:{&quot;noteIndex&quot;:0},&quot;isEdited&quot;:false,&quot;manualOverride&quot;:{&quot;citeprocText&quot;:&quot;(Aristizábal-Marulanda et al. 2021)&quot;,&quot;isManuallyOverridden&quot;:false,&quot;manualOverrideText&quot;:&quot;&quot;},&quot;citationTag&quot;:&quot;MENDELEY_CITATION_v3_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&quot;},{&quot;citationID&quot;:&quot;MENDELEY_CITATION_c1e61e61-c3dc-4211-8030-ce844e86ac1d&quot;,&quot;citationItems&quot;:[{&quot;id&quot;:&quot;62d5a8ac-87ec-5b20-b3b2-c6e6c1f2decb&quot;,&quot;itemData&quot;:{&quot;ISBN&quot;:&quot;1135602220&quot;,&quot;abstract&quot;:&quot;The sustainable development goals (SDGs) and the sustainability concept have been focused on specific issues such as poverty, quality of life, environment, and society. Today, biomass has been used to implement an economic model based on renewable sources. Therefore, processes design integrating agricultural products, crop residues, and agro-industrial waste are needed to establish a bioeconomy model at the local, regional, and national levels. Nevertheless, upgrading strategies should involve technical, socioeconomic, and environmental aspects. In this way, the objective of this thesis work was to evaluate the sustainability of different small- and large-scale biorefineries to elucidate a product portfolio to promote technical, economic, environmental, and social progress in the Montes de María region. The knowledge of the region and the agricultural products offered by farmers were essential to defining the raw materials of the present work (i.e., plantain and avocado). Entrepreneurship alternatives and industrial processes were proposed considering marketable products at different levels. Products such as avocado oil, levulinic acid, plantain flour, bioactive compounds, and biogas were generated at a lab scale. Then, mass and energy indicators were estimated through simulation. The economic, environmental, and social evaluation was carried out by estimating pre-feasibility metrics, environmental impact categories, and social indicators. Avocado oil and plantain flour were the most sustainable ways to upgrade the raw materials in the Montes de María region. Moreover, a strategy for estimating the process sustainability index was proposed based on an integral analysis of the economic, environmental and social dimensions. This strategy was proposed considering the experience in biorefineries of the Chemical, Catalytic, and Biotechnological Processes Research Group (PQCB) and the author's participation in research projects focused on sustainability issues. The strategy establishes a criterion for selecting the most sustainable process to upgrade biomass that decision-makers can appreciate. In conclusion, contributions related to the inclusion of the social analysis of biorefineries, the comprehensive analysis of the three dimensions of sustainability, the development of a methodology for evaluating sustainability, and a portfolio of products that can be implemented as possible valorization alternatives. in rural areas are given in this thesis.&quot;,&quot;author&quot;:[{&quot;dropping-particle&quot;:&quot;&quot;,&quot;family&quot;:&quot;Solarte-Toro&quot;,&quot;given&quot;:&quot;Juan Camilo&quot;,&quot;non-dropping-particle&quot;:&quot;&quot;,&quot;parse-names&quot;:false,&quot;suffix&quot;:&quot;&quot;}],&quot;id&quot;:&quot;62d5a8ac-87ec-5b20-b3b2-c6e6c1f2decb&quot;,&quot;issued&quot;:{&quot;date-parts&quot;:[[&quot;2022&quot;]]},&quot;title&quot;:&quot;Sustainability assessment of different biorefinery schemes to enhance the development of post-conflict areas in the Colombian context: The Montes de Maria case&quot;,&quot;type&quot;:&quot;thesis&quot;},&quot;uris&quot;:[&quot;http://www.mendeley.com/documents/?uuid=dfc2a754-2410-45bb-b66e-3f13f768f775&quot;],&quot;isTemporary&quot;:false,&quot;legacyDesktopId&quot;:&quot;dfc2a754-2410-45bb-b66e-3f13f768f775&quot;}],&quot;properties&quot;:{&quot;noteIndex&quot;:0},&quot;isEdited&quot;:false,&quot;manualOverride&quot;:{&quot;citeprocText&quot;:&quot;(Solarte-Toro 2022)&quot;,&quot;isManuallyOverridden&quot;:false,&quot;manualOverrideText&quot;:&quot;&quot;},&quot;citationTag&quot;:&quot;MENDELEY_CITATION_v3_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&quot;},{&quot;citationID&quot;:&quot;MENDELEY_CITATION_363f832b-c190-4201-8d88-9f9829406a45&quot;,&quot;citationItems&quot;:[{&quot;id&quot;:&quot;5e3983fb-71b1-56fd-91eb-566373888bf4&quot;,&quot;itemData&quot;:{&quot;URL&quot;:&quot;https://www.bestongrupo.es/planta-de-pirolisis/&quot;,&quot;abstract&quot;:&quot;Convertir llantas de desecho en aceite combustible alternativo para plantas de cemento/plantas de calderas/plantas de ladrillos/plantas de cerámica/plantas de energía/barcos, etc.&quot;,&quot;accessed&quot;:{&quot;date-parts&quot;:[[&quot;2023&quot;,&quot;6&quot;,&quot;4&quot;]]},&quot;author&quot;:[{&quot;dropping-particle&quot;:&quot;&quot;,&quot;family&quot;:&quot;Beston Group&quot;,&quot;given&quot;:&quot;&quot;,&quot;non-dropping-particle&quot;:&quot;&quot;,&quot;parse-names&quot;:false,&quot;suffix&quot;:&quot;&quot;}],&quot;id&quot;:&quot;5e3983fb-71b1-56fd-91eb-566373888bf4&quot;,&quot;issued&quot;:{&quot;date-parts&quot;:[[&quot;2023&quot;]]},&quot;page&quot;:&quot;1&quot;,&quot;title&quot;:&quot;Pyrolysis plant&quot;,&quot;type&quot;:&quot;webpage&quot;},&quot;uris&quot;:[&quot;http://www.mendeley.com/documents/?uuid=0ddb2f61-9eb2-48e9-841a-96f2a1f2de49&quot;],&quot;isTemporary&quot;:false,&quot;legacyDesktopId&quot;:&quot;0ddb2f61-9eb2-48e9-841a-96f2a1f2de49&quot;}],&quot;properties&quot;:{&quot;noteIndex&quot;:0},&quot;isEdited&quot;:false,&quot;manualOverride&quot;:{&quot;citeprocText&quot;:&quot;(Beston Group 2023)&quot;,&quot;isManuallyOverridden&quot;:false,&quot;manualOverrideText&quot;:&quot;&quot;},&quot;citationTag&quot;:&quot;MENDELEY_CITATION_v3_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&quot;},{&quot;citationID&quot;:&quot;MENDELEY_CITATION_6a1492e4-1957-491d-984d-597f9c322717&quot;,&quot;citationItems&quot;:[{&quot;id&quot;:&quot;46ff6049-9383-5c89-a696-1bf42166c47f&quot;,&quot;itemData&quot;:{&quot;author&quot;:[{&quot;dropping-particle&quot;:&quot;&quot;,&quot;family&quot;:&quot;Tewfik&quot;,&quot;given&quot;:&quot;S. R.&quot;,&quot;non-dropping-particle&quot;:&quot;&quot;,&quot;parse-names&quot;:false,&quot;suffix&quot;:&quot;&quot;},{&quot;dropping-particle&quot;:&quot;&quot;,&quot;family&quot;:&quot;Sorour&quot;,&quot;given&quot;:&quot;M. H.&quot;,&quot;non-dropping-particle&quot;:&quot;&quot;,&quot;parse-names&quot;:false,&quot;suffix&quot;:&quot;&quot;},{&quot;dropping-particle&quot;:&quot;&quot;,&quot;family&quot;:&quot;Abulnour&quot;,&quot;given&quot;:&quot;A. M.G.&quot;,&quot;non-dropping-particle&quot;:&quot;&quot;,&quot;parse-names&quot;:false,&quot;suffix&quot;:&quot;&quot;},{&quot;dropping-particle&quot;:&quot;&quot;,&quot;family&quot;:&quot;Talaat&quot;,&quot;given&quot;:&quot;H. A.&quot;,&quot;non-dropping-particle&quot;:&quot;&quot;,&quot;parse-names&quot;:false,&quot;suffix&quot;:&quot;&quot;},{&quot;dropping-particle&quot;:&quot;&quot;,&quot;family&quot;:&quot;Eldefrawy&quot;,&quot;given&quot;:&quot;N. M.&quot;,&quot;non-dropping-particle&quot;:&quot;&quot;,&quot;parse-names&quot;:false,&quot;suffix&quot;:&quot;&quot;},{&quot;dropping-particle&quot;:&quot;&quot;,&quot;family&quot;:&quot;Farah&quot;,&quot;given&quot;:&quot;J. Y.&quot;,&quot;non-dropping-particle&quot;:&quot;&quot;,&quot;parse-names&quot;:false,&quot;suffix&quot;:&quot;&quot;},{&quot;dropping-particle&quot;:&quot;&quot;,&quot;family&quot;:&quot;Abdou&quot;,&quot;given&quot;:&quot;I. K.&quot;,&quot;non-dropping-particle&quot;:&quot;&quot;,&quot;parse-names&quot;:false,&quot;suffix&quot;:&quot;&quot;}],&quot;container-title&quot;:&quot;8th World Congress of Chemical Engineering: Incorporating the 59th Canadian Chemical Engineering Conference and the 24th Interamerican Congress of Chemical Engineering&quot;,&quot;id&quot;:&quot;46ff6049-9383-5c89-a696-1bf42166c47f&quot;,&quot;issue&quot;:&quot;2&quot;,&quot;issued&quot;:{&quot;date-parts&quot;:[[&quot;2009&quot;]]},&quot;page&quot;:&quot;59-67&quot;,&quot;title&quot;:&quot;Bio-oil from rice straw by pyrolysis: Experimental and techno-economic investigations&quot;,&quot;type&quot;:&quot;article-journal&quot;,&quot;volume&quot;:&quot;7&quot;},&quot;uris&quot;:[&quot;http://www.mendeley.com/documents/?uuid=e2c447b7-c8fc-4592-8222-42e2e7d3169a&quot;],&quot;isTemporary&quot;:false,&quot;legacyDesktopId&quot;:&quot;e2c447b7-c8fc-4592-8222-42e2e7d3169a&quot;}],&quot;properties&quot;:{&quot;noteIndex&quot;:0},&quot;isEdited&quot;:false,&quot;manualOverride&quot;:{&quot;citeprocText&quot;:&quot;(Tewfik et al. 2009)&quot;,&quot;isManuallyOverridden&quot;:false,&quot;manualOverrideText&quot;:&quot;&quot;},&quot;citationTag&quot;:&quot;MENDELEY_CITATION_v3_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&quot;},{&quot;citationID&quot;:&quot;MENDELEY_CITATION_c5955e40-dcd1-43f7-8069-8b885bb3d251&quot;,&quot;citationItems&quot;:[{&quot;id&quot;:&quot;6663f88e-1fb8-5637-888c-6f24404d22f9&quot;,&quot;itemData&quot;:{&quot;URL&quot;:&quot;https://archive.ipcc.ch/publications_and_data/ar4/wg1/en/ch2s2-10-2.html&quot;,&quot;accessed&quot;:{&quot;date-parts&quot;:[[&quot;2023&quot;,&quot;10&quot;,&quot;8&quot;]]},&quot;author&quot;:[{&quot;dropping-particle&quot;:&quot;&quot;,&quot;family&quot;:&quot;IPCC&quot;,&quot;given&quot;:&quot;&quot;,&quot;non-dropping-particle&quot;:&quot;&quot;,&quot;parse-names&quot;:false,&quot;suffix&quot;:&quot;&quot;}],&quot;id&quot;:&quot;6663f88e-1fb8-5637-888c-6f24404d22f9&quot;,&quot;issued&quot;:{&quot;date-parts&quot;:[[&quot;2007&quot;]]},&quot;page&quot;:&quot;1&quot;,&quot;title&quot;:&quot;IPCC Fourth Assessment Report: Climate Change 2007&quot;,&quot;type&quot;:&quot;webpage&quot;},&quot;uris&quot;:[&quot;http://www.mendeley.com/documents/?uuid=4ee3998b-e053-4b7b-b5ea-b83fc5bf0750&quot;],&quot;isTemporary&quot;:false,&quot;legacyDesktopId&quot;:&quot;4ee3998b-e053-4b7b-b5ea-b83fc5bf0750&quot;}],&quot;properties&quot;:{&quot;noteIndex&quot;:0},&quot;isEdited&quot;:false,&quot;manualOverride&quot;:{&quot;citeprocText&quot;:&quot;(IPCC 2007)&quot;,&quot;isManuallyOverridden&quot;:false,&quot;manualOverrideText&quot;:&quot;&quot;},&quot;citationTag&quot;:&quot;MENDELEY_CITATION_v3_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&quot;},{&quot;citationID&quot;:&quot;MENDELEY_CITATION_89776bd5-7db3-47a8-8ef1-b654af7f9253&quot;,&quot;citationItems&quot;:[{&quot;id&quot;:&quot;4d1d2991-e6bd-5051-8df6-561c3a0b58e4&quot;,&quot;itemData&quot;:{&quot;DOI&quot;:&quot;10.1016/j.fuel.2020.117164&quot;,&quot;ISSN&quot;:&quot;00162361&quot;,&quot;abstract&quot;:&quot;Pyrolysis of untreated, acid treated and alkali treated rice husk (URH, ARH and ALRH, respectively) was investigated. Pre-treatment resulted in change in values of proximate and ultimate analyses parameters, gross calorific values and cellulose, hemi-cellulose and lignin contents. Thermal degradation experiments were carried out from ambient to 800 °C at heating rates of 5, 10 and 15 °C/min in presence of nitrogen (flow rate 50 mL/min). Analysis of the pyrolysis data was carried out using, Flynn – Wall – Ozawa (FWO), Kissinger – Akahira – Sunose (KAS) and Starink iso-conversional models. The activation energy was estimated to be 219.67, 220.09 and 218.83 kJ/mol using FWO model; 222.18, 222.69 and 227.98 kJ/mol using KAS model and 222.19, 223.57 and 228.38 kJ/mol using Starink model for URH, ARH and ALRH, respectively. Thermodynamic parameters (ΔH, ΔG, ΔS) were also evaluated in each case. Effect of pre-treatment on the pyrolysis reaction mechanism was predicted using Criado method. The results indicated that pre-treatment of RH improved its thermal degradation process.&quot;,&quot;author&quot;:[{&quot;dropping-particle&quot;:&quot;&quot;,&quot;family&quot;:&quot;Kumar&quot;,&quot;given&quot;:&quot;Mohit&quot;,&quot;non-dropping-particle&quot;:&quot;&quot;,&quot;parse-names&quot;:false,&quot;suffix&quot;:&quot;&quot;},{&quot;dropping-particle&quot;:&quot;&quot;,&quot;family&quot;:&quot;Mishra&quot;,&quot;given&quot;:&quot;P. K.&quot;,&quot;non-dropping-particle&quot;:&quot;&quot;,&quot;parse-names&quot;:false,&quot;suffix&quot;:&quot;&quot;},{&quot;dropping-particle&quot;:&quot;&quot;,&quot;family&quot;:&quot;Upadhyay&quot;,&quot;given&quot;:&quot;S. N.&quot;,&quot;non-dropping-particle&quot;:&quot;&quot;,&quot;parse-names&quot;:false,&quot;suffix&quot;:&quot;&quot;}],&quot;container-title&quot;:&quot;Fuel&quot;,&quot;id&quot;:&quot;4d1d2991-e6bd-5051-8df6-561c3a0b58e4&quot;,&quot;issue&quot;:&quot;June 2019&quot;,&quot;issued&quot;:{&quot;date-parts&quot;:[[&quot;2020&quot;]]},&quot;title&quot;:&quot;Thermal degradation of rice husk: Effect of pre-treatment on kinetic and thermodynamic parameters&quot;,&quot;type&quot;:&quot;article-journal&quot;,&quot;volume&quot;:&quot;268&quot;},&quot;uris&quot;:[&quot;http://www.mendeley.com/documents/?uuid=46c9d88a-e815-4e38-890d-7bef43cd594a&quot;],&quot;isTemporary&quot;:false,&quot;legacyDesktopId&quot;:&quot;46c9d88a-e815-4e38-890d-7bef43cd594a&quot;}],&quot;properties&quot;:{&quot;noteIndex&quot;:0},&quot;isEdited&quot;:false,&quot;manualOverride&quot;:{&quot;citeprocText&quot;:&quot;(Kumar et al. 2020)&quot;,&quot;isManuallyOverridden&quot;:false,&quot;manualOverrideText&quot;:&quot;&quot;},&quot;citationTag&quot;:&quot;MENDELEY_CITATION_v3_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&quot;},{&quot;citationID&quot;:&quot;MENDELEY_CITATION_9a6fcb6c-828d-4e2d-a515-56ea0c7312ae&quot;,&quot;citationItems&quot;:[{&quot;id&quot;:&quot;1f222bfa-a316-5bb2-ad0c-046245bbfe45&quot;,&quot;itemData&quot;:{&quot;DOI&quot;:&quot;10.1016/j.compositesa.2007.12.001&quot;,&quot;ISSN&quot;:&quot;1359835X&quot;,&quot;abstract&quot;:&quot;The impact of several chemical treatments, including NaOH, polyethyleneimine, ethylenediaminetetraacetic acid, Ca(OH)2 and CaCl2 onto the composition and structure of hemp fibres was evaluated using differential thermal analysis, scanning electron microscopy, X-ray diffraction and Fourier transform infrared spectroscopy. Comparison of results obtained with the last two techniques allows us to quantify the impact of the chemical treatments onto the crystallinity index. © 2008.&quot;,&quot;author&quot;:[{&quot;dropping-particle&quot;:&quot;&quot;,&quot;family&quot;:&quot;Troedec&quot;,&quot;given&quot;:&quot;Marianne&quot;,&quot;non-dropping-particle&quot;:&quot;Le&quot;,&quot;parse-names&quot;:false,&quot;suffix&quot;:&quot;&quot;},{&quot;dropping-particle&quot;:&quot;&quot;,&quot;family&quot;:&quot;Sedan&quot;,&quot;given&quot;:&quot;David&quot;,&quot;non-dropping-particle&quot;:&quot;&quot;,&quot;parse-names&quot;:false,&quot;suffix&quot;:&quot;&quot;},{&quot;dropping-particle&quot;:&quot;&quot;,&quot;family&quot;:&quot;Peyratout&quot;,&quot;given&quot;:&quot;Claire&quot;,&quot;non-dropping-particle&quot;:&quot;&quot;,&quot;parse-names&quot;:false,&quot;suffix&quot;:&quot;&quot;},{&quot;dropping-particle&quot;:&quot;&quot;,&quot;family&quot;:&quot;Bonnet&quot;,&quot;given&quot;:&quot;Jean Pierre&quot;,&quot;non-dropping-particle&quot;:&quot;&quot;,&quot;parse-names&quot;:false,&quot;suffix&quot;:&quot;&quot;},{&quot;dropping-particle&quot;:&quot;&quot;,&quot;family&quot;:&quot;Smith&quot;,&quot;given&quot;:&quot;Agnès&quot;,&quot;non-dropping-particle&quot;:&quot;&quot;,&quot;parse-names&quot;:false,&quot;suffix&quot;:&quot;&quot;},{&quot;dropping-particle&quot;:&quot;&quot;,&quot;family&quot;:&quot;Guinebretiere&quot;,&quot;given&quot;:&quot;René&quot;,&quot;non-dropping-particle&quot;:&quot;&quot;,&quot;parse-names&quot;:false,&quot;suffix&quot;:&quot;&quot;},{&quot;dropping-particle&quot;:&quot;&quot;,&quot;family&quot;:&quot;Gloaguen&quot;,&quot;given&quot;:&quot;Vincent&quot;,&quot;non-dropping-particle&quot;:&quot;&quot;,&quot;parse-names&quot;:false,&quot;suffix&quot;:&quot;&quot;},{&quot;dropping-particle&quot;:&quot;&quot;,&quot;family&quot;:&quot;Krausz&quot;,&quot;given&quot;:&quot;Pierre&quot;,&quot;non-dropping-particle&quot;:&quot;&quot;,&quot;parse-names&quot;:false,&quot;suffix&quot;:&quot;&quot;}],&quot;container-title&quot;:&quot;Composites Part A: Applied Science and Manufacturing&quot;,&quot;id&quot;:&quot;1f222bfa-a316-5bb2-ad0c-046245bbfe45&quot;,&quot;issue&quot;:&quot;3&quot;,&quot;issued&quot;:{&quot;date-parts&quot;:[[&quot;2008&quot;]]},&quot;page&quot;:&quot;514-522&quot;,&quot;title&quot;:&quot;Influence of various chemical treatments on the composition and structure of hemp fibres&quot;,&quot;type&quot;:&quot;article-journal&quot;,&quot;volume&quot;:&quot;39&quot;},&quot;uris&quot;:[&quot;http://www.mendeley.com/documents/?uuid=68098b37-035d-497e-88b0-ff58b08e665f&quot;],&quot;isTemporary&quot;:false,&quot;legacyDesktopId&quot;:&quot;68098b37-035d-497e-88b0-ff58b08e665f&quot;}],&quot;properties&quot;:{&quot;noteIndex&quot;:0},&quot;isEdited&quot;:false,&quot;manualOverride&quot;:{&quot;citeprocText&quot;:&quot;(Le Troedec et al. 2008)&quot;,&quot;isManuallyOverridden&quot;:false,&quot;manualOverrideText&quot;:&quot;&quot;},&quot;citationTag&quot;:&quot;MENDELEY_CITATION_v3_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&quot;},{&quot;citationID&quot;:&quot;MENDELEY_CITATION_66e1e419-e7a4-41a8-bf6e-a826a2552505&quot;,&quot;citationItems&quot;:[{&quot;id&quot;:&quot;0df508ad-7d91-5990-9590-e292570540b4&quot;,&quot;itemData&quot;:{&quot;DOI&quot;:&quot;10.1007/s10973-017-6788-0&quot;,&quot;ISSN&quot;:&quot;15882926&quot;,&quot;abstract&quot;:&quot;In this work, pyrolysis experiments of vetiver grass (Vetiveria zizanioides) after phytoremediation of arsenic, fluoride and manganese were carried out in a thermogravimetric analyzer under inert atmosphere at three heating rates of 5, 10 and 20 °C min−1 in order to investigate the thermal degradation behavior of vetiver grass. The physicochemical properties of vetiver grass were investigated by proximate and ultimate analysis, lignocellulosic composition, Bomb calorimetry and FTIR spectroscopy. The results showed that vetiver grass has high volatile matter content and high calorific value. Kinetic parameters for pyrolysis of vetiver grass were evaluated using three different kinetic models suggested by Kissinger–Akahira–Sunose (KAS), Ozawa–Flynn–Wall (OFW) and Coasts–Redfern using TGA data. The average activation energy values of vetiver grass calculated by using KAS and OFW models are found as 151.23 and 161.33 kJ mol−1, respectively. Coasts-Redfern model has been used to compute the pre-exponential factor. The physicochemical properties and kinetic parameters verify the suitability of vetiver grass as a potential feedstock for pyrolysis.&quot;,&quot;author&quot;:[{&quot;dropping-particle&quot;:&quot;&quot;,&quot;family&quot;:&quot;Thakur&quot;,&quot;given&quot;:&quot;Lokendra Singh&quot;,&quot;non-dropping-particle&quot;:&quot;&quot;,&quot;parse-names&quot;:false,&quot;suffix&quot;:&quot;&quot;},{&quot;dropping-particle&quot;:&quot;&quot;,&quot;family&quot;:&quot;Varma&quot;,&quot;given&quot;:&quot;Anil Kumar&quot;,&quot;non-dropping-particle&quot;:&quot;&quot;,&quot;parse-names&quot;:false,&quot;suffix&quot;:&quot;&quot;},{&quot;dropping-particle&quot;:&quot;&quot;,&quot;family&quot;:&quot;Mondal&quot;,&quot;given&quot;:&quot;Prasenjit&quot;,&quot;non-dropping-particle&quot;:&quot;&quot;,&quot;parse-names&quot;:false,&quot;suffix&quot;:&quot;&quot;}],&quot;container-title&quot;:&quot;Journal of Thermal Analysis and Calorimetry&quot;,&quot;id&quot;:&quot;0df508ad-7d91-5990-9590-e292570540b4&quot;,&quot;issue&quot;:&quot;3&quot;,&quot;issued&quot;:{&quot;date-parts&quot;:[[&quot;2018&quot;]]},&quot;page&quot;:&quot;3053-3064&quot;,&quot;publisher&quot;:&quot;Springer Netherlands&quot;,&quot;title&quot;:&quot;Analysis of thermal behavior and pyrolytic characteristics of vetiver grass after phytoremediation through thermogravimetric analysis&quot;,&quot;type&quot;:&quot;article-journal&quot;,&quot;volume&quot;:&quot;131&quot;},&quot;uris&quot;:[&quot;http://www.mendeley.com/documents/?uuid=95d94540-3116-4906-a1bb-87df718302b7&quot;],&quot;isTemporary&quot;:false,&quot;legacyDesktopId&quot;:&quot;95d94540-3116-4906-a1bb-87df718302b7&quot;}],&quot;properties&quot;:{&quot;noteIndex&quot;:0},&quot;isEdited&quot;:false,&quot;manualOverride&quot;:{&quot;citeprocText&quot;:&quot;(Thakur et al. 2018)&quot;,&quot;isManuallyOverridden&quot;:false,&quot;manualOverrideText&quot;:&quot;&quot;},&quot;citationTag&quot;:&quot;MENDELEY_CITATION_v3_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&quot;},{&quot;citationID&quot;:&quot;MENDELEY_CITATION_34ce2cfd-af4b-459d-91d1-96e9c85c18c0&quot;,&quot;citationItems&quot;:[{&quot;id&quot;:&quot;678061ed-8374-5ef1-b342-47f25b175d5d&quot;,&quot;itemData&quot;:{&quot;DOI&quot;:&quot;10.1016/j.fuel.2006.12.013&quot;,&quot;ISSN&quot;:&quot;00162361&quot;,&quot;abstract&quot;:&quot;The pyrolysis characteristics of three main components (hemicellulose, cellulose and lignin) of biomass were investigated using, respectively, a thermogravimetric analyzer (TGA) with differential scanning calorimetry (DSC) detector and a pack bed. The releasing of main gas products from biomass pyrolysis in TGA was on-line measured using Fourier transform infrared (FTIR) spectroscopy. In thermal analysis, the pyrolysis of hemicellulose and cellulose occurred quickly, with the weight loss of hemicellulose mainly happened at 220-315 °C and that of cellulose at 315-400 °C. However, lignin was more difficult to decompose, as its weight loss happened in a wide temperature range (from 160 to 900 °C) and the generated solid residue was very high (∼40 wt.%). From the viewpoint of energy consumption in the course of pyrolysis, cellulose behaved differently from hemicellulose and lignin; the pyrolysis of the former was endothermic while that of the latter was exothermic. The main gas products from pyrolyzing the three components were similar, including CO2, CO, CH4 and some organics. The releasing behaviors of H2 and the total gas yield were measured using Micro-GC when pyrolyzing the three components in a packed bed. It was observed that hemicellulose had higher CO2 yield, cellulose generated higher CO yield, and lignin owned higher H2 and CH4 yield. A better understanding to the gas products releasing from biomass pyrolysis could be achieved based on this in-depth investigation on three main biomass components. © 2006 Elsevier Ltd. All rights reserved.&quot;,&quot;author&quot;:[{&quot;dropping-particle&quot;:&quot;&quot;,&quot;family&quot;:&quot;Yang&quot;,&quot;given&quot;:&quot;Haiping&quot;,&quot;non-dropping-particle&quot;:&quot;&quot;,&quot;parse-names&quot;:false,&quot;suffix&quot;:&quot;&quot;},{&quot;dropping-particle&quot;:&quot;&quot;,&quot;family&quot;:&quot;Yan&quot;,&quot;given&quot;:&quot;Rong&quot;,&quot;non-dropping-particle&quot;:&quot;&quot;,&quot;parse-names&quot;:false,&quot;suffix&quot;:&quot;&quot;},{&quot;dropping-particle&quot;:&quot;&quot;,&quot;family&quot;:&quot;Chen&quot;,&quot;given&quot;:&quot;Hanping&quot;,&quot;non-dropping-particle&quot;:&quot;&quot;,&quot;parse-names&quot;:false,&quot;suffix&quot;:&quot;&quot;},{&quot;dropping-particle&quot;:&quot;&quot;,&quot;family&quot;:&quot;Lee&quot;,&quot;given&quot;:&quot;Dong Ho&quot;,&quot;non-dropping-particle&quot;:&quot;&quot;,&quot;parse-names&quot;:false,&quot;suffix&quot;:&quot;&quot;},{&quot;dropping-particle&quot;:&quot;&quot;,&quot;family&quot;:&quot;Zheng&quot;,&quot;given&quot;:&quot;Chuguang&quot;,&quot;non-dropping-particle&quot;:&quot;&quot;,&quot;parse-names&quot;:false,&quot;suffix&quot;:&quot;&quot;}],&quot;container-title&quot;:&quot;Fuel&quot;,&quot;id&quot;:&quot;678061ed-8374-5ef1-b342-47f25b175d5d&quot;,&quot;issue&quot;:&quot;12-13&quot;,&quot;issued&quot;:{&quot;date-parts&quot;:[[&quot;2007&quot;]]},&quot;page&quot;:&quot;1781-1788&quot;,&quot;title&quot;:&quot;Characteristics of hemicellulose, cellulose and lignin pyrolysis&quot;,&quot;type&quot;:&quot;article-journal&quot;,&quot;volume&quot;:&quot;86&quot;},&quot;uris&quot;:[&quot;http://www.mendeley.com/documents/?uuid=55066f9f-3150-40cd-a899-021bfb42f115&quot;],&quot;isTemporary&quot;:false,&quot;legacyDesktopId&quot;:&quot;55066f9f-3150-40cd-a899-021bfb42f115&quot;}],&quot;properties&quot;:{&quot;noteIndex&quot;:0},&quot;isEdited&quot;:false,&quot;manualOverride&quot;:{&quot;citeprocText&quot;:&quot;(Yang et al. 2007)&quot;,&quot;isManuallyOverridden&quot;:false,&quot;manualOverrideText&quot;:&quot;&quot;},&quot;citationTag&quot;:&quot;MENDELEY_CITATION_v3_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&quot;},{&quot;citationID&quot;:&quot;MENDELEY_CITATION_ef3c9324-aead-4652-8e3f-7ba57e98a388&quot;,&quot;citationItems&quot;:[{&quot;id&quot;:&quot;1f222bfa-a316-5bb2-ad0c-046245bbfe45&quot;,&quot;itemData&quot;:{&quot;DOI&quot;:&quot;10.1016/j.compositesa.2007.12.001&quot;,&quot;ISSN&quot;:&quot;1359835X&quot;,&quot;abstract&quot;:&quot;The impact of several chemical treatments, including NaOH, polyethyleneimine, ethylenediaminetetraacetic acid, Ca(OH)2 and CaCl2 onto the composition and structure of hemp fibres was evaluated using differential thermal analysis, scanning electron microscopy, X-ray diffraction and Fourier transform infrared spectroscopy. Comparison of results obtained with the last two techniques allows us to quantify the impact of the chemical treatments onto the crystallinity index. © 2008.&quot;,&quot;author&quot;:[{&quot;dropping-particle&quot;:&quot;&quot;,&quot;family&quot;:&quot;Troedec&quot;,&quot;given&quot;:&quot;Marianne&quot;,&quot;non-dropping-particle&quot;:&quot;Le&quot;,&quot;parse-names&quot;:false,&quot;suffix&quot;:&quot;&quot;},{&quot;dropping-particle&quot;:&quot;&quot;,&quot;family&quot;:&quot;Sedan&quot;,&quot;given&quot;:&quot;David&quot;,&quot;non-dropping-particle&quot;:&quot;&quot;,&quot;parse-names&quot;:false,&quot;suffix&quot;:&quot;&quot;},{&quot;dropping-particle&quot;:&quot;&quot;,&quot;family&quot;:&quot;Peyratout&quot;,&quot;given&quot;:&quot;Claire&quot;,&quot;non-dropping-particle&quot;:&quot;&quot;,&quot;parse-names&quot;:false,&quot;suffix&quot;:&quot;&quot;},{&quot;dropping-particle&quot;:&quot;&quot;,&quot;family&quot;:&quot;Bonnet&quot;,&quot;given&quot;:&quot;Jean Pierre&quot;,&quot;non-dropping-particle&quot;:&quot;&quot;,&quot;parse-names&quot;:false,&quot;suffix&quot;:&quot;&quot;},{&quot;dropping-particle&quot;:&quot;&quot;,&quot;family&quot;:&quot;Smith&quot;,&quot;given&quot;:&quot;Agnès&quot;,&quot;non-dropping-particle&quot;:&quot;&quot;,&quot;parse-names&quot;:false,&quot;suffix&quot;:&quot;&quot;},{&quot;dropping-particle&quot;:&quot;&quot;,&quot;family&quot;:&quot;Guinebretiere&quot;,&quot;given&quot;:&quot;René&quot;,&quot;non-dropping-particle&quot;:&quot;&quot;,&quot;parse-names&quot;:false,&quot;suffix&quot;:&quot;&quot;},{&quot;dropping-particle&quot;:&quot;&quot;,&quot;family&quot;:&quot;Gloaguen&quot;,&quot;given&quot;:&quot;Vincent&quot;,&quot;non-dropping-particle&quot;:&quot;&quot;,&quot;parse-names&quot;:false,&quot;suffix&quot;:&quot;&quot;},{&quot;dropping-particle&quot;:&quot;&quot;,&quot;family&quot;:&quot;Krausz&quot;,&quot;given&quot;:&quot;Pierre&quot;,&quot;non-dropping-particle&quot;:&quot;&quot;,&quot;parse-names&quot;:false,&quot;suffix&quot;:&quot;&quot;}],&quot;container-title&quot;:&quot;Composites Part A: Applied Science and Manufacturing&quot;,&quot;id&quot;:&quot;1f222bfa-a316-5bb2-ad0c-046245bbfe45&quot;,&quot;issue&quot;:&quot;3&quot;,&quot;issued&quot;:{&quot;date-parts&quot;:[[&quot;2008&quot;]]},&quot;page&quot;:&quot;514-522&quot;,&quot;title&quot;:&quot;Influence of various chemical treatments on the composition and structure of hemp fibres&quot;,&quot;type&quot;:&quot;article-journal&quot;,&quot;volume&quot;:&quot;39&quot;},&quot;uris&quot;:[&quot;http://www.mendeley.com/documents/?uuid=68098b37-035d-497e-88b0-ff58b08e665f&quot;],&quot;isTemporary&quot;:false,&quot;legacyDesktopId&quot;:&quot;68098b37-035d-497e-88b0-ff58b08e665f&quot;}],&quot;properties&quot;:{&quot;noteIndex&quot;:0},&quot;isEdited&quot;:false,&quot;manualOverride&quot;:{&quot;citeprocText&quot;:&quot;(Le Troedec et al. 2008)&quot;,&quot;isManuallyOverridden&quot;:false,&quot;manualOverrideText&quot;:&quot;&quot;},&quot;citationTag&quot;:&quot;MENDELEY_CITATION_v3_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&quot;},{&quot;citationID&quot;:&quot;MENDELEY_CITATION_65cb092e-e640-4497-8f39-be30a3f23e84&quot;,&quot;citationItems&quot;:[{&quot;id&quot;:&quot;a40249de-11cb-5be3-bb98-493fe4a9957e&quot;,&quot;itemData&quot;:{&quot;DOI&quot;:&quot;10.1016/j.jaap.2005.05.004&quot;,&quot;ISSN&quot;:&quot;01652370&quot;,&quot;abstract&quot;:&quot;The FTIR spectra of untreated date pits (DP) and their H3PO 4-preimpregnated sample together with their chars as well as samples subjected to different activation schemes were determined. These activated carbons were prepared using phosphoric acid, steam one and two steps and potassium hydroxide. This series of activated carbons were oxidized with HNO3 and their surface modifications were detected by using FTIR spectra in the course of oxidation conditions. The presence of cellulose and hemicellulose, lignin and protein constituents were detected in the raw material. Significant changes were observed in the chemical structure of the date pits under carbonization where aromatic structures were developed and accompanied by losing most of aliphatic CH species in the intermediate char product. However, char-IR spectrum revealed the presence of trace amounts of uncarbonized material. Whereas, activated carbons possessed aromatic CC bonds and oxygen groups. The chemical structure of the activated carbon were found to be influenced markedly depending on the scheme of activation followed. Increasing the activation temperature led to a complete destruction of CO and CO species simultaneously by promoted polyaromatic structures. The detectable FTIR for the oxidized activated carbons confirmed the presence of large amount of oxygen functionalities of acidic nature appearing as carbonyl, phenolic, hydroxylic, carboxylic and lactonic species groups on the carbon surface. Phosphoric acid was found to have a prominent effect on the botanical structure of the raw material. Its mechanism was based on initiation of the bond cleavage leading to dehydration and elimination reactions that release volatile products. This was followed by aromaticity and formation of a stronger cross-linked solid of new biopolymer involving phosphate esters. © 2005 Elsevier B.V. All rights reserved.&quot;,&quot;author&quot;:[{&quot;dropping-particle&quot;:&quot;&quot;,&quot;family&quot;:&quot;El-Hendawy&quot;,&quot;given&quot;:&quot;Abdel Nasser A.&quot;,&quot;non-dropping-particle&quot;:&quot;&quot;,&quot;parse-names&quot;:false,&quot;suffix&quot;:&quot;&quot;}],&quot;container-title&quot;:&quot;Journal of Analytical and Applied Pyrolysis&quot;,&quot;id&quot;:&quot;a40249de-11cb-5be3-bb98-493fe4a9957e&quot;,&quot;issue&quot;:&quot;2&quot;,&quot;issued&quot;:{&quot;date-parts&quot;:[[&quot;2006&quot;]]},&quot;page&quot;:&quot;159-166&quot;,&quot;title&quot;:&quot;Variation in the FTIR spectra of a biomass under impregnation, carbonization and oxidation conditions&quot;,&quot;type&quot;:&quot;article-journal&quot;,&quot;volume&quot;:&quot;75&quot;},&quot;uris&quot;:[&quot;http://www.mendeley.com/documents/?uuid=08569dd2-93c1-4660-93ff-fb04176700e1&quot;],&quot;isTemporary&quot;:false,&quot;legacyDesktopId&quot;:&quot;08569dd2-93c1-4660-93ff-fb04176700e1&quot;}],&quot;properties&quot;:{&quot;noteIndex&quot;:0},&quot;isEdited&quot;:false,&quot;manualOverride&quot;:{&quot;citeprocText&quot;:&quot;(El-Hendawy 2006)&quot;,&quot;isManuallyOverridden&quot;:false,&quot;manualOverrideText&quot;:&quot;&quot;},&quot;citationTag&quot;:&quot;MENDELEY_CITATION_v3_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&quot;},{&quot;citationID&quot;:&quot;MENDELEY_CITATION_b4f4a276-02e6-4ffc-8008-087f531916ea&quot;,&quot;citationItems&quot;:[{&quot;id&quot;:&quot;a40249de-11cb-5be3-bb98-493fe4a9957e&quot;,&quot;itemData&quot;:{&quot;DOI&quot;:&quot;10.1016/j.jaap.2005.05.004&quot;,&quot;ISSN&quot;:&quot;01652370&quot;,&quot;abstract&quot;:&quot;The FTIR spectra of untreated date pits (DP) and their H3PO 4-preimpregnated sample together with their chars as well as samples subjected to different activation schemes were determined. These activated carbons were prepared using phosphoric acid, steam one and two steps and potassium hydroxide. This series of activated carbons were oxidized with HNO3 and their surface modifications were detected by using FTIR spectra in the course of oxidation conditions. The presence of cellulose and hemicellulose, lignin and protein constituents were detected in the raw material. Significant changes were observed in the chemical structure of the date pits under carbonization where aromatic structures were developed and accompanied by losing most of aliphatic CH species in the intermediate char product. However, char-IR spectrum revealed the presence of trace amounts of uncarbonized material. Whereas, activated carbons possessed aromatic CC bonds and oxygen groups. The chemical structure of the activated carbon were found to be influenced markedly depending on the scheme of activation followed. Increasing the activation temperature led to a complete destruction of CO and CO species simultaneously by promoted polyaromatic structures. The detectable FTIR for the oxidized activated carbons confirmed the presence of large amount of oxygen functionalities of acidic nature appearing as carbonyl, phenolic, hydroxylic, carboxylic and lactonic species groups on the carbon surface. Phosphoric acid was found to have a prominent effect on the botanical structure of the raw material. Its mechanism was based on initiation of the bond cleavage leading to dehydration and elimination reactions that release volatile products. This was followed by aromaticity and formation of a stronger cross-linked solid of new biopolymer involving phosphate esters. © 2005 Elsevier B.V. All rights reserved.&quot;,&quot;author&quot;:[{&quot;dropping-particle&quot;:&quot;&quot;,&quot;family&quot;:&quot;El-Hendawy&quot;,&quot;given&quot;:&quot;Abdel Nasser A.&quot;,&quot;non-dropping-particle&quot;:&quot;&quot;,&quot;parse-names&quot;:false,&quot;suffix&quot;:&quot;&quot;}],&quot;container-title&quot;:&quot;Journal of Analytical and Applied Pyrolysis&quot;,&quot;id&quot;:&quot;a40249de-11cb-5be3-bb98-493fe4a9957e&quot;,&quot;issue&quot;:&quot;2&quot;,&quot;issued&quot;:{&quot;date-parts&quot;:[[&quot;2006&quot;]]},&quot;page&quot;:&quot;159-166&quot;,&quot;title&quot;:&quot;Variation in the FTIR spectra of a biomass under impregnation, carbonization and oxidation conditions&quot;,&quot;type&quot;:&quot;article-journal&quot;,&quot;volume&quot;:&quot;75&quot;},&quot;uris&quot;:[&quot;http://www.mendeley.com/documents/?uuid=08569dd2-93c1-4660-93ff-fb04176700e1&quot;],&quot;isTemporary&quot;:false,&quot;legacyDesktopId&quot;:&quot;08569dd2-93c1-4660-93ff-fb04176700e1&quot;}],&quot;properties&quot;:{&quot;noteIndex&quot;:0},&quot;isEdited&quot;:false,&quot;manualOverride&quot;:{&quot;citeprocText&quot;:&quot;(El-Hendawy 2006)&quot;,&quot;isManuallyOverridden&quot;:false,&quot;manualOverrideText&quot;:&quot;&quot;},&quot;citationTag&quot;:&quot;MENDELEY_CITATION_v3_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&quot;},{&quot;citationID&quot;:&quot;MENDELEY_CITATION_84282b27-7178-4cfa-b5ae-7f78c2799764&quot;,&quot;citationItems&quot;:[{&quot;id&quot;:&quot;12bfb280-f572-5ced-9dff-8d0635f08353&quot;,&quot;itemData&quot;:{&quot;DOI&quot;:&quot;10.1016/j.jics.2022.100444&quot;,&quot;ISSN&quot;:&quot;00194522&quot;,&quot;abstract&quot;:&quot;Agro waste bio mass are creating challenges for environment in term of air pollution due to improper disposal. Rice milling is the process in which rice husk is produced as by-product. The agro-waste rice husk has tremendous potential to be used either in its raw form or in ash form. The inherent component of this waste cellulose provides enhanced properties in a reinforced composite when used as filler. Rice husk is the hard outer layer and covering rice seed, which makes reinforcement challenging in its original form. Fiber surface treatment significantly improves adhesion with matrix and various thermo chemical properties of filler as well as of composites. NaOH treatment is cost-effective and it ensures the adhesion with matrix by removal of hemicellulose and lignin. The chemical treatment of agro-waste (rice husk) is performed with 5% alkali solutions of NaOH in water. Results are compared with the properties of untreated rice husk for thermal and morphological characterizations. In the present work, we are trying to quantify the impact of chemical treatment on rice husk thermal decomposition and its kinetics. Thermogravimetric analysis and kinetics study of thermal degradation, provide key input towards pyrolysis pattern of rice husk, while FTIR and SEM analysis provide the prospects of this bio filler using a reinforcing agent to develop green composite and productive disposal. The FTIR data helps to find the possibilities of blending different bio fillers and natural fibers to find suitable reinforcing substances. The average activation energy of treated fiber is noted as 137.95 by KAS method and 108.08 by FWO method as compared to 55.56 by KAS method &amp; 54.26 by FWO method for untreated rice husk.&quot;,&quot;author&quot;:[{&quot;dropping-particle&quot;:&quot;&quot;,&quot;family&quot;:&quot;Choudhary&quot;,&quot;given&quot;:&quot;Manish&quot;,&quot;non-dropping-particle&quot;:&quot;&quot;,&quot;parse-names&quot;:false,&quot;suffix&quot;:&quot;&quot;},{&quot;dropping-particle&quot;:&quot;&quot;,&quot;family&quot;:&quot;Jain&quot;,&quot;given&quot;:&quot;Sandesh Kumar&quot;,&quot;non-dropping-particle&quot;:&quot;&quot;,&quot;parse-names&quot;:false,&quot;suffix&quot;:&quot;&quot;},{&quot;dropping-particle&quot;:&quot;&quot;,&quot;family&quot;:&quot;Devnani&quot;,&quot;given&quot;:&quot;G. L.&quot;,&quot;non-dropping-particle&quot;:&quot;&quot;,&quot;parse-names&quot;:false,&quot;suffix&quot;:&quot;&quot;},{&quot;dropping-particle&quot;:&quot;&quot;,&quot;family&quot;:&quot;Sonawane&quot;,&quot;given&quot;:&quot;Shri Ram S.&quot;,&quot;non-dropping-particle&quot;:&quot;&quot;,&quot;parse-names&quot;:false,&quot;suffix&quot;:&quot;&quot;},{&quot;dropping-particle&quot;:&quot;&quot;,&quot;family&quot;:&quot;Singh&quot;,&quot;given&quot;:&quot;Dhananjay&quot;,&quot;non-dropping-particle&quot;:&quot;&quot;,&quot;parse-names&quot;:false,&quot;suffix&quot;:&quot;&quot;}],&quot;container-title&quot;:&quot;Journal of the Indian Chemical Society&quot;,&quot;id&quot;:&quot;12bfb280-f572-5ced-9dff-8d0635f08353&quot;,&quot;issue&quot;:&quot;5&quot;,&quot;issued&quot;:{&quot;date-parts&quot;:[[&quot;2022&quot;]]},&quot;page&quot;:&quot;100444&quot;,&quot;publisher&quot;:&quot;Elsevier B.V.&quot;,&quot;title&quot;:&quot;Thermal kinetics and morphological investigation of alkaline treated rice husk biomass&quot;,&quot;type&quot;:&quot;article-journal&quot;,&quot;volume&quot;:&quot;99&quot;},&quot;uris&quot;:[&quot;http://www.mendeley.com/documents/?uuid=ee43e430-b793-4420-9356-7b5c793bcdad&quot;],&quot;isTemporary&quot;:false,&quot;legacyDesktopId&quot;:&quot;ee43e430-b793-4420-9356-7b5c793bcdad&quot;}],&quot;properties&quot;:{&quot;noteIndex&quot;:0},&quot;isEdited&quot;:false,&quot;manualOverride&quot;:{&quot;citeprocText&quot;:&quot;(Choudhary et al. 2022)&quot;,&quot;isManuallyOverridden&quot;:false,&quot;manualOverrideText&quot;:&quot;&quot;},&quot;citationTag&quot;:&quot;MENDELEY_CITATION_v3_eyJjaXRhdGlvbklEIjoiTUVOREVMRVlfQ0lUQVRJT05fODQyODJiMjctNzE3OC00Y2ZhLWI1YWUtN2Y3OGMyNzk5NzY0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quot;},{&quot;citationID&quot;:&quot;MENDELEY_CITATION_760087c7-4d5a-4617-8f23-3632fc61c5b2&quot;,&quot;citationItems&quot;:[{&quot;id&quot;:&quot;1f222bfa-a316-5bb2-ad0c-046245bbfe45&quot;,&quot;itemData&quot;:{&quot;DOI&quot;:&quot;10.1016/j.compositesa.2007.12.001&quot;,&quot;ISSN&quot;:&quot;1359835X&quot;,&quot;abstract&quot;:&quot;The impact of several chemical treatments, including NaOH, polyethyleneimine, ethylenediaminetetraacetic acid, Ca(OH)2 and CaCl2 onto the composition and structure of hemp fibres was evaluated using differential thermal analysis, scanning electron microscopy, X-ray diffraction and Fourier transform infrared spectroscopy. Comparison of results obtained with the last two techniques allows us to quantify the impact of the chemical treatments onto the crystallinity index. © 2008.&quot;,&quot;author&quot;:[{&quot;dropping-particle&quot;:&quot;&quot;,&quot;family&quot;:&quot;Troedec&quot;,&quot;given&quot;:&quot;Marianne&quot;,&quot;non-dropping-particle&quot;:&quot;Le&quot;,&quot;parse-names&quot;:false,&quot;suffix&quot;:&quot;&quot;},{&quot;dropping-particle&quot;:&quot;&quot;,&quot;family&quot;:&quot;Sedan&quot;,&quot;given&quot;:&quot;David&quot;,&quot;non-dropping-particle&quot;:&quot;&quot;,&quot;parse-names&quot;:false,&quot;suffix&quot;:&quot;&quot;},{&quot;dropping-particle&quot;:&quot;&quot;,&quot;family&quot;:&quot;Peyratout&quot;,&quot;given&quot;:&quot;Claire&quot;,&quot;non-dropping-particle&quot;:&quot;&quot;,&quot;parse-names&quot;:false,&quot;suffix&quot;:&quot;&quot;},{&quot;dropping-particle&quot;:&quot;&quot;,&quot;family&quot;:&quot;Bonnet&quot;,&quot;given&quot;:&quot;Jean Pierre&quot;,&quot;non-dropping-particle&quot;:&quot;&quot;,&quot;parse-names&quot;:false,&quot;suffix&quot;:&quot;&quot;},{&quot;dropping-particle&quot;:&quot;&quot;,&quot;family&quot;:&quot;Smith&quot;,&quot;given&quot;:&quot;Agnès&quot;,&quot;non-dropping-particle&quot;:&quot;&quot;,&quot;parse-names&quot;:false,&quot;suffix&quot;:&quot;&quot;},{&quot;dropping-particle&quot;:&quot;&quot;,&quot;family&quot;:&quot;Guinebretiere&quot;,&quot;given&quot;:&quot;René&quot;,&quot;non-dropping-particle&quot;:&quot;&quot;,&quot;parse-names&quot;:false,&quot;suffix&quot;:&quot;&quot;},{&quot;dropping-particle&quot;:&quot;&quot;,&quot;family&quot;:&quot;Gloaguen&quot;,&quot;given&quot;:&quot;Vincent&quot;,&quot;non-dropping-particle&quot;:&quot;&quot;,&quot;parse-names&quot;:false,&quot;suffix&quot;:&quot;&quot;},{&quot;dropping-particle&quot;:&quot;&quot;,&quot;family&quot;:&quot;Krausz&quot;,&quot;given&quot;:&quot;Pierre&quot;,&quot;non-dropping-particle&quot;:&quot;&quot;,&quot;parse-names&quot;:false,&quot;suffix&quot;:&quot;&quot;}],&quot;container-title&quot;:&quot;Composites Part A: Applied Science and Manufacturing&quot;,&quot;id&quot;:&quot;1f222bfa-a316-5bb2-ad0c-046245bbfe45&quot;,&quot;issue&quot;:&quot;3&quot;,&quot;issued&quot;:{&quot;date-parts&quot;:[[&quot;2008&quot;]]},&quot;page&quot;:&quot;514-522&quot;,&quot;title&quot;:&quot;Influence of various chemical treatments on the composition and structure of hemp fibres&quot;,&quot;type&quot;:&quot;article-journal&quot;,&quot;volume&quot;:&quot;39&quot;},&quot;uris&quot;:[&quot;http://www.mendeley.com/documents/?uuid=68098b37-035d-497e-88b0-ff58b08e665f&quot;],&quot;isTemporary&quot;:false,&quot;legacyDesktopId&quot;:&quot;68098b37-035d-497e-88b0-ff58b08e665f&quot;}],&quot;properties&quot;:{&quot;noteIndex&quot;:0},&quot;isEdited&quot;:false,&quot;manualOverride&quot;:{&quot;citeprocText&quot;:&quot;(Le Troedec et al. 2008)&quot;,&quot;isManuallyOverridden&quot;:false,&quot;manualOverrideText&quot;:&quot;&quot;},&quot;citationTag&quot;:&quot;MENDELEY_CITATION_v3_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&quot;},{&quot;citationID&quot;:&quot;MENDELEY_CITATION_34c3203d-0c93-4b1c-81e3-7431f714fd12&quot;,&quot;citationItems&quot;:[{&quot;id&quot;:&quot;4d1d2991-e6bd-5051-8df6-561c3a0b58e4&quot;,&quot;itemData&quot;:{&quot;DOI&quot;:&quot;10.1016/j.fuel.2020.117164&quot;,&quot;ISSN&quot;:&quot;00162361&quot;,&quot;abstract&quot;:&quot;Pyrolysis of untreated, acid treated and alkali treated rice husk (URH, ARH and ALRH, respectively) was investigated. Pre-treatment resulted in change in values of proximate and ultimate analyses parameters, gross calorific values and cellulose, hemi-cellulose and lignin contents. Thermal degradation experiments were carried out from ambient to 800 °C at heating rates of 5, 10 and 15 °C/min in presence of nitrogen (flow rate 50 mL/min). Analysis of the pyrolysis data was carried out using, Flynn – Wall – Ozawa (FWO), Kissinger – Akahira – Sunose (KAS) and Starink iso-conversional models. The activation energy was estimated to be 219.67, 220.09 and 218.83 kJ/mol using FWO model; 222.18, 222.69 and 227.98 kJ/mol using KAS model and 222.19, 223.57 and 228.38 kJ/mol using Starink model for URH, ARH and ALRH, respectively. Thermodynamic parameters (ΔH, ΔG, ΔS) were also evaluated in each case. Effect of pre-treatment on the pyrolysis reaction mechanism was predicted using Criado method. The results indicated that pre-treatment of RH improved its thermal degradation process.&quot;,&quot;author&quot;:[{&quot;dropping-particle&quot;:&quot;&quot;,&quot;family&quot;:&quot;Kumar&quot;,&quot;given&quot;:&quot;Mohit&quot;,&quot;non-dropping-particle&quot;:&quot;&quot;,&quot;parse-names&quot;:false,&quot;suffix&quot;:&quot;&quot;},{&quot;dropping-particle&quot;:&quot;&quot;,&quot;family&quot;:&quot;Mishra&quot;,&quot;given&quot;:&quot;P. K.&quot;,&quot;non-dropping-particle&quot;:&quot;&quot;,&quot;parse-names&quot;:false,&quot;suffix&quot;:&quot;&quot;},{&quot;dropping-particle&quot;:&quot;&quot;,&quot;family&quot;:&quot;Upadhyay&quot;,&quot;given&quot;:&quot;S. N.&quot;,&quot;non-dropping-particle&quot;:&quot;&quot;,&quot;parse-names&quot;:false,&quot;suffix&quot;:&quot;&quot;}],&quot;container-title&quot;:&quot;Fuel&quot;,&quot;id&quot;:&quot;4d1d2991-e6bd-5051-8df6-561c3a0b58e4&quot;,&quot;issue&quot;:&quot;June 2019&quot;,&quot;issued&quot;:{&quot;date-parts&quot;:[[&quot;2020&quot;]]},&quot;title&quot;:&quot;Thermal degradation of rice husk: Effect of pre-treatment on kinetic and thermodynamic parameters&quot;,&quot;type&quot;:&quot;article-journal&quot;,&quot;volume&quot;:&quot;268&quot;},&quot;uris&quot;:[&quot;http://www.mendeley.com/documents/?uuid=46c9d88a-e815-4e38-890d-7bef43cd594a&quot;],&quot;isTemporary&quot;:false,&quot;legacyDesktopId&quot;:&quot;46c9d88a-e815-4e38-890d-7bef43cd594a&quot;}],&quot;properties&quot;:{&quot;noteIndex&quot;:0},&quot;isEdited&quot;:false,&quot;manualOverride&quot;:{&quot;citeprocText&quot;:&quot;(Kumar et al. 2020)&quot;,&quot;isManuallyOverridden&quot;:false,&quot;manualOverrideText&quot;:&quot;&quot;},&quot;citationTag&quot;:&quot;MENDELEY_CITATION_v3_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&quot;},{&quot;citationID&quot;:&quot;MENDELEY_CITATION_84bf7ff5-1b4c-454f-9af0-dd1bf4b0d0de&quot;,&quot;citationItems&quot;:[{&quot;id&quot;:&quot;17517858-3788-5aa4-8176-cc4173ac6071&quot;,&quot;itemData&quot;:{&quot;DOI&quot;:&quot;10.1016/j.cej.2008.08.008&quot;,&quot;ISSN&quot;:&quot;13858947&quot;,&quot;abstract&quot;:&quot;Agricultural crop residues (palm oil empty fruit bunches-EFB) were used as raw material for cellulose, lignin and hemicelluloses obtaining following sustainable criteria. An organosolv pulping process based on ethylene glycol-water mixtures, which allowed an easy recycling of solvents as well as the recovery of generated by-products, was used to induce delignification. Computer simulations using commercial software (Aspen Plus) were made on the whole process in order to design the solvents recovery stages and optimise the operation conditions. Laboratory experiments were carried out with the aim of characterizing raw material, black liquors and released by-products. Considerable high proportion of recycled solvents (91 wt% ethylene glycol and 88 wt% water) was reached with the proposed scheme. This resulted in 70 and 80 wt% reduction of fresh solvent input for ethylene glycol and water respectively, thus reducing the environmental impact of the process. EFB organosolv pulp could be considered an acceptable alternative for producing certain paper qualities with moderate strength requirements while allowing an agricultural residue from a major economic activity (viz. oil palm production) to be exploited. © 2008 Elsevier B.V. All rights reserved.&quot;,&quot;author&quot;:[{&quot;dropping-particle&quot;:&quot;&quot;,&quot;family&quot;:&quot;Alriols&quot;,&quot;given&quot;:&quot;M. González&quot;,&quot;non-dropping-particle&quot;:&quot;&quot;,&quot;parse-names&quot;:false,&quot;suffix&quot;:&quot;&quot;},{&quot;dropping-particle&quot;:&quot;&quot;,&quot;family&quot;:&quot;Tejado&quot;,&quot;given&quot;:&quot;A.&quot;,&quot;non-dropping-particle&quot;:&quot;&quot;,&quot;parse-names&quot;:false,&quot;suffix&quot;:&quot;&quot;},{&quot;dropping-particle&quot;:&quot;&quot;,&quot;family&quot;:&quot;Blanco&quot;,&quot;given&quot;:&quot;M.&quot;,&quot;non-dropping-particle&quot;:&quot;&quot;,&quot;parse-names&quot;:false,&quot;suffix&quot;:&quot;&quot;},{&quot;dropping-particle&quot;:&quot;&quot;,&quot;family&quot;:&quot;Mondragon&quot;,&quot;given&quot;:&quot;I.&quot;,&quot;non-dropping-particle&quot;:&quot;&quot;,&quot;parse-names&quot;:false,&quot;suffix&quot;:&quot;&quot;},{&quot;dropping-particle&quot;:&quot;&quot;,&quot;family&quot;:&quot;Labidi&quot;,&quot;given&quot;:&quot;J.&quot;,&quot;non-dropping-particle&quot;:&quot;&quot;,&quot;parse-names&quot;:false,&quot;suffix&quot;:&quot;&quot;}],&quot;container-title&quot;:&quot;Chemical Engineering Journal&quot;,&quot;id&quot;:&quot;17517858-3788-5aa4-8176-cc4173ac6071&quot;,&quot;issue&quot;:&quot;1&quot;,&quot;issued&quot;:{&quot;date-parts&quot;:[[&quot;2009&quot;]]},&quot;page&quot;:&quot;106-114&quot;,&quot;title&quot;:&quot;Agricultural palm oil tree residues as raw material for cellulose, lignin and hemicelluloses production by ethylene glycol pulping process&quot;,&quot;type&quot;:&quot;article-journal&quot;,&quot;volume&quot;:&quot;148&quot;},&quot;uris&quot;:[&quot;http://www.mendeley.com/documents/?uuid=ce857efd-aa65-4b09-b4eb-6d98bcdf3460&quot;],&quot;isTemporary&quot;:false,&quot;legacyDesktopId&quot;:&quot;ce857efd-aa65-4b09-b4eb-6d98bcdf3460&quot;}],&quot;properties&quot;:{&quot;noteIndex&quot;:0},&quot;isEdited&quot;:false,&quot;manualOverride&quot;:{&quot;citeprocText&quot;:&quot;(Alriols et al. 2009)&quot;,&quot;isManuallyOverridden&quot;:false,&quot;manualOverrideText&quot;:&quot;&quot;},&quot;citationTag&quot;:&quot;MENDELEY_CITATION_v3_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&quot;},{&quot;citationID&quot;:&quot;MENDELEY_CITATION_e522e336-ed1f-4544-a930-63b8263c117c&quot;,&quot;citationItems&quot;:[{&quot;id&quot;:&quot;12bfb280-f572-5ced-9dff-8d0635f08353&quot;,&quot;itemData&quot;:{&quot;DOI&quot;:&quot;10.1016/j.jics.2022.100444&quot;,&quot;ISSN&quot;:&quot;00194522&quot;,&quot;abstract&quot;:&quot;Agro waste bio mass are creating challenges for environment in term of air pollution due to improper disposal. Rice milling is the process in which rice husk is produced as by-product. The agro-waste rice husk has tremendous potential to be used either in its raw form or in ash form. The inherent component of this waste cellulose provides enhanced properties in a reinforced composite when used as filler. Rice husk is the hard outer layer and covering rice seed, which makes reinforcement challenging in its original form. Fiber surface treatment significantly improves adhesion with matrix and various thermo chemical properties of filler as well as of composites. NaOH treatment is cost-effective and it ensures the adhesion with matrix by removal of hemicellulose and lignin. The chemical treatment of agro-waste (rice husk) is performed with 5% alkali solutions of NaOH in water. Results are compared with the properties of untreated rice husk for thermal and morphological characterizations. In the present work, we are trying to quantify the impact of chemical treatment on rice husk thermal decomposition and its kinetics. Thermogravimetric analysis and kinetics study of thermal degradation, provide key input towards pyrolysis pattern of rice husk, while FTIR and SEM analysis provide the prospects of this bio filler using a reinforcing agent to develop green composite and productive disposal. The FTIR data helps to find the possibilities of blending different bio fillers and natural fibers to find suitable reinforcing substances. The average activation energy of treated fiber is noted as 137.95 by KAS method and 108.08 by FWO method as compared to 55.56 by KAS method &amp; 54.26 by FWO method for untreated rice husk.&quot;,&quot;author&quot;:[{&quot;dropping-particle&quot;:&quot;&quot;,&quot;family&quot;:&quot;Choudhary&quot;,&quot;given&quot;:&quot;Manish&quot;,&quot;non-dropping-particle&quot;:&quot;&quot;,&quot;parse-names&quot;:false,&quot;suffix&quot;:&quot;&quot;},{&quot;dropping-particle&quot;:&quot;&quot;,&quot;family&quot;:&quot;Jain&quot;,&quot;given&quot;:&quot;Sandesh Kumar&quot;,&quot;non-dropping-particle&quot;:&quot;&quot;,&quot;parse-names&quot;:false,&quot;suffix&quot;:&quot;&quot;},{&quot;dropping-particle&quot;:&quot;&quot;,&quot;family&quot;:&quot;Devnani&quot;,&quot;given&quot;:&quot;G. L.&quot;,&quot;non-dropping-particle&quot;:&quot;&quot;,&quot;parse-names&quot;:false,&quot;suffix&quot;:&quot;&quot;},{&quot;dropping-particle&quot;:&quot;&quot;,&quot;family&quot;:&quot;Sonawane&quot;,&quot;given&quot;:&quot;Shri Ram S.&quot;,&quot;non-dropping-particle&quot;:&quot;&quot;,&quot;parse-names&quot;:false,&quot;suffix&quot;:&quot;&quot;},{&quot;dropping-particle&quot;:&quot;&quot;,&quot;family&quot;:&quot;Singh&quot;,&quot;given&quot;:&quot;Dhananjay&quot;,&quot;non-dropping-particle&quot;:&quot;&quot;,&quot;parse-names&quot;:false,&quot;suffix&quot;:&quot;&quot;}],&quot;container-title&quot;:&quot;Journal of the Indian Chemical Society&quot;,&quot;id&quot;:&quot;12bfb280-f572-5ced-9dff-8d0635f08353&quot;,&quot;issue&quot;:&quot;5&quot;,&quot;issued&quot;:{&quot;date-parts&quot;:[[&quot;2022&quot;]]},&quot;page&quot;:&quot;100444&quot;,&quot;publisher&quot;:&quot;Elsevier B.V.&quot;,&quot;title&quot;:&quot;Thermal kinetics and morphological investigation of alkaline treated rice husk biomass&quot;,&quot;type&quot;:&quot;article-journal&quot;,&quot;volume&quot;:&quot;99&quot;},&quot;uris&quot;:[&quot;http://www.mendeley.com/documents/?uuid=ee43e430-b793-4420-9356-7b5c793bcdad&quot;],&quot;isTemporary&quot;:false,&quot;legacyDesktopId&quot;:&quot;ee43e430-b793-4420-9356-7b5c793bcdad&quot;}],&quot;properties&quot;:{&quot;noteIndex&quot;:0},&quot;isEdited&quot;:false,&quot;manualOverride&quot;:{&quot;citeprocText&quot;:&quot;(Choudhary et al. 2022)&quot;,&quot;isManuallyOverridden&quot;:false,&quot;manualOverrideText&quot;:&quot;&quot;},&quot;citationTag&quot;:&quot;MENDELEY_CITATION_v3_eyJjaXRhdGlvbklEIjoiTUVOREVMRVlfQ0lUQVRJT05fZTUyMmUzMzYtZWQxZi00NTQ0LWE5MzAtNjNiODI2M2MxMTdj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quot;},{&quot;citationID&quot;:&quot;MENDELEY_CITATION_2de4bc6d-cb95-4ad2-aa95-3cefa3769f8f&quot;,&quot;citationItems&quot;:[{&quot;id&quot;:&quot;12bfb280-f572-5ced-9dff-8d0635f08353&quot;,&quot;itemData&quot;:{&quot;DOI&quot;:&quot;10.1016/j.jics.2022.100444&quot;,&quot;ISSN&quot;:&quot;00194522&quot;,&quot;abstract&quot;:&quot;Agro waste bio mass are creating challenges for environment in term of air pollution due to improper disposal. Rice milling is the process in which rice husk is produced as by-product. The agro-waste rice husk has tremendous potential to be used either in its raw form or in ash form. The inherent component of this waste cellulose provides enhanced properties in a reinforced composite when used as filler. Rice husk is the hard outer layer and covering rice seed, which makes reinforcement challenging in its original form. Fiber surface treatment significantly improves adhesion with matrix and various thermo chemical properties of filler as well as of composites. NaOH treatment is cost-effective and it ensures the adhesion with matrix by removal of hemicellulose and lignin. The chemical treatment of agro-waste (rice husk) is performed with 5% alkali solutions of NaOH in water. Results are compared with the properties of untreated rice husk for thermal and morphological characterizations. In the present work, we are trying to quantify the impact of chemical treatment on rice husk thermal decomposition and its kinetics. Thermogravimetric analysis and kinetics study of thermal degradation, provide key input towards pyrolysis pattern of rice husk, while FTIR and SEM analysis provide the prospects of this bio filler using a reinforcing agent to develop green composite and productive disposal. The FTIR data helps to find the possibilities of blending different bio fillers and natural fibers to find suitable reinforcing substances. The average activation energy of treated fiber is noted as 137.95 by KAS method and 108.08 by FWO method as compared to 55.56 by KAS method &amp; 54.26 by FWO method for untreated rice husk.&quot;,&quot;author&quot;:[{&quot;dropping-particle&quot;:&quot;&quot;,&quot;family&quot;:&quot;Choudhary&quot;,&quot;given&quot;:&quot;Manish&quot;,&quot;non-dropping-particle&quot;:&quot;&quot;,&quot;parse-names&quot;:false,&quot;suffix&quot;:&quot;&quot;},{&quot;dropping-particle&quot;:&quot;&quot;,&quot;family&quot;:&quot;Jain&quot;,&quot;given&quot;:&quot;Sandesh Kumar&quot;,&quot;non-dropping-particle&quot;:&quot;&quot;,&quot;parse-names&quot;:false,&quot;suffix&quot;:&quot;&quot;},{&quot;dropping-particle&quot;:&quot;&quot;,&quot;family&quot;:&quot;Devnani&quot;,&quot;given&quot;:&quot;G. L.&quot;,&quot;non-dropping-particle&quot;:&quot;&quot;,&quot;parse-names&quot;:false,&quot;suffix&quot;:&quot;&quot;},{&quot;dropping-particle&quot;:&quot;&quot;,&quot;family&quot;:&quot;Sonawane&quot;,&quot;given&quot;:&quot;Shri Ram S.&quot;,&quot;non-dropping-particle&quot;:&quot;&quot;,&quot;parse-names&quot;:false,&quot;suffix&quot;:&quot;&quot;},{&quot;dropping-particle&quot;:&quot;&quot;,&quot;family&quot;:&quot;Singh&quot;,&quot;given&quot;:&quot;Dhananjay&quot;,&quot;non-dropping-particle&quot;:&quot;&quot;,&quot;parse-names&quot;:false,&quot;suffix&quot;:&quot;&quot;}],&quot;container-title&quot;:&quot;Journal of the Indian Chemical Society&quot;,&quot;id&quot;:&quot;12bfb280-f572-5ced-9dff-8d0635f08353&quot;,&quot;issue&quot;:&quot;5&quot;,&quot;issued&quot;:{&quot;date-parts&quot;:[[&quot;2022&quot;]]},&quot;page&quot;:&quot;100444&quot;,&quot;publisher&quot;:&quot;Elsevier B.V.&quot;,&quot;title&quot;:&quot;Thermal kinetics and morphological investigation of alkaline treated rice husk biomass&quot;,&quot;type&quot;:&quot;article-journal&quot;,&quot;volume&quot;:&quot;99&quot;},&quot;uris&quot;:[&quot;http://www.mendeley.com/documents/?uuid=ee43e430-b793-4420-9356-7b5c793bcdad&quot;],&quot;isTemporary&quot;:false,&quot;legacyDesktopId&quot;:&quot;ee43e430-b793-4420-9356-7b5c793bcdad&quot;}],&quot;properties&quot;:{&quot;noteIndex&quot;:0},&quot;isEdited&quot;:false,&quot;manualOverride&quot;:{&quot;citeprocText&quot;:&quot;(Choudhary et al. 2022)&quot;,&quot;isManuallyOverridden&quot;:false,&quot;manualOverrideText&quot;:&quot;&quot;},&quot;citationTag&quot;:&quot;MENDELEY_CITATION_v3_eyJjaXRhdGlvbklEIjoiTUVOREVMRVlfQ0lUQVRJT05fMmRlNGJjNmQtY2I5NS00YWQyLWFhOTUtM2NlZmEzNzY5Zjhm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quot;},{&quot;citationID&quot;:&quot;MENDELEY_CITATION_cd22eaf5-e8c6-41ac-be6b-5abac28b50e2&quot;,&quot;citationItems&quot;:[{&quot;id&quot;:&quot;4d1d2991-e6bd-5051-8df6-561c3a0b58e4&quot;,&quot;itemData&quot;:{&quot;DOI&quot;:&quot;10.1016/j.fuel.2020.117164&quot;,&quot;ISSN&quot;:&quot;00162361&quot;,&quot;abstract&quot;:&quot;Pyrolysis of untreated, acid treated and alkali treated rice husk (URH, ARH and ALRH, respectively) was investigated. Pre-treatment resulted in change in values of proximate and ultimate analyses parameters, gross calorific values and cellulose, hemi-cellulose and lignin contents. Thermal degradation experiments were carried out from ambient to 800 °C at heating rates of 5, 10 and 15 °C/min in presence of nitrogen (flow rate 50 mL/min). Analysis of the pyrolysis data was carried out using, Flynn – Wall – Ozawa (FWO), Kissinger – Akahira – Sunose (KAS) and Starink iso-conversional models. The activation energy was estimated to be 219.67, 220.09 and 218.83 kJ/mol using FWO model; 222.18, 222.69 and 227.98 kJ/mol using KAS model and 222.19, 223.57 and 228.38 kJ/mol using Starink model for URH, ARH and ALRH, respectively. Thermodynamic parameters (ΔH, ΔG, ΔS) were also evaluated in each case. Effect of pre-treatment on the pyrolysis reaction mechanism was predicted using Criado method. The results indicated that pre-treatment of RH improved its thermal degradation process.&quot;,&quot;author&quot;:[{&quot;dropping-particle&quot;:&quot;&quot;,&quot;family&quot;:&quot;Kumar&quot;,&quot;given&quot;:&quot;Mohit&quot;,&quot;non-dropping-particle&quot;:&quot;&quot;,&quot;parse-names&quot;:false,&quot;suffix&quot;:&quot;&quot;},{&quot;dropping-particle&quot;:&quot;&quot;,&quot;family&quot;:&quot;Mishra&quot;,&quot;given&quot;:&quot;P. K.&quot;,&quot;non-dropping-particle&quot;:&quot;&quot;,&quot;parse-names&quot;:false,&quot;suffix&quot;:&quot;&quot;},{&quot;dropping-particle&quot;:&quot;&quot;,&quot;family&quot;:&quot;Upadhyay&quot;,&quot;given&quot;:&quot;S. N.&quot;,&quot;non-dropping-particle&quot;:&quot;&quot;,&quot;parse-names&quot;:false,&quot;suffix&quot;:&quot;&quot;}],&quot;container-title&quot;:&quot;Fuel&quot;,&quot;id&quot;:&quot;4d1d2991-e6bd-5051-8df6-561c3a0b58e4&quot;,&quot;issue&quot;:&quot;June 2019&quot;,&quot;issued&quot;:{&quot;date-parts&quot;:[[&quot;2020&quot;]]},&quot;title&quot;:&quot;Thermal degradation of rice husk: Effect of pre-treatment on kinetic and thermodynamic parameters&quot;,&quot;type&quot;:&quot;article-journal&quot;,&quot;volume&quot;:&quot;268&quot;},&quot;uris&quot;:[&quot;http://www.mendeley.com/documents/?uuid=46c9d88a-e815-4e38-890d-7bef43cd594a&quot;],&quot;isTemporary&quot;:false,&quot;legacyDesktopId&quot;:&quot;46c9d88a-e815-4e38-890d-7bef43cd594a&quot;}],&quot;properties&quot;:{&quot;noteIndex&quot;:0},&quot;isEdited&quot;:false,&quot;manualOverride&quot;:{&quot;citeprocText&quot;:&quot;(Kumar et al. 2020)&quot;,&quot;isManuallyOverridden&quot;:false,&quot;manualOverrideText&quot;:&quot;&quot;},&quot;citationTag&quot;:&quot;MENDELEY_CITATION_v3_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&quot;},{&quot;citationID&quot;:&quot;MENDELEY_CITATION_31828adc-76aa-44ab-9196-e1d33bb50356&quot;,&quot;citationItems&quot;:[{&quot;id&quot;:&quot;12bfb280-f572-5ced-9dff-8d0635f08353&quot;,&quot;itemData&quot;:{&quot;DOI&quot;:&quot;10.1016/j.jics.2022.100444&quot;,&quot;ISSN&quot;:&quot;00194522&quot;,&quot;abstract&quot;:&quot;Agro waste bio mass are creating challenges for environment in term of air pollution due to improper disposal. Rice milling is the process in which rice husk is produced as by-product. The agro-waste rice husk has tremendous potential to be used either in its raw form or in ash form. The inherent component of this waste cellulose provides enhanced properties in a reinforced composite when used as filler. Rice husk is the hard outer layer and covering rice seed, which makes reinforcement challenging in its original form. Fiber surface treatment significantly improves adhesion with matrix and various thermo chemical properties of filler as well as of composites. NaOH treatment is cost-effective and it ensures the adhesion with matrix by removal of hemicellulose and lignin. The chemical treatment of agro-waste (rice husk) is performed with 5% alkali solutions of NaOH in water. Results are compared with the properties of untreated rice husk for thermal and morphological characterizations. In the present work, we are trying to quantify the impact of chemical treatment on rice husk thermal decomposition and its kinetics. Thermogravimetric analysis and kinetics study of thermal degradation, provide key input towards pyrolysis pattern of rice husk, while FTIR and SEM analysis provide the prospects of this bio filler using a reinforcing agent to develop green composite and productive disposal. The FTIR data helps to find the possibilities of blending different bio fillers and natural fibers to find suitable reinforcing substances. The average activation energy of treated fiber is noted as 137.95 by KAS method and 108.08 by FWO method as compared to 55.56 by KAS method &amp; 54.26 by FWO method for untreated rice husk.&quot;,&quot;author&quot;:[{&quot;dropping-particle&quot;:&quot;&quot;,&quot;family&quot;:&quot;Choudhary&quot;,&quot;given&quot;:&quot;Manish&quot;,&quot;non-dropping-particle&quot;:&quot;&quot;,&quot;parse-names&quot;:false,&quot;suffix&quot;:&quot;&quot;},{&quot;dropping-particle&quot;:&quot;&quot;,&quot;family&quot;:&quot;Jain&quot;,&quot;given&quot;:&quot;Sandesh Kumar&quot;,&quot;non-dropping-particle&quot;:&quot;&quot;,&quot;parse-names&quot;:false,&quot;suffix&quot;:&quot;&quot;},{&quot;dropping-particle&quot;:&quot;&quot;,&quot;family&quot;:&quot;Devnani&quot;,&quot;given&quot;:&quot;G. L.&quot;,&quot;non-dropping-particle&quot;:&quot;&quot;,&quot;parse-names&quot;:false,&quot;suffix&quot;:&quot;&quot;},{&quot;dropping-particle&quot;:&quot;&quot;,&quot;family&quot;:&quot;Sonawane&quot;,&quot;given&quot;:&quot;Shri Ram S.&quot;,&quot;non-dropping-particle&quot;:&quot;&quot;,&quot;parse-names&quot;:false,&quot;suffix&quot;:&quot;&quot;},{&quot;dropping-particle&quot;:&quot;&quot;,&quot;family&quot;:&quot;Singh&quot;,&quot;given&quot;:&quot;Dhananjay&quot;,&quot;non-dropping-particle&quot;:&quot;&quot;,&quot;parse-names&quot;:false,&quot;suffix&quot;:&quot;&quot;}],&quot;container-title&quot;:&quot;Journal of the Indian Chemical Society&quot;,&quot;id&quot;:&quot;12bfb280-f572-5ced-9dff-8d0635f08353&quot;,&quot;issue&quot;:&quot;5&quot;,&quot;issued&quot;:{&quot;date-parts&quot;:[[&quot;2022&quot;]]},&quot;page&quot;:&quot;100444&quot;,&quot;publisher&quot;:&quot;Elsevier B.V.&quot;,&quot;title&quot;:&quot;Thermal kinetics and morphological investigation of alkaline treated rice husk biomass&quot;,&quot;type&quot;:&quot;article-journal&quot;,&quot;volume&quot;:&quot;99&quot;},&quot;uris&quot;:[&quot;http://www.mendeley.com/documents/?uuid=ee43e430-b793-4420-9356-7b5c793bcdad&quot;],&quot;isTemporary&quot;:false,&quot;legacyDesktopId&quot;:&quot;ee43e430-b793-4420-9356-7b5c793bcdad&quot;}],&quot;properties&quot;:{&quot;noteIndex&quot;:0},&quot;isEdited&quot;:false,&quot;manualOverride&quot;:{&quot;citeprocText&quot;:&quot;(Choudhary et al. 2022)&quot;,&quot;isManuallyOverridden&quot;:false,&quot;manualOverrideText&quot;:&quot;&quot;},&quot;citationTag&quot;:&quot;MENDELEY_CITATION_v3_eyJjaXRhdGlvbklEIjoiTUVOREVMRVlfQ0lUQVRJT05fMzE4MjhhZGMtNzZhYS00NGFiLTkxOTYtZTFkMzNiYjUwMzU2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quot;},{&quot;citationID&quot;:&quot;MENDELEY_CITATION_ce1361dc-8d11-46a1-b10c-3c818c27a6e9&quot;,&quot;citationItems&quot;:[{&quot;id&quot;:&quot;12bfb280-f572-5ced-9dff-8d0635f08353&quot;,&quot;itemData&quot;:{&quot;DOI&quot;:&quot;10.1016/j.jics.2022.100444&quot;,&quot;ISSN&quot;:&quot;00194522&quot;,&quot;abstract&quot;:&quot;Agro waste bio mass are creating challenges for environment in term of air pollution due to improper disposal. Rice milling is the process in which rice husk is produced as by-product. The agro-waste rice husk has tremendous potential to be used either in its raw form or in ash form. The inherent component of this waste cellulose provides enhanced properties in a reinforced composite when used as filler. Rice husk is the hard outer layer and covering rice seed, which makes reinforcement challenging in its original form. Fiber surface treatment significantly improves adhesion with matrix and various thermo chemical properties of filler as well as of composites. NaOH treatment is cost-effective and it ensures the adhesion with matrix by removal of hemicellulose and lignin. The chemical treatment of agro-waste (rice husk) is performed with 5% alkali solutions of NaOH in water. Results are compared with the properties of untreated rice husk for thermal and morphological characterizations. In the present work, we are trying to quantify the impact of chemical treatment on rice husk thermal decomposition and its kinetics. Thermogravimetric analysis and kinetics study of thermal degradation, provide key input towards pyrolysis pattern of rice husk, while FTIR and SEM analysis provide the prospects of this bio filler using a reinforcing agent to develop green composite and productive disposal. The FTIR data helps to find the possibilities of blending different bio fillers and natural fibers to find suitable reinforcing substances. The average activation energy of treated fiber is noted as 137.95 by KAS method and 108.08 by FWO method as compared to 55.56 by KAS method &amp; 54.26 by FWO method for untreated rice husk.&quot;,&quot;author&quot;:[{&quot;dropping-particle&quot;:&quot;&quot;,&quot;family&quot;:&quot;Choudhary&quot;,&quot;given&quot;:&quot;Manish&quot;,&quot;non-dropping-particle&quot;:&quot;&quot;,&quot;parse-names&quot;:false,&quot;suffix&quot;:&quot;&quot;},{&quot;dropping-particle&quot;:&quot;&quot;,&quot;family&quot;:&quot;Jain&quot;,&quot;given&quot;:&quot;Sandesh Kumar&quot;,&quot;non-dropping-particle&quot;:&quot;&quot;,&quot;parse-names&quot;:false,&quot;suffix&quot;:&quot;&quot;},{&quot;dropping-particle&quot;:&quot;&quot;,&quot;family&quot;:&quot;Devnani&quot;,&quot;given&quot;:&quot;G. L.&quot;,&quot;non-dropping-particle&quot;:&quot;&quot;,&quot;parse-names&quot;:false,&quot;suffix&quot;:&quot;&quot;},{&quot;dropping-particle&quot;:&quot;&quot;,&quot;family&quot;:&quot;Sonawane&quot;,&quot;given&quot;:&quot;Shri Ram S.&quot;,&quot;non-dropping-particle&quot;:&quot;&quot;,&quot;parse-names&quot;:false,&quot;suffix&quot;:&quot;&quot;},{&quot;dropping-particle&quot;:&quot;&quot;,&quot;family&quot;:&quot;Singh&quot;,&quot;given&quot;:&quot;Dhananjay&quot;,&quot;non-dropping-particle&quot;:&quot;&quot;,&quot;parse-names&quot;:false,&quot;suffix&quot;:&quot;&quot;}],&quot;container-title&quot;:&quot;Journal of the Indian Chemical Society&quot;,&quot;id&quot;:&quot;12bfb280-f572-5ced-9dff-8d0635f08353&quot;,&quot;issue&quot;:&quot;5&quot;,&quot;issued&quot;:{&quot;date-parts&quot;:[[&quot;2022&quot;]]},&quot;page&quot;:&quot;100444&quot;,&quot;publisher&quot;:&quot;Elsevier B.V.&quot;,&quot;title&quot;:&quot;Thermal kinetics and morphological investigation of alkaline treated rice husk biomass&quot;,&quot;type&quot;:&quot;article-journal&quot;,&quot;volume&quot;:&quot;99&quot;},&quot;uris&quot;:[&quot;http://www.mendeley.com/documents/?uuid=ee43e430-b793-4420-9356-7b5c793bcdad&quot;],&quot;isTemporary&quot;:false,&quot;legacyDesktopId&quot;:&quot;ee43e430-b793-4420-9356-7b5c793bcdad&quot;}],&quot;properties&quot;:{&quot;noteIndex&quot;:0},&quot;isEdited&quot;:false,&quot;manualOverride&quot;:{&quot;citeprocText&quot;:&quot;(Choudhary et al. 2022)&quot;,&quot;isManuallyOverridden&quot;:false,&quot;manualOverrideText&quot;:&quot;&quot;},&quot;citationTag&quot;:&quot;MENDELEY_CITATION_v3_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&quot;}]"/>
    <we:property name="MENDELEY_CITATIONS_LOCALE_CODE" value="&quot;en-US&quot;"/>
    <we:property name="MENDELEY_CITATIONS_STYLE" value="{&quot;id&quot;:&quot;https://www.zotero.org/styles/environmental-science-and-pollution-research&quot;,&quot;title&quot;:&quot;Environmental Science and Pollution Research&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C4DB-9B96-4A1F-BCC1-1103E157E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2556</TotalTime>
  <Pages>6</Pages>
  <Words>1347</Words>
  <Characters>8672</Characters>
  <Application>Microsoft Office Word</Application>
  <DocSecurity>0</DocSecurity>
  <Lines>368</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Aristizábal Marulanda</dc:creator>
  <cp:keywords/>
  <dc:description/>
  <cp:lastModifiedBy>Valentina Aristizábal Marulanda</cp:lastModifiedBy>
  <cp:revision>204</cp:revision>
  <dcterms:created xsi:type="dcterms:W3CDTF">2023-07-30T18:53:00Z</dcterms:created>
  <dcterms:modified xsi:type="dcterms:W3CDTF">2023-11-07T14:41:00Z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2d5b464e-f8da-3c43-abda-98e6b37ee54d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http://www.zotero.org/styles/waste-and-biomass-valorization</vt:lpwstr>
  </property>
  <property fmtid="{D5CDD505-2E9C-101B-9397-08002B2CF9AE}" pid="24" name="Mendeley Recent Style Name 9_1">
    <vt:lpwstr>Waste and Biomass Valorization</vt:lpwstr>
  </property>
  <property fmtid="{D5CDD505-2E9C-101B-9397-08002B2CF9AE}" pid="25" name="GrammarlyDocumentId">
    <vt:lpwstr>436521616e50024f482c7bb2428c08ebbd7c6bda65ac13cd7515f59ea9b24686</vt:lpwstr>
  </property>
</Properties>
</file>