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6FD6E" w14:textId="77777777" w:rsidR="00582C86" w:rsidRDefault="00582C86" w:rsidP="0054030F">
      <w:pPr>
        <w:spacing w:after="0" w:line="240" w:lineRule="auto"/>
        <w:rPr>
          <w:b/>
          <w:bCs/>
        </w:rPr>
      </w:pPr>
    </w:p>
    <w:tbl>
      <w:tblPr>
        <w:tblpPr w:leftFromText="141" w:rightFromText="141" w:vertAnchor="text" w:horzAnchor="margin" w:tblpX="380" w:tblpY="-10"/>
        <w:tblW w:w="11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740"/>
        <w:gridCol w:w="423"/>
        <w:gridCol w:w="704"/>
        <w:gridCol w:w="451"/>
        <w:gridCol w:w="451"/>
        <w:gridCol w:w="555"/>
        <w:gridCol w:w="1050"/>
        <w:gridCol w:w="629"/>
        <w:gridCol w:w="451"/>
        <w:gridCol w:w="480"/>
        <w:gridCol w:w="692"/>
        <w:gridCol w:w="747"/>
        <w:gridCol w:w="451"/>
        <w:gridCol w:w="644"/>
        <w:gridCol w:w="1074"/>
        <w:gridCol w:w="451"/>
        <w:gridCol w:w="551"/>
        <w:gridCol w:w="463"/>
      </w:tblGrid>
      <w:tr w:rsidR="00FF5D8C" w:rsidRPr="00610D14" w14:paraId="45C7CC1C" w14:textId="77777777" w:rsidTr="0054030F">
        <w:trPr>
          <w:cantSplit/>
          <w:trHeight w:val="4060"/>
        </w:trPr>
        <w:tc>
          <w:tcPr>
            <w:tcW w:w="42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4F939B" w14:textId="68F358F3" w:rsidR="00A973F7" w:rsidRPr="00E73BF4" w:rsidRDefault="00FF5D8C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Paramentes</w:t>
            </w:r>
          </w:p>
        </w:tc>
        <w:tc>
          <w:tcPr>
            <w:tcW w:w="740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DE8E1B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PTE1: 2,7V, 185Hz;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s; Pt2: 2,4 V, 185Hz;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s; PTE3: 2,8V, 185Hz,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s </w:t>
            </w:r>
          </w:p>
        </w:tc>
        <w:tc>
          <w:tcPr>
            <w:tcW w:w="423" w:type="dxa"/>
            <w:shd w:val="clear" w:color="auto" w:fill="auto"/>
            <w:noWrap/>
            <w:textDirection w:val="btLr"/>
            <w:vAlign w:val="center"/>
            <w:hideMark/>
          </w:tcPr>
          <w:p w14:paraId="4FFE71C2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N/A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  <w:hideMark/>
          </w:tcPr>
          <w:p w14:paraId="6F5EF20C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 2V, 180Hz,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s, 180/s. With settings 3-5V per patient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287896A5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2V, 180Hz,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3537FB2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1-3V, 180Hz, 60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s; With progressive settings 3V</w:t>
            </w:r>
          </w:p>
        </w:tc>
        <w:tc>
          <w:tcPr>
            <w:tcW w:w="555" w:type="dxa"/>
            <w:shd w:val="clear" w:color="auto" w:fill="auto"/>
            <w:textDirection w:val="btLr"/>
            <w:vAlign w:val="center"/>
            <w:hideMark/>
          </w:tcPr>
          <w:p w14:paraId="3FAADE63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1-3V, 185Hz, 60-90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</w:t>
            </w:r>
          </w:p>
        </w:tc>
        <w:tc>
          <w:tcPr>
            <w:tcW w:w="1050" w:type="dxa"/>
            <w:shd w:val="clear" w:color="auto" w:fill="auto"/>
            <w:textDirection w:val="btLr"/>
            <w:vAlign w:val="center"/>
            <w:hideMark/>
          </w:tcPr>
          <w:p w14:paraId="19223FED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2.5 V, 130 Hz, 210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14:paraId="51FB3745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N/A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2D84398B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6,5V, 130Hz,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</w:t>
            </w:r>
          </w:p>
        </w:tc>
        <w:tc>
          <w:tcPr>
            <w:tcW w:w="480" w:type="dxa"/>
            <w:shd w:val="clear" w:color="auto" w:fill="auto"/>
            <w:textDirection w:val="btLr"/>
            <w:vAlign w:val="center"/>
            <w:hideMark/>
          </w:tcPr>
          <w:p w14:paraId="44A05D6A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N/A</w:t>
            </w:r>
          </w:p>
        </w:tc>
        <w:tc>
          <w:tcPr>
            <w:tcW w:w="692" w:type="dxa"/>
            <w:shd w:val="clear" w:color="auto" w:fill="auto"/>
            <w:textDirection w:val="btLr"/>
            <w:vAlign w:val="center"/>
            <w:hideMark/>
          </w:tcPr>
          <w:p w14:paraId="572C9621" w14:textId="6F3E6CAC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0.9–3.3V, 180Hz, 100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s                                         </w:t>
            </w:r>
            <w:r w:rsidR="00FF5D8C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 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1–3.3V, 180Hz, 100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s </w:t>
            </w:r>
          </w:p>
        </w:tc>
        <w:tc>
          <w:tcPr>
            <w:tcW w:w="747" w:type="dxa"/>
            <w:shd w:val="clear" w:color="auto" w:fill="auto"/>
            <w:textDirection w:val="btLr"/>
            <w:vAlign w:val="center"/>
            <w:hideMark/>
          </w:tcPr>
          <w:p w14:paraId="64885C08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DBS initial: 4V, 130Hz, 120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s. 1Week: 2.8V, 55Hz, 270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s. 5 months: 2.8V, 40Hz, 360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s. 12 months: 2.5V, 20Hz, 360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E3F9C42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100 </w:t>
            </w:r>
            <w:proofErr w:type="spellStart"/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A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200Hz, 150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</w:t>
            </w:r>
          </w:p>
        </w:tc>
        <w:tc>
          <w:tcPr>
            <w:tcW w:w="644" w:type="dxa"/>
            <w:shd w:val="clear" w:color="auto" w:fill="auto"/>
            <w:textDirection w:val="btLr"/>
            <w:vAlign w:val="center"/>
            <w:hideMark/>
          </w:tcPr>
          <w:p w14:paraId="495A8BC2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3-5V, 130Hz, 90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s.</w:t>
            </w:r>
          </w:p>
        </w:tc>
        <w:tc>
          <w:tcPr>
            <w:tcW w:w="1074" w:type="dxa"/>
            <w:shd w:val="clear" w:color="auto" w:fill="auto"/>
            <w:textDirection w:val="btLr"/>
            <w:vAlign w:val="center"/>
            <w:hideMark/>
          </w:tcPr>
          <w:p w14:paraId="31B06E04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PTE1: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Gpi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bipolar: 3.3V, 80Hz, 120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s. PTE2: Monopolar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GPi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: 2.5-50Vr/2.0-5Vl; 40-120Hz, 120-210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s; Bipolar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adjustment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ALIC PTE2: 2.0-2.5V; 80-200Hz; 100-210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s.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8794F71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2-6.5V, 130Hz, 120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s.</w:t>
            </w:r>
          </w:p>
        </w:tc>
        <w:tc>
          <w:tcPr>
            <w:tcW w:w="551" w:type="dxa"/>
            <w:shd w:val="clear" w:color="auto" w:fill="auto"/>
            <w:textDirection w:val="btLr"/>
            <w:vAlign w:val="center"/>
            <w:hideMark/>
          </w:tcPr>
          <w:p w14:paraId="40E98089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2013: 1 Year: 0.5-0.7V; 15Hz; 330-350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s. Adjustments of 1.8V, 130Hz, 210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</w:t>
            </w:r>
          </w:p>
        </w:tc>
        <w:tc>
          <w:tcPr>
            <w:tcW w:w="463" w:type="dxa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F4E37B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2020: 15Hz, 450</w:t>
            </w:r>
            <w:r w:rsidRPr="00E73BF4">
              <w:rPr>
                <w:rFonts w:ascii="Cambria" w:eastAsia="Times New Roman" w:hAnsi="Cambria" w:cs="Cambria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μ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s, with gradual increase.</w:t>
            </w:r>
          </w:p>
        </w:tc>
      </w:tr>
      <w:tr w:rsidR="00FF5D8C" w:rsidRPr="00610D14" w14:paraId="0A01179F" w14:textId="77777777" w:rsidTr="0054030F">
        <w:trPr>
          <w:cantSplit/>
          <w:trHeight w:val="8612"/>
        </w:trPr>
        <w:tc>
          <w:tcPr>
            <w:tcW w:w="42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EE33A1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Implantation</w:t>
            </w:r>
            <w:proofErr w:type="spellEnd"/>
          </w:p>
        </w:tc>
        <w:tc>
          <w:tcPr>
            <w:tcW w:w="740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3F58B7" w14:textId="77777777" w:rsidR="00A973F7" w:rsidRPr="00610D1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Preop image MRI + CT. Method Franzini et al., 2008. Medtronic 3389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0E3B4B49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Pre/postop image MRI + CT. Method Franzini et al., 2005, 2008.  Medtronic 3389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  <w:hideMark/>
          </w:tcPr>
          <w:p w14:paraId="13C3EB17" w14:textId="77777777" w:rsidR="00A973F7" w:rsidRPr="00610D1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Intraop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Image MRI + CT. Method Franzini et al., 2005, 2013. Medtronic 3389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E1E945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Preop image MRI + CT. Method Franzini et al., 2005, 2010, 2013. Medtronic 3389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62DB64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Preop image MRI + CT. Method Franzini et al., 2013. Medtronic 3389</w:t>
            </w:r>
          </w:p>
        </w:tc>
        <w:tc>
          <w:tcPr>
            <w:tcW w:w="555" w:type="dxa"/>
            <w:shd w:val="clear" w:color="auto" w:fill="auto"/>
            <w:textDirection w:val="btLr"/>
            <w:vAlign w:val="center"/>
            <w:hideMark/>
          </w:tcPr>
          <w:p w14:paraId="32B6B87B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image. Method: 3 mm behind the MCP, 5 mm below this point, and 2 mm lateral from the midline. Medtronic 3389</w:t>
            </w:r>
          </w:p>
        </w:tc>
        <w:tc>
          <w:tcPr>
            <w:tcW w:w="1050" w:type="dxa"/>
            <w:shd w:val="clear" w:color="auto" w:fill="auto"/>
            <w:textDirection w:val="btLr"/>
            <w:vAlign w:val="center"/>
            <w:hideMark/>
          </w:tcPr>
          <w:p w14:paraId="26D015BC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 MRI + Method:</w:t>
            </w:r>
            <w:r w:rsidRPr="00E73BF4">
              <w:rPr>
                <w:rFonts w:ascii="Amasis MT Pro Light" w:eastAsia="Times New Roman" w:hAnsi="Amasis MT Pro Light" w:cs="Calibri"/>
                <w:color w:val="FF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</w:t>
            </w: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10.56 (left VC/VS) and 10.15 (right VC/VS) anterior, 1.10 dorsal to the midcommissural line, and 7 mm (left VC/VS) and 10 mm (right VC/VS) lateral to the sagittal plane. 2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precoronal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14-mm diameter burr holes located 10 mm anterior to the coronal suture, and 30 mm lateral to the midline following an oblique trajectory. Medtronic 3391.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14:paraId="17DE98FA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Preop image MRI + CT. Method: 7 mm lateral to the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intercommissural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line and 4–5 mm ventral/2–3 mm anterior AC. N/A electrode type.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19F73D4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Preop image MRI + CT + Rx. N/A coordinates of Implantation. Medtronic 3389/3387</w:t>
            </w:r>
          </w:p>
        </w:tc>
        <w:tc>
          <w:tcPr>
            <w:tcW w:w="480" w:type="dxa"/>
            <w:shd w:val="clear" w:color="auto" w:fill="auto"/>
            <w:textDirection w:val="btLr"/>
            <w:vAlign w:val="center"/>
            <w:hideMark/>
          </w:tcPr>
          <w:p w14:paraId="6D2B7104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Preop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imag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MRI. Medtronic N/A reference and coordinates of Implantation.</w:t>
            </w:r>
          </w:p>
        </w:tc>
        <w:tc>
          <w:tcPr>
            <w:tcW w:w="692" w:type="dxa"/>
            <w:shd w:val="clear" w:color="auto" w:fill="auto"/>
            <w:textDirection w:val="btLr"/>
            <w:vAlign w:val="center"/>
            <w:hideMark/>
          </w:tcPr>
          <w:p w14:paraId="369BA0F6" w14:textId="77777777" w:rsidR="00A973F7" w:rsidRPr="00610D14" w:rsidRDefault="00A973F7" w:rsidP="0054030F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 MRI + CT. Method: 3 mm posterior, 2 mm above the superior margin of the red nucleus, and 2 mm lateral to the lateral wall of the third ventricle, with reference to the MCP. Medtronic 3387</w:t>
            </w:r>
          </w:p>
        </w:tc>
        <w:tc>
          <w:tcPr>
            <w:tcW w:w="747" w:type="dxa"/>
            <w:shd w:val="clear" w:color="auto" w:fill="auto"/>
            <w:textDirection w:val="btLr"/>
            <w:vAlign w:val="center"/>
            <w:hideMark/>
          </w:tcPr>
          <w:p w14:paraId="0B7AD69C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 MRI + CT. Method: 15 mm AMCP, 5 mm lateral to the MSP, and with contacts level to the plane connecting the AC-PC and traversing up to 3 mm ventral to AC-PC. Medtronic. N/A reference.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0287DEF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 MRI + CT. Method: 1 mm behind the MCD and 5 mm below the AC-PC and 2 mm lateral to the lateral wall of the third ventricle. N/A electrode</w:t>
            </w:r>
          </w:p>
        </w:tc>
        <w:tc>
          <w:tcPr>
            <w:tcW w:w="644" w:type="dxa"/>
            <w:shd w:val="clear" w:color="auto" w:fill="auto"/>
            <w:textDirection w:val="btLr"/>
            <w:vAlign w:val="center"/>
            <w:hideMark/>
          </w:tcPr>
          <w:p w14:paraId="3181575D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 MRI + CT. Method: 2.5 mm rostral to the anterior border of AC, 6.5 mm lateral from the midline, and 4.5 mm ventral to AC.</w:t>
            </w:r>
          </w:p>
        </w:tc>
        <w:tc>
          <w:tcPr>
            <w:tcW w:w="1074" w:type="dxa"/>
            <w:shd w:val="clear" w:color="auto" w:fill="auto"/>
            <w:textDirection w:val="btLr"/>
            <w:vAlign w:val="center"/>
            <w:hideMark/>
          </w:tcPr>
          <w:p w14:paraId="4A015604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N/A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304DB005" w14:textId="77777777" w:rsidR="00A973F7" w:rsidRPr="00610D1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Pre/post-op image MRI + CT. N/A coordinates of Implantation. Medtronic 3387</w:t>
            </w:r>
          </w:p>
        </w:tc>
        <w:tc>
          <w:tcPr>
            <w:tcW w:w="101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667E1E" w14:textId="77777777" w:rsidR="00A973F7" w:rsidRPr="00610D1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>Intraop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val="en-US" w:eastAsia="es-CO"/>
                <w14:ligatures w14:val="none"/>
              </w:rPr>
              <w:t xml:space="preserve"> Image MRI + CT. Method Franzini et al., 2005, 2008. Medtronic 3389</w:t>
            </w:r>
          </w:p>
        </w:tc>
      </w:tr>
      <w:tr w:rsidR="00FF5D8C" w:rsidRPr="00FF5D8C" w14:paraId="69499D6B" w14:textId="77777777" w:rsidTr="0054030F">
        <w:trPr>
          <w:cantSplit/>
          <w:trHeight w:val="1798"/>
        </w:trPr>
        <w:tc>
          <w:tcPr>
            <w:tcW w:w="42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F3F69E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Target</w:t>
            </w:r>
          </w:p>
        </w:tc>
        <w:tc>
          <w:tcPr>
            <w:tcW w:w="740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48ECA8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60ABBA0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704" w:type="dxa"/>
            <w:shd w:val="clear" w:color="auto" w:fill="auto"/>
            <w:textDirection w:val="btLr"/>
            <w:vAlign w:val="center"/>
            <w:hideMark/>
          </w:tcPr>
          <w:p w14:paraId="370C85F2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767B61DD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76664A0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555" w:type="dxa"/>
            <w:shd w:val="clear" w:color="auto" w:fill="auto"/>
            <w:textDirection w:val="btLr"/>
            <w:vAlign w:val="center"/>
            <w:hideMark/>
          </w:tcPr>
          <w:p w14:paraId="4D32DA5D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1050" w:type="dxa"/>
            <w:shd w:val="clear" w:color="auto" w:fill="auto"/>
            <w:textDirection w:val="btLr"/>
            <w:vAlign w:val="center"/>
            <w:hideMark/>
          </w:tcPr>
          <w:p w14:paraId="32F00A50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VC/VS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14:paraId="3DC86173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Nacc</w:t>
            </w:r>
            <w:proofErr w:type="spellEnd"/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4B4F5012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Amigdala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</w:t>
            </w:r>
          </w:p>
        </w:tc>
        <w:tc>
          <w:tcPr>
            <w:tcW w:w="480" w:type="dxa"/>
            <w:shd w:val="clear" w:color="auto" w:fill="auto"/>
            <w:textDirection w:val="btLr"/>
            <w:vAlign w:val="center"/>
            <w:hideMark/>
          </w:tcPr>
          <w:p w14:paraId="3CBF8D78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GPi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ALIC</w:t>
            </w:r>
          </w:p>
        </w:tc>
        <w:tc>
          <w:tcPr>
            <w:tcW w:w="692" w:type="dxa"/>
            <w:shd w:val="clear" w:color="auto" w:fill="auto"/>
            <w:textDirection w:val="btLr"/>
            <w:vAlign w:val="center"/>
            <w:hideMark/>
          </w:tcPr>
          <w:p w14:paraId="1BA300A6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  <w:tc>
          <w:tcPr>
            <w:tcW w:w="747" w:type="dxa"/>
            <w:shd w:val="clear" w:color="auto" w:fill="auto"/>
            <w:textDirection w:val="btLr"/>
            <w:vAlign w:val="center"/>
            <w:hideMark/>
          </w:tcPr>
          <w:p w14:paraId="575CA1CA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PH, OFB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17B7B926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PH, VT, RN</w:t>
            </w:r>
          </w:p>
        </w:tc>
        <w:tc>
          <w:tcPr>
            <w:tcW w:w="644" w:type="dxa"/>
            <w:shd w:val="clear" w:color="auto" w:fill="auto"/>
            <w:textDirection w:val="btLr"/>
            <w:vAlign w:val="center"/>
            <w:hideMark/>
          </w:tcPr>
          <w:p w14:paraId="7E469675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Nacc</w:t>
            </w:r>
            <w:proofErr w:type="spellEnd"/>
          </w:p>
        </w:tc>
        <w:tc>
          <w:tcPr>
            <w:tcW w:w="1074" w:type="dxa"/>
            <w:shd w:val="clear" w:color="auto" w:fill="auto"/>
            <w:textDirection w:val="btLr"/>
            <w:vAlign w:val="center"/>
            <w:hideMark/>
          </w:tcPr>
          <w:p w14:paraId="7506F46C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GPi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ALIC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26DBBF0F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BA</w:t>
            </w:r>
          </w:p>
        </w:tc>
        <w:tc>
          <w:tcPr>
            <w:tcW w:w="101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3D649C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PHypN</w:t>
            </w:r>
            <w:proofErr w:type="spellEnd"/>
          </w:p>
        </w:tc>
      </w:tr>
      <w:tr w:rsidR="00FF5D8C" w:rsidRPr="00FF5D8C" w14:paraId="581AB549" w14:textId="77777777" w:rsidTr="0054030F">
        <w:trPr>
          <w:cantSplit/>
          <w:trHeight w:val="2308"/>
        </w:trPr>
        <w:tc>
          <w:tcPr>
            <w:tcW w:w="42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290F87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First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autor, Year</w:t>
            </w:r>
          </w:p>
        </w:tc>
        <w:tc>
          <w:tcPr>
            <w:tcW w:w="740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4578F8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Benedetti-Isaac, 2015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063EB483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Benedetti-Isaac, 2021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  <w:hideMark/>
          </w:tcPr>
          <w:p w14:paraId="2E9FC714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Benedetti-Isaac, 2023a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42A51AAA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Benedetti-Isaac, 2023b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2FCC1C6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Escobar-Vidarte, 2022</w:t>
            </w:r>
          </w:p>
        </w:tc>
        <w:tc>
          <w:tcPr>
            <w:tcW w:w="555" w:type="dxa"/>
            <w:shd w:val="clear" w:color="auto" w:fill="auto"/>
            <w:textDirection w:val="btLr"/>
            <w:vAlign w:val="center"/>
            <w:hideMark/>
          </w:tcPr>
          <w:p w14:paraId="45A2B6D9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Franzini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2013</w:t>
            </w:r>
          </w:p>
        </w:tc>
        <w:tc>
          <w:tcPr>
            <w:tcW w:w="1050" w:type="dxa"/>
            <w:shd w:val="clear" w:color="auto" w:fill="auto"/>
            <w:textDirection w:val="btLr"/>
            <w:vAlign w:val="center"/>
            <w:hideMark/>
          </w:tcPr>
          <w:p w14:paraId="0E4D8E95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Giordano, 2016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14:paraId="5063A53F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Harat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2021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19C747CB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Heiden, 2022</w:t>
            </w:r>
          </w:p>
        </w:tc>
        <w:tc>
          <w:tcPr>
            <w:tcW w:w="480" w:type="dxa"/>
            <w:shd w:val="clear" w:color="auto" w:fill="auto"/>
            <w:textDirection w:val="btLr"/>
            <w:vAlign w:val="center"/>
            <w:hideMark/>
          </w:tcPr>
          <w:p w14:paraId="0D19EB6D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Kakko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2019</w:t>
            </w:r>
          </w:p>
        </w:tc>
        <w:tc>
          <w:tcPr>
            <w:tcW w:w="692" w:type="dxa"/>
            <w:shd w:val="clear" w:color="auto" w:fill="auto"/>
            <w:textDirection w:val="btLr"/>
            <w:vAlign w:val="center"/>
            <w:hideMark/>
          </w:tcPr>
          <w:p w14:paraId="36695C50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López </w:t>
            </w: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Rios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2022</w:t>
            </w:r>
          </w:p>
        </w:tc>
        <w:tc>
          <w:tcPr>
            <w:tcW w:w="747" w:type="dxa"/>
            <w:shd w:val="clear" w:color="auto" w:fill="auto"/>
            <w:textDirection w:val="btLr"/>
            <w:vAlign w:val="center"/>
            <w:hideMark/>
          </w:tcPr>
          <w:p w14:paraId="030726E2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Maley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2010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446B59F5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Micieli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2017</w:t>
            </w:r>
          </w:p>
        </w:tc>
        <w:tc>
          <w:tcPr>
            <w:tcW w:w="644" w:type="dxa"/>
            <w:shd w:val="clear" w:color="auto" w:fill="auto"/>
            <w:textDirection w:val="btLr"/>
            <w:vAlign w:val="center"/>
            <w:hideMark/>
          </w:tcPr>
          <w:p w14:paraId="6566EC23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Park, 2017</w:t>
            </w:r>
          </w:p>
        </w:tc>
        <w:tc>
          <w:tcPr>
            <w:tcW w:w="1074" w:type="dxa"/>
            <w:shd w:val="clear" w:color="auto" w:fill="auto"/>
            <w:textDirection w:val="btLr"/>
            <w:vAlign w:val="center"/>
            <w:hideMark/>
          </w:tcPr>
          <w:p w14:paraId="387DED48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Stocco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2014</w:t>
            </w:r>
          </w:p>
        </w:tc>
        <w:tc>
          <w:tcPr>
            <w:tcW w:w="451" w:type="dxa"/>
            <w:shd w:val="clear" w:color="auto" w:fill="auto"/>
            <w:textDirection w:val="btLr"/>
            <w:vAlign w:val="center"/>
            <w:hideMark/>
          </w:tcPr>
          <w:p w14:paraId="5204B294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proofErr w:type="spellStart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Sturm</w:t>
            </w:r>
            <w:proofErr w:type="spellEnd"/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, 2013</w:t>
            </w:r>
          </w:p>
        </w:tc>
        <w:tc>
          <w:tcPr>
            <w:tcW w:w="1014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43C64A" w14:textId="77777777" w:rsidR="00A973F7" w:rsidRPr="00E73BF4" w:rsidRDefault="00A973F7" w:rsidP="0054030F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E73BF4">
              <w:rPr>
                <w:rFonts w:ascii="Amasis MT Pro Light" w:eastAsia="Times New Roman" w:hAnsi="Amasis MT Pro Light" w:cs="Calibri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Torres, 2013/2020</w:t>
            </w:r>
          </w:p>
        </w:tc>
      </w:tr>
    </w:tbl>
    <w:p w14:paraId="28389357" w14:textId="77777777" w:rsidR="00320B6C" w:rsidRPr="009E3816" w:rsidRDefault="00320B6C" w:rsidP="00A973F7">
      <w:pPr>
        <w:spacing w:after="0" w:line="240" w:lineRule="auto"/>
        <w:rPr>
          <w:lang w:val="en-US"/>
        </w:rPr>
      </w:pPr>
    </w:p>
    <w:sectPr w:rsidR="00320B6C" w:rsidRPr="009E3816" w:rsidSect="0054030F">
      <w:pgSz w:w="12183" w:h="17858" w:code="345"/>
      <w:pgMar w:top="0" w:right="709" w:bottom="142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2568" w14:textId="77777777" w:rsidR="00610D14" w:rsidRDefault="00610D14" w:rsidP="00610D14">
      <w:pPr>
        <w:spacing w:after="0" w:line="240" w:lineRule="auto"/>
      </w:pPr>
      <w:r>
        <w:separator/>
      </w:r>
    </w:p>
  </w:endnote>
  <w:endnote w:type="continuationSeparator" w:id="0">
    <w:p w14:paraId="7F554B59" w14:textId="77777777" w:rsidR="00610D14" w:rsidRDefault="00610D14" w:rsidP="0061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2FF8" w14:textId="77777777" w:rsidR="00610D14" w:rsidRDefault="00610D14" w:rsidP="00610D14">
      <w:pPr>
        <w:spacing w:after="0" w:line="240" w:lineRule="auto"/>
      </w:pPr>
      <w:r>
        <w:separator/>
      </w:r>
    </w:p>
  </w:footnote>
  <w:footnote w:type="continuationSeparator" w:id="0">
    <w:p w14:paraId="62B92623" w14:textId="77777777" w:rsidR="00610D14" w:rsidRDefault="00610D14" w:rsidP="00610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AE"/>
    <w:rsid w:val="00000980"/>
    <w:rsid w:val="0000114E"/>
    <w:rsid w:val="000035FA"/>
    <w:rsid w:val="000036B6"/>
    <w:rsid w:val="00003795"/>
    <w:rsid w:val="00011731"/>
    <w:rsid w:val="000159F8"/>
    <w:rsid w:val="00020C95"/>
    <w:rsid w:val="00023611"/>
    <w:rsid w:val="00027033"/>
    <w:rsid w:val="00034BC6"/>
    <w:rsid w:val="00034E15"/>
    <w:rsid w:val="00044A7C"/>
    <w:rsid w:val="0006352D"/>
    <w:rsid w:val="0006706F"/>
    <w:rsid w:val="0006740F"/>
    <w:rsid w:val="0007067D"/>
    <w:rsid w:val="00070D3E"/>
    <w:rsid w:val="0007149B"/>
    <w:rsid w:val="000724A9"/>
    <w:rsid w:val="0008064C"/>
    <w:rsid w:val="00085376"/>
    <w:rsid w:val="00090FC1"/>
    <w:rsid w:val="000A0471"/>
    <w:rsid w:val="000C08D3"/>
    <w:rsid w:val="000D0B19"/>
    <w:rsid w:val="000E297A"/>
    <w:rsid w:val="000E3848"/>
    <w:rsid w:val="000F036A"/>
    <w:rsid w:val="000F72CC"/>
    <w:rsid w:val="001004C1"/>
    <w:rsid w:val="00122221"/>
    <w:rsid w:val="00130078"/>
    <w:rsid w:val="001341DA"/>
    <w:rsid w:val="00136125"/>
    <w:rsid w:val="00154A67"/>
    <w:rsid w:val="00157E0A"/>
    <w:rsid w:val="0016421C"/>
    <w:rsid w:val="001764EF"/>
    <w:rsid w:val="00183E04"/>
    <w:rsid w:val="001900AA"/>
    <w:rsid w:val="00190DF4"/>
    <w:rsid w:val="0019378E"/>
    <w:rsid w:val="00197F2F"/>
    <w:rsid w:val="001A1143"/>
    <w:rsid w:val="001A3B41"/>
    <w:rsid w:val="001B12B8"/>
    <w:rsid w:val="001B5A3F"/>
    <w:rsid w:val="001C5661"/>
    <w:rsid w:val="001C771D"/>
    <w:rsid w:val="001E6637"/>
    <w:rsid w:val="001F55D9"/>
    <w:rsid w:val="001F7438"/>
    <w:rsid w:val="00216657"/>
    <w:rsid w:val="00236DBA"/>
    <w:rsid w:val="00262D02"/>
    <w:rsid w:val="00264C2D"/>
    <w:rsid w:val="00291D0B"/>
    <w:rsid w:val="002B3CFF"/>
    <w:rsid w:val="002D407B"/>
    <w:rsid w:val="002D507E"/>
    <w:rsid w:val="002D5F62"/>
    <w:rsid w:val="002E276C"/>
    <w:rsid w:val="00301082"/>
    <w:rsid w:val="00302EB8"/>
    <w:rsid w:val="0031706B"/>
    <w:rsid w:val="00320B6C"/>
    <w:rsid w:val="00322B1A"/>
    <w:rsid w:val="0032465B"/>
    <w:rsid w:val="00336C24"/>
    <w:rsid w:val="00342BB1"/>
    <w:rsid w:val="00354334"/>
    <w:rsid w:val="00357754"/>
    <w:rsid w:val="00364CE3"/>
    <w:rsid w:val="00365360"/>
    <w:rsid w:val="003865C4"/>
    <w:rsid w:val="003945E2"/>
    <w:rsid w:val="003B3D4D"/>
    <w:rsid w:val="003B5802"/>
    <w:rsid w:val="003C5ED2"/>
    <w:rsid w:val="003D132E"/>
    <w:rsid w:val="003D3B94"/>
    <w:rsid w:val="003E08B2"/>
    <w:rsid w:val="003E094E"/>
    <w:rsid w:val="003E339B"/>
    <w:rsid w:val="003E3F9F"/>
    <w:rsid w:val="003F4390"/>
    <w:rsid w:val="003F7AF5"/>
    <w:rsid w:val="00415125"/>
    <w:rsid w:val="00416285"/>
    <w:rsid w:val="00432D0C"/>
    <w:rsid w:val="0043562D"/>
    <w:rsid w:val="00441113"/>
    <w:rsid w:val="004451E3"/>
    <w:rsid w:val="00451DEA"/>
    <w:rsid w:val="00452653"/>
    <w:rsid w:val="00452B3D"/>
    <w:rsid w:val="004610B6"/>
    <w:rsid w:val="0047092F"/>
    <w:rsid w:val="00473FA1"/>
    <w:rsid w:val="004768D5"/>
    <w:rsid w:val="00477853"/>
    <w:rsid w:val="00487344"/>
    <w:rsid w:val="004933AC"/>
    <w:rsid w:val="004950CF"/>
    <w:rsid w:val="0049681D"/>
    <w:rsid w:val="004A3F0F"/>
    <w:rsid w:val="004B0A23"/>
    <w:rsid w:val="004B6EA6"/>
    <w:rsid w:val="004D0688"/>
    <w:rsid w:val="004D07F4"/>
    <w:rsid w:val="004D4FAC"/>
    <w:rsid w:val="004E2714"/>
    <w:rsid w:val="004E7F1D"/>
    <w:rsid w:val="004F7319"/>
    <w:rsid w:val="004F749B"/>
    <w:rsid w:val="00517E02"/>
    <w:rsid w:val="00524900"/>
    <w:rsid w:val="00526165"/>
    <w:rsid w:val="00536749"/>
    <w:rsid w:val="0054030F"/>
    <w:rsid w:val="00540ED5"/>
    <w:rsid w:val="005502E0"/>
    <w:rsid w:val="00570E9B"/>
    <w:rsid w:val="005744B1"/>
    <w:rsid w:val="00574699"/>
    <w:rsid w:val="0057508B"/>
    <w:rsid w:val="00582C86"/>
    <w:rsid w:val="0058431B"/>
    <w:rsid w:val="005B2120"/>
    <w:rsid w:val="005B302A"/>
    <w:rsid w:val="005C54B9"/>
    <w:rsid w:val="005C62FF"/>
    <w:rsid w:val="005D7FE9"/>
    <w:rsid w:val="005F3920"/>
    <w:rsid w:val="005F3DA4"/>
    <w:rsid w:val="005F4EA4"/>
    <w:rsid w:val="00610D14"/>
    <w:rsid w:val="00625BEF"/>
    <w:rsid w:val="006422EE"/>
    <w:rsid w:val="00650B60"/>
    <w:rsid w:val="0065586C"/>
    <w:rsid w:val="0065674F"/>
    <w:rsid w:val="00671F44"/>
    <w:rsid w:val="00672294"/>
    <w:rsid w:val="00675DAA"/>
    <w:rsid w:val="00682786"/>
    <w:rsid w:val="006C1C63"/>
    <w:rsid w:val="006D6220"/>
    <w:rsid w:val="006E60E0"/>
    <w:rsid w:val="006F0E38"/>
    <w:rsid w:val="006F1557"/>
    <w:rsid w:val="006F4059"/>
    <w:rsid w:val="00703824"/>
    <w:rsid w:val="0071019A"/>
    <w:rsid w:val="00724E93"/>
    <w:rsid w:val="00727CA3"/>
    <w:rsid w:val="0073496A"/>
    <w:rsid w:val="00737F93"/>
    <w:rsid w:val="00742B0F"/>
    <w:rsid w:val="00753869"/>
    <w:rsid w:val="00756C47"/>
    <w:rsid w:val="00760941"/>
    <w:rsid w:val="00763413"/>
    <w:rsid w:val="0077031C"/>
    <w:rsid w:val="0077448C"/>
    <w:rsid w:val="00793FF4"/>
    <w:rsid w:val="007C4ECF"/>
    <w:rsid w:val="007D449F"/>
    <w:rsid w:val="007E0842"/>
    <w:rsid w:val="00824B3F"/>
    <w:rsid w:val="008301AB"/>
    <w:rsid w:val="00830BDE"/>
    <w:rsid w:val="0083139B"/>
    <w:rsid w:val="00853549"/>
    <w:rsid w:val="00854610"/>
    <w:rsid w:val="00863B70"/>
    <w:rsid w:val="00866A2C"/>
    <w:rsid w:val="00871D92"/>
    <w:rsid w:val="008812DB"/>
    <w:rsid w:val="008915D7"/>
    <w:rsid w:val="0089767E"/>
    <w:rsid w:val="008B2035"/>
    <w:rsid w:val="008D106C"/>
    <w:rsid w:val="008D1952"/>
    <w:rsid w:val="008E1F96"/>
    <w:rsid w:val="008E499A"/>
    <w:rsid w:val="008E578E"/>
    <w:rsid w:val="008E69FC"/>
    <w:rsid w:val="008E739E"/>
    <w:rsid w:val="008E7E1C"/>
    <w:rsid w:val="008F4AB8"/>
    <w:rsid w:val="009008D4"/>
    <w:rsid w:val="0090238B"/>
    <w:rsid w:val="00905606"/>
    <w:rsid w:val="00906A83"/>
    <w:rsid w:val="009126E7"/>
    <w:rsid w:val="00913315"/>
    <w:rsid w:val="009238DF"/>
    <w:rsid w:val="00942502"/>
    <w:rsid w:val="00944CB4"/>
    <w:rsid w:val="009626D9"/>
    <w:rsid w:val="00973095"/>
    <w:rsid w:val="00974F71"/>
    <w:rsid w:val="00975279"/>
    <w:rsid w:val="00982182"/>
    <w:rsid w:val="009838A3"/>
    <w:rsid w:val="00992BE0"/>
    <w:rsid w:val="009B39D8"/>
    <w:rsid w:val="009B3D40"/>
    <w:rsid w:val="009C60EE"/>
    <w:rsid w:val="009D6EEA"/>
    <w:rsid w:val="009E3816"/>
    <w:rsid w:val="009E3C82"/>
    <w:rsid w:val="009E4B54"/>
    <w:rsid w:val="00A02542"/>
    <w:rsid w:val="00A3243C"/>
    <w:rsid w:val="00A32FBC"/>
    <w:rsid w:val="00A41AB1"/>
    <w:rsid w:val="00A55750"/>
    <w:rsid w:val="00A612E0"/>
    <w:rsid w:val="00A644F0"/>
    <w:rsid w:val="00A71DE3"/>
    <w:rsid w:val="00A76ADD"/>
    <w:rsid w:val="00A84D5C"/>
    <w:rsid w:val="00A873A4"/>
    <w:rsid w:val="00A9598C"/>
    <w:rsid w:val="00A973F7"/>
    <w:rsid w:val="00AB2018"/>
    <w:rsid w:val="00AD0A8A"/>
    <w:rsid w:val="00AF364F"/>
    <w:rsid w:val="00B1085B"/>
    <w:rsid w:val="00B130EA"/>
    <w:rsid w:val="00B22416"/>
    <w:rsid w:val="00B2562B"/>
    <w:rsid w:val="00B26C12"/>
    <w:rsid w:val="00B359DA"/>
    <w:rsid w:val="00B50A9A"/>
    <w:rsid w:val="00B55751"/>
    <w:rsid w:val="00B57D34"/>
    <w:rsid w:val="00B57F85"/>
    <w:rsid w:val="00B643A5"/>
    <w:rsid w:val="00B71013"/>
    <w:rsid w:val="00B82B82"/>
    <w:rsid w:val="00B85550"/>
    <w:rsid w:val="00B96276"/>
    <w:rsid w:val="00BA727B"/>
    <w:rsid w:val="00BB12ED"/>
    <w:rsid w:val="00BC19C6"/>
    <w:rsid w:val="00BC6D4E"/>
    <w:rsid w:val="00BE0617"/>
    <w:rsid w:val="00BF6D46"/>
    <w:rsid w:val="00C0667F"/>
    <w:rsid w:val="00C06F51"/>
    <w:rsid w:val="00C1006B"/>
    <w:rsid w:val="00C231F5"/>
    <w:rsid w:val="00C30714"/>
    <w:rsid w:val="00C30C97"/>
    <w:rsid w:val="00C3647E"/>
    <w:rsid w:val="00C431D0"/>
    <w:rsid w:val="00C44049"/>
    <w:rsid w:val="00C47EE5"/>
    <w:rsid w:val="00C54437"/>
    <w:rsid w:val="00C571D0"/>
    <w:rsid w:val="00C60224"/>
    <w:rsid w:val="00C93B56"/>
    <w:rsid w:val="00C957AE"/>
    <w:rsid w:val="00CA0B3C"/>
    <w:rsid w:val="00CA1AAF"/>
    <w:rsid w:val="00CA4DCA"/>
    <w:rsid w:val="00CC3BC6"/>
    <w:rsid w:val="00CC49A0"/>
    <w:rsid w:val="00CD2B01"/>
    <w:rsid w:val="00CD57CE"/>
    <w:rsid w:val="00CE4FF1"/>
    <w:rsid w:val="00CF7CD9"/>
    <w:rsid w:val="00D169E4"/>
    <w:rsid w:val="00D21642"/>
    <w:rsid w:val="00D26937"/>
    <w:rsid w:val="00D334BB"/>
    <w:rsid w:val="00D37516"/>
    <w:rsid w:val="00D45564"/>
    <w:rsid w:val="00D55333"/>
    <w:rsid w:val="00D55A51"/>
    <w:rsid w:val="00D6354F"/>
    <w:rsid w:val="00D67A3E"/>
    <w:rsid w:val="00D84931"/>
    <w:rsid w:val="00DA3FE0"/>
    <w:rsid w:val="00DA5647"/>
    <w:rsid w:val="00DA778D"/>
    <w:rsid w:val="00DC0AFF"/>
    <w:rsid w:val="00DE79D6"/>
    <w:rsid w:val="00DF0B35"/>
    <w:rsid w:val="00DF19EF"/>
    <w:rsid w:val="00DF3C10"/>
    <w:rsid w:val="00DF48CB"/>
    <w:rsid w:val="00DF796A"/>
    <w:rsid w:val="00E0108B"/>
    <w:rsid w:val="00E01F33"/>
    <w:rsid w:val="00E03285"/>
    <w:rsid w:val="00E03AE3"/>
    <w:rsid w:val="00E07594"/>
    <w:rsid w:val="00E075B9"/>
    <w:rsid w:val="00E21C59"/>
    <w:rsid w:val="00E23FFF"/>
    <w:rsid w:val="00E247B8"/>
    <w:rsid w:val="00E32711"/>
    <w:rsid w:val="00E36D15"/>
    <w:rsid w:val="00E36FE2"/>
    <w:rsid w:val="00E53207"/>
    <w:rsid w:val="00E60C4A"/>
    <w:rsid w:val="00E617AB"/>
    <w:rsid w:val="00E70110"/>
    <w:rsid w:val="00E718BD"/>
    <w:rsid w:val="00E73BF4"/>
    <w:rsid w:val="00E84426"/>
    <w:rsid w:val="00E87203"/>
    <w:rsid w:val="00EB2F78"/>
    <w:rsid w:val="00EB469D"/>
    <w:rsid w:val="00ED5075"/>
    <w:rsid w:val="00ED55BF"/>
    <w:rsid w:val="00EE0AC1"/>
    <w:rsid w:val="00EE4B58"/>
    <w:rsid w:val="00EF1D6B"/>
    <w:rsid w:val="00EF30B1"/>
    <w:rsid w:val="00F06383"/>
    <w:rsid w:val="00F06D21"/>
    <w:rsid w:val="00F108F7"/>
    <w:rsid w:val="00F10AA4"/>
    <w:rsid w:val="00F17D2F"/>
    <w:rsid w:val="00F21253"/>
    <w:rsid w:val="00F33C42"/>
    <w:rsid w:val="00F51AA2"/>
    <w:rsid w:val="00F61E0E"/>
    <w:rsid w:val="00F66E05"/>
    <w:rsid w:val="00F92238"/>
    <w:rsid w:val="00FA027D"/>
    <w:rsid w:val="00FB3906"/>
    <w:rsid w:val="00FB7408"/>
    <w:rsid w:val="00FC75D2"/>
    <w:rsid w:val="00FD091C"/>
    <w:rsid w:val="00FD1BBB"/>
    <w:rsid w:val="00FF192D"/>
    <w:rsid w:val="00FF35DB"/>
    <w:rsid w:val="00FF5D8C"/>
    <w:rsid w:val="012793F6"/>
    <w:rsid w:val="033DA55A"/>
    <w:rsid w:val="08C12499"/>
    <w:rsid w:val="0A61D408"/>
    <w:rsid w:val="0A93EE6B"/>
    <w:rsid w:val="11EC6B21"/>
    <w:rsid w:val="11FDCB21"/>
    <w:rsid w:val="15618D5D"/>
    <w:rsid w:val="1B181597"/>
    <w:rsid w:val="207D8749"/>
    <w:rsid w:val="21FC2661"/>
    <w:rsid w:val="242897A3"/>
    <w:rsid w:val="25ACCB04"/>
    <w:rsid w:val="27603865"/>
    <w:rsid w:val="27EA2B29"/>
    <w:rsid w:val="28CC612D"/>
    <w:rsid w:val="29348A3B"/>
    <w:rsid w:val="2EBC84AA"/>
    <w:rsid w:val="2F7B3CCB"/>
    <w:rsid w:val="379D705E"/>
    <w:rsid w:val="395485AB"/>
    <w:rsid w:val="3AC921C8"/>
    <w:rsid w:val="3B7C1416"/>
    <w:rsid w:val="3BC4F012"/>
    <w:rsid w:val="41DCE0A9"/>
    <w:rsid w:val="4346D08A"/>
    <w:rsid w:val="43D7BCAC"/>
    <w:rsid w:val="457341CC"/>
    <w:rsid w:val="48F90D11"/>
    <w:rsid w:val="49563B03"/>
    <w:rsid w:val="495B28C3"/>
    <w:rsid w:val="4A17CD89"/>
    <w:rsid w:val="5B1641AF"/>
    <w:rsid w:val="5C220AA9"/>
    <w:rsid w:val="5F045FE4"/>
    <w:rsid w:val="5F9F5F0A"/>
    <w:rsid w:val="62852382"/>
    <w:rsid w:val="6463073B"/>
    <w:rsid w:val="66CD7E8B"/>
    <w:rsid w:val="66E1E00A"/>
    <w:rsid w:val="6BC9BA8F"/>
    <w:rsid w:val="78D8BA11"/>
    <w:rsid w:val="7BBEB101"/>
    <w:rsid w:val="7CE94A26"/>
    <w:rsid w:val="7E2D7E6F"/>
    <w:rsid w:val="7EEB9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C4C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9238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38D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38D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38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38DF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10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D14"/>
  </w:style>
  <w:style w:type="paragraph" w:styleId="Piedepgina">
    <w:name w:val="footer"/>
    <w:basedOn w:val="Normal"/>
    <w:link w:val="PiedepginaCar"/>
    <w:uiPriority w:val="99"/>
    <w:unhideWhenUsed/>
    <w:rsid w:val="00610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2023-10-28T23:56:00Z</dcterms:created>
  <dcterms:modified xsi:type="dcterms:W3CDTF">2023-10-28T23:56:00Z</dcterms:modified>
</cp:coreProperties>
</file>