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F671" w14:textId="77777777" w:rsidR="00D203CD" w:rsidRPr="00C476EF" w:rsidRDefault="00D203CD" w:rsidP="00D203CD">
      <w:pPr>
        <w:spacing w:line="360" w:lineRule="auto"/>
        <w:rPr>
          <w:rFonts w:ascii="Times New Roman" w:eastAsia="Times New Roman" w:hAnsi="Times New Roman" w:cstheme="minorHAnsi"/>
          <w:sz w:val="24"/>
          <w:szCs w:val="24"/>
          <w:lang w:eastAsia="it-IT"/>
        </w:rPr>
      </w:pPr>
      <w:r w:rsidRPr="00C476EF">
        <w:rPr>
          <w:rFonts w:ascii="Times New Roman" w:eastAsia="Times New Roman" w:hAnsi="Times New Roman" w:cstheme="minorHAnsi"/>
          <w:b/>
          <w:bCs/>
          <w:sz w:val="24"/>
          <w:szCs w:val="24"/>
          <w:lang w:eastAsia="it-IT"/>
        </w:rPr>
        <w:t>T</w:t>
      </w:r>
      <w:r w:rsidRPr="00C476EF">
        <w:rPr>
          <w:rFonts w:ascii="Times New Roman" w:eastAsia="Times New Roman" w:hAnsi="Times New Roman" w:cstheme="minorHAnsi" w:hint="eastAsia"/>
          <w:b/>
          <w:bCs/>
          <w:sz w:val="24"/>
          <w:szCs w:val="24"/>
          <w:lang w:eastAsia="it-IT"/>
        </w:rPr>
        <w:t>able</w:t>
      </w:r>
      <w:r w:rsidRPr="00C476EF">
        <w:rPr>
          <w:rFonts w:ascii="Times New Roman" w:eastAsia="Times New Roman" w:hAnsi="Times New Roman" w:cstheme="minorHAnsi"/>
          <w:b/>
          <w:bCs/>
          <w:sz w:val="24"/>
          <w:szCs w:val="24"/>
          <w:lang w:eastAsia="it-IT"/>
        </w:rPr>
        <w:t xml:space="preserve"> S1</w:t>
      </w:r>
      <w:r w:rsidRPr="00C476EF">
        <w:rPr>
          <w:rFonts w:ascii="Times New Roman" w:eastAsia="Times New Roman" w:hAnsi="Times New Roman" w:cstheme="minorHAnsi"/>
          <w:sz w:val="24"/>
          <w:szCs w:val="24"/>
          <w:lang w:eastAsia="it-IT"/>
        </w:rPr>
        <w:t xml:space="preserve"> </w:t>
      </w:r>
      <w:r w:rsidRPr="00C476EF">
        <w:rPr>
          <w:rFonts w:ascii="Times New Roman" w:eastAsia="Times New Roman" w:hAnsi="Times New Roman" w:cstheme="minorHAnsi" w:hint="eastAsia"/>
          <w:sz w:val="24"/>
          <w:szCs w:val="24"/>
          <w:lang w:eastAsia="it-IT"/>
        </w:rPr>
        <w:t>Baseline characteristics of ultra-restrictive transfusion group and restrictive transfusion group after PSM</w:t>
      </w:r>
    </w:p>
    <w:tbl>
      <w:tblPr>
        <w:tblStyle w:val="a7"/>
        <w:tblW w:w="8338" w:type="dxa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1"/>
        <w:gridCol w:w="2288"/>
        <w:gridCol w:w="1955"/>
        <w:gridCol w:w="879"/>
        <w:gridCol w:w="975"/>
      </w:tblGrid>
      <w:tr w:rsidR="00D203CD" w:rsidRPr="00872D11" w14:paraId="464A1180" w14:textId="77777777" w:rsidTr="00554A19">
        <w:trPr>
          <w:trHeight w:val="779"/>
        </w:trPr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E4352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Baseline characteristics</w:t>
            </w:r>
            <w:r w:rsidRPr="00C476E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D6F1E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Ultra-restrictive Transfusion</w:t>
            </w:r>
          </w:p>
          <w:p w14:paraId="680C011D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(N=75)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93A49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Restrictive Transfusion</w:t>
            </w:r>
          </w:p>
          <w:p w14:paraId="4E1DA2F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(N=75)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010E4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C476EF">
              <w:rPr>
                <w:b/>
                <w:bCs/>
                <w:i/>
                <w:iCs/>
                <w:sz w:val="18"/>
                <w:szCs w:val="18"/>
              </w:rPr>
              <w:t>p-</w:t>
            </w:r>
            <w:r w:rsidRPr="00C476EF">
              <w:rPr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8EB1DB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SMD</w:t>
            </w:r>
          </w:p>
        </w:tc>
      </w:tr>
      <w:tr w:rsidR="00D203CD" w:rsidRPr="00872D11" w14:paraId="08049DF4" w14:textId="77777777" w:rsidTr="00554A19">
        <w:trPr>
          <w:trHeight w:val="284"/>
        </w:trPr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8E276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Gender(male)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8A745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55 (73.3)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9DB98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52 (69.3)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E2F896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0.588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67611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-0.092</w:t>
            </w:r>
          </w:p>
        </w:tc>
      </w:tr>
      <w:tr w:rsidR="00D203CD" w:rsidRPr="00872D11" w14:paraId="702AF8E9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C510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Age(years)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CC2D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46.0 (36.0, 51.0)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BC1B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46.0 (35.0, 53.5)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477BC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0.875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21560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-0.051</w:t>
            </w:r>
          </w:p>
        </w:tc>
      </w:tr>
      <w:tr w:rsidR="00D203CD" w:rsidRPr="00872D11" w14:paraId="0547C58E" w14:textId="77777777" w:rsidTr="00554A19">
        <w:trPr>
          <w:trHeight w:val="455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BF83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BMI(kg/</w:t>
            </w:r>
            <w:r w:rsidRPr="00C476EF">
              <w:rPr>
                <w:sz w:val="18"/>
                <w:szCs w:val="18"/>
              </w:rPr>
              <w:t>㎡</w:t>
            </w:r>
            <w:r w:rsidRPr="00C476EF">
              <w:rPr>
                <w:sz w:val="18"/>
                <w:szCs w:val="18"/>
              </w:rPr>
              <w:t>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DE2F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23.8 (22.5, 25.4)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821A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24.0 (22.0, 25.7)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FBEF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0.666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CCAAB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0.083</w:t>
            </w:r>
          </w:p>
        </w:tc>
      </w:tr>
      <w:tr w:rsidR="00D203CD" w:rsidRPr="00872D11" w14:paraId="0478032D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28B3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TBSA burned%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3BCF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78.0 (65.0, 90.0)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42E30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80.0 (65.5, 91.0)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CA99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0.592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33B5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0.062</w:t>
            </w:r>
          </w:p>
        </w:tc>
      </w:tr>
      <w:tr w:rsidR="00D203CD" w:rsidRPr="00872D11" w14:paraId="286DD4DF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0B1E79F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Full thickness burned area%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</w:tcPr>
          <w:p w14:paraId="2B3AB1E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4</w:t>
            </w:r>
            <w:r w:rsidRPr="00C476EF">
              <w:rPr>
                <w:sz w:val="18"/>
                <w:szCs w:val="18"/>
              </w:rPr>
              <w:t>1.5(17.0, 60.0)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</w:tcPr>
          <w:p w14:paraId="05C8DB3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33.0(15.0 55.0)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DB79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0.4</w:t>
            </w:r>
            <w:r w:rsidRPr="00C476EF">
              <w:rPr>
                <w:sz w:val="18"/>
                <w:szCs w:val="18"/>
              </w:rPr>
              <w:t>70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28C854E6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0.</w:t>
            </w:r>
            <w:r w:rsidRPr="00C476EF">
              <w:rPr>
                <w:sz w:val="18"/>
                <w:szCs w:val="18"/>
              </w:rPr>
              <w:t>104</w:t>
            </w:r>
          </w:p>
        </w:tc>
      </w:tr>
      <w:tr w:rsidR="00D203CD" w:rsidRPr="00872D11" w14:paraId="57D6AE1A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C364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Type of burn injury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</w:tcPr>
          <w:p w14:paraId="560AC4F0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</w:tcPr>
          <w:p w14:paraId="76321D2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5459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0.648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289ADB2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  <w:tr w:rsidR="00D203CD" w:rsidRPr="00872D11" w14:paraId="389FE255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1FF1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Flame burn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45240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66 (88.0)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437D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64 (85.3)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189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C23A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-0.071</w:t>
            </w:r>
          </w:p>
        </w:tc>
      </w:tr>
      <w:tr w:rsidR="00D203CD" w:rsidRPr="00872D11" w14:paraId="3B8CC15F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BAA0A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Scald burn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3303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 (2.7)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CA0B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 (6.7)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41BF63CD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493F3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0.190</w:t>
            </w:r>
          </w:p>
        </w:tc>
      </w:tr>
      <w:tr w:rsidR="00D203CD" w:rsidRPr="00872D11" w14:paraId="61410C0C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3292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Electrical burn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EE6F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 (2.7)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F0F6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 (1.3)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4A5EF0C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806F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-0.139</w:t>
            </w:r>
          </w:p>
        </w:tc>
      </w:tr>
      <w:tr w:rsidR="00D203CD" w:rsidRPr="00872D11" w14:paraId="3810841A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8170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Other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84C3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 (6.7)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1EB8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 (6.7)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625370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D5FC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0.000</w:t>
            </w:r>
          </w:p>
        </w:tc>
      </w:tr>
      <w:tr w:rsidR="00D203CD" w:rsidRPr="00872D11" w14:paraId="5EAEB4B3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8AA7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 xml:space="preserve">Inhalation injury 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F987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54 (72)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8671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51 (68)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7CC1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0.593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DC6C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-0.086</w:t>
            </w:r>
          </w:p>
        </w:tc>
      </w:tr>
      <w:tr w:rsidR="00D203CD" w:rsidRPr="00872D11" w14:paraId="0B3F16B7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7280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Pulmonary edema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71E5B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32 (42.7)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4817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33 (44)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7AE8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0.869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FA4B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0.027</w:t>
            </w:r>
          </w:p>
        </w:tc>
      </w:tr>
      <w:tr w:rsidR="00D203CD" w:rsidRPr="00872D11" w14:paraId="1E47F6C0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7253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Admission MODS score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BE52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4.0 (2.0, 6.0)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212A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4.0 (2.0, 6.0)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19D0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0.581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2F183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0.041</w:t>
            </w:r>
          </w:p>
        </w:tc>
      </w:tr>
      <w:tr w:rsidR="00D203CD" w:rsidRPr="00872D11" w14:paraId="39BA1689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49D1D42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Admission APACHEII score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</w:tcPr>
          <w:p w14:paraId="11C4C30C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13.</w:t>
            </w:r>
            <w:r w:rsidRPr="00C476EF">
              <w:rPr>
                <w:sz w:val="18"/>
                <w:szCs w:val="18"/>
              </w:rPr>
              <w:t>5</w:t>
            </w:r>
            <w:r w:rsidRPr="00C476EF">
              <w:rPr>
                <w:rFonts w:hint="eastAsia"/>
                <w:sz w:val="18"/>
                <w:szCs w:val="18"/>
              </w:rPr>
              <w:t>±</w:t>
            </w:r>
            <w:r w:rsidRPr="00C476EF">
              <w:rPr>
                <w:sz w:val="18"/>
                <w:szCs w:val="18"/>
              </w:rPr>
              <w:t>5.9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B65E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1</w:t>
            </w:r>
            <w:r w:rsidRPr="00C476EF">
              <w:rPr>
                <w:sz w:val="18"/>
                <w:szCs w:val="18"/>
              </w:rPr>
              <w:t>4</w:t>
            </w:r>
            <w:r w:rsidRPr="00C476EF">
              <w:rPr>
                <w:rFonts w:hint="eastAsia"/>
                <w:sz w:val="18"/>
                <w:szCs w:val="18"/>
              </w:rPr>
              <w:t>.0</w:t>
            </w:r>
            <w:r w:rsidRPr="00C476EF">
              <w:rPr>
                <w:rFonts w:hint="eastAsia"/>
                <w:sz w:val="18"/>
                <w:szCs w:val="18"/>
              </w:rPr>
              <w:t>±</w:t>
            </w:r>
            <w:r w:rsidRPr="00C476EF">
              <w:rPr>
                <w:sz w:val="18"/>
                <w:szCs w:val="18"/>
              </w:rPr>
              <w:t>6.5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E76B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0.</w:t>
            </w:r>
            <w:r w:rsidRPr="00C476EF">
              <w:rPr>
                <w:sz w:val="18"/>
                <w:szCs w:val="18"/>
              </w:rPr>
              <w:t>578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ADCEC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0</w:t>
            </w:r>
            <w:r w:rsidRPr="00C476EF">
              <w:rPr>
                <w:sz w:val="18"/>
                <w:szCs w:val="18"/>
              </w:rPr>
              <w:t>.092</w:t>
            </w:r>
          </w:p>
        </w:tc>
      </w:tr>
      <w:tr w:rsidR="00D203CD" w:rsidRPr="00872D11" w14:paraId="032C56BB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32FF669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C476EF">
              <w:rPr>
                <w:rFonts w:hint="eastAsia"/>
                <w:sz w:val="18"/>
                <w:szCs w:val="18"/>
              </w:rPr>
              <w:t>r</w:t>
            </w:r>
            <w:r w:rsidRPr="00C476EF">
              <w:rPr>
                <w:sz w:val="18"/>
                <w:szCs w:val="18"/>
              </w:rPr>
              <w:t>B</w:t>
            </w:r>
            <w:r w:rsidRPr="00C476EF">
              <w:rPr>
                <w:rFonts w:hint="eastAsia"/>
                <w:sz w:val="18"/>
                <w:szCs w:val="18"/>
              </w:rPr>
              <w:t>aux</w:t>
            </w:r>
            <w:proofErr w:type="spellEnd"/>
            <w:r w:rsidRPr="00C476EF">
              <w:rPr>
                <w:sz w:val="18"/>
                <w:szCs w:val="18"/>
              </w:rPr>
              <w:t xml:space="preserve"> score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</w:tcPr>
          <w:p w14:paraId="0B0F095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1</w:t>
            </w:r>
            <w:r w:rsidRPr="00C476EF">
              <w:rPr>
                <w:sz w:val="18"/>
                <w:szCs w:val="18"/>
              </w:rPr>
              <w:t>33.4</w:t>
            </w:r>
            <w:r w:rsidRPr="00C476EF">
              <w:rPr>
                <w:rFonts w:hint="eastAsia"/>
                <w:sz w:val="18"/>
                <w:szCs w:val="18"/>
              </w:rPr>
              <w:t>±</w:t>
            </w:r>
            <w:r w:rsidRPr="00C476EF">
              <w:rPr>
                <w:sz w:val="18"/>
                <w:szCs w:val="18"/>
              </w:rPr>
              <w:t>21.6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4230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1</w:t>
            </w:r>
            <w:r w:rsidRPr="00C476EF">
              <w:rPr>
                <w:sz w:val="18"/>
                <w:szCs w:val="18"/>
              </w:rPr>
              <w:t>33.8</w:t>
            </w:r>
            <w:r w:rsidRPr="00C476EF">
              <w:rPr>
                <w:rFonts w:hint="eastAsia"/>
                <w:sz w:val="18"/>
                <w:szCs w:val="18"/>
              </w:rPr>
              <w:t>±</w:t>
            </w:r>
            <w:r w:rsidRPr="00C476EF">
              <w:rPr>
                <w:sz w:val="18"/>
                <w:szCs w:val="18"/>
              </w:rPr>
              <w:t>22.9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91C8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0.912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75E60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0</w:t>
            </w:r>
            <w:r w:rsidRPr="00C476EF">
              <w:rPr>
                <w:sz w:val="18"/>
                <w:szCs w:val="18"/>
              </w:rPr>
              <w:t>.018</w:t>
            </w:r>
          </w:p>
        </w:tc>
      </w:tr>
      <w:tr w:rsidR="00D203CD" w:rsidRPr="00872D11" w14:paraId="30023165" w14:textId="77777777" w:rsidTr="00554A19">
        <w:trPr>
          <w:trHeight w:val="45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7ECD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Underlying disease 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5FB0D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14 (18.7)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D17BB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13 (17.3)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4645B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0.832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AE7F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-0.032</w:t>
            </w:r>
          </w:p>
        </w:tc>
      </w:tr>
      <w:tr w:rsidR="00D203CD" w:rsidRPr="00872D11" w14:paraId="7849464A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</w:tcPr>
          <w:p w14:paraId="5F2DC5E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Admission to first operation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</w:tcPr>
          <w:p w14:paraId="7A0F3E4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4.0(</w:t>
            </w:r>
            <w:r w:rsidRPr="00C476EF">
              <w:rPr>
                <w:sz w:val="18"/>
                <w:szCs w:val="18"/>
              </w:rPr>
              <w:t>0</w:t>
            </w:r>
            <w:r w:rsidRPr="00C476EF">
              <w:rPr>
                <w:rFonts w:hint="eastAsia"/>
                <w:sz w:val="18"/>
                <w:szCs w:val="18"/>
              </w:rPr>
              <w:t>.0,</w:t>
            </w:r>
            <w:r w:rsidRPr="00C476EF">
              <w:rPr>
                <w:sz w:val="18"/>
                <w:szCs w:val="18"/>
              </w:rPr>
              <w:t>5</w:t>
            </w:r>
            <w:r w:rsidRPr="00C476EF">
              <w:rPr>
                <w:rFonts w:hint="eastAsia"/>
                <w:sz w:val="18"/>
                <w:szCs w:val="18"/>
              </w:rPr>
              <w:t>.0)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555E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4.0 (2.0</w:t>
            </w:r>
            <w:r w:rsidRPr="00C476EF">
              <w:rPr>
                <w:rFonts w:hint="eastAsia"/>
                <w:sz w:val="18"/>
                <w:szCs w:val="18"/>
              </w:rPr>
              <w:t>,</w:t>
            </w:r>
            <w:r w:rsidRPr="00C476EF">
              <w:rPr>
                <w:sz w:val="18"/>
                <w:szCs w:val="18"/>
              </w:rPr>
              <w:t>5.0)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D619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0</w:t>
            </w:r>
            <w:r w:rsidRPr="00C476EF">
              <w:rPr>
                <w:sz w:val="18"/>
                <w:szCs w:val="18"/>
              </w:rPr>
              <w:t>.648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7A60CE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0</w:t>
            </w:r>
            <w:r w:rsidRPr="00C476EF">
              <w:rPr>
                <w:sz w:val="18"/>
                <w:szCs w:val="18"/>
              </w:rPr>
              <w:t>.170</w:t>
            </w:r>
          </w:p>
        </w:tc>
      </w:tr>
      <w:tr w:rsidR="00D203CD" w:rsidRPr="00872D11" w14:paraId="5718E150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A7F5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Operation times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318C6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3.0 (1.5, 5.0)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A2F4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3.0 (2.0, 5.0)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5B93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0.893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EA8A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-0.004</w:t>
            </w:r>
          </w:p>
        </w:tc>
      </w:tr>
      <w:tr w:rsidR="00D203CD" w:rsidRPr="00872D11" w14:paraId="29399E51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8A150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Mechanical ventilation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15F7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27 (36)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742B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28 (37.3)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88B4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0.865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4003B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-0.028</w:t>
            </w:r>
          </w:p>
        </w:tc>
      </w:tr>
      <w:tr w:rsidR="00D203CD" w:rsidRPr="00872D11" w14:paraId="3EA0BAE5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B5CD3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Admission hemoglobin(g/dL)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4C47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16.5(15.1, 18.5)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31EAB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17.1 (15.3, 18.5)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C5A9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0.692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B3B5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-0.033</w:t>
            </w:r>
          </w:p>
        </w:tc>
      </w:tr>
      <w:tr w:rsidR="00D203CD" w:rsidRPr="00872D11" w14:paraId="70B00CB0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EBCC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Unit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E0DF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AA27C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83C2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0.917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8541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  <w:tr w:rsidR="00D203CD" w:rsidRPr="00872D11" w14:paraId="1BAF183E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3BD91" w14:textId="77777777" w:rsidR="00D203CD" w:rsidRPr="00C476EF" w:rsidRDefault="00D203CD" w:rsidP="00554A19">
            <w:pPr>
              <w:widowControl/>
              <w:spacing w:line="360" w:lineRule="auto"/>
              <w:jc w:val="righ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C207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48 (64)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574CD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50 (66.7)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ECFE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C009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0.061</w:t>
            </w:r>
          </w:p>
        </w:tc>
      </w:tr>
      <w:tr w:rsidR="00D203CD" w:rsidRPr="00872D11" w14:paraId="499E58AC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1BA46" w14:textId="77777777" w:rsidR="00D203CD" w:rsidRPr="00C476EF" w:rsidRDefault="00D203CD" w:rsidP="00554A19">
            <w:pPr>
              <w:widowControl/>
              <w:spacing w:line="360" w:lineRule="auto"/>
              <w:jc w:val="righ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3C84D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11 (14.7)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806A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11 (14.7)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3A52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3D8BB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0.000</w:t>
            </w:r>
          </w:p>
        </w:tc>
      </w:tr>
      <w:tr w:rsidR="00D203CD" w:rsidRPr="00872D11" w14:paraId="2A717C70" w14:textId="77777777" w:rsidTr="00554A19">
        <w:trPr>
          <w:trHeight w:val="284"/>
        </w:trPr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C970C" w14:textId="77777777" w:rsidR="00D203CD" w:rsidRPr="00C476EF" w:rsidRDefault="00D203CD" w:rsidP="00554A19">
            <w:pPr>
              <w:widowControl/>
              <w:spacing w:line="360" w:lineRule="auto"/>
              <w:jc w:val="righ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FB9C0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16 (21.3)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9D64E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14 (18.7)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34B9C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7C230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-0.073</w:t>
            </w:r>
          </w:p>
        </w:tc>
      </w:tr>
    </w:tbl>
    <w:p w14:paraId="5EBF95B9" w14:textId="77777777" w:rsidR="00D203CD" w:rsidRPr="00C476EF" w:rsidRDefault="00D203CD" w:rsidP="00D203CD">
      <w:pPr>
        <w:widowControl/>
        <w:spacing w:line="360" w:lineRule="auto"/>
        <w:jc w:val="left"/>
        <w:rPr>
          <w:rFonts w:ascii="Cambria" w:hAnsi="Cambria"/>
          <w:color w:val="000000"/>
          <w:sz w:val="16"/>
          <w:szCs w:val="16"/>
        </w:rPr>
      </w:pPr>
      <w:r w:rsidRPr="00C476EF">
        <w:rPr>
          <w:rFonts w:ascii="Cambria" w:eastAsia="Times New Roman" w:hAnsi="Cambria" w:cstheme="minorHAnsi"/>
          <w:sz w:val="16"/>
          <w:szCs w:val="16"/>
        </w:rPr>
        <w:t xml:space="preserve">Data are shown as the median (25th percentile, 75th percentile), </w:t>
      </w:r>
      <w:proofErr w:type="spellStart"/>
      <w:r w:rsidRPr="00C476EF">
        <w:rPr>
          <w:rFonts w:ascii="Cambria" w:eastAsia="Times New Roman" w:hAnsi="Cambria" w:cstheme="minorHAnsi"/>
          <w:sz w:val="16"/>
          <w:szCs w:val="16"/>
        </w:rPr>
        <w:t>mean</w:t>
      </w:r>
      <w:r w:rsidRPr="00C476EF">
        <w:rPr>
          <w:rFonts w:ascii="Cambria" w:hAnsi="Cambria" w:cstheme="minorHAnsi"/>
          <w:sz w:val="16"/>
          <w:szCs w:val="16"/>
        </w:rPr>
        <w:t>±</w:t>
      </w:r>
      <w:r w:rsidRPr="00C476EF">
        <w:rPr>
          <w:rFonts w:ascii="Cambria" w:eastAsia="Times New Roman" w:hAnsi="Cambria" w:cstheme="minorHAnsi"/>
          <w:sz w:val="16"/>
          <w:szCs w:val="16"/>
        </w:rPr>
        <w:t>SD</w:t>
      </w:r>
      <w:proofErr w:type="spellEnd"/>
      <w:r w:rsidRPr="00C476EF">
        <w:rPr>
          <w:rFonts w:ascii="Cambria" w:eastAsia="Times New Roman" w:hAnsi="Cambria" w:cstheme="minorHAnsi"/>
          <w:sz w:val="16"/>
          <w:szCs w:val="16"/>
        </w:rPr>
        <w:t xml:space="preserve"> or the number of patients (%), as appropriate. </w:t>
      </w:r>
      <w:r w:rsidRPr="00C476EF">
        <w:rPr>
          <w:rFonts w:ascii="Cambria" w:hAnsi="Cambria"/>
          <w:color w:val="000000"/>
          <w:sz w:val="16"/>
          <w:szCs w:val="16"/>
        </w:rPr>
        <w:t xml:space="preserve">PSM: propensity score matching; SMD: Standardized difference; BMI: body mass index; TBSA: total body surface area; MODS: multiple organ dysfunction score; APACHE II: Acute physiology and chronic health evaluation II; </w:t>
      </w:r>
      <w:proofErr w:type="spellStart"/>
      <w:r w:rsidRPr="00C476EF">
        <w:rPr>
          <w:rFonts w:ascii="Cambria" w:hAnsi="Cambria"/>
          <w:color w:val="000000"/>
          <w:sz w:val="16"/>
          <w:szCs w:val="16"/>
        </w:rPr>
        <w:t>rBaux</w:t>
      </w:r>
      <w:proofErr w:type="spellEnd"/>
      <w:r w:rsidRPr="00C476EF">
        <w:rPr>
          <w:rFonts w:ascii="Cambria" w:hAnsi="Cambria"/>
          <w:color w:val="000000"/>
          <w:sz w:val="16"/>
          <w:szCs w:val="16"/>
        </w:rPr>
        <w:t>: revised Baux.</w:t>
      </w:r>
    </w:p>
    <w:p w14:paraId="76DFCD85" w14:textId="77777777" w:rsidR="00D203CD" w:rsidRDefault="00D203CD" w:rsidP="00D203CD">
      <w:pPr>
        <w:widowControl/>
        <w:spacing w:line="360" w:lineRule="auto"/>
        <w:jc w:val="lef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02DC5611" w14:textId="77777777" w:rsidR="00D203CD" w:rsidRPr="00C476EF" w:rsidRDefault="00D203CD" w:rsidP="00D203CD">
      <w:pPr>
        <w:spacing w:line="360" w:lineRule="auto"/>
        <w:rPr>
          <w:rFonts w:ascii="Times New Roman" w:eastAsia="Times New Roman" w:hAnsi="Times New Roman" w:cstheme="minorHAnsi"/>
          <w:sz w:val="24"/>
          <w:szCs w:val="24"/>
          <w:lang w:eastAsia="it-IT"/>
        </w:rPr>
      </w:pPr>
      <w:r w:rsidRPr="00C476EF">
        <w:rPr>
          <w:rFonts w:ascii="Times New Roman" w:eastAsia="Times New Roman" w:hAnsi="Times New Roman" w:cstheme="minorHAnsi"/>
          <w:b/>
          <w:bCs/>
          <w:sz w:val="24"/>
          <w:szCs w:val="24"/>
          <w:lang w:eastAsia="it-IT"/>
        </w:rPr>
        <w:lastRenderedPageBreak/>
        <w:t>T</w:t>
      </w:r>
      <w:r w:rsidRPr="00C476EF">
        <w:rPr>
          <w:rFonts w:ascii="Times New Roman" w:eastAsia="Times New Roman" w:hAnsi="Times New Roman" w:cstheme="minorHAnsi" w:hint="eastAsia"/>
          <w:b/>
          <w:bCs/>
          <w:sz w:val="24"/>
          <w:szCs w:val="24"/>
          <w:lang w:eastAsia="it-IT"/>
        </w:rPr>
        <w:t>able</w:t>
      </w:r>
      <w:r w:rsidRPr="00C476EF">
        <w:rPr>
          <w:rFonts w:ascii="Times New Roman" w:eastAsia="Times New Roman" w:hAnsi="Times New Roman" w:cstheme="minorHAnsi"/>
          <w:b/>
          <w:bCs/>
          <w:sz w:val="24"/>
          <w:szCs w:val="24"/>
          <w:lang w:eastAsia="it-IT"/>
        </w:rPr>
        <w:t xml:space="preserve"> S2</w:t>
      </w:r>
      <w:r w:rsidRPr="00C476EF">
        <w:rPr>
          <w:rFonts w:ascii="Times New Roman" w:eastAsia="Times New Roman" w:hAnsi="Times New Roman" w:cstheme="minorHAnsi"/>
          <w:sz w:val="24"/>
          <w:szCs w:val="24"/>
          <w:lang w:eastAsia="it-IT"/>
        </w:rPr>
        <w:t xml:space="preserve"> </w:t>
      </w:r>
      <w:r w:rsidRPr="00C476EF">
        <w:rPr>
          <w:rFonts w:ascii="Times New Roman" w:eastAsia="Times New Roman" w:hAnsi="Times New Roman" w:cstheme="minorHAnsi" w:hint="eastAsia"/>
          <w:sz w:val="24"/>
          <w:szCs w:val="24"/>
          <w:lang w:eastAsia="it-IT"/>
        </w:rPr>
        <w:t xml:space="preserve">Association between </w:t>
      </w:r>
      <w:r w:rsidRPr="00C476EF">
        <w:rPr>
          <w:rFonts w:ascii="Times New Roman" w:eastAsia="Times New Roman" w:hAnsi="Times New Roman" w:cstheme="minorHAnsi"/>
          <w:sz w:val="24"/>
          <w:szCs w:val="24"/>
          <w:lang w:eastAsia="it-IT"/>
        </w:rPr>
        <w:t xml:space="preserve">ultra-restrictive transfusion </w:t>
      </w:r>
      <w:r w:rsidRPr="00C476EF">
        <w:rPr>
          <w:rFonts w:ascii="Times New Roman" w:eastAsia="Times New Roman" w:hAnsi="Times New Roman" w:cstheme="minorHAnsi" w:hint="eastAsia"/>
          <w:sz w:val="24"/>
          <w:szCs w:val="24"/>
          <w:lang w:eastAsia="it-IT"/>
        </w:rPr>
        <w:t>and</w:t>
      </w:r>
      <w:r w:rsidRPr="00C476EF">
        <w:rPr>
          <w:rFonts w:ascii="Times New Roman" w:eastAsia="Times New Roman" w:hAnsi="Times New Roman" w:cstheme="minorHAnsi"/>
          <w:sz w:val="24"/>
          <w:szCs w:val="24"/>
          <w:lang w:eastAsia="it-IT"/>
        </w:rPr>
        <w:t xml:space="preserve"> prognostic outcome indicators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9"/>
        <w:gridCol w:w="1105"/>
        <w:gridCol w:w="2210"/>
        <w:gridCol w:w="969"/>
      </w:tblGrid>
      <w:tr w:rsidR="00D203CD" w:rsidRPr="00395CD8" w14:paraId="50B26901" w14:textId="77777777" w:rsidTr="00554A19">
        <w:trPr>
          <w:trHeight w:val="212"/>
        </w:trPr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9DE6945" w14:textId="77777777" w:rsidR="00D203CD" w:rsidRPr="00C476EF" w:rsidRDefault="00D203CD" w:rsidP="00554A19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4796485" w14:textId="77777777" w:rsidR="00D203CD" w:rsidRPr="00C476EF" w:rsidRDefault="00D203CD" w:rsidP="00554A19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Unadjusted analysis</w:t>
            </w:r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1214BE" w14:textId="77777777" w:rsidR="00D203CD" w:rsidRPr="00C476EF" w:rsidRDefault="00D203CD" w:rsidP="00554A19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 xml:space="preserve">Adjusted </w:t>
            </w:r>
            <w:proofErr w:type="spellStart"/>
            <w:r w:rsidRPr="00C476EF">
              <w:rPr>
                <w:b/>
                <w:bCs/>
                <w:sz w:val="18"/>
                <w:szCs w:val="18"/>
              </w:rPr>
              <w:t>analysis</w:t>
            </w:r>
            <w:r w:rsidRPr="00C476EF">
              <w:rPr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D203CD" w:rsidRPr="00395CD8" w14:paraId="1D661276" w14:textId="77777777" w:rsidTr="00554A19">
        <w:trPr>
          <w:trHeight w:val="144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733D1B" w14:textId="77777777" w:rsidR="00D203CD" w:rsidRPr="00C476EF" w:rsidRDefault="00D203CD" w:rsidP="00554A19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76EF">
              <w:rPr>
                <w:rFonts w:ascii="Times New Roman" w:eastAsia="宋体" w:hAnsi="Times New Roman"/>
                <w:b/>
                <w:bCs/>
                <w:snapToGrid/>
                <w:color w:val="auto"/>
                <w:kern w:val="2"/>
                <w:sz w:val="18"/>
                <w:szCs w:val="18"/>
                <w:lang w:val="en-GB" w:eastAsia="zh-CN" w:bidi="ar-SA"/>
              </w:rPr>
              <w:t>Primary outcomes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AFC11F2" w14:textId="77777777" w:rsidR="00D203CD" w:rsidRPr="00C476EF" w:rsidRDefault="00D203CD" w:rsidP="00554A19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RR (95% CI)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3494249" w14:textId="77777777" w:rsidR="00D203CD" w:rsidRPr="00C476EF" w:rsidRDefault="00D203CD" w:rsidP="00554A19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i/>
                <w:iCs/>
                <w:sz w:val="18"/>
                <w:szCs w:val="18"/>
              </w:rPr>
              <w:t>p-</w:t>
            </w:r>
            <w:r w:rsidRPr="00C476EF">
              <w:rPr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6C80CE66" w14:textId="77777777" w:rsidR="00D203CD" w:rsidRPr="00C476EF" w:rsidRDefault="00D203CD" w:rsidP="00554A19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RR (95% CI)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47AFDC4" w14:textId="77777777" w:rsidR="00D203CD" w:rsidRPr="00C476EF" w:rsidRDefault="00D203CD" w:rsidP="00554A19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i/>
                <w:iCs/>
                <w:sz w:val="18"/>
                <w:szCs w:val="18"/>
              </w:rPr>
              <w:t>p-</w:t>
            </w:r>
            <w:r w:rsidRPr="00C476EF">
              <w:rPr>
                <w:b/>
                <w:bCs/>
                <w:sz w:val="18"/>
                <w:szCs w:val="18"/>
              </w:rPr>
              <w:t>value</w:t>
            </w:r>
          </w:p>
        </w:tc>
      </w:tr>
      <w:tr w:rsidR="00D203CD" w:rsidRPr="00395CD8" w14:paraId="7C9C7B64" w14:textId="77777777" w:rsidTr="00554A19">
        <w:trPr>
          <w:trHeight w:val="323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EEC91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Hospital mortality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6265D40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0.803(0.569-1.132)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8D453B8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0.210</w:t>
            </w:r>
          </w:p>
        </w:tc>
        <w:tc>
          <w:tcPr>
            <w:tcW w:w="221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49C69CD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0.859(0.594-1.242)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F939A8B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0.418</w:t>
            </w:r>
          </w:p>
        </w:tc>
      </w:tr>
      <w:tr w:rsidR="00D203CD" w:rsidRPr="00395CD8" w14:paraId="6DC03BBC" w14:textId="77777777" w:rsidTr="00554A19">
        <w:trPr>
          <w:trHeight w:val="27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36B4AD" w14:textId="77777777" w:rsidR="00D203CD" w:rsidRPr="00C476EF" w:rsidRDefault="00D203CD" w:rsidP="00554A19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76EF">
              <w:rPr>
                <w:rFonts w:ascii="Times New Roman" w:eastAsia="宋体" w:hAnsi="Times New Roman"/>
                <w:b/>
                <w:bCs/>
                <w:snapToGrid/>
                <w:color w:val="auto"/>
                <w:kern w:val="2"/>
                <w:sz w:val="18"/>
                <w:szCs w:val="18"/>
                <w:lang w:val="en-GB" w:eastAsia="zh-CN" w:bidi="ar-SA"/>
              </w:rPr>
              <w:t>Secondary outcomes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FBE0260" w14:textId="77777777" w:rsidR="00D203CD" w:rsidRPr="00C476EF" w:rsidRDefault="00D203CD" w:rsidP="00554A19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b/>
                <w:snapToGrid/>
                <w:sz w:val="18"/>
                <w:szCs w:val="18"/>
              </w:rPr>
            </w:pPr>
            <w:r w:rsidRPr="00C476EF">
              <w:rPr>
                <w:rFonts w:ascii="Times New Roman" w:hAnsi="Times New Roman"/>
                <w:b/>
                <w:snapToGrid/>
                <w:sz w:val="18"/>
                <w:szCs w:val="18"/>
              </w:rPr>
              <w:t>RR (95% CI)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76DF92F" w14:textId="77777777" w:rsidR="00D203CD" w:rsidRPr="00C476EF" w:rsidRDefault="00D203CD" w:rsidP="00554A19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76EF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zh-CN"/>
              </w:rPr>
              <w:t>p-</w:t>
            </w:r>
            <w:r w:rsidRPr="00C476EF">
              <w:rPr>
                <w:rFonts w:ascii="Times New Roman" w:hAnsi="Times New Roman"/>
                <w:b/>
                <w:bCs/>
                <w:color w:val="auto"/>
                <w:sz w:val="18"/>
                <w:szCs w:val="18"/>
                <w:lang w:eastAsia="zh-CN"/>
              </w:rPr>
              <w:t>value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0FD77E2" w14:textId="77777777" w:rsidR="00D203CD" w:rsidRPr="00C476EF" w:rsidRDefault="00D203CD" w:rsidP="00554A19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476EF">
              <w:rPr>
                <w:rFonts w:ascii="Times New Roman" w:hAnsi="Times New Roman"/>
                <w:b/>
                <w:snapToGrid/>
                <w:sz w:val="18"/>
                <w:szCs w:val="18"/>
              </w:rPr>
              <w:t>RR (95% CI)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6ED0407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b/>
                <w:bCs/>
                <w:i/>
                <w:iCs/>
                <w:sz w:val="18"/>
                <w:szCs w:val="18"/>
              </w:rPr>
              <w:t>p-</w:t>
            </w:r>
            <w:r w:rsidRPr="00C476EF">
              <w:rPr>
                <w:b/>
                <w:bCs/>
                <w:sz w:val="18"/>
                <w:szCs w:val="18"/>
              </w:rPr>
              <w:t>value</w:t>
            </w:r>
          </w:p>
        </w:tc>
      </w:tr>
      <w:tr w:rsidR="00D203CD" w:rsidRPr="00395CD8" w14:paraId="5AE05072" w14:textId="77777777" w:rsidTr="00554A19">
        <w:trPr>
          <w:trHeight w:val="29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C0882C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BSI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2F34B09D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1.178(0.980-1.415)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3684C75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0.081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2349F1AF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1.083(0.901-1.322)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66C97D7F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0.414</w:t>
            </w:r>
          </w:p>
        </w:tc>
      </w:tr>
      <w:tr w:rsidR="00D203CD" w:rsidRPr="00395CD8" w14:paraId="0D7245F0" w14:textId="77777777" w:rsidTr="00554A19">
        <w:trPr>
          <w:trHeight w:val="29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7B010D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C476EF">
              <w:rPr>
                <w:rFonts w:hint="eastAsia"/>
                <w:sz w:val="18"/>
                <w:szCs w:val="18"/>
              </w:rPr>
              <w:t>Spesis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0BE42F2F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0.887(0.624-1.263)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4BF2E149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0</w:t>
            </w:r>
            <w:r w:rsidRPr="00C476EF">
              <w:rPr>
                <w:sz w:val="18"/>
                <w:szCs w:val="18"/>
              </w:rPr>
              <w:t>.507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3FB984BD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1</w:t>
            </w:r>
            <w:r w:rsidRPr="00C476EF">
              <w:rPr>
                <w:sz w:val="18"/>
                <w:szCs w:val="18"/>
              </w:rPr>
              <w:t>.046(0.711-1.539)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4B260A9F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rFonts w:hint="eastAsia"/>
                <w:sz w:val="18"/>
                <w:szCs w:val="18"/>
              </w:rPr>
              <w:t>0</w:t>
            </w:r>
            <w:r w:rsidRPr="00C476EF">
              <w:rPr>
                <w:sz w:val="18"/>
                <w:szCs w:val="18"/>
              </w:rPr>
              <w:t>.819</w:t>
            </w:r>
          </w:p>
        </w:tc>
      </w:tr>
      <w:tr w:rsidR="00D203CD" w:rsidRPr="00395CD8" w14:paraId="6A371A6F" w14:textId="77777777" w:rsidTr="00554A19">
        <w:trPr>
          <w:trHeight w:val="29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F1C94C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Wound infection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1DC462E5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1.277(1.113-1.466)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1212AF74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&lt;0.001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71E1BAD2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1.052(0.913-1.212)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7BC907A4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0.483</w:t>
            </w:r>
          </w:p>
        </w:tc>
      </w:tr>
      <w:tr w:rsidR="00D203CD" w:rsidRPr="00395CD8" w14:paraId="17D243BA" w14:textId="77777777" w:rsidTr="00554A19">
        <w:trPr>
          <w:trHeight w:val="29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FDF7E7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Catheter-related infection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1C421E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1.597(1.287-1.983)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2153A2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&lt;0.001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926CC9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1.098(0.890-1.353)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6402F6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0.383</w:t>
            </w:r>
          </w:p>
        </w:tc>
      </w:tr>
      <w:tr w:rsidR="00D203CD" w:rsidRPr="00395CD8" w14:paraId="7B0FA7D0" w14:textId="77777777" w:rsidTr="00554A19">
        <w:trPr>
          <w:trHeight w:val="1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7CFE6D" w14:textId="77777777" w:rsidR="00D203CD" w:rsidRPr="00C476EF" w:rsidRDefault="00D203CD" w:rsidP="00554A19">
            <w:pPr>
              <w:pStyle w:val="MDPI42tablebody"/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398B38" w14:textId="77777777" w:rsidR="00D203CD" w:rsidRPr="00C476EF" w:rsidRDefault="00D203CD" w:rsidP="00554A19">
            <w:pPr>
              <w:pStyle w:val="MDPI42tablebody"/>
              <w:spacing w:line="360" w:lineRule="auto"/>
              <w:jc w:val="both"/>
              <w:rPr>
                <w:rFonts w:ascii="Times New Roman" w:eastAsia="宋体" w:hAnsi="Times New Roman"/>
                <w:b/>
                <w:bCs/>
                <w:snapToGrid/>
                <w:color w:val="auto"/>
                <w:kern w:val="2"/>
                <w:sz w:val="18"/>
                <w:szCs w:val="18"/>
                <w:lang w:val="en-GB" w:eastAsia="zh-CN" w:bidi="ar-SA"/>
              </w:rPr>
            </w:pPr>
            <w:r w:rsidRPr="00C476EF">
              <w:rPr>
                <w:rFonts w:ascii="Times New Roman" w:eastAsia="宋体" w:hAnsi="Times New Roman"/>
                <w:b/>
                <w:bCs/>
                <w:snapToGrid/>
                <w:color w:val="auto"/>
                <w:kern w:val="2"/>
                <w:sz w:val="18"/>
                <w:szCs w:val="18"/>
                <w:lang w:val="en-GB" w:eastAsia="zh-CN" w:bidi="ar-SA"/>
              </w:rPr>
              <w:t>β (95% CI)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9EDDDA" w14:textId="77777777" w:rsidR="00D203CD" w:rsidRPr="00C476EF" w:rsidRDefault="00D203CD" w:rsidP="00554A19">
            <w:pPr>
              <w:pStyle w:val="MDPI42tablebody"/>
              <w:spacing w:line="360" w:lineRule="auto"/>
              <w:jc w:val="both"/>
              <w:rPr>
                <w:rFonts w:ascii="Times New Roman" w:eastAsia="宋体" w:hAnsi="Times New Roman"/>
                <w:b/>
                <w:bCs/>
                <w:snapToGrid/>
                <w:color w:val="auto"/>
                <w:kern w:val="2"/>
                <w:sz w:val="18"/>
                <w:szCs w:val="18"/>
                <w:lang w:val="en-GB" w:eastAsia="zh-CN" w:bidi="ar-SA"/>
              </w:rPr>
            </w:pPr>
            <w:r w:rsidRPr="00C476EF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zh-CN"/>
              </w:rPr>
              <w:t>p-</w:t>
            </w:r>
            <w:r w:rsidRPr="00C476EF">
              <w:rPr>
                <w:rFonts w:ascii="Times New Roman" w:hAnsi="Times New Roman"/>
                <w:b/>
                <w:bCs/>
                <w:color w:val="auto"/>
                <w:sz w:val="18"/>
                <w:szCs w:val="18"/>
                <w:lang w:eastAsia="zh-CN"/>
              </w:rPr>
              <w:t>value</w:t>
            </w:r>
          </w:p>
        </w:tc>
        <w:tc>
          <w:tcPr>
            <w:tcW w:w="2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B1CD6F" w14:textId="77777777" w:rsidR="00D203CD" w:rsidRPr="00C476EF" w:rsidRDefault="00D203CD" w:rsidP="00554A19">
            <w:pPr>
              <w:pStyle w:val="MDPI42tablebody"/>
              <w:spacing w:line="360" w:lineRule="auto"/>
              <w:jc w:val="both"/>
              <w:rPr>
                <w:rFonts w:ascii="Times New Roman" w:eastAsia="宋体" w:hAnsi="Times New Roman"/>
                <w:b/>
                <w:bCs/>
                <w:snapToGrid/>
                <w:color w:val="auto"/>
                <w:kern w:val="2"/>
                <w:sz w:val="18"/>
                <w:szCs w:val="18"/>
                <w:lang w:val="en-GB" w:eastAsia="zh-CN" w:bidi="ar-SA"/>
              </w:rPr>
            </w:pPr>
            <w:r w:rsidRPr="00C476EF">
              <w:rPr>
                <w:rFonts w:ascii="Times New Roman" w:eastAsia="宋体" w:hAnsi="Times New Roman"/>
                <w:b/>
                <w:bCs/>
                <w:snapToGrid/>
                <w:color w:val="auto"/>
                <w:kern w:val="2"/>
                <w:sz w:val="18"/>
                <w:szCs w:val="18"/>
                <w:lang w:val="en-GB" w:eastAsia="zh-CN" w:bidi="ar-SA"/>
              </w:rPr>
              <w:t>β (95% CI)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2301FB" w14:textId="77777777" w:rsidR="00D203CD" w:rsidRPr="00C476EF" w:rsidRDefault="00D203CD" w:rsidP="00554A19">
            <w:pPr>
              <w:pStyle w:val="MDPI42tablebody"/>
              <w:spacing w:line="360" w:lineRule="auto"/>
              <w:jc w:val="both"/>
              <w:rPr>
                <w:rFonts w:ascii="Times New Roman" w:eastAsia="宋体" w:hAnsi="Times New Roman"/>
                <w:b/>
                <w:bCs/>
                <w:snapToGrid/>
                <w:color w:val="auto"/>
                <w:kern w:val="2"/>
                <w:sz w:val="18"/>
                <w:szCs w:val="18"/>
                <w:lang w:val="en-GB" w:eastAsia="zh-CN" w:bidi="ar-SA"/>
              </w:rPr>
            </w:pPr>
            <w:r w:rsidRPr="00C476EF">
              <w:rPr>
                <w:rFonts w:ascii="Times New Roman" w:hAnsi="Times New Roman"/>
                <w:b/>
                <w:bCs/>
                <w:i/>
                <w:iCs/>
                <w:color w:val="auto"/>
                <w:sz w:val="18"/>
                <w:szCs w:val="18"/>
                <w:lang w:eastAsia="zh-CN"/>
              </w:rPr>
              <w:t>p-</w:t>
            </w:r>
            <w:r w:rsidRPr="00C476EF">
              <w:rPr>
                <w:rFonts w:ascii="Times New Roman" w:hAnsi="Times New Roman"/>
                <w:b/>
                <w:bCs/>
                <w:color w:val="auto"/>
                <w:sz w:val="18"/>
                <w:szCs w:val="18"/>
                <w:lang w:eastAsia="zh-CN"/>
              </w:rPr>
              <w:t>value</w:t>
            </w:r>
          </w:p>
        </w:tc>
      </w:tr>
      <w:tr w:rsidR="00D203CD" w:rsidRPr="00395CD8" w14:paraId="51EEC1B3" w14:textId="77777777" w:rsidTr="00554A19">
        <w:trPr>
          <w:trHeight w:val="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A5C828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Hospital LOS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14:paraId="4CFC6818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2.20(-9.58-13.98)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0A323817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0.713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439E75E4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-7.43(-18.11-9.89)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14:paraId="311D73C3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0.202</w:t>
            </w:r>
          </w:p>
        </w:tc>
      </w:tr>
      <w:tr w:rsidR="00D203CD" w:rsidRPr="00395CD8" w14:paraId="227C58AF" w14:textId="77777777" w:rsidTr="00554A19">
        <w:trPr>
          <w:trHeight w:val="292"/>
        </w:trPr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89E344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WHT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E08F7A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4.15(-5.03-13.33)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ED2B1C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0.374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9BD1AD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-3.36(-12.11-5.38)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C7A11B" w14:textId="77777777" w:rsidR="00D203CD" w:rsidRPr="00C476EF" w:rsidRDefault="00D203CD" w:rsidP="00554A19">
            <w:pPr>
              <w:spacing w:line="360" w:lineRule="auto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0.449</w:t>
            </w:r>
          </w:p>
        </w:tc>
      </w:tr>
    </w:tbl>
    <w:p w14:paraId="1762FD2E" w14:textId="77777777" w:rsidR="00D203CD" w:rsidRPr="001D543D" w:rsidRDefault="00D203CD" w:rsidP="00D203CD">
      <w:pPr>
        <w:spacing w:line="360" w:lineRule="auto"/>
        <w:jc w:val="left"/>
        <w:rPr>
          <w:rFonts w:ascii="Cambria" w:hAnsi="Cambria"/>
          <w:kern w:val="0"/>
          <w:sz w:val="16"/>
          <w:szCs w:val="16"/>
        </w:rPr>
      </w:pPr>
      <w:r w:rsidRPr="001D543D">
        <w:rPr>
          <w:rFonts w:ascii="Cambria" w:hAnsi="Cambria"/>
          <w:kern w:val="0"/>
          <w:sz w:val="16"/>
          <w:szCs w:val="16"/>
        </w:rPr>
        <w:t>RR was determined from modified Poisson regression analysis; β was determined from linear regression analysis. a. RR and β were adjusted for gender, BMI, TBSA burned, pulmonary edema, admission MODS score and unit. RR: risk ratio; BSI: blood stream infection; LOS: hospital length of stay; WHT: wound healing time; BMI</w:t>
      </w:r>
      <w:r w:rsidRPr="001D543D">
        <w:rPr>
          <w:rFonts w:ascii="Cambria" w:hAnsi="Cambria" w:hint="eastAsia"/>
          <w:kern w:val="0"/>
          <w:sz w:val="16"/>
          <w:szCs w:val="16"/>
        </w:rPr>
        <w:t>:</w:t>
      </w:r>
      <w:r w:rsidRPr="001D543D">
        <w:rPr>
          <w:rFonts w:ascii="Cambria" w:hAnsi="Cambria"/>
          <w:kern w:val="0"/>
          <w:sz w:val="16"/>
          <w:szCs w:val="16"/>
        </w:rPr>
        <w:t xml:space="preserve"> body mass index</w:t>
      </w:r>
      <w:r w:rsidRPr="001D543D">
        <w:rPr>
          <w:rFonts w:ascii="Cambria" w:hAnsi="Cambria" w:hint="eastAsia"/>
          <w:kern w:val="0"/>
          <w:sz w:val="16"/>
          <w:szCs w:val="16"/>
        </w:rPr>
        <w:t>;</w:t>
      </w:r>
      <w:r w:rsidRPr="001D543D">
        <w:rPr>
          <w:rFonts w:ascii="Cambria" w:hAnsi="Cambria"/>
          <w:kern w:val="0"/>
          <w:sz w:val="16"/>
          <w:szCs w:val="16"/>
        </w:rPr>
        <w:t xml:space="preserve"> TBSA: total body surface area. </w:t>
      </w:r>
    </w:p>
    <w:p w14:paraId="4B978BC0" w14:textId="77777777" w:rsidR="00D203CD" w:rsidRPr="009E2AB1" w:rsidRDefault="00D203CD" w:rsidP="00D203CD">
      <w:pPr>
        <w:widowControl/>
        <w:spacing w:line="360" w:lineRule="auto"/>
        <w:jc w:val="left"/>
        <w:rPr>
          <w:rFonts w:eastAsia="Times New Roman"/>
          <w:sz w:val="16"/>
          <w:szCs w:val="16"/>
        </w:rPr>
      </w:pPr>
    </w:p>
    <w:p w14:paraId="0FD92DE1" w14:textId="77777777" w:rsidR="00D203CD" w:rsidRDefault="00D203CD" w:rsidP="00D203CD">
      <w:pPr>
        <w:widowControl/>
        <w:spacing w:line="360" w:lineRule="auto"/>
        <w:jc w:val="left"/>
      </w:pPr>
      <w:r>
        <w:br w:type="page"/>
      </w:r>
    </w:p>
    <w:p w14:paraId="19C1BE26" w14:textId="77777777" w:rsidR="00D203CD" w:rsidRPr="00C476EF" w:rsidRDefault="00D203CD" w:rsidP="00D203CD">
      <w:pPr>
        <w:spacing w:line="360" w:lineRule="auto"/>
        <w:rPr>
          <w:rFonts w:ascii="Times New Roman" w:eastAsia="Times New Roman" w:hAnsi="Times New Roman" w:cstheme="minorHAnsi"/>
          <w:sz w:val="24"/>
          <w:szCs w:val="24"/>
          <w:lang w:eastAsia="it-IT"/>
        </w:rPr>
      </w:pPr>
      <w:r w:rsidRPr="00C476EF">
        <w:rPr>
          <w:rFonts w:ascii="Times New Roman" w:eastAsia="Times New Roman" w:hAnsi="Times New Roman" w:cstheme="minorHAnsi"/>
          <w:b/>
          <w:bCs/>
          <w:sz w:val="24"/>
          <w:szCs w:val="24"/>
          <w:lang w:eastAsia="it-IT"/>
        </w:rPr>
        <w:lastRenderedPageBreak/>
        <w:t>T</w:t>
      </w:r>
      <w:r w:rsidRPr="00C476EF">
        <w:rPr>
          <w:rFonts w:ascii="Times New Roman" w:eastAsia="Times New Roman" w:hAnsi="Times New Roman" w:cstheme="minorHAnsi" w:hint="eastAsia"/>
          <w:b/>
          <w:bCs/>
          <w:sz w:val="24"/>
          <w:szCs w:val="24"/>
          <w:lang w:eastAsia="it-IT"/>
        </w:rPr>
        <w:t>able</w:t>
      </w:r>
      <w:r w:rsidRPr="00C476EF">
        <w:rPr>
          <w:rFonts w:ascii="Times New Roman" w:eastAsia="Times New Roman" w:hAnsi="Times New Roman" w:cstheme="minorHAnsi"/>
          <w:b/>
          <w:bCs/>
          <w:sz w:val="24"/>
          <w:szCs w:val="24"/>
          <w:lang w:eastAsia="it-IT"/>
        </w:rPr>
        <w:t xml:space="preserve"> S3</w:t>
      </w:r>
      <w:r w:rsidRPr="00C476EF">
        <w:rPr>
          <w:rFonts w:ascii="Times New Roman" w:eastAsia="Times New Roman" w:hAnsi="Times New Roman" w:cstheme="minorHAnsi"/>
          <w:sz w:val="24"/>
          <w:szCs w:val="24"/>
          <w:lang w:eastAsia="it-IT"/>
        </w:rPr>
        <w:t xml:space="preserve"> </w:t>
      </w:r>
      <w:r w:rsidRPr="00C476EF">
        <w:rPr>
          <w:rFonts w:ascii="Times New Roman" w:eastAsia="Times New Roman" w:hAnsi="Times New Roman" w:cstheme="minorHAnsi" w:hint="eastAsia"/>
          <w:sz w:val="24"/>
          <w:szCs w:val="24"/>
          <w:lang w:eastAsia="it-IT"/>
        </w:rPr>
        <w:t>Baseline characteristics of ≥6g</w:t>
      </w:r>
      <w:r w:rsidRPr="00C476EF">
        <w:rPr>
          <w:rFonts w:ascii="Times New Roman" w:eastAsia="Times New Roman" w:hAnsi="Times New Roman" w:cstheme="minorHAnsi"/>
          <w:sz w:val="24"/>
          <w:szCs w:val="24"/>
          <w:lang w:eastAsia="it-IT"/>
        </w:rPr>
        <w:t>/</w:t>
      </w:r>
      <w:r w:rsidRPr="00C476EF">
        <w:rPr>
          <w:rFonts w:ascii="Times New Roman" w:eastAsia="Times New Roman" w:hAnsi="Times New Roman" w:cstheme="minorHAnsi" w:hint="eastAsia"/>
          <w:sz w:val="24"/>
          <w:szCs w:val="24"/>
          <w:lang w:eastAsia="it-IT"/>
        </w:rPr>
        <w:t>dL</w:t>
      </w:r>
      <w:r w:rsidRPr="00C476EF">
        <w:rPr>
          <w:rFonts w:ascii="Times New Roman" w:eastAsia="Times New Roman" w:hAnsi="Times New Roman" w:cstheme="minorHAnsi"/>
          <w:sz w:val="24"/>
          <w:szCs w:val="24"/>
          <w:lang w:eastAsia="it-IT"/>
        </w:rPr>
        <w:t xml:space="preserve"> </w:t>
      </w:r>
      <w:r w:rsidRPr="00C476EF">
        <w:rPr>
          <w:rFonts w:ascii="Times New Roman" w:eastAsia="Times New Roman" w:hAnsi="Times New Roman" w:cstheme="minorHAnsi" w:hint="eastAsia"/>
          <w:sz w:val="24"/>
          <w:szCs w:val="24"/>
          <w:lang w:eastAsia="it-IT"/>
        </w:rPr>
        <w:t xml:space="preserve">group and </w:t>
      </w:r>
      <w:r w:rsidRPr="00C476EF">
        <w:rPr>
          <w:rFonts w:ascii="宋体" w:eastAsia="宋体" w:hAnsi="宋体" w:cs="宋体" w:hint="eastAsia"/>
          <w:sz w:val="24"/>
          <w:szCs w:val="24"/>
          <w:lang w:eastAsia="it-IT"/>
        </w:rPr>
        <w:t>＜</w:t>
      </w:r>
      <w:r w:rsidRPr="00C476EF">
        <w:rPr>
          <w:rFonts w:ascii="Times New Roman" w:eastAsia="Times New Roman" w:hAnsi="Times New Roman" w:cstheme="minorHAnsi" w:hint="eastAsia"/>
          <w:sz w:val="24"/>
          <w:szCs w:val="24"/>
          <w:lang w:eastAsia="it-IT"/>
        </w:rPr>
        <w:t>6g</w:t>
      </w:r>
      <w:r w:rsidRPr="00C476EF">
        <w:rPr>
          <w:rFonts w:ascii="Times New Roman" w:eastAsia="Times New Roman" w:hAnsi="Times New Roman" w:cstheme="minorHAnsi"/>
          <w:sz w:val="24"/>
          <w:szCs w:val="24"/>
          <w:lang w:eastAsia="it-IT"/>
        </w:rPr>
        <w:t>/</w:t>
      </w:r>
      <w:r w:rsidRPr="00C476EF">
        <w:rPr>
          <w:rFonts w:ascii="Times New Roman" w:eastAsia="Times New Roman" w:hAnsi="Times New Roman" w:cstheme="minorHAnsi" w:hint="eastAsia"/>
          <w:sz w:val="24"/>
          <w:szCs w:val="24"/>
          <w:lang w:eastAsia="it-IT"/>
        </w:rPr>
        <w:t>dL</w:t>
      </w:r>
      <w:r w:rsidRPr="00C476EF">
        <w:rPr>
          <w:rFonts w:ascii="Times New Roman" w:eastAsia="Times New Roman" w:hAnsi="Times New Roman" w:cstheme="minorHAnsi"/>
          <w:sz w:val="24"/>
          <w:szCs w:val="24"/>
          <w:lang w:eastAsia="it-IT"/>
        </w:rPr>
        <w:t xml:space="preserve"> </w:t>
      </w:r>
      <w:r w:rsidRPr="00C476EF">
        <w:rPr>
          <w:rFonts w:ascii="Times New Roman" w:eastAsia="Times New Roman" w:hAnsi="Times New Roman" w:cstheme="minorHAnsi" w:hint="eastAsia"/>
          <w:sz w:val="24"/>
          <w:szCs w:val="24"/>
          <w:lang w:eastAsia="it-IT"/>
        </w:rPr>
        <w:t>group</w:t>
      </w:r>
    </w:p>
    <w:tbl>
      <w:tblPr>
        <w:tblStyle w:val="a7"/>
        <w:tblW w:w="8338" w:type="dxa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2591"/>
        <w:gridCol w:w="2214"/>
        <w:gridCol w:w="995"/>
      </w:tblGrid>
      <w:tr w:rsidR="00D203CD" w:rsidRPr="001B0682" w14:paraId="49795C14" w14:textId="77777777" w:rsidTr="00554A19">
        <w:trPr>
          <w:trHeight w:val="779"/>
        </w:trPr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A86E2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Baseline characteristics</w:t>
            </w:r>
            <w:r w:rsidRPr="00C476E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95B5E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b/>
                <w:bCs/>
                <w:sz w:val="18"/>
                <w:szCs w:val="18"/>
              </w:rPr>
            </w:pPr>
            <w:r w:rsidRPr="00C476EF">
              <w:rPr>
                <w:rFonts w:hint="eastAsia"/>
                <w:b/>
                <w:bCs/>
                <w:sz w:val="18"/>
                <w:szCs w:val="18"/>
              </w:rPr>
              <w:t>＜</w:t>
            </w:r>
            <w:r w:rsidRPr="00C476EF">
              <w:rPr>
                <w:rFonts w:hint="eastAsia"/>
                <w:b/>
                <w:bCs/>
                <w:sz w:val="18"/>
                <w:szCs w:val="18"/>
              </w:rPr>
              <w:t>6g</w:t>
            </w:r>
            <w:r w:rsidRPr="00C476EF">
              <w:rPr>
                <w:b/>
                <w:bCs/>
                <w:sz w:val="18"/>
                <w:szCs w:val="18"/>
              </w:rPr>
              <w:t>/</w:t>
            </w:r>
            <w:r w:rsidRPr="00C476EF">
              <w:rPr>
                <w:rFonts w:hint="eastAsia"/>
                <w:b/>
                <w:bCs/>
                <w:sz w:val="18"/>
                <w:szCs w:val="18"/>
              </w:rPr>
              <w:t>dL</w:t>
            </w:r>
            <w:r w:rsidRPr="00C476EF">
              <w:rPr>
                <w:b/>
                <w:bCs/>
                <w:sz w:val="18"/>
                <w:szCs w:val="18"/>
              </w:rPr>
              <w:t xml:space="preserve"> </w:t>
            </w:r>
            <w:r w:rsidRPr="00C476EF">
              <w:rPr>
                <w:rFonts w:hint="eastAsia"/>
                <w:b/>
                <w:bCs/>
                <w:sz w:val="18"/>
                <w:szCs w:val="18"/>
              </w:rPr>
              <w:t>group</w:t>
            </w:r>
            <w:r w:rsidRPr="00C476EF">
              <w:rPr>
                <w:b/>
                <w:bCs/>
                <w:sz w:val="18"/>
                <w:szCs w:val="18"/>
              </w:rPr>
              <w:t xml:space="preserve">  </w:t>
            </w:r>
          </w:p>
          <w:p w14:paraId="7A70A83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(N=32)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F37BB6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b/>
                <w:bCs/>
                <w:sz w:val="18"/>
                <w:szCs w:val="18"/>
              </w:rPr>
            </w:pPr>
            <w:r w:rsidRPr="00C476EF">
              <w:rPr>
                <w:rFonts w:hint="eastAsia"/>
                <w:b/>
                <w:bCs/>
                <w:sz w:val="18"/>
                <w:szCs w:val="18"/>
              </w:rPr>
              <w:t>≥</w:t>
            </w:r>
            <w:r w:rsidRPr="00C476EF">
              <w:rPr>
                <w:rFonts w:hint="eastAsia"/>
                <w:b/>
                <w:bCs/>
                <w:sz w:val="18"/>
                <w:szCs w:val="18"/>
              </w:rPr>
              <w:t>6g</w:t>
            </w:r>
            <w:r w:rsidRPr="00C476EF">
              <w:rPr>
                <w:b/>
                <w:bCs/>
                <w:sz w:val="18"/>
                <w:szCs w:val="18"/>
              </w:rPr>
              <w:t>/</w:t>
            </w:r>
            <w:r w:rsidRPr="00C476EF">
              <w:rPr>
                <w:rFonts w:hint="eastAsia"/>
                <w:b/>
                <w:bCs/>
                <w:sz w:val="18"/>
                <w:szCs w:val="18"/>
              </w:rPr>
              <w:t>dL</w:t>
            </w:r>
            <w:r w:rsidRPr="00C476EF">
              <w:rPr>
                <w:b/>
                <w:bCs/>
                <w:sz w:val="18"/>
                <w:szCs w:val="18"/>
              </w:rPr>
              <w:t xml:space="preserve"> </w:t>
            </w:r>
            <w:r w:rsidRPr="00C476EF">
              <w:rPr>
                <w:rFonts w:hint="eastAsia"/>
                <w:b/>
                <w:bCs/>
                <w:sz w:val="18"/>
                <w:szCs w:val="18"/>
              </w:rPr>
              <w:t>group</w:t>
            </w:r>
            <w:r w:rsidRPr="00C476EF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DDDD4A6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b/>
                <w:bCs/>
                <w:sz w:val="18"/>
                <w:szCs w:val="18"/>
              </w:rPr>
            </w:pPr>
            <w:r w:rsidRPr="00C476EF">
              <w:rPr>
                <w:b/>
                <w:bCs/>
                <w:sz w:val="18"/>
                <w:szCs w:val="18"/>
              </w:rPr>
              <w:t>(N=75)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33D4D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C476EF">
              <w:rPr>
                <w:b/>
                <w:bCs/>
                <w:i/>
                <w:iCs/>
                <w:sz w:val="18"/>
                <w:szCs w:val="18"/>
              </w:rPr>
              <w:t>p-</w:t>
            </w:r>
            <w:r w:rsidRPr="00C476EF">
              <w:rPr>
                <w:b/>
                <w:bCs/>
                <w:sz w:val="18"/>
                <w:szCs w:val="18"/>
              </w:rPr>
              <w:t>value</w:t>
            </w:r>
          </w:p>
        </w:tc>
      </w:tr>
      <w:tr w:rsidR="00D203CD" w:rsidRPr="001B0682" w14:paraId="679475D7" w14:textId="77777777" w:rsidTr="00554A19">
        <w:trPr>
          <w:trHeight w:val="284"/>
        </w:trPr>
        <w:tc>
          <w:tcPr>
            <w:tcW w:w="25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CE3D9C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Gender(male)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1E7B6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26 (81)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71610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54 (72)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A358D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0.313</w:t>
            </w:r>
          </w:p>
        </w:tc>
      </w:tr>
      <w:tr w:rsidR="00D203CD" w:rsidRPr="001B0682" w14:paraId="730C12AF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9A06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Age(years)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C884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47.8 ± 11.5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60B3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44.8±12.9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88ED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0.236</w:t>
            </w:r>
          </w:p>
        </w:tc>
      </w:tr>
      <w:tr w:rsidR="00D203CD" w:rsidRPr="001B0682" w14:paraId="721F71BA" w14:textId="77777777" w:rsidTr="00554A19">
        <w:trPr>
          <w:trHeight w:val="45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5C24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BMI(kg/</w:t>
            </w:r>
            <w:r w:rsidRPr="00C476EF">
              <w:rPr>
                <w:sz w:val="18"/>
                <w:szCs w:val="18"/>
              </w:rPr>
              <w:t>㎡</w:t>
            </w:r>
            <w:r w:rsidRPr="00C476EF">
              <w:rPr>
                <w:sz w:val="18"/>
                <w:szCs w:val="18"/>
              </w:rPr>
              <w:t>)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AFDA0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24.5 ± 2.5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0C92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24.4 ± 3.3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2AC79" w14:textId="77777777" w:rsidR="00D203CD" w:rsidRPr="00C476EF" w:rsidRDefault="00D203CD" w:rsidP="00554A19">
            <w:pPr>
              <w:spacing w:before="100" w:after="100" w:line="360" w:lineRule="auto"/>
              <w:ind w:right="100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0.946</w:t>
            </w:r>
          </w:p>
        </w:tc>
      </w:tr>
      <w:tr w:rsidR="00D203CD" w:rsidRPr="001B0682" w14:paraId="2F281CE3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AD4C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TBSA burned%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0F32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82.0 (66.0, 92.0)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D6030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80.0 (65.0, 90.0)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FC15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0.483</w:t>
            </w:r>
          </w:p>
        </w:tc>
      </w:tr>
      <w:tr w:rsidR="00D203CD" w:rsidRPr="001B0682" w14:paraId="7CFC3B8D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14:paraId="30E90FD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Full thickness burned area%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14:paraId="7811DA6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47.5 (24.5, 76.8)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5FF5D606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40.0 (15.0, 59.0)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8E33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0.162</w:t>
            </w:r>
          </w:p>
        </w:tc>
      </w:tr>
      <w:tr w:rsidR="00D203CD" w:rsidRPr="001B0682" w14:paraId="4F52F0EE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5885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Type of burn injury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14:paraId="64CC054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01F49F3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CA99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1.000</w:t>
            </w:r>
          </w:p>
        </w:tc>
      </w:tr>
      <w:tr w:rsidR="00D203CD" w:rsidRPr="001B0682" w14:paraId="651A278E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1BA9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Flame burn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034C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27 (84)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5B526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62 (83)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33A23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  <w:tr w:rsidR="00D203CD" w:rsidRPr="001B0682" w14:paraId="585F2E48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C606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Scald burn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C40BD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 (3)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C7843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 (5)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116E87D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  <w:tr w:rsidR="00D203CD" w:rsidRPr="001B0682" w14:paraId="1973E3BE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F69C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Electrical burn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AE20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 (13)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8DC00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8 (11)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5E0C505D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  <w:tr w:rsidR="00D203CD" w:rsidRPr="001B0682" w14:paraId="3A1E1672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4AF5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Other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762BC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 (0)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3C71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 (1)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0749ED3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  <w:tr w:rsidR="00D203CD" w:rsidRPr="001B0682" w14:paraId="4B49605A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4FE77C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 xml:space="preserve">Inhalation injury 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0523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23 (72%)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FF85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50 (67%)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6864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0.596</w:t>
            </w:r>
          </w:p>
        </w:tc>
      </w:tr>
      <w:tr w:rsidR="00D203CD" w:rsidRPr="001B0682" w14:paraId="0F7244D0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2366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Pulmonary edema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D37B3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14 (44%)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EAFA8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41 (55%)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5B3D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0.301</w:t>
            </w:r>
          </w:p>
        </w:tc>
      </w:tr>
      <w:tr w:rsidR="00D203CD" w:rsidRPr="001B0682" w14:paraId="6C7FB4B1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68806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Admission MODS score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D2B5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5.0 (2.8, 6.0)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393CC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4.00 (3.0, 6.5)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9DCF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0.856</w:t>
            </w:r>
          </w:p>
        </w:tc>
      </w:tr>
      <w:tr w:rsidR="00D203CD" w:rsidRPr="001B0682" w14:paraId="61C6539E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14:paraId="7A43E1E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Admission APACHEII score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14:paraId="193D976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11.9 (8.7, 16.7)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6AE657C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13.3 (10.3, 16.0)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370AD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0.617</w:t>
            </w:r>
          </w:p>
        </w:tc>
      </w:tr>
      <w:tr w:rsidR="00D203CD" w:rsidRPr="001B0682" w14:paraId="21EEC5BB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14:paraId="1082CC23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C476EF">
              <w:rPr>
                <w:rFonts w:hint="eastAsia"/>
                <w:sz w:val="18"/>
                <w:szCs w:val="18"/>
              </w:rPr>
              <w:t>r</w:t>
            </w:r>
            <w:r w:rsidRPr="00C476EF">
              <w:rPr>
                <w:sz w:val="18"/>
                <w:szCs w:val="18"/>
              </w:rPr>
              <w:t>B</w:t>
            </w:r>
            <w:r w:rsidRPr="00C476EF">
              <w:rPr>
                <w:rFonts w:hint="eastAsia"/>
                <w:sz w:val="18"/>
                <w:szCs w:val="18"/>
              </w:rPr>
              <w:t>aux</w:t>
            </w:r>
            <w:proofErr w:type="spellEnd"/>
            <w:r w:rsidRPr="00C476EF">
              <w:rPr>
                <w:sz w:val="18"/>
                <w:szCs w:val="18"/>
              </w:rPr>
              <w:t xml:space="preserve"> score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14:paraId="04DE183C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139 ± 23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57546E2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133 ± 21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24BB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0.200</w:t>
            </w:r>
          </w:p>
        </w:tc>
      </w:tr>
      <w:tr w:rsidR="00D203CD" w:rsidRPr="001B0682" w14:paraId="78573204" w14:textId="77777777" w:rsidTr="00554A19">
        <w:trPr>
          <w:trHeight w:val="4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4572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Underlying disease 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019D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11 (34)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BCFB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14 (19)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CFA33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0.079</w:t>
            </w:r>
          </w:p>
        </w:tc>
      </w:tr>
      <w:tr w:rsidR="00D203CD" w:rsidRPr="001B0682" w14:paraId="4DD6B92B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14:paraId="4426CC33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Admission to first operation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14:paraId="1F749DF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3.0 (2.0, 5.0)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57DCD39D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4.0 (2.0, 5.0)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F016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0.978</w:t>
            </w:r>
          </w:p>
        </w:tc>
      </w:tr>
      <w:tr w:rsidR="00D203CD" w:rsidRPr="001B0682" w14:paraId="36BB1FB5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A892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Operation times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C718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3.5 (1.0, 6.5)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C82D7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4.0 (2.0, 5.5)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44580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0.661</w:t>
            </w:r>
          </w:p>
        </w:tc>
      </w:tr>
      <w:tr w:rsidR="00D203CD" w:rsidRPr="001B0682" w14:paraId="49448598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C454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Mechanical ventilation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AD5E4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23 (72%)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C5389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47 (63%)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D8217" w14:textId="77777777" w:rsidR="00D203CD" w:rsidRPr="00C476EF" w:rsidRDefault="00D203CD" w:rsidP="00554A19">
            <w:pPr>
              <w:spacing w:before="100" w:after="100" w:line="360" w:lineRule="auto"/>
              <w:ind w:right="100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0.359</w:t>
            </w:r>
          </w:p>
        </w:tc>
      </w:tr>
      <w:tr w:rsidR="00D203CD" w:rsidRPr="001B0682" w14:paraId="2922D20B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5FED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Admission hemoglobin(g/dL)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F8502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16.4 (14.9, 18.4)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E68F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17.2 (15.4, 18.6)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D409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0.364</w:t>
            </w:r>
          </w:p>
        </w:tc>
      </w:tr>
      <w:tr w:rsidR="00D203CD" w:rsidRPr="001B0682" w14:paraId="2735034C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0C1E5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Unit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B361F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82B7D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9274A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0.387</w:t>
            </w:r>
          </w:p>
        </w:tc>
      </w:tr>
      <w:tr w:rsidR="00D203CD" w:rsidRPr="001B0682" w14:paraId="486747C6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C440A" w14:textId="77777777" w:rsidR="00D203CD" w:rsidRPr="00C476EF" w:rsidRDefault="00D203CD" w:rsidP="00554A19">
            <w:pPr>
              <w:widowControl/>
              <w:spacing w:line="360" w:lineRule="auto"/>
              <w:jc w:val="righ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B0DC6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21 (66)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C2C1C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58 (77)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51D71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  <w:tr w:rsidR="00D203CD" w:rsidRPr="001B0682" w14:paraId="2430ECB7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95AF6" w14:textId="77777777" w:rsidR="00D203CD" w:rsidRPr="00C476EF" w:rsidRDefault="00D203CD" w:rsidP="00554A19">
            <w:pPr>
              <w:widowControl/>
              <w:spacing w:line="360" w:lineRule="auto"/>
              <w:jc w:val="righ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2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355A6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4 (13)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9A9AD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7 (9)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F5306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  <w:tr w:rsidR="00D203CD" w:rsidRPr="001B0682" w14:paraId="110B5D87" w14:textId="77777777" w:rsidTr="00554A19">
        <w:trPr>
          <w:trHeight w:val="284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F5F2AA" w14:textId="77777777" w:rsidR="00D203CD" w:rsidRPr="00C476EF" w:rsidRDefault="00D203CD" w:rsidP="00554A19">
            <w:pPr>
              <w:widowControl/>
              <w:spacing w:line="360" w:lineRule="auto"/>
              <w:jc w:val="righ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3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6B107E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7 (22)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64761B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 w:rsidRPr="00C476EF">
              <w:rPr>
                <w:sz w:val="18"/>
                <w:szCs w:val="18"/>
              </w:rPr>
              <w:t>10 (13)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13DCD3" w14:textId="77777777" w:rsidR="00D203CD" w:rsidRPr="00C476EF" w:rsidRDefault="00D203CD" w:rsidP="00554A19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</w:p>
        </w:tc>
      </w:tr>
    </w:tbl>
    <w:p w14:paraId="7C0FB378" w14:textId="77777777" w:rsidR="00D203CD" w:rsidRPr="00C476EF" w:rsidRDefault="00D203CD" w:rsidP="00D203CD">
      <w:pPr>
        <w:widowControl/>
        <w:spacing w:line="360" w:lineRule="auto"/>
        <w:jc w:val="left"/>
        <w:rPr>
          <w:rFonts w:ascii="Cambria" w:eastAsia="Times New Roman" w:hAnsi="Cambria" w:cstheme="minorHAnsi"/>
          <w:sz w:val="16"/>
          <w:szCs w:val="16"/>
        </w:rPr>
      </w:pPr>
      <w:r w:rsidRPr="00C476EF">
        <w:rPr>
          <w:rFonts w:ascii="Cambria" w:eastAsia="Times New Roman" w:hAnsi="Cambria" w:cstheme="minorHAnsi"/>
          <w:sz w:val="16"/>
          <w:szCs w:val="16"/>
        </w:rPr>
        <w:lastRenderedPageBreak/>
        <w:t xml:space="preserve">Data are shown as the median (25th percentile, 75th percentile), </w:t>
      </w:r>
      <w:proofErr w:type="spellStart"/>
      <w:r w:rsidRPr="00C476EF">
        <w:rPr>
          <w:rFonts w:ascii="Cambria" w:eastAsia="Times New Roman" w:hAnsi="Cambria" w:cstheme="minorHAnsi"/>
          <w:sz w:val="16"/>
          <w:szCs w:val="16"/>
        </w:rPr>
        <w:t>mean</w:t>
      </w:r>
      <w:r w:rsidRPr="00C476EF">
        <w:rPr>
          <w:rFonts w:ascii="Cambria" w:hAnsi="Cambria" w:cstheme="minorHAnsi"/>
          <w:sz w:val="16"/>
          <w:szCs w:val="16"/>
        </w:rPr>
        <w:t>±</w:t>
      </w:r>
      <w:r w:rsidRPr="00C476EF">
        <w:rPr>
          <w:rFonts w:ascii="Cambria" w:eastAsia="Times New Roman" w:hAnsi="Cambria" w:cstheme="minorHAnsi"/>
          <w:sz w:val="16"/>
          <w:szCs w:val="16"/>
        </w:rPr>
        <w:t>SD</w:t>
      </w:r>
      <w:proofErr w:type="spellEnd"/>
      <w:r w:rsidRPr="00C476EF">
        <w:rPr>
          <w:rFonts w:ascii="Cambria" w:eastAsia="Times New Roman" w:hAnsi="Cambria" w:cstheme="minorHAnsi"/>
          <w:sz w:val="16"/>
          <w:szCs w:val="16"/>
        </w:rPr>
        <w:t xml:space="preserve"> or the number of patients (%), as appropriate. </w:t>
      </w:r>
      <w:r w:rsidRPr="00C476EF">
        <w:rPr>
          <w:rFonts w:ascii="Cambria" w:hAnsi="Cambria" w:cstheme="minorHAnsi"/>
          <w:color w:val="000000"/>
          <w:sz w:val="16"/>
          <w:szCs w:val="16"/>
        </w:rPr>
        <w:t xml:space="preserve">BMI: body mass index; TBSA: total body surface area; MODS: multiple organ dysfunction score; APACHE II: Acute physiology and chronic health evaluation II; </w:t>
      </w:r>
      <w:proofErr w:type="spellStart"/>
      <w:r w:rsidRPr="00C476EF">
        <w:rPr>
          <w:rFonts w:ascii="Cambria" w:hAnsi="Cambria" w:cstheme="minorHAnsi"/>
          <w:color w:val="000000"/>
          <w:sz w:val="16"/>
          <w:szCs w:val="16"/>
        </w:rPr>
        <w:t>rBaux</w:t>
      </w:r>
      <w:proofErr w:type="spellEnd"/>
      <w:r w:rsidRPr="00C476EF">
        <w:rPr>
          <w:rFonts w:ascii="Cambria" w:hAnsi="Cambria" w:cstheme="minorHAnsi"/>
          <w:color w:val="000000"/>
          <w:sz w:val="16"/>
          <w:szCs w:val="16"/>
        </w:rPr>
        <w:t>: revised Baux.</w:t>
      </w:r>
    </w:p>
    <w:p w14:paraId="016501FA" w14:textId="77777777" w:rsidR="00D203CD" w:rsidRPr="00C476EF" w:rsidRDefault="00D203CD" w:rsidP="00D203CD">
      <w:pPr>
        <w:widowControl/>
        <w:spacing w:line="480" w:lineRule="auto"/>
        <w:jc w:val="left"/>
        <w:rPr>
          <w:rFonts w:asciiTheme="majorHAnsi" w:hAnsiTheme="majorHAnsi"/>
          <w:sz w:val="28"/>
          <w:szCs w:val="28"/>
        </w:rPr>
      </w:pPr>
    </w:p>
    <w:p w14:paraId="0C6D8B32" w14:textId="77777777" w:rsidR="00000000" w:rsidRPr="00D203CD" w:rsidRDefault="00000000"/>
    <w:sectPr w:rsidR="007350C3" w:rsidRPr="00D20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719C6" w14:textId="77777777" w:rsidR="003932B1" w:rsidRDefault="003932B1" w:rsidP="00D203CD">
      <w:r>
        <w:separator/>
      </w:r>
    </w:p>
  </w:endnote>
  <w:endnote w:type="continuationSeparator" w:id="0">
    <w:p w14:paraId="50B33BFE" w14:textId="77777777" w:rsidR="003932B1" w:rsidRDefault="003932B1" w:rsidP="00D2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869B2" w14:textId="77777777" w:rsidR="003932B1" w:rsidRDefault="003932B1" w:rsidP="00D203CD">
      <w:r>
        <w:separator/>
      </w:r>
    </w:p>
  </w:footnote>
  <w:footnote w:type="continuationSeparator" w:id="0">
    <w:p w14:paraId="154A3C6A" w14:textId="77777777" w:rsidR="003932B1" w:rsidRDefault="003932B1" w:rsidP="00D20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046A9"/>
    <w:rsid w:val="003932B1"/>
    <w:rsid w:val="007A6D60"/>
    <w:rsid w:val="007E57FA"/>
    <w:rsid w:val="008046A9"/>
    <w:rsid w:val="00D2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0CD49E1-F63E-415C-8468-479C2988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3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3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3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3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3CD"/>
    <w:rPr>
      <w:sz w:val="18"/>
      <w:szCs w:val="18"/>
    </w:rPr>
  </w:style>
  <w:style w:type="table" w:styleId="a7">
    <w:name w:val="Table Grid"/>
    <w:basedOn w:val="a1"/>
    <w:uiPriority w:val="99"/>
    <w:qFormat/>
    <w:rsid w:val="00D203C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D203CD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2023-10-25T13:19:00Z</dcterms:created>
  <dcterms:modified xsi:type="dcterms:W3CDTF">2023-10-25T13:20:00Z</dcterms:modified>
</cp:coreProperties>
</file>