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ACDE" w14:textId="4E7B032E" w:rsidR="00BE21C9" w:rsidRPr="00DE6DA5" w:rsidRDefault="00BE21C9" w:rsidP="00BE21C9">
      <w:pPr>
        <w:jc w:val="center"/>
        <w:rPr>
          <w:rFonts w:ascii="Times New Roman" w:hAnsi="Times New Roman" w:cs="Times New Roman"/>
          <w:b/>
          <w:sz w:val="32"/>
          <w:szCs w:val="32"/>
        </w:rPr>
      </w:pPr>
      <w:bookmarkStart w:id="0" w:name="OLE_LINK76"/>
      <w:r w:rsidRPr="00DE6DA5">
        <w:rPr>
          <w:rFonts w:ascii="Times New Roman" w:hAnsi="Times New Roman" w:cs="Times New Roman"/>
          <w:b/>
          <w:sz w:val="32"/>
          <w:szCs w:val="32"/>
        </w:rPr>
        <w:t xml:space="preserve">Supplementary </w:t>
      </w:r>
      <w:r w:rsidR="00DE6DA5">
        <w:rPr>
          <w:rFonts w:ascii="Times New Roman" w:hAnsi="Times New Roman" w:cs="Times New Roman"/>
          <w:b/>
          <w:sz w:val="32"/>
          <w:szCs w:val="32"/>
        </w:rPr>
        <w:t>M</w:t>
      </w:r>
      <w:r w:rsidRPr="00DE6DA5">
        <w:rPr>
          <w:rFonts w:ascii="Times New Roman" w:hAnsi="Times New Roman" w:cs="Times New Roman"/>
          <w:b/>
          <w:sz w:val="32"/>
          <w:szCs w:val="32"/>
        </w:rPr>
        <w:t xml:space="preserve">aterials </w:t>
      </w:r>
      <w:bookmarkEnd w:id="0"/>
      <w:r w:rsidRPr="00DE6DA5">
        <w:rPr>
          <w:rFonts w:ascii="Times New Roman" w:hAnsi="Times New Roman" w:cs="Times New Roman"/>
          <w:b/>
          <w:sz w:val="32"/>
          <w:szCs w:val="32"/>
        </w:rPr>
        <w:t>for</w:t>
      </w:r>
    </w:p>
    <w:p w14:paraId="1A8FAFB7" w14:textId="176CBF08" w:rsidR="00BE21C9" w:rsidRPr="00495ECD" w:rsidRDefault="00495ECD" w:rsidP="00495ECD">
      <w:pPr>
        <w:jc w:val="center"/>
        <w:rPr>
          <w:rFonts w:ascii="Times New Roman" w:hAnsi="Times New Roman" w:cs="Times New Roman"/>
          <w:b/>
          <w:sz w:val="24"/>
          <w:szCs w:val="24"/>
        </w:rPr>
      </w:pPr>
      <w:r w:rsidRPr="00495ECD">
        <w:rPr>
          <w:rFonts w:ascii="Times New Roman" w:hAnsi="Times New Roman" w:cs="Times New Roman"/>
          <w:b/>
          <w:sz w:val="24"/>
          <w:szCs w:val="24"/>
        </w:rPr>
        <w:t>Neoantigens heterogeneity as a prognostic marker in patients with resected</w:t>
      </w:r>
      <w:r>
        <w:rPr>
          <w:rFonts w:ascii="Times New Roman" w:hAnsi="Times New Roman" w:cs="Times New Roman"/>
          <w:b/>
          <w:sz w:val="24"/>
          <w:szCs w:val="24"/>
        </w:rPr>
        <w:t xml:space="preserve"> </w:t>
      </w:r>
      <w:r w:rsidRPr="00495ECD">
        <w:rPr>
          <w:rFonts w:ascii="Times New Roman" w:hAnsi="Times New Roman" w:cs="Times New Roman"/>
          <w:b/>
          <w:sz w:val="24"/>
          <w:szCs w:val="24"/>
        </w:rPr>
        <w:t>intrahepatic cholangiocarcinoma</w:t>
      </w:r>
    </w:p>
    <w:p w14:paraId="3457CD45" w14:textId="77777777" w:rsidR="002557C4" w:rsidRPr="00DE6DA5" w:rsidRDefault="00BE21C9" w:rsidP="00BE21C9">
      <w:pPr>
        <w:jc w:val="center"/>
        <w:rPr>
          <w:rFonts w:ascii="Times New Roman" w:hAnsi="Times New Roman" w:cs="Times New Roman"/>
          <w:sz w:val="24"/>
          <w:szCs w:val="24"/>
        </w:rPr>
      </w:pPr>
      <w:r w:rsidRPr="00DE6DA5">
        <w:rPr>
          <w:rFonts w:ascii="Times New Roman" w:hAnsi="Times New Roman" w:cs="Times New Roman"/>
          <w:sz w:val="24"/>
          <w:szCs w:val="24"/>
        </w:rPr>
        <w:t xml:space="preserve">Jianzhen Lin, Bo Hu, Yang Shi, Jiaqian Wang, Xu Yang, </w:t>
      </w:r>
      <w:proofErr w:type="spellStart"/>
      <w:r w:rsidRPr="00DE6DA5">
        <w:rPr>
          <w:rFonts w:ascii="Times New Roman" w:hAnsi="Times New Roman" w:cs="Times New Roman"/>
          <w:sz w:val="24"/>
          <w:szCs w:val="24"/>
        </w:rPr>
        <w:t>Weikang</w:t>
      </w:r>
      <w:proofErr w:type="spellEnd"/>
      <w:r w:rsidRPr="00DE6DA5">
        <w:rPr>
          <w:rFonts w:ascii="Times New Roman" w:hAnsi="Times New Roman" w:cs="Times New Roman"/>
          <w:sz w:val="24"/>
          <w:szCs w:val="24"/>
        </w:rPr>
        <w:t xml:space="preserve"> Hu, Xiaobo Yang, Xin Lu, </w:t>
      </w:r>
    </w:p>
    <w:p w14:paraId="2B69F00B" w14:textId="3220EE04" w:rsidR="00BE21C9" w:rsidRPr="00DE6DA5" w:rsidRDefault="00BE21C9" w:rsidP="00BE21C9">
      <w:pPr>
        <w:jc w:val="center"/>
        <w:rPr>
          <w:rFonts w:ascii="Times New Roman" w:hAnsi="Times New Roman" w:cs="Times New Roman"/>
          <w:sz w:val="24"/>
          <w:szCs w:val="24"/>
        </w:rPr>
      </w:pPr>
      <w:r w:rsidRPr="00DE6DA5">
        <w:rPr>
          <w:rFonts w:ascii="Times New Roman" w:hAnsi="Times New Roman" w:cs="Times New Roman"/>
          <w:sz w:val="24"/>
          <w:szCs w:val="24"/>
        </w:rPr>
        <w:t xml:space="preserve">Xinting Sang, </w:t>
      </w:r>
      <w:proofErr w:type="spellStart"/>
      <w:r w:rsidRPr="00DE6DA5">
        <w:rPr>
          <w:rFonts w:ascii="Times New Roman" w:hAnsi="Times New Roman" w:cs="Times New Roman"/>
          <w:sz w:val="24"/>
          <w:szCs w:val="24"/>
        </w:rPr>
        <w:t>Zhibo</w:t>
      </w:r>
      <w:proofErr w:type="spellEnd"/>
      <w:r w:rsidRPr="00DE6DA5">
        <w:rPr>
          <w:rFonts w:ascii="Times New Roman" w:hAnsi="Times New Roman" w:cs="Times New Roman"/>
          <w:sz w:val="24"/>
          <w:szCs w:val="24"/>
        </w:rPr>
        <w:t xml:space="preserve"> Gao, </w:t>
      </w:r>
      <w:proofErr w:type="spellStart"/>
      <w:r w:rsidRPr="00DE6DA5">
        <w:rPr>
          <w:rFonts w:ascii="Times New Roman" w:hAnsi="Times New Roman" w:cs="Times New Roman"/>
          <w:sz w:val="24"/>
          <w:szCs w:val="24"/>
        </w:rPr>
        <w:t>Ruibin</w:t>
      </w:r>
      <w:proofErr w:type="spellEnd"/>
      <w:r w:rsidRPr="00DE6DA5">
        <w:rPr>
          <w:rFonts w:ascii="Times New Roman" w:hAnsi="Times New Roman" w:cs="Times New Roman"/>
          <w:sz w:val="24"/>
          <w:szCs w:val="24"/>
        </w:rPr>
        <w:t xml:space="preserve"> Xi and </w:t>
      </w:r>
      <w:proofErr w:type="spellStart"/>
      <w:r w:rsidRPr="00DE6DA5">
        <w:rPr>
          <w:rFonts w:ascii="Times New Roman" w:hAnsi="Times New Roman" w:cs="Times New Roman"/>
          <w:sz w:val="24"/>
          <w:szCs w:val="24"/>
        </w:rPr>
        <w:t>Haitao</w:t>
      </w:r>
      <w:proofErr w:type="spellEnd"/>
      <w:r w:rsidRPr="00DE6DA5">
        <w:rPr>
          <w:rFonts w:ascii="Times New Roman" w:hAnsi="Times New Roman" w:cs="Times New Roman"/>
          <w:sz w:val="24"/>
          <w:szCs w:val="24"/>
        </w:rPr>
        <w:t xml:space="preserve"> Zhao.</w:t>
      </w:r>
    </w:p>
    <w:p w14:paraId="66DF7429" w14:textId="77777777" w:rsidR="00BE21C9" w:rsidRPr="00DE6DA5" w:rsidRDefault="00BE21C9" w:rsidP="00BE21C9">
      <w:pPr>
        <w:jc w:val="center"/>
        <w:rPr>
          <w:rFonts w:ascii="Times New Roman" w:hAnsi="Times New Roman" w:cs="Times New Roman"/>
          <w:sz w:val="24"/>
          <w:szCs w:val="24"/>
        </w:rPr>
      </w:pPr>
    </w:p>
    <w:p w14:paraId="1A2A9B9B" w14:textId="340CF8D9" w:rsidR="00BE21C9" w:rsidRPr="00DE6DA5" w:rsidRDefault="00BE21C9" w:rsidP="00BE21C9">
      <w:pPr>
        <w:rPr>
          <w:rFonts w:ascii="Times New Roman" w:hAnsi="Times New Roman" w:cs="Times New Roman"/>
          <w:sz w:val="24"/>
          <w:szCs w:val="24"/>
        </w:rPr>
      </w:pPr>
      <w:r w:rsidRPr="00DE6DA5">
        <w:rPr>
          <w:rFonts w:ascii="Times New Roman" w:hAnsi="Times New Roman" w:cs="Times New Roman"/>
          <w:sz w:val="24"/>
          <w:szCs w:val="24"/>
        </w:rPr>
        <w:t xml:space="preserve">*Corresponding authors, Email: </w:t>
      </w:r>
      <w:hyperlink r:id="rId8" w:history="1">
        <w:r w:rsidRPr="00DE6DA5">
          <w:rPr>
            <w:rStyle w:val="a8"/>
            <w:rFonts w:ascii="Times New Roman" w:hAnsi="Times New Roman" w:cs="Times New Roman"/>
            <w:sz w:val="24"/>
            <w:szCs w:val="24"/>
          </w:rPr>
          <w:t>zhaoht@pumch.cn</w:t>
        </w:r>
      </w:hyperlink>
      <w:r w:rsidRPr="00DE6DA5">
        <w:rPr>
          <w:rFonts w:ascii="Times New Roman" w:hAnsi="Times New Roman" w:cs="Times New Roman"/>
          <w:sz w:val="24"/>
          <w:szCs w:val="24"/>
        </w:rPr>
        <w:t xml:space="preserve"> (H. Zhao); </w:t>
      </w:r>
      <w:hyperlink r:id="rId9" w:history="1">
        <w:r w:rsidRPr="00DE6DA5">
          <w:rPr>
            <w:rStyle w:val="a8"/>
            <w:rFonts w:ascii="Times New Roman" w:hAnsi="Times New Roman" w:cs="Times New Roman"/>
            <w:sz w:val="24"/>
            <w:szCs w:val="24"/>
            <w:shd w:val="clear" w:color="auto" w:fill="FFFFFF"/>
          </w:rPr>
          <w:t>ruibinxi@math.pku.edu.cn</w:t>
        </w:r>
      </w:hyperlink>
      <w:r w:rsidRPr="00DE6DA5">
        <w:rPr>
          <w:rFonts w:ascii="Times New Roman" w:hAnsi="Times New Roman" w:cs="Times New Roman"/>
          <w:color w:val="000000"/>
          <w:sz w:val="24"/>
          <w:szCs w:val="24"/>
          <w:shd w:val="clear" w:color="auto" w:fill="FFFFFF"/>
        </w:rPr>
        <w:t xml:space="preserve"> (R. Xi); </w:t>
      </w:r>
      <w:r w:rsidRPr="00DE6DA5">
        <w:rPr>
          <w:rFonts w:ascii="Times New Roman" w:hAnsi="Times New Roman" w:cs="Times New Roman"/>
          <w:sz w:val="24"/>
          <w:szCs w:val="24"/>
        </w:rPr>
        <w:t>gaozhb@yucebio.com (Z. Gao).</w:t>
      </w:r>
    </w:p>
    <w:p w14:paraId="6FA05954" w14:textId="77777777" w:rsidR="00BE21C9" w:rsidRPr="00DE6DA5" w:rsidRDefault="00BE21C9" w:rsidP="00BE21C9">
      <w:pPr>
        <w:rPr>
          <w:rFonts w:ascii="Times New Roman" w:hAnsi="Times New Roman" w:cs="Times New Roman"/>
          <w:sz w:val="24"/>
          <w:szCs w:val="24"/>
        </w:rPr>
      </w:pPr>
    </w:p>
    <w:p w14:paraId="758FEB6A" w14:textId="77777777" w:rsidR="00BE21C9" w:rsidRPr="00DE6DA5" w:rsidRDefault="00BE21C9" w:rsidP="00BE21C9">
      <w:pPr>
        <w:rPr>
          <w:rFonts w:ascii="Times New Roman" w:hAnsi="Times New Roman" w:cs="Times New Roman"/>
          <w:sz w:val="24"/>
          <w:szCs w:val="24"/>
        </w:rPr>
      </w:pPr>
    </w:p>
    <w:p w14:paraId="2D47441C" w14:textId="77777777" w:rsidR="00BE21C9" w:rsidRPr="00DE6DA5" w:rsidRDefault="00BE21C9" w:rsidP="00BE21C9">
      <w:pPr>
        <w:rPr>
          <w:rFonts w:ascii="Times New Roman" w:hAnsi="Times New Roman" w:cs="Times New Roman"/>
          <w:b/>
          <w:bCs/>
          <w:sz w:val="24"/>
          <w:szCs w:val="24"/>
        </w:rPr>
      </w:pPr>
      <w:r w:rsidRPr="00DE6DA5">
        <w:rPr>
          <w:rFonts w:ascii="Times New Roman" w:hAnsi="Times New Roman" w:cs="Times New Roman"/>
          <w:b/>
          <w:bCs/>
          <w:sz w:val="24"/>
          <w:szCs w:val="24"/>
        </w:rPr>
        <w:t>The supplementary materials include:</w:t>
      </w:r>
    </w:p>
    <w:p w14:paraId="220CB0BA" w14:textId="5E529312" w:rsidR="00BE21C9" w:rsidRPr="00DE6DA5" w:rsidRDefault="00BE21C9" w:rsidP="004B4EC5">
      <w:pPr>
        <w:tabs>
          <w:tab w:val="left" w:pos="720"/>
          <w:tab w:val="left" w:pos="1440"/>
          <w:tab w:val="left" w:pos="2160"/>
          <w:tab w:val="right" w:pos="9412"/>
        </w:tabs>
        <w:rPr>
          <w:rFonts w:ascii="Times New Roman" w:hAnsi="Times New Roman" w:cs="Times New Roman"/>
          <w:b/>
          <w:sz w:val="24"/>
          <w:szCs w:val="24"/>
        </w:rPr>
      </w:pPr>
      <w:bookmarkStart w:id="1" w:name="OLE_LINK77"/>
      <w:bookmarkStart w:id="2" w:name="OLE_LINK1"/>
      <w:r w:rsidRPr="00DE6DA5">
        <w:rPr>
          <w:rFonts w:ascii="Times New Roman" w:hAnsi="Times New Roman" w:cs="Times New Roman"/>
          <w:sz w:val="24"/>
          <w:szCs w:val="24"/>
        </w:rPr>
        <w:t xml:space="preserve">Supplementary </w:t>
      </w:r>
      <w:bookmarkEnd w:id="1"/>
      <w:r w:rsidR="00DE6276">
        <w:rPr>
          <w:rFonts w:ascii="Times New Roman" w:hAnsi="Times New Roman" w:cs="Times New Roman"/>
          <w:sz w:val="24"/>
          <w:szCs w:val="24"/>
        </w:rPr>
        <w:t>M</w:t>
      </w:r>
      <w:r w:rsidRPr="00DE6DA5">
        <w:rPr>
          <w:rFonts w:ascii="Times New Roman" w:hAnsi="Times New Roman" w:cs="Times New Roman"/>
          <w:sz w:val="24"/>
          <w:szCs w:val="24"/>
        </w:rPr>
        <w:t>ethods</w:t>
      </w:r>
      <w:bookmarkEnd w:id="2"/>
      <w:r w:rsidR="004B4EC5" w:rsidRPr="00DE6DA5">
        <w:rPr>
          <w:rFonts w:ascii="Times New Roman" w:hAnsi="Times New Roman" w:cs="Times New Roman"/>
          <w:sz w:val="24"/>
          <w:szCs w:val="24"/>
          <w:u w:val="dotted"/>
        </w:rPr>
        <w:tab/>
      </w:r>
      <w:r w:rsidR="004B4EC5" w:rsidRPr="00DE6DA5">
        <w:rPr>
          <w:rFonts w:ascii="Times New Roman" w:hAnsi="Times New Roman" w:cs="Times New Roman"/>
          <w:sz w:val="24"/>
          <w:szCs w:val="24"/>
        </w:rPr>
        <w:t xml:space="preserve">Page </w:t>
      </w:r>
      <w:r w:rsidR="00074620">
        <w:rPr>
          <w:rFonts w:ascii="Times New Roman" w:hAnsi="Times New Roman" w:cs="Times New Roman"/>
          <w:sz w:val="24"/>
          <w:szCs w:val="24"/>
        </w:rPr>
        <w:t>2</w:t>
      </w:r>
    </w:p>
    <w:p w14:paraId="5BE49F25" w14:textId="6B2506C3" w:rsidR="00BE21C9" w:rsidRPr="00DE6DA5" w:rsidRDefault="00BE21C9" w:rsidP="004B4EC5">
      <w:pPr>
        <w:tabs>
          <w:tab w:val="right" w:pos="9412"/>
        </w:tabs>
        <w:rPr>
          <w:rFonts w:ascii="Times New Roman" w:hAnsi="Times New Roman" w:cs="Times New Roman"/>
          <w:kern w:val="0"/>
          <w:sz w:val="24"/>
          <w:szCs w:val="24"/>
        </w:rPr>
      </w:pPr>
      <w:r w:rsidRPr="00DE6DA5">
        <w:rPr>
          <w:rFonts w:ascii="Times New Roman" w:hAnsi="Times New Roman" w:cs="Times New Roman"/>
          <w:kern w:val="0"/>
          <w:sz w:val="24"/>
          <w:szCs w:val="24"/>
        </w:rPr>
        <w:t xml:space="preserve">Supplementary </w:t>
      </w:r>
      <w:r w:rsidR="00DE6276">
        <w:rPr>
          <w:rFonts w:ascii="Times New Roman" w:hAnsi="Times New Roman" w:cs="Times New Roman"/>
          <w:kern w:val="0"/>
          <w:sz w:val="24"/>
          <w:szCs w:val="24"/>
        </w:rPr>
        <w:t>F</w:t>
      </w:r>
      <w:r w:rsidRPr="00DE6DA5">
        <w:rPr>
          <w:rFonts w:ascii="Times New Roman" w:hAnsi="Times New Roman" w:cs="Times New Roman"/>
          <w:kern w:val="0"/>
          <w:sz w:val="24"/>
          <w:szCs w:val="24"/>
        </w:rPr>
        <w:t>igures</w:t>
      </w:r>
      <w:r w:rsidR="004B4EC5" w:rsidRPr="00DE6DA5">
        <w:rPr>
          <w:rFonts w:ascii="Times New Roman" w:hAnsi="Times New Roman" w:cs="Times New Roman"/>
          <w:kern w:val="0"/>
          <w:sz w:val="24"/>
          <w:szCs w:val="24"/>
          <w:u w:val="dotted"/>
        </w:rPr>
        <w:tab/>
      </w:r>
      <w:r w:rsidR="004B4EC5" w:rsidRPr="00DE6DA5">
        <w:rPr>
          <w:rFonts w:ascii="Times New Roman" w:hAnsi="Times New Roman" w:cs="Times New Roman"/>
          <w:kern w:val="0"/>
          <w:sz w:val="24"/>
          <w:szCs w:val="24"/>
        </w:rPr>
        <w:t xml:space="preserve">Page </w:t>
      </w:r>
      <w:r w:rsidR="001F2A70">
        <w:rPr>
          <w:rFonts w:ascii="Times New Roman" w:hAnsi="Times New Roman" w:cs="Times New Roman"/>
          <w:kern w:val="0"/>
          <w:sz w:val="24"/>
          <w:szCs w:val="24"/>
        </w:rPr>
        <w:t>6</w:t>
      </w:r>
    </w:p>
    <w:p w14:paraId="02AA7CC8" w14:textId="2E813E31" w:rsidR="0080315E" w:rsidRPr="00DE6DA5" w:rsidRDefault="0080315E">
      <w:pPr>
        <w:rPr>
          <w:rFonts w:ascii="Times New Roman" w:hAnsi="Times New Roman" w:cs="Times New Roman"/>
          <w:sz w:val="24"/>
          <w:szCs w:val="24"/>
        </w:rPr>
      </w:pPr>
    </w:p>
    <w:p w14:paraId="2F3BA19D" w14:textId="1DB3C646" w:rsidR="00DE6DA5" w:rsidRDefault="00DE6DA5"/>
    <w:p w14:paraId="14CA34CA" w14:textId="2C57D631" w:rsidR="00DE6DA5" w:rsidRDefault="00DE6DA5">
      <w:pPr>
        <w:spacing w:after="160"/>
      </w:pPr>
      <w:r>
        <w:br w:type="page"/>
      </w:r>
    </w:p>
    <w:p w14:paraId="5F63FCB4" w14:textId="77777777" w:rsidR="00DE6DA5" w:rsidRPr="00DE6DA5" w:rsidRDefault="00DE6DA5" w:rsidP="00DE6DA5">
      <w:pPr>
        <w:spacing w:after="160"/>
        <w:rPr>
          <w:rFonts w:ascii="Times New Roman" w:hAnsi="Times New Roman" w:cs="Times New Roman"/>
          <w:b/>
          <w:bCs/>
          <w:kern w:val="0"/>
          <w:sz w:val="28"/>
          <w:szCs w:val="24"/>
        </w:rPr>
      </w:pPr>
      <w:r w:rsidRPr="00DE6DA5">
        <w:rPr>
          <w:rFonts w:ascii="Times New Roman" w:hAnsi="Times New Roman" w:cs="Times New Roman"/>
          <w:b/>
          <w:bCs/>
          <w:kern w:val="0"/>
          <w:sz w:val="28"/>
          <w:szCs w:val="24"/>
        </w:rPr>
        <w:lastRenderedPageBreak/>
        <w:t>S</w:t>
      </w:r>
      <w:r w:rsidRPr="00DE6DA5">
        <w:rPr>
          <w:rFonts w:ascii="Times New Roman" w:hAnsi="Times New Roman" w:cs="Times New Roman" w:hint="eastAsia"/>
          <w:b/>
          <w:bCs/>
          <w:kern w:val="0"/>
          <w:sz w:val="28"/>
          <w:szCs w:val="24"/>
        </w:rPr>
        <w:t>u</w:t>
      </w:r>
      <w:r w:rsidRPr="00DE6DA5">
        <w:rPr>
          <w:rFonts w:ascii="Times New Roman" w:hAnsi="Times New Roman" w:cs="Times New Roman"/>
          <w:b/>
          <w:bCs/>
          <w:kern w:val="0"/>
          <w:sz w:val="28"/>
          <w:szCs w:val="24"/>
        </w:rPr>
        <w:t>pplementary Methods</w:t>
      </w:r>
    </w:p>
    <w:p w14:paraId="19E25FFB"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 xml:space="preserve">DNA extraction and WES </w:t>
      </w:r>
      <w:bookmarkStart w:id="3" w:name="OLE_LINK186"/>
    </w:p>
    <w:bookmarkEnd w:id="3"/>
    <w:p w14:paraId="1C88EAD1" w14:textId="77777777"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 xml:space="preserve">Using a modification of the DNA/RNA </w:t>
      </w:r>
      <w:proofErr w:type="spellStart"/>
      <w:r w:rsidRPr="00DE6DA5">
        <w:rPr>
          <w:rFonts w:ascii="Times New Roman" w:hAnsi="Times New Roman" w:cs="Times New Roman"/>
          <w:kern w:val="0"/>
          <w:sz w:val="24"/>
          <w:szCs w:val="22"/>
        </w:rPr>
        <w:t>AllPrep</w:t>
      </w:r>
      <w:proofErr w:type="spellEnd"/>
      <w:r w:rsidRPr="00DE6DA5">
        <w:rPr>
          <w:rFonts w:ascii="Times New Roman" w:hAnsi="Times New Roman" w:cs="Times New Roman"/>
          <w:kern w:val="0"/>
          <w:sz w:val="24"/>
          <w:szCs w:val="22"/>
        </w:rPr>
        <w:t xml:space="preserve"> Kit (Qiagen), according to the manufacturer’s protocol, we extracted DNA from the tumors and adjacent normal liver tissue (fresh frozen specimens). Primary tumors and paired tumor-free liver tissues were obtained by surgical resection before chemotherapy and/or immunotherapy. The extracted DNA samples were subjected to quality and quantity controls. For WES, paired-end DNA libraries were prepared according to the manufacturer’s instructions (Agilent Technologies, Inc.). With the input DNA at least 500 ng for each library, the adapter-linked gDNA fragments were enriched by six cycles of PCR. Whole-exome capture was performed using the Agilent </w:t>
      </w:r>
      <w:proofErr w:type="spellStart"/>
      <w:r w:rsidRPr="00DE6DA5">
        <w:rPr>
          <w:rFonts w:ascii="Times New Roman" w:hAnsi="Times New Roman" w:cs="Times New Roman"/>
          <w:kern w:val="0"/>
          <w:sz w:val="24"/>
          <w:szCs w:val="22"/>
        </w:rPr>
        <w:t>SureSelect</w:t>
      </w:r>
      <w:proofErr w:type="spellEnd"/>
      <w:r w:rsidRPr="00DE6DA5">
        <w:rPr>
          <w:rFonts w:ascii="Times New Roman" w:hAnsi="Times New Roman" w:cs="Times New Roman"/>
          <w:kern w:val="0"/>
          <w:sz w:val="24"/>
          <w:szCs w:val="22"/>
        </w:rPr>
        <w:t xml:space="preserve"> Human All Exon V6 Kit. The samples were then sequenced on an Illumina </w:t>
      </w:r>
      <w:proofErr w:type="spellStart"/>
      <w:r w:rsidRPr="00DE6DA5">
        <w:rPr>
          <w:rFonts w:ascii="Times New Roman" w:hAnsi="Times New Roman" w:cs="Times New Roman"/>
          <w:kern w:val="0"/>
          <w:sz w:val="24"/>
          <w:szCs w:val="22"/>
        </w:rPr>
        <w:t>HiSeq</w:t>
      </w:r>
      <w:proofErr w:type="spellEnd"/>
      <w:r w:rsidRPr="00DE6DA5">
        <w:rPr>
          <w:rFonts w:ascii="Times New Roman" w:hAnsi="Times New Roman" w:cs="Times New Roman"/>
          <w:kern w:val="0"/>
          <w:sz w:val="24"/>
          <w:szCs w:val="22"/>
        </w:rPr>
        <w:t xml:space="preserve"> X Ten platform for paired-end 150 bp reads.</w:t>
      </w:r>
    </w:p>
    <w:p w14:paraId="479698FB"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Calculating Chromosomal Instability (CIN) and Aneuploidy Score</w:t>
      </w:r>
    </w:p>
    <w:p w14:paraId="7777A8E0" w14:textId="0991F9FF"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The FACETS algorithm was used for copy number variation detection and estimation of tumor purity</w:t>
      </w:r>
      <w:r w:rsidRPr="00DE6DA5">
        <w:rPr>
          <w:rFonts w:ascii="Times New Roman" w:hAnsi="Times New Roman" w:cs="Times New Roman"/>
          <w:kern w:val="0"/>
          <w:sz w:val="24"/>
          <w:szCs w:val="22"/>
        </w:rPr>
        <w:fldChar w:fldCharType="begin">
          <w:fldData xml:space="preserve">PEVuZE5vdGU+PENpdGU+PEF1dGhvcj5TaGVuPC9BdXRob3I+PFllYXI+MjAxNjwvWWVhcj48UmVj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PEVuZE5vdGU+PENpdGU+PEF1dGhvcj5TaGVuPC9BdXRob3I+PFllYXI+MjAxNjwvWWVhcj48UmVj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[1]</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In the calculation of the CIN index, we calculated different thresholds for different purities to avoid the influence of tumor purity. For a tumor with purity </w:t>
      </w:r>
      <w:r w:rsidRPr="00DE6DA5">
        <w:rPr>
          <w:rFonts w:ascii="Times New Roman" w:hAnsi="Times New Roman" w:cs="Times New Roman"/>
          <w:i/>
          <w:kern w:val="0"/>
          <w:sz w:val="24"/>
          <w:szCs w:val="22"/>
        </w:rPr>
        <w:t>p</w:t>
      </w:r>
      <w:r w:rsidRPr="00DE6DA5">
        <w:rPr>
          <w:rFonts w:ascii="Times New Roman" w:hAnsi="Times New Roman" w:cs="Times New Roman"/>
          <w:kern w:val="0"/>
          <w:sz w:val="24"/>
          <w:szCs w:val="22"/>
        </w:rPr>
        <w:t xml:space="preserve"> and ploidy</w:t>
      </w:r>
      <w:r w:rsidRPr="00DE6DA5">
        <w:rPr>
          <w:rFonts w:ascii="Times New Roman" w:hAnsi="Times New Roman" w:cs="Times New Roman"/>
          <w:i/>
          <w:kern w:val="0"/>
          <w:sz w:val="24"/>
          <w:szCs w:val="22"/>
        </w:rPr>
        <w:t xml:space="preserve"> T</w:t>
      </w:r>
      <w:r w:rsidRPr="00DE6DA5">
        <w:rPr>
          <w:rFonts w:ascii="Times New Roman" w:hAnsi="Times New Roman" w:cs="Times New Roman"/>
          <w:kern w:val="0"/>
          <w:sz w:val="24"/>
          <w:szCs w:val="22"/>
        </w:rPr>
        <w:t xml:space="preserve">, assuming that the relative copy number of a certain region is </w:t>
      </w:r>
      <w:proofErr w:type="gramStart"/>
      <w:r w:rsidRPr="00DE6DA5">
        <w:rPr>
          <w:rFonts w:ascii="Times New Roman" w:hAnsi="Times New Roman" w:cs="Times New Roman"/>
          <w:i/>
          <w:kern w:val="0"/>
          <w:sz w:val="24"/>
          <w:szCs w:val="22"/>
        </w:rPr>
        <w:t>R</w:t>
      </w:r>
      <w:proofErr w:type="gramEnd"/>
      <w:r w:rsidRPr="00DE6DA5">
        <w:rPr>
          <w:rFonts w:ascii="Times New Roman" w:hAnsi="Times New Roman" w:cs="Times New Roman"/>
          <w:kern w:val="0"/>
          <w:sz w:val="24"/>
          <w:szCs w:val="22"/>
        </w:rPr>
        <w:t xml:space="preserve"> and the absolute copy number is </w:t>
      </w:r>
      <w:r w:rsidRPr="00DE6DA5">
        <w:rPr>
          <w:rFonts w:ascii="Times New Roman" w:hAnsi="Times New Roman" w:cs="Times New Roman"/>
          <w:i/>
          <w:kern w:val="0"/>
          <w:sz w:val="24"/>
          <w:szCs w:val="22"/>
        </w:rPr>
        <w:t>q</w:t>
      </w:r>
      <w:r w:rsidRPr="00DE6DA5">
        <w:rPr>
          <w:rFonts w:ascii="Times New Roman" w:hAnsi="Times New Roman" w:cs="Times New Roman"/>
          <w:kern w:val="0"/>
          <w:sz w:val="24"/>
          <w:szCs w:val="22"/>
        </w:rPr>
        <w:t>, the relationship between the two is as follows</w:t>
      </w:r>
      <w:r w:rsidRPr="00DE6DA5">
        <w:rPr>
          <w:rFonts w:ascii="Times New Roman" w:hAnsi="Times New Roman" w:cs="Times New Roman"/>
          <w:kern w:val="0"/>
          <w:sz w:val="24"/>
          <w:szCs w:val="22"/>
        </w:rPr>
        <w:fldChar w:fldCharType="begin">
          <w:fldData xml:space="preserve">PEVuZE5vdGU+PENpdGU+PEF1dGhvcj5DYXJ0ZXI8L0F1dGhvcj48WWVhcj4yMDEyPC9ZZWFyPjxS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PEVuZE5vdGU+PENpdGU+PEF1dGhvcj5DYXJ0ZXI8L0F1dGhvcj48WWVhcj4yMDEyPC9ZZWFyPjxS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[2]</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w:t>
      </w:r>
    </w:p>
    <w:p w14:paraId="44969575" w14:textId="77777777" w:rsidR="00DE6DA5" w:rsidRPr="00DE6DA5" w:rsidRDefault="00DE6DA5" w:rsidP="00DE6DA5">
      <w:pPr>
        <w:spacing w:after="160"/>
        <w:rPr>
          <w:rFonts w:ascii="Times New Roman" w:hAnsi="Times New Roman" w:cs="Times New Roman"/>
          <w:kern w:val="0"/>
          <w:sz w:val="24"/>
          <w:szCs w:val="22"/>
        </w:rPr>
      </w:pPr>
      <m:oMathPara>
        <m:oMath>
          <m:r>
            <w:rPr>
              <w:rFonts w:ascii="Cambria Math" w:hAnsi="Cambria Math" w:cs="Times New Roman"/>
              <w:kern w:val="0"/>
              <w:sz w:val="24"/>
              <w:szCs w:val="22"/>
            </w:rPr>
            <m:t>R</m:t>
          </m:r>
          <m:r>
            <m:rPr>
              <m:sty m:val="p"/>
            </m:rPr>
            <w:rPr>
              <w:rFonts w:ascii="Cambria Math" w:hAnsi="Cambria Math" w:cs="Times New Roman"/>
              <w:kern w:val="0"/>
              <w:sz w:val="24"/>
              <w:szCs w:val="22"/>
            </w:rPr>
            <m:t>=</m:t>
          </m:r>
          <m:f>
            <m:fPr>
              <m:ctrlPr>
                <w:rPr>
                  <w:rFonts w:ascii="Cambria Math" w:hAnsi="Cambria Math" w:cs="Times New Roman"/>
                  <w:i/>
                  <w:kern w:val="0"/>
                  <w:sz w:val="24"/>
                  <w:szCs w:val="22"/>
                </w:rPr>
              </m:ctrlPr>
            </m:fPr>
            <m:num>
              <m:r>
                <w:rPr>
                  <w:rFonts w:ascii="Cambria Math" w:hAnsi="Cambria Math" w:cs="Times New Roman"/>
                  <w:kern w:val="0"/>
                  <w:sz w:val="24"/>
                  <w:szCs w:val="22"/>
                </w:rPr>
                <m:t>p*q+2*(1-p)</m:t>
              </m:r>
            </m:num>
            <m:den>
              <m:r>
                <w:rPr>
                  <w:rFonts w:ascii="Cambria Math" w:hAnsi="Cambria Math" w:cs="Times New Roman"/>
                  <w:kern w:val="0"/>
                  <w:sz w:val="24"/>
                  <w:szCs w:val="22"/>
                </w:rPr>
                <m:t>p*T+2*(1-p)</m:t>
              </m:r>
            </m:den>
          </m:f>
        </m:oMath>
      </m:oMathPara>
    </w:p>
    <w:p w14:paraId="5FF07B8C" w14:textId="68509044"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Based on the above formula between purity and relative copy number of a certain region, we adjusted the threshold for copy number variation (CNV) calls in each tumor sample</w:t>
      </w:r>
      <w:r w:rsidRPr="00DE6DA5">
        <w:rPr>
          <w:rFonts w:ascii="Times New Roman" w:hAnsi="Times New Roman" w:cs="Times New Roman"/>
          <w:kern w:val="0"/>
          <w:sz w:val="24"/>
          <w:szCs w:val="22"/>
        </w:rPr>
        <w:fldChar w:fldCharType="begin">
          <w:fldData xml:space="preserve">PEVuZE5vdGU+PENpdGU+PEF1dGhvcj5XYW5nPC9BdXRob3I+PFllYXI+MjAxMzwvWWVhcj48UmVj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PEVuZE5vdGU+PENpdGU+PEF1dGhvcj5XYW5nPC9BdXRob3I+PFllYXI+MjAxMzwvWWVhcj48UmVj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[3]</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For all segments judged as CNV, assuming that the total number of segments is </w:t>
      </w:r>
      <w:r w:rsidRPr="00DE6DA5">
        <w:rPr>
          <w:rFonts w:ascii="Times New Roman" w:hAnsi="Times New Roman" w:cs="Times New Roman"/>
          <w:i/>
          <w:kern w:val="0"/>
          <w:sz w:val="24"/>
          <w:szCs w:val="22"/>
        </w:rPr>
        <w:t>L</w:t>
      </w:r>
      <w:r w:rsidRPr="00DE6DA5">
        <w:rPr>
          <w:rFonts w:ascii="Times New Roman" w:hAnsi="Times New Roman" w:cs="Times New Roman"/>
          <w:kern w:val="0"/>
          <w:sz w:val="24"/>
          <w:szCs w:val="22"/>
        </w:rPr>
        <w:t xml:space="preserve"> and the log </w:t>
      </w:r>
      <w:r w:rsidRPr="00DE6DA5">
        <w:rPr>
          <w:rFonts w:ascii="Times New Roman" w:hAnsi="Times New Roman" w:cs="Times New Roman"/>
          <w:i/>
          <w:kern w:val="0"/>
          <w:sz w:val="24"/>
          <w:szCs w:val="22"/>
        </w:rPr>
        <w:t>R</w:t>
      </w:r>
      <w:r w:rsidRPr="00DE6DA5">
        <w:rPr>
          <w:rFonts w:ascii="Times New Roman" w:hAnsi="Times New Roman" w:cs="Times New Roman"/>
          <w:kern w:val="0"/>
          <w:sz w:val="24"/>
          <w:szCs w:val="22"/>
        </w:rPr>
        <w:t xml:space="preserve"> value of each segment </w:t>
      </w:r>
      <w:r w:rsidRPr="00DE6DA5">
        <w:rPr>
          <w:rFonts w:ascii="Cambria Math" w:hAnsi="Cambria Math" w:cs="Cambria Math"/>
          <w:kern w:val="0"/>
          <w:sz w:val="24"/>
          <w:szCs w:val="22"/>
        </w:rPr>
        <w:t>𝑙</w:t>
      </w:r>
      <w:r w:rsidRPr="00DE6DA5">
        <w:rPr>
          <w:rFonts w:ascii="Times New Roman" w:hAnsi="Times New Roman" w:cs="Times New Roman"/>
          <w:kern w:val="0"/>
          <w:sz w:val="24"/>
          <w:szCs w:val="22"/>
        </w:rPr>
        <w:t xml:space="preserve"> is </w:t>
      </w:r>
      <w:r w:rsidRPr="00DE6DA5">
        <w:rPr>
          <w:rFonts w:ascii="Cambria Math" w:hAnsi="Cambria Math" w:cs="Cambria Math"/>
          <w:kern w:val="0"/>
          <w:sz w:val="24"/>
          <w:szCs w:val="22"/>
        </w:rPr>
        <w:t>𝑎</w:t>
      </w:r>
      <w:r w:rsidRPr="00DE6DA5">
        <w:rPr>
          <w:rFonts w:ascii="Times New Roman" w:hAnsi="Times New Roman" w:cs="Times New Roman"/>
          <w:kern w:val="0"/>
          <w:sz w:val="24"/>
          <w:szCs w:val="22"/>
        </w:rPr>
        <w:t xml:space="preserve">, then: </w:t>
      </w:r>
    </w:p>
    <w:p w14:paraId="27C0A618" w14:textId="77777777" w:rsidR="00DE6DA5" w:rsidRPr="00DE6DA5" w:rsidRDefault="00DE6DA5" w:rsidP="00DE6DA5">
      <w:pPr>
        <w:spacing w:after="160"/>
        <w:rPr>
          <w:rFonts w:ascii="Times New Roman" w:hAnsi="Times New Roman" w:cs="Times New Roman"/>
          <w:kern w:val="0"/>
          <w:sz w:val="24"/>
          <w:szCs w:val="22"/>
        </w:rPr>
      </w:pPr>
      <m:oMathPara>
        <m:oMath>
          <m:r>
            <w:rPr>
              <w:rFonts w:ascii="Cambria Math" w:hAnsi="Cambria Math" w:cs="Times New Roman"/>
              <w:kern w:val="0"/>
              <w:sz w:val="24"/>
              <w:szCs w:val="22"/>
            </w:rPr>
            <m:t>CIN</m:t>
          </m:r>
          <m:r>
            <m:rPr>
              <m:sty m:val="p"/>
            </m:rPr>
            <w:rPr>
              <w:rFonts w:ascii="Cambria Math" w:hAnsi="Cambria Math" w:cs="Times New Roman"/>
              <w:kern w:val="0"/>
              <w:sz w:val="24"/>
              <w:szCs w:val="22"/>
            </w:rPr>
            <m:t>=</m:t>
          </m:r>
          <m:f>
            <m:fPr>
              <m:ctrlPr>
                <w:rPr>
                  <w:rFonts w:ascii="Cambria Math" w:hAnsi="Cambria Math" w:cs="Times New Roman"/>
                  <w:kern w:val="0"/>
                  <w:sz w:val="24"/>
                  <w:szCs w:val="22"/>
                </w:rPr>
              </m:ctrlPr>
            </m:fPr>
            <m:num>
              <m:nary>
                <m:naryPr>
                  <m:chr m:val="∑"/>
                  <m:limLoc m:val="subSup"/>
                  <m:ctrlPr>
                    <w:rPr>
                      <w:rFonts w:ascii="Cambria Math" w:hAnsi="Cambria Math" w:cs="Times New Roman"/>
                      <w:i/>
                      <w:kern w:val="0"/>
                      <w:sz w:val="24"/>
                      <w:szCs w:val="22"/>
                    </w:rPr>
                  </m:ctrlPr>
                </m:naryPr>
                <m:sub>
                  <m:r>
                    <w:rPr>
                      <w:rFonts w:ascii="Cambria Math" w:hAnsi="Cambria Math" w:cs="Times New Roman"/>
                      <w:kern w:val="0"/>
                      <w:sz w:val="24"/>
                      <w:szCs w:val="22"/>
                    </w:rPr>
                    <m:t>i=1</m:t>
                  </m:r>
                </m:sub>
                <m:sup>
                  <m:r>
                    <w:rPr>
                      <w:rFonts w:ascii="Cambria Math" w:hAnsi="Cambria Math" w:cs="Times New Roman"/>
                      <w:kern w:val="0"/>
                      <w:sz w:val="24"/>
                      <w:szCs w:val="22"/>
                    </w:rPr>
                    <m:t>L</m:t>
                  </m:r>
                </m:sup>
                <m:e>
                  <m:sSub>
                    <m:sSubPr>
                      <m:ctrlPr>
                        <w:rPr>
                          <w:rFonts w:ascii="Cambria Math" w:hAnsi="Cambria Math" w:cs="Times New Roman"/>
                          <w:i/>
                          <w:kern w:val="0"/>
                          <w:sz w:val="24"/>
                          <w:szCs w:val="22"/>
                        </w:rPr>
                      </m:ctrlPr>
                    </m:sSubPr>
                    <m:e>
                      <m:r>
                        <w:rPr>
                          <w:rFonts w:ascii="Cambria Math" w:hAnsi="Cambria Math" w:cs="Times New Roman"/>
                          <w:kern w:val="0"/>
                          <w:sz w:val="24"/>
                          <w:szCs w:val="22"/>
                        </w:rPr>
                        <m:t>l</m:t>
                      </m:r>
                    </m:e>
                    <m:sub>
                      <m:r>
                        <w:rPr>
                          <w:rFonts w:ascii="Cambria Math" w:hAnsi="Cambria Math" w:cs="Times New Roman"/>
                          <w:kern w:val="0"/>
                          <w:sz w:val="24"/>
                          <w:szCs w:val="22"/>
                        </w:rPr>
                        <m:t>i</m:t>
                      </m:r>
                    </m:sub>
                  </m:sSub>
                  <m:r>
                    <w:rPr>
                      <w:rFonts w:ascii="Cambria Math" w:hAnsi="Cambria Math" w:cs="Times New Roman"/>
                      <w:kern w:val="0"/>
                      <w:sz w:val="24"/>
                      <w:szCs w:val="22"/>
                    </w:rPr>
                    <m:t>*</m:t>
                  </m:r>
                  <m:d>
                    <m:dPr>
                      <m:begChr m:val="|"/>
                      <m:endChr m:val="|"/>
                      <m:ctrlPr>
                        <w:rPr>
                          <w:rFonts w:ascii="Cambria Math" w:hAnsi="Cambria Math" w:cs="Times New Roman"/>
                          <w:i/>
                          <w:kern w:val="0"/>
                          <w:sz w:val="24"/>
                          <w:szCs w:val="22"/>
                        </w:rPr>
                      </m:ctrlPr>
                    </m:dPr>
                    <m:e>
                      <m:sSub>
                        <m:sSubPr>
                          <m:ctrlPr>
                            <w:rPr>
                              <w:rFonts w:ascii="Cambria Math" w:hAnsi="Cambria Math" w:cs="Times New Roman"/>
                              <w:i/>
                              <w:kern w:val="0"/>
                              <w:sz w:val="24"/>
                              <w:szCs w:val="22"/>
                            </w:rPr>
                          </m:ctrlPr>
                        </m:sSubPr>
                        <m:e>
                          <m:r>
                            <w:rPr>
                              <w:rFonts w:ascii="Cambria Math" w:hAnsi="Cambria Math" w:cs="Times New Roman"/>
                              <w:kern w:val="0"/>
                              <w:sz w:val="24"/>
                              <w:szCs w:val="22"/>
                            </w:rPr>
                            <m:t>a</m:t>
                          </m:r>
                        </m:e>
                        <m:sub>
                          <m:r>
                            <w:rPr>
                              <w:rFonts w:ascii="Cambria Math" w:hAnsi="Cambria Math" w:cs="Times New Roman"/>
                              <w:kern w:val="0"/>
                              <w:sz w:val="24"/>
                              <w:szCs w:val="22"/>
                            </w:rPr>
                            <m:t>i</m:t>
                          </m:r>
                        </m:sub>
                      </m:sSub>
                    </m:e>
                  </m:d>
                </m:e>
              </m:nary>
            </m:num>
            <m:den>
              <m:nary>
                <m:naryPr>
                  <m:chr m:val="∑"/>
                  <m:limLoc m:val="undOvr"/>
                  <m:ctrlPr>
                    <w:rPr>
                      <w:rFonts w:ascii="Cambria Math" w:hAnsi="Cambria Math" w:cs="Times New Roman"/>
                      <w:i/>
                      <w:kern w:val="0"/>
                      <w:sz w:val="24"/>
                      <w:szCs w:val="22"/>
                    </w:rPr>
                  </m:ctrlPr>
                </m:naryPr>
                <m:sub>
                  <m:r>
                    <w:rPr>
                      <w:rFonts w:ascii="Cambria Math" w:hAnsi="Cambria Math" w:cs="Times New Roman"/>
                      <w:kern w:val="0"/>
                      <w:sz w:val="24"/>
                      <w:szCs w:val="22"/>
                    </w:rPr>
                    <m:t>i=1</m:t>
                  </m:r>
                </m:sub>
                <m:sup>
                  <m:r>
                    <w:rPr>
                      <w:rFonts w:ascii="Cambria Math" w:hAnsi="Cambria Math" w:cs="Times New Roman"/>
                      <w:kern w:val="0"/>
                      <w:sz w:val="24"/>
                      <w:szCs w:val="22"/>
                    </w:rPr>
                    <m:t>L</m:t>
                  </m:r>
                </m:sup>
                <m:e>
                  <m:sSub>
                    <m:sSubPr>
                      <m:ctrlPr>
                        <w:rPr>
                          <w:rFonts w:ascii="Cambria Math" w:hAnsi="Cambria Math" w:cs="Times New Roman"/>
                          <w:i/>
                          <w:kern w:val="0"/>
                          <w:sz w:val="24"/>
                          <w:szCs w:val="22"/>
                        </w:rPr>
                      </m:ctrlPr>
                    </m:sSubPr>
                    <m:e>
                      <m:r>
                        <w:rPr>
                          <w:rFonts w:ascii="Cambria Math" w:hAnsi="Cambria Math" w:cs="Times New Roman"/>
                          <w:kern w:val="0"/>
                          <w:sz w:val="24"/>
                          <w:szCs w:val="22"/>
                        </w:rPr>
                        <m:t>l</m:t>
                      </m:r>
                    </m:e>
                    <m:sub>
                      <m:r>
                        <w:rPr>
                          <w:rFonts w:ascii="Cambria Math" w:hAnsi="Cambria Math" w:cs="Times New Roman"/>
                          <w:kern w:val="0"/>
                          <w:sz w:val="24"/>
                          <w:szCs w:val="22"/>
                        </w:rPr>
                        <m:t>i</m:t>
                      </m:r>
                    </m:sub>
                  </m:sSub>
                </m:e>
              </m:nary>
            </m:den>
          </m:f>
        </m:oMath>
      </m:oMathPara>
    </w:p>
    <w:p w14:paraId="1EFA43CC" w14:textId="288D272C"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 xml:space="preserve">To calculate the aneuploidy score, we referred to the method described in the original article </w:t>
      </w:r>
      <w:r w:rsidRPr="00DE6DA5">
        <w:rPr>
          <w:rFonts w:ascii="Times New Roman" w:hAnsi="Times New Roman" w:cs="Times New Roman"/>
          <w:kern w:val="0"/>
          <w:sz w:val="24"/>
          <w:szCs w:val="22"/>
        </w:rPr>
        <w:fldChar w:fldCharType="begin">
          <w:fldData xml:space="preserve">PEVuZE5vdGU+PENpdGU+PEF1dGhvcj5UYXlsb3I8L0F1dGhvcj48WWVhcj4yMDE4PC9ZZWFyPjxS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PEVuZE5vdGU+PENpdGU+PEF1dGhvcj5UYXlsb3I8L0F1dGhvcj48WWVhcj4yMDE4PC9ZZWFyPjxS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[4]</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w:t>
      </w:r>
    </w:p>
    <w:p w14:paraId="0207A535"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RNA sequencing</w:t>
      </w:r>
    </w:p>
    <w:p w14:paraId="7A59894A" w14:textId="0580A5B7"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 xml:space="preserve">For </w:t>
      </w:r>
      <w:proofErr w:type="spellStart"/>
      <w:r w:rsidRPr="00DE6DA5">
        <w:rPr>
          <w:rFonts w:ascii="Times New Roman" w:hAnsi="Times New Roman" w:cs="Times New Roman"/>
          <w:kern w:val="0"/>
          <w:sz w:val="24"/>
          <w:szCs w:val="22"/>
        </w:rPr>
        <w:t>RNAseq</w:t>
      </w:r>
      <w:proofErr w:type="spellEnd"/>
      <w:r w:rsidRPr="00DE6DA5">
        <w:rPr>
          <w:rFonts w:ascii="Times New Roman" w:hAnsi="Times New Roman" w:cs="Times New Roman"/>
          <w:kern w:val="0"/>
          <w:sz w:val="24"/>
          <w:szCs w:val="22"/>
        </w:rPr>
        <w:t xml:space="preserve">, total RNA was extracted and purified from fresh frozen tissues using the </w:t>
      </w:r>
      <w:proofErr w:type="spellStart"/>
      <w:r w:rsidRPr="00DE6DA5">
        <w:rPr>
          <w:rFonts w:ascii="Times New Roman" w:hAnsi="Times New Roman" w:cs="Times New Roman"/>
          <w:kern w:val="0"/>
          <w:sz w:val="24"/>
          <w:szCs w:val="22"/>
        </w:rPr>
        <w:t>TRIzol</w:t>
      </w:r>
      <w:proofErr w:type="spellEnd"/>
      <w:r w:rsidRPr="00DE6DA5">
        <w:rPr>
          <w:rFonts w:ascii="Times New Roman" w:hAnsi="Times New Roman" w:cs="Times New Roman"/>
          <w:kern w:val="0"/>
          <w:sz w:val="24"/>
          <w:szCs w:val="22"/>
        </w:rPr>
        <w:t xml:space="preserve"> reagent (Invitrogen). RNA without contaminants and in sufficient amounts was used to prepare the transcriptome library. cDNA synthesis, end-repair, A-base addition, and ligation of Illumina index adapters were performed according to Illumina’s </w:t>
      </w:r>
      <w:proofErr w:type="spellStart"/>
      <w:r w:rsidRPr="00DE6DA5">
        <w:rPr>
          <w:rFonts w:ascii="Times New Roman" w:hAnsi="Times New Roman" w:cs="Times New Roman"/>
          <w:kern w:val="0"/>
          <w:sz w:val="24"/>
          <w:szCs w:val="22"/>
        </w:rPr>
        <w:t>TruSeq</w:t>
      </w:r>
      <w:proofErr w:type="spellEnd"/>
      <w:r w:rsidRPr="00DE6DA5">
        <w:rPr>
          <w:rFonts w:ascii="Times New Roman" w:hAnsi="Times New Roman" w:cs="Times New Roman"/>
          <w:kern w:val="0"/>
          <w:sz w:val="24"/>
          <w:szCs w:val="22"/>
        </w:rPr>
        <w:t xml:space="preserve"> RNA protocol (Illumina). Paired-end </w:t>
      </w:r>
      <w:r w:rsidRPr="00DE6DA5">
        <w:rPr>
          <w:rFonts w:ascii="Times New Roman" w:hAnsi="Times New Roman" w:cs="Times New Roman"/>
          <w:kern w:val="0"/>
          <w:sz w:val="24"/>
          <w:szCs w:val="22"/>
        </w:rPr>
        <w:lastRenderedPageBreak/>
        <w:t xml:space="preserve">libraries were sequenced using an Illumina </w:t>
      </w:r>
      <w:proofErr w:type="spellStart"/>
      <w:r w:rsidRPr="00DE6DA5">
        <w:rPr>
          <w:rFonts w:ascii="Times New Roman" w:hAnsi="Times New Roman" w:cs="Times New Roman"/>
          <w:kern w:val="0"/>
          <w:sz w:val="24"/>
          <w:szCs w:val="22"/>
        </w:rPr>
        <w:t>HiSeq</w:t>
      </w:r>
      <w:proofErr w:type="spellEnd"/>
      <w:r w:rsidRPr="00DE6DA5">
        <w:rPr>
          <w:rFonts w:ascii="Times New Roman" w:hAnsi="Times New Roman" w:cs="Times New Roman"/>
          <w:kern w:val="0"/>
          <w:sz w:val="24"/>
          <w:szCs w:val="22"/>
        </w:rPr>
        <w:t xml:space="preserve"> X Ten platform for paired-end 150 bp reads. The sequencing reads were cleaned by trimming adapter sequences and low-quality bases and then aligned to the human reference genome (GRCh37) using HISAT2</w:t>
      </w:r>
      <w:r w:rsidRPr="00DE6DA5">
        <w:rPr>
          <w:rFonts w:ascii="Times New Roman" w:hAnsi="Times New Roman" w:cs="Times New Roman"/>
          <w:kern w:val="0"/>
          <w:sz w:val="24"/>
          <w:szCs w:val="22"/>
        </w:rPr>
        <w:fldChar w:fldCharType="begin">
          <w:fldData xml:space="preserve">PEVuZE5vdGU+PENpdGU+PEF1dGhvcj5LaW08L0F1dGhvcj48WWVhcj4yMDE5PC9ZZWFyPjxSZWNO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PEVuZE5vdGU+PENpdGU+PEF1dGhvcj5LaW08L0F1dGhvcj48WWVhcj4yMDE5PC9ZZWFyPjxSZWNO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[5]</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Stringtie2</w:t>
      </w:r>
      <w:r w:rsidRPr="00DE6DA5">
        <w:rPr>
          <w:rFonts w:ascii="Times New Roman" w:hAnsi="Times New Roman" w:cs="Times New Roman"/>
          <w:kern w:val="0"/>
          <w:sz w:val="24"/>
          <w:szCs w:val="22"/>
        </w:rPr>
        <w:fldChar w:fldCharType="begin">
          <w:fldData xml:space="preserve">PEVuZE5vdGU+PENpdGU+PEF1dGhvcj5Lb3Zha2E8L0F1dGhvcj48WWVhcj4yMDE5PC9ZZWFyPjxS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PEVuZE5vdGU+PENpdGU+PEF1dGhvcj5Lb3Zha2E8L0F1dGhvcj48WWVhcj4yMDE5PC9ZZWFyPjxS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[6]</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was used to assemble transcripts and quantify the expression levels of the corresponding genes.</w:t>
      </w:r>
    </w:p>
    <w:p w14:paraId="57F4CE13" w14:textId="2E270749" w:rsidR="00DE6DA5" w:rsidRPr="00DE6DA5" w:rsidRDefault="00825095" w:rsidP="00DE6DA5">
      <w:pPr>
        <w:spacing w:after="160"/>
        <w:rPr>
          <w:rFonts w:ascii="Times New Roman" w:hAnsi="Times New Roman" w:cs="Times New Roman"/>
          <w:b/>
          <w:bCs/>
          <w:kern w:val="0"/>
          <w:sz w:val="24"/>
          <w:szCs w:val="22"/>
        </w:rPr>
      </w:pPr>
      <w:r>
        <w:rPr>
          <w:rFonts w:ascii="Times New Roman" w:hAnsi="Times New Roman" w:cs="Times New Roman"/>
          <w:b/>
          <w:bCs/>
          <w:kern w:val="0"/>
          <w:sz w:val="24"/>
          <w:szCs w:val="22"/>
        </w:rPr>
        <w:t xml:space="preserve">Functional </w:t>
      </w:r>
      <w:r w:rsidR="00DE6DA5" w:rsidRPr="00DE6DA5">
        <w:rPr>
          <w:rFonts w:ascii="Times New Roman" w:hAnsi="Times New Roman" w:cs="Times New Roman"/>
          <w:b/>
          <w:bCs/>
          <w:kern w:val="0"/>
          <w:sz w:val="24"/>
          <w:szCs w:val="22"/>
        </w:rPr>
        <w:t>enrichment analysis</w:t>
      </w:r>
    </w:p>
    <w:p w14:paraId="659298ED" w14:textId="7372B5F0"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To extract enriched GO categories</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 xml:space="preserve">in </w:t>
      </w:r>
      <w:proofErr w:type="spellStart"/>
      <w:r w:rsidR="005C6E80">
        <w:rPr>
          <w:rFonts w:ascii="Times New Roman" w:hAnsi="Times New Roman" w:cs="Times New Roman"/>
          <w:kern w:val="0"/>
          <w:sz w:val="24"/>
          <w:szCs w:val="22"/>
        </w:rPr>
        <w:t>NeoITH</w:t>
      </w:r>
      <w:proofErr w:type="spellEnd"/>
      <w:r w:rsidR="005C6E80">
        <w:rPr>
          <w:rFonts w:ascii="Times New Roman" w:hAnsi="Times New Roman" w:cs="Times New Roman"/>
          <w:kern w:val="0"/>
          <w:sz w:val="24"/>
          <w:szCs w:val="22"/>
        </w:rPr>
        <w:t xml:space="preserve">-low </w:t>
      </w:r>
      <w:proofErr w:type="spellStart"/>
      <w:r w:rsidRPr="00DE6DA5">
        <w:rPr>
          <w:rFonts w:ascii="Times New Roman" w:hAnsi="Times New Roman" w:cs="Times New Roman"/>
          <w:kern w:val="0"/>
          <w:sz w:val="24"/>
          <w:szCs w:val="22"/>
        </w:rPr>
        <w:t>iCCA</w:t>
      </w:r>
      <w:proofErr w:type="spellEnd"/>
      <w:r w:rsidRPr="00DE6DA5">
        <w:rPr>
          <w:rFonts w:ascii="Times New Roman" w:hAnsi="Times New Roman" w:cs="Times New Roman"/>
          <w:kern w:val="0"/>
          <w:sz w:val="24"/>
          <w:szCs w:val="22"/>
        </w:rPr>
        <w:t xml:space="preserve"> compared with </w:t>
      </w:r>
      <w:proofErr w:type="spellStart"/>
      <w:r w:rsidR="00552DAB">
        <w:rPr>
          <w:rFonts w:ascii="Times New Roman" w:hAnsi="Times New Roman" w:cs="Times New Roman"/>
          <w:kern w:val="0"/>
          <w:sz w:val="24"/>
          <w:szCs w:val="22"/>
        </w:rPr>
        <w:t>NeoITH</w:t>
      </w:r>
      <w:proofErr w:type="spellEnd"/>
      <w:r w:rsidR="00552DAB">
        <w:rPr>
          <w:rFonts w:ascii="Times New Roman" w:hAnsi="Times New Roman" w:cs="Times New Roman"/>
          <w:kern w:val="0"/>
          <w:sz w:val="24"/>
          <w:szCs w:val="22"/>
        </w:rPr>
        <w:t>-high</w:t>
      </w:r>
      <w:r w:rsidRPr="00DE6DA5">
        <w:rPr>
          <w:rFonts w:ascii="Times New Roman" w:hAnsi="Times New Roman" w:cs="Times New Roman"/>
          <w:kern w:val="0"/>
          <w:sz w:val="24"/>
          <w:szCs w:val="22"/>
        </w:rPr>
        <w:t xml:space="preserve"> tumors, we used the recently developed </w:t>
      </w:r>
      <w:proofErr w:type="spellStart"/>
      <w:r w:rsidRPr="00DE6DA5">
        <w:rPr>
          <w:rFonts w:ascii="Times New Roman" w:hAnsi="Times New Roman" w:cs="Times New Roman"/>
          <w:kern w:val="0"/>
          <w:sz w:val="24"/>
          <w:szCs w:val="22"/>
        </w:rPr>
        <w:t>ee</w:t>
      </w:r>
      <w:proofErr w:type="spellEnd"/>
      <w:r w:rsidRPr="00DE6DA5">
        <w:rPr>
          <w:rFonts w:ascii="Times New Roman" w:hAnsi="Times New Roman" w:cs="Times New Roman"/>
          <w:kern w:val="0"/>
          <w:sz w:val="24"/>
          <w:szCs w:val="22"/>
        </w:rPr>
        <w:t>-MWW</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method</w:t>
      </w:r>
      <w:r w:rsidRPr="00DE6DA5">
        <w:rPr>
          <w:rFonts w:ascii="Times New Roman" w:hAnsi="Times New Roman" w:cs="Times New Roman"/>
          <w:kern w:val="0"/>
          <w:sz w:val="24"/>
          <w:szCs w:val="22"/>
        </w:rPr>
        <w:fldChar w:fldCharType="begin">
          <w:fldData xml:space="preserve">PEVuZE5vdGU+PENpdGU+PEF1dGhvcj5GcmF0dGluaTwvQXV0aG9yPjxZZWFyPjIwMTg8L1llYXI+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PEVuZE5vdGU+PENpdGU+PEF1dGhvcj5GcmF0dGluaTwvQXV0aG9yPjxZZWFyPjIwMTg8L1llYXI+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[7]</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to compare unbalanced datasets</w:t>
      </w:r>
      <w:r w:rsidRPr="00DE6DA5">
        <w:rPr>
          <w:rFonts w:ascii="Times New Roman" w:hAnsi="Times New Roman" w:cs="Times New Roman" w:hint="eastAsia"/>
          <w:kern w:val="0"/>
          <w:sz w:val="24"/>
          <w:szCs w:val="22"/>
        </w:rPr>
        <w:t>.</w:t>
      </w:r>
      <w:r w:rsidRPr="00DE6DA5">
        <w:rPr>
          <w:rFonts w:ascii="Times New Roman" w:hAnsi="Times New Roman" w:cs="Times New Roman"/>
          <w:kern w:val="0"/>
          <w:sz w:val="24"/>
          <w:szCs w:val="22"/>
        </w:rPr>
        <w:t xml:space="preserve"> The group with a higher number</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of samples (majority class) is subsampled to have the same size as the</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subgroup with fewer samples (minority class), which is repeated several times</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 xml:space="preserve">(K = 10,000), and the MWW test statistics are averaged across the samplings. The MWW gene was applied to two classes of samples. The </w:t>
      </w:r>
      <m:oMath>
        <m:sSub>
          <m:sSubPr>
            <m:ctrlPr>
              <w:rPr>
                <w:rFonts w:ascii="Cambria Math" w:hAnsi="Cambria Math" w:cs="Times New Roman"/>
                <w:kern w:val="0"/>
                <w:sz w:val="24"/>
                <w:szCs w:val="22"/>
              </w:rPr>
            </m:ctrlPr>
          </m:sSubPr>
          <m:e>
            <m:r>
              <w:rPr>
                <w:rFonts w:ascii="Cambria Math" w:hAnsi="Cambria Math" w:cs="Times New Roman"/>
                <w:kern w:val="0"/>
                <w:sz w:val="24"/>
                <w:szCs w:val="22"/>
              </w:rPr>
              <m:t>U</m:t>
            </m:r>
          </m:e>
          <m:sub>
            <m:r>
              <w:rPr>
                <w:rFonts w:ascii="Cambria Math" w:hAnsi="Cambria Math" w:cs="Times New Roman"/>
                <w:kern w:val="0"/>
                <w:sz w:val="24"/>
                <w:szCs w:val="22"/>
              </w:rPr>
              <m:t>jk</m:t>
            </m:r>
          </m:sub>
        </m:sSub>
      </m:oMath>
      <w:r w:rsidRPr="00DE6DA5">
        <w:rPr>
          <w:rFonts w:ascii="Times New Roman" w:hAnsi="Times New Roman" w:cs="Times New Roman"/>
          <w:kern w:val="0"/>
          <w:sz w:val="24"/>
          <w:szCs w:val="22"/>
        </w:rPr>
        <w:t xml:space="preserve"> value of the test statistic is retained for each sample subset k and gene j. The</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 xml:space="preserve">value associated with each gene is the mean </w:t>
      </w:r>
      <m:oMath>
        <m:sSub>
          <m:sSubPr>
            <m:ctrlPr>
              <w:rPr>
                <w:rFonts w:ascii="Cambria Math" w:hAnsi="Cambria Math" w:cs="Times New Roman"/>
                <w:kern w:val="0"/>
                <w:sz w:val="24"/>
                <w:szCs w:val="22"/>
              </w:rPr>
            </m:ctrlPr>
          </m:sSubPr>
          <m:e>
            <m:r>
              <w:rPr>
                <w:rFonts w:ascii="Cambria Math" w:hAnsi="Cambria Math" w:cs="Times New Roman"/>
                <w:kern w:val="0"/>
                <w:sz w:val="24"/>
                <w:szCs w:val="22"/>
              </w:rPr>
              <m:t>U</m:t>
            </m:r>
          </m:e>
          <m:sub>
            <m:r>
              <w:rPr>
                <w:rFonts w:ascii="Cambria Math" w:hAnsi="Cambria Math" w:cs="Times New Roman"/>
                <w:kern w:val="0"/>
                <w:sz w:val="24"/>
                <w:szCs w:val="22"/>
              </w:rPr>
              <m:t>jk</m:t>
            </m:r>
          </m:sub>
        </m:sSub>
      </m:oMath>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value across K random subsets,</w:t>
      </w:r>
      <m:oMath>
        <m:acc>
          <m:accPr>
            <m:chr m:val="̅"/>
            <m:ctrlPr>
              <w:rPr>
                <w:rFonts w:ascii="Cambria Math" w:hAnsi="Cambria Math" w:cs="Times New Roman"/>
                <w:kern w:val="0"/>
                <w:sz w:val="24"/>
                <w:szCs w:val="22"/>
              </w:rPr>
            </m:ctrlPr>
          </m:accPr>
          <m:e>
            <m:sSub>
              <m:sSubPr>
                <m:ctrlPr>
                  <w:rPr>
                    <w:rFonts w:ascii="Cambria Math" w:hAnsi="Cambria Math" w:cs="Times New Roman"/>
                    <w:kern w:val="0"/>
                    <w:sz w:val="24"/>
                    <w:szCs w:val="22"/>
                  </w:rPr>
                </m:ctrlPr>
              </m:sSubPr>
              <m:e>
                <m:r>
                  <w:rPr>
                    <w:rFonts w:ascii="Cambria Math" w:hAnsi="Cambria Math" w:cs="Times New Roman"/>
                    <w:kern w:val="0"/>
                    <w:sz w:val="24"/>
                    <w:szCs w:val="22"/>
                  </w:rPr>
                  <m:t>U</m:t>
                </m:r>
              </m:e>
              <m:sub>
                <m:r>
                  <w:rPr>
                    <w:rFonts w:ascii="Cambria Math" w:hAnsi="Cambria Math" w:cs="Times New Roman"/>
                    <w:kern w:val="0"/>
                    <w:sz w:val="24"/>
                    <w:szCs w:val="22"/>
                  </w:rPr>
                  <m:t>j</m:t>
                </m:r>
              </m:sub>
            </m:sSub>
          </m:e>
        </m:acc>
        <m:r>
          <m:rPr>
            <m:sty m:val="p"/>
          </m:rPr>
          <w:rPr>
            <w:rFonts w:ascii="Cambria Math" w:hAnsi="Cambria Math" w:cs="Times New Roman"/>
            <w:kern w:val="0"/>
            <w:sz w:val="24"/>
            <w:szCs w:val="22"/>
          </w:rPr>
          <m:t>=</m:t>
        </m:r>
        <m:f>
          <m:fPr>
            <m:ctrlPr>
              <w:rPr>
                <w:rFonts w:ascii="Cambria Math" w:hAnsi="Cambria Math" w:cs="Times New Roman"/>
                <w:kern w:val="0"/>
                <w:sz w:val="24"/>
                <w:szCs w:val="22"/>
              </w:rPr>
            </m:ctrlPr>
          </m:fPr>
          <m:num>
            <m:r>
              <w:rPr>
                <w:rFonts w:ascii="Cambria Math" w:hAnsi="Cambria Math" w:cs="Times New Roman"/>
                <w:kern w:val="0"/>
                <w:sz w:val="24"/>
                <w:szCs w:val="22"/>
              </w:rPr>
              <m:t>1</m:t>
            </m:r>
          </m:num>
          <m:den>
            <m:r>
              <w:rPr>
                <w:rFonts w:ascii="Cambria Math" w:hAnsi="Cambria Math" w:cs="Times New Roman"/>
                <w:kern w:val="0"/>
                <w:sz w:val="24"/>
                <w:szCs w:val="22"/>
              </w:rPr>
              <m:t>K</m:t>
            </m:r>
          </m:den>
        </m:f>
        <m:nary>
          <m:naryPr>
            <m:chr m:val="∑"/>
            <m:limLoc m:val="subSup"/>
            <m:ctrlPr>
              <w:rPr>
                <w:rFonts w:ascii="Cambria Math" w:hAnsi="Cambria Math" w:cs="Times New Roman"/>
                <w:i/>
                <w:kern w:val="0"/>
                <w:sz w:val="24"/>
                <w:szCs w:val="22"/>
              </w:rPr>
            </m:ctrlPr>
          </m:naryPr>
          <m:sub>
            <m:r>
              <w:rPr>
                <w:rFonts w:ascii="Cambria Math" w:hAnsi="Cambria Math" w:cs="Times New Roman"/>
                <w:kern w:val="0"/>
                <w:sz w:val="24"/>
                <w:szCs w:val="22"/>
              </w:rPr>
              <m:t>k=1</m:t>
            </m:r>
          </m:sub>
          <m:sup>
            <m:r>
              <w:rPr>
                <w:rFonts w:ascii="Cambria Math" w:hAnsi="Cambria Math" w:cs="Times New Roman"/>
                <w:kern w:val="0"/>
                <w:sz w:val="24"/>
                <w:szCs w:val="22"/>
              </w:rPr>
              <m:t>K</m:t>
            </m:r>
          </m:sup>
          <m:e>
            <m:sSub>
              <m:sSubPr>
                <m:ctrlPr>
                  <w:rPr>
                    <w:rFonts w:ascii="Cambria Math" w:hAnsi="Cambria Math" w:cs="Times New Roman"/>
                    <w:i/>
                    <w:kern w:val="0"/>
                    <w:sz w:val="24"/>
                    <w:szCs w:val="22"/>
                  </w:rPr>
                </m:ctrlPr>
              </m:sSubPr>
              <m:e>
                <m:r>
                  <w:rPr>
                    <w:rFonts w:ascii="Cambria Math" w:hAnsi="Cambria Math" w:cs="Times New Roman"/>
                    <w:kern w:val="0"/>
                    <w:sz w:val="24"/>
                    <w:szCs w:val="22"/>
                  </w:rPr>
                  <m:t>U</m:t>
                </m:r>
              </m:e>
              <m:sub>
                <m:r>
                  <w:rPr>
                    <w:rFonts w:ascii="Cambria Math" w:hAnsi="Cambria Math" w:cs="Times New Roman"/>
                    <w:kern w:val="0"/>
                    <w:sz w:val="24"/>
                    <w:szCs w:val="22"/>
                  </w:rPr>
                  <m:t>jk</m:t>
                </m:r>
              </m:sub>
            </m:sSub>
          </m:e>
        </m:nary>
      </m:oMath>
      <w:r w:rsidRPr="00DE6DA5">
        <w:rPr>
          <w:rFonts w:ascii="Times New Roman" w:hAnsi="Times New Roman" w:cs="Times New Roman" w:hint="eastAsia"/>
          <w:kern w:val="0"/>
          <w:sz w:val="24"/>
          <w:szCs w:val="22"/>
        </w:rPr>
        <w:t>.</w:t>
      </w:r>
      <w:r w:rsidRPr="00DE6DA5">
        <w:rPr>
          <w:rFonts w:ascii="Times New Roman" w:hAnsi="Times New Roman" w:cs="Times New Roman"/>
          <w:kern w:val="0"/>
          <w:sz w:val="24"/>
          <w:szCs w:val="22"/>
        </w:rPr>
        <w:t xml:space="preserve"> The collection of </w:t>
      </w:r>
      <m:oMath>
        <m:acc>
          <m:accPr>
            <m:chr m:val="̅"/>
            <m:ctrlPr>
              <w:rPr>
                <w:rFonts w:ascii="Cambria Math" w:hAnsi="Cambria Math" w:cs="Times New Roman"/>
                <w:kern w:val="0"/>
                <w:sz w:val="24"/>
                <w:szCs w:val="22"/>
              </w:rPr>
            </m:ctrlPr>
          </m:accPr>
          <m:e>
            <m:sSub>
              <m:sSubPr>
                <m:ctrlPr>
                  <w:rPr>
                    <w:rFonts w:ascii="Cambria Math" w:hAnsi="Cambria Math" w:cs="Times New Roman"/>
                    <w:kern w:val="0"/>
                    <w:sz w:val="24"/>
                    <w:szCs w:val="22"/>
                  </w:rPr>
                </m:ctrlPr>
              </m:sSubPr>
              <m:e>
                <m:r>
                  <w:rPr>
                    <w:rFonts w:ascii="Cambria Math" w:hAnsi="Cambria Math" w:cs="Times New Roman"/>
                    <w:kern w:val="0"/>
                    <w:sz w:val="24"/>
                    <w:szCs w:val="22"/>
                  </w:rPr>
                  <m:t>U</m:t>
                </m:r>
              </m:e>
              <m:sub>
                <m:r>
                  <w:rPr>
                    <w:rFonts w:ascii="Cambria Math" w:hAnsi="Cambria Math" w:cs="Times New Roman"/>
                    <w:kern w:val="0"/>
                    <w:sz w:val="24"/>
                    <w:szCs w:val="22"/>
                  </w:rPr>
                  <m:t>j</m:t>
                </m:r>
              </m:sub>
            </m:sSub>
          </m:e>
        </m:acc>
      </m:oMath>
      <w:r w:rsidRPr="00DE6DA5">
        <w:rPr>
          <w:rFonts w:ascii="Times New Roman" w:hAnsi="Times New Roman" w:cs="Times New Roman"/>
          <w:kern w:val="0"/>
          <w:sz w:val="24"/>
          <w:szCs w:val="22"/>
        </w:rPr>
        <w:t xml:space="preserve"> values is a set of values that are the inputs of</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the NES enrichment method.</w:t>
      </w:r>
    </w:p>
    <w:p w14:paraId="440196C3"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Gene expression analysis</w:t>
      </w:r>
    </w:p>
    <w:p w14:paraId="0C018871" w14:textId="77777777"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We performed genome-wide correlative analysis to identify</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genes associated with counts (K) of clustered CDR3s in each</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individual. Briefly, we calculated the partial Spearman’s correlation between K and</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the expression level of each gene. Tumor purity was corrected in this</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analysis, as it is expected to impact gene expression profiles and</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is correlated with T cell infiltration. The false discovery rate was estimated</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using the Benjamini–Hochberg procedure by pooling all P values.</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 xml:space="preserve">After FDR calculation, we selected genes with </w:t>
      </w:r>
      <m:oMath>
        <m:d>
          <m:dPr>
            <m:begChr m:val="|"/>
            <m:endChr m:val="|"/>
            <m:ctrlPr>
              <w:rPr>
                <w:rFonts w:ascii="Cambria Math" w:hAnsi="Cambria Math" w:cs="Times New Roman"/>
                <w:kern w:val="0"/>
                <w:sz w:val="24"/>
                <w:szCs w:val="22"/>
              </w:rPr>
            </m:ctrlPr>
          </m:dPr>
          <m:e>
            <m:r>
              <w:rPr>
                <w:rFonts w:ascii="Cambria Math" w:hAnsi="Cambria Math" w:cs="Times New Roman"/>
                <w:kern w:val="0"/>
                <w:sz w:val="24"/>
                <w:szCs w:val="22"/>
              </w:rPr>
              <m:t>correlation</m:t>
            </m:r>
          </m:e>
        </m:d>
        <m:r>
          <m:rPr>
            <m:sty m:val="p"/>
          </m:rPr>
          <w:rPr>
            <w:rFonts w:ascii="Cambria Math" w:hAnsi="Cambria Math" w:cs="Times New Roman"/>
            <w:kern w:val="0"/>
            <w:sz w:val="24"/>
            <w:szCs w:val="22"/>
          </w:rPr>
          <m:t>≥0.1</m:t>
        </m:r>
      </m:oMath>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 xml:space="preserve">and FDR </w:t>
      </w:r>
      <m:oMath>
        <m:r>
          <m:rPr>
            <m:sty m:val="p"/>
          </m:rPr>
          <w:rPr>
            <w:rFonts w:ascii="Cambria Math" w:hAnsi="Cambria Math" w:cs="Times New Roman"/>
            <w:kern w:val="0"/>
            <w:sz w:val="24"/>
            <w:szCs w:val="22"/>
          </w:rPr>
          <m:t>≤0.05</m:t>
        </m:r>
      </m:oMath>
      <w:r w:rsidRPr="00DE6DA5">
        <w:rPr>
          <w:rFonts w:ascii="Times New Roman" w:hAnsi="Times New Roman" w:cs="Times New Roman"/>
          <w:kern w:val="0"/>
          <w:sz w:val="24"/>
          <w:szCs w:val="22"/>
        </w:rPr>
        <w:t>. Unbiased GO term enrichment analysis was performed for all</w:t>
      </w:r>
      <w:r w:rsidRPr="00DE6DA5">
        <w:rPr>
          <w:rFonts w:ascii="Times New Roman" w:hAnsi="Times New Roman" w:cs="Times New Roman" w:hint="eastAsia"/>
          <w:kern w:val="0"/>
          <w:sz w:val="24"/>
          <w:szCs w:val="22"/>
        </w:rPr>
        <w:t xml:space="preserve"> </w:t>
      </w:r>
      <w:r w:rsidRPr="00DE6DA5">
        <w:rPr>
          <w:rFonts w:ascii="Times New Roman" w:hAnsi="Times New Roman" w:cs="Times New Roman"/>
          <w:kern w:val="0"/>
          <w:sz w:val="24"/>
          <w:szCs w:val="22"/>
        </w:rPr>
        <w:t>associated genes using GSEA.</w:t>
      </w:r>
    </w:p>
    <w:p w14:paraId="31DC031C"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 xml:space="preserve">TCR CDR3 sequencing and repertoire </w:t>
      </w:r>
      <w:proofErr w:type="gramStart"/>
      <w:r w:rsidRPr="00DE6DA5">
        <w:rPr>
          <w:rFonts w:ascii="Times New Roman" w:hAnsi="Times New Roman" w:cs="Times New Roman"/>
          <w:b/>
          <w:bCs/>
          <w:kern w:val="0"/>
          <w:sz w:val="24"/>
          <w:szCs w:val="22"/>
        </w:rPr>
        <w:t>analysis</w:t>
      </w:r>
      <w:proofErr w:type="gramEnd"/>
    </w:p>
    <w:p w14:paraId="60701B84" w14:textId="77777777"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DNA was extracted from TIL-enriched areas (assessed by HE eosin staining) in tumor samples. A multiplex PCR system was designed to amplify the third complementarity-determining region (CDR3) of TCRβ to generate a template library for the T-cell repertoire. A set of nested primers specific for various V and C elements of the TCR β was involved in the first amplification cycle using a Multiplex PCR Kit (QIAGEN, Germany), followed by amplification using Illumina universal primers with a Phusion</w:t>
      </w:r>
      <w:r w:rsidRPr="00DE6DA5">
        <w:rPr>
          <w:rFonts w:ascii="Times New Roman" w:hAnsi="Times New Roman" w:cs="Times New Roman" w:hint="eastAsia"/>
          <w:kern w:val="0"/>
          <w:sz w:val="24"/>
          <w:szCs w:val="22"/>
        </w:rPr>
        <w:t>®</w:t>
      </w:r>
      <w:r w:rsidRPr="00DE6DA5">
        <w:rPr>
          <w:rFonts w:ascii="Times New Roman" w:hAnsi="Times New Roman" w:cs="Times New Roman"/>
          <w:kern w:val="0"/>
          <w:sz w:val="24"/>
          <w:szCs w:val="22"/>
        </w:rPr>
        <w:t xml:space="preserve"> High-Fidelity PCR Kit (New England Biolabs, USA) according to the manufacturer’s protocol. The Illumina </w:t>
      </w:r>
      <w:proofErr w:type="spellStart"/>
      <w:r w:rsidRPr="00DE6DA5">
        <w:rPr>
          <w:rFonts w:ascii="Times New Roman" w:hAnsi="Times New Roman" w:cs="Times New Roman"/>
          <w:kern w:val="0"/>
          <w:sz w:val="24"/>
          <w:szCs w:val="22"/>
        </w:rPr>
        <w:t>HiSeq</w:t>
      </w:r>
      <w:proofErr w:type="spellEnd"/>
      <w:r w:rsidRPr="00DE6DA5">
        <w:rPr>
          <w:rFonts w:ascii="Times New Roman" w:hAnsi="Times New Roman" w:cs="Times New Roman"/>
          <w:kern w:val="0"/>
          <w:sz w:val="24"/>
          <w:szCs w:val="22"/>
        </w:rPr>
        <w:t xml:space="preserve"> XTEN platform was used for sequencing to generate 151 bp pair-end reads. </w:t>
      </w:r>
      <w:proofErr w:type="spellStart"/>
      <w:r w:rsidRPr="00DE6DA5">
        <w:rPr>
          <w:rFonts w:ascii="Times New Roman" w:hAnsi="Times New Roman" w:cs="Times New Roman"/>
          <w:kern w:val="0"/>
          <w:sz w:val="24"/>
          <w:szCs w:val="22"/>
        </w:rPr>
        <w:t>CutAdapt</w:t>
      </w:r>
      <w:proofErr w:type="spellEnd"/>
      <w:r w:rsidRPr="00DE6DA5">
        <w:rPr>
          <w:rFonts w:ascii="Times New Roman" w:hAnsi="Times New Roman" w:cs="Times New Roman"/>
          <w:kern w:val="0"/>
          <w:sz w:val="24"/>
          <w:szCs w:val="22"/>
        </w:rPr>
        <w:t xml:space="preserve"> (https://github.com/marcelm/cutadapt) was used to remove sequencing reads that did not contain primers for multi-PCR. </w:t>
      </w:r>
      <w:proofErr w:type="spellStart"/>
      <w:r w:rsidRPr="00DE6DA5">
        <w:rPr>
          <w:rFonts w:ascii="Times New Roman" w:hAnsi="Times New Roman" w:cs="Times New Roman"/>
          <w:kern w:val="0"/>
          <w:sz w:val="24"/>
          <w:szCs w:val="22"/>
        </w:rPr>
        <w:t>SOAPnuke</w:t>
      </w:r>
      <w:proofErr w:type="spellEnd"/>
      <w:r w:rsidRPr="00DE6DA5">
        <w:rPr>
          <w:rFonts w:ascii="Times New Roman" w:hAnsi="Times New Roman" w:cs="Times New Roman"/>
          <w:kern w:val="0"/>
          <w:sz w:val="24"/>
          <w:szCs w:val="22"/>
        </w:rPr>
        <w:t xml:space="preserve"> (https://github.com/BGI-flexlab/SOAPnuke) was trimmed according to the base quality for low-</w:t>
      </w:r>
      <w:r w:rsidRPr="00DE6DA5">
        <w:rPr>
          <w:rFonts w:ascii="Times New Roman" w:hAnsi="Times New Roman" w:cs="Times New Roman"/>
          <w:kern w:val="0"/>
          <w:sz w:val="24"/>
          <w:szCs w:val="22"/>
        </w:rPr>
        <w:lastRenderedPageBreak/>
        <w:t xml:space="preserve">quality 3’-ends. Trimmed pair-end reads were joined together through overlapping alignment using a modified Needleman-Wunsch algorithm. Both the forward and reverse reads were discarded without perfect matching in the overlapping region. Merged reads were mapped using </w:t>
      </w:r>
      <w:proofErr w:type="spellStart"/>
      <w:r w:rsidRPr="00DE6DA5">
        <w:rPr>
          <w:rFonts w:ascii="Times New Roman" w:hAnsi="Times New Roman" w:cs="Times New Roman"/>
          <w:kern w:val="0"/>
          <w:sz w:val="24"/>
          <w:szCs w:val="22"/>
        </w:rPr>
        <w:t>MiXCR</w:t>
      </w:r>
      <w:proofErr w:type="spellEnd"/>
      <w:r w:rsidRPr="00DE6DA5">
        <w:rPr>
          <w:rFonts w:ascii="Times New Roman" w:hAnsi="Times New Roman" w:cs="Times New Roman"/>
          <w:kern w:val="0"/>
          <w:sz w:val="24"/>
          <w:szCs w:val="22"/>
        </w:rPr>
        <w:t xml:space="preserve"> (https://github.com/milaboratory/mixcr/). </w:t>
      </w:r>
    </w:p>
    <w:p w14:paraId="47DC88B2" w14:textId="4A462CC6" w:rsidR="00DE6DA5" w:rsidRP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t xml:space="preserve">Non-productive reads and sequences with fewer than two read counts were not considered for further analysis. Each unique complementarity-determining region 3 (CDR3) nucleotide sequence was defined as one clone. We performed routine post-analysis on the extracted repertoires using </w:t>
      </w:r>
      <w:proofErr w:type="spellStart"/>
      <w:r w:rsidRPr="00DE6DA5">
        <w:rPr>
          <w:rFonts w:ascii="Times New Roman" w:hAnsi="Times New Roman" w:cs="Times New Roman"/>
          <w:kern w:val="0"/>
          <w:sz w:val="24"/>
          <w:szCs w:val="22"/>
        </w:rPr>
        <w:t>VDJtools</w:t>
      </w:r>
      <w:proofErr w:type="spellEnd"/>
      <w:r w:rsidRPr="00DE6DA5">
        <w:rPr>
          <w:rFonts w:ascii="Times New Roman" w:hAnsi="Times New Roman" w:cs="Times New Roman"/>
          <w:kern w:val="0"/>
          <w:sz w:val="24"/>
          <w:szCs w:val="22"/>
        </w:rPr>
        <w:t xml:space="preserve"> software</w:t>
      </w:r>
      <w:r w:rsidRPr="00DE6DA5">
        <w:rPr>
          <w:rFonts w:ascii="Times New Roman" w:hAnsi="Times New Roman" w:cs="Times New Roman"/>
          <w:kern w:val="0"/>
          <w:sz w:val="24"/>
          <w:szCs w:val="22"/>
        </w:rPr>
        <w:fldChar w:fldCharType="begin">
          <w:fldData xml:space="preserve">PEVuZE5vdGU+PENpdGU+PEF1dGhvcj5TaHVnYXk8L0F1dGhvcj48WWVhcj4yMDE1PC9ZZWFyPjxS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PEVuZE5vdGU+PENpdGU+PEF1dGhvcj5TaHVnYXk8L0F1dGhvcj48WWVhcj4yMDE1PC9ZZWFyPjxS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[8]</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Broad repertoire metrics (diversity and richness) were designed to normalize the sampling depth (the number of T cells sampled in a repertoire) to allow a fair comparison of samples with different numbers of T cells. The Simpson index (D) was used as an indicator of diversity, and clonality was defined as 1- </w:t>
      </w:r>
      <w:proofErr w:type="spellStart"/>
      <w:r w:rsidRPr="00DE6DA5">
        <w:rPr>
          <w:rFonts w:ascii="Times New Roman" w:hAnsi="Times New Roman" w:cs="Times New Roman"/>
          <w:kern w:val="0"/>
          <w:sz w:val="24"/>
          <w:szCs w:val="22"/>
        </w:rPr>
        <w:t>Peilou’s</w:t>
      </w:r>
      <w:proofErr w:type="spellEnd"/>
      <w:r w:rsidRPr="00DE6DA5">
        <w:rPr>
          <w:rFonts w:ascii="Times New Roman" w:hAnsi="Times New Roman" w:cs="Times New Roman"/>
          <w:kern w:val="0"/>
          <w:sz w:val="24"/>
          <w:szCs w:val="22"/>
        </w:rPr>
        <w:t xml:space="preserve"> evenness</w:t>
      </w:r>
      <w:r w:rsidRPr="00DE6DA5">
        <w:rPr>
          <w:rFonts w:ascii="Times New Roman" w:hAnsi="Times New Roman" w:cs="Times New Roman"/>
          <w:kern w:val="0"/>
          <w:sz w:val="24"/>
          <w:szCs w:val="22"/>
        </w:rPr>
        <w:fldChar w:fldCharType="begin"/>
      </w:r>
      <w:r w:rsidR="00495ECD">
        <w:rPr>
          <w:rFonts w:ascii="Times New Roman" w:hAnsi="Times New Roman" w:cs="Times New Roman"/>
          <w:kern w:val="0"/>
          <w:sz w:val="24"/>
          <w:szCs w:val="22"/>
        </w:rPr>
        <w:instrText xml:space="preserve"> ADDIN EN.CITE &lt;EndNote&gt;&lt;Cite&gt;&lt;Author&gt;Kirsch&lt;/Author&gt;&lt;Year&gt;2015&lt;/Year&gt;&lt;RecNum&gt;126&lt;/RecNum&gt;&lt;DisplayText&gt;[9]&lt;/DisplayText&gt;&lt;record&gt;&lt;rec-number&gt;126&lt;/rec-number&gt;&lt;foreign-keys&gt;&lt;key app="EN" db-id="9x0t20t21zaz06evxrhves0n5s2xsdrs0v0e" timestamp="1654851311" guid="edbc94e7-e088-44e6-a754-6aaf1ebede09"&gt;126&lt;/key&gt;&lt;/foreign-keys&gt;&lt;ref-type name="Journal Article"&gt;17&lt;/ref-type&gt;&lt;contributors&gt;&lt;authors&gt;&lt;author&gt;Kirsch, I.&lt;/author&gt;&lt;author&gt;Vignali, M.&lt;/author&gt;&lt;author&gt;Robins, H.&lt;/author&gt;&lt;/authors&gt;&lt;/contributors&gt;&lt;auth-address&gt;Adaptive Biotechnologies, Seattle, WA, USA. Electronic address: lkirsch@adaptivebiotech.com.&amp;#xD;Adaptive Biotechnologies, Seattle, WA, USA.&amp;#xD;Adaptive Biotechnologies, Seattle, WA, USA; Fred Hutchinson Cancer Research Center, Seattle, WA, USA.&lt;/auth-address&gt;&lt;titles&gt;&lt;title&gt;T-cell receptor profiling in cancer&lt;/title&gt;&lt;secondary-title&gt;Mol Oncol&lt;/secondary-title&gt;&lt;/titles&gt;&lt;periodical&gt;&lt;full-title&gt;Mol Oncol&lt;/full-title&gt;&lt;/periodical&gt;&lt;pages&gt;2063-70&lt;/pages&gt;&lt;volume&gt;9&lt;/volume&gt;&lt;number&gt;10&lt;/number&gt;&lt;edition&gt;2015/09/26&lt;/edition&gt;&lt;keywords&gt;&lt;keyword&gt;Humans&lt;/keyword&gt;&lt;keyword&gt;Neoplasms/*immunology&lt;/keyword&gt;&lt;keyword&gt;Receptors, Antigen, T-Cell/*immunology&lt;/keyword&gt;&lt;keyword&gt;Ig/TCR sequence biomarkers&lt;/keyword&gt;&lt;keyword&gt;Immunosequencing&lt;/keyword&gt;&lt;keyword&gt;Lymphoid clonality assessment/tracking&lt;/keyword&gt;&lt;/keywords&gt;&lt;dates&gt;&lt;year&gt;2015&lt;/year&gt;&lt;pub-dates&gt;&lt;date&gt;Dec&lt;/date&gt;&lt;/pub-dates&gt;&lt;/dates&gt;&lt;isbn&gt;1574-7891 (Print)&amp;#xD;1574-7891&lt;/isbn&gt;&lt;accession-num&gt;26404496&lt;/accession-num&gt;&lt;urls&gt;&lt;/urls&gt;&lt;custom2&gt;PMC5528728&lt;/custom2&gt;&lt;electronic-resource-num&gt;10.1016/j.molonc.2015.09.003&lt;/electronic-resource-num&gt;&lt;remote-database-provider&gt;NLM&lt;/remote-database-provider&gt;&lt;language&gt;eng&lt;/language&gt;&lt;/record&gt;&lt;/Cite&gt;&lt;/EndNote&gt;</w:instrText>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[9]</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 xml:space="preserve">. The gene usage of TRBV and TRBJ was measured by calculating the occurrence of each V and J gene segment of unique TCRβ clonotypes in each patient’s repertoire. The CDR3 length usage was estimated by the frequencies of CDR3 amino acid lengths of unique TCRβ clonotypes within the TCRβ repertoire of each patient. Count matrices based on the usage of the V and J genes and CDR3 length were generated and subjected to a RDI calculation. RDI was computed between pairwise combinations of intragroup patients with </w:t>
      </w:r>
      <w:proofErr w:type="spellStart"/>
      <w:r w:rsidR="005C6E80">
        <w:rPr>
          <w:rFonts w:ascii="Times New Roman" w:hAnsi="Times New Roman" w:cs="Times New Roman"/>
          <w:kern w:val="0"/>
          <w:sz w:val="24"/>
          <w:szCs w:val="22"/>
        </w:rPr>
        <w:t>NeoITH</w:t>
      </w:r>
      <w:proofErr w:type="spellEnd"/>
      <w:r w:rsidR="005C6E80">
        <w:rPr>
          <w:rFonts w:ascii="Times New Roman" w:hAnsi="Times New Roman" w:cs="Times New Roman"/>
          <w:kern w:val="0"/>
          <w:sz w:val="24"/>
          <w:szCs w:val="22"/>
        </w:rPr>
        <w:t>-low</w:t>
      </w:r>
      <w:r w:rsidRPr="00DE6DA5">
        <w:rPr>
          <w:rFonts w:ascii="Times New Roman" w:hAnsi="Times New Roman" w:cs="Times New Roman"/>
          <w:kern w:val="0"/>
          <w:sz w:val="24"/>
          <w:szCs w:val="22"/>
        </w:rPr>
        <w:t xml:space="preserve"> </w:t>
      </w:r>
      <w:bookmarkStart w:id="4" w:name="OLE_LINK197"/>
      <w:proofErr w:type="spellStart"/>
      <w:r w:rsidRPr="00DE6DA5">
        <w:rPr>
          <w:rFonts w:ascii="Times New Roman" w:hAnsi="Times New Roman" w:cs="Times New Roman"/>
          <w:kern w:val="0"/>
          <w:sz w:val="24"/>
          <w:szCs w:val="22"/>
        </w:rPr>
        <w:t>iCCAs</w:t>
      </w:r>
      <w:bookmarkEnd w:id="4"/>
      <w:proofErr w:type="spellEnd"/>
      <w:r w:rsidRPr="00DE6DA5">
        <w:rPr>
          <w:rFonts w:ascii="Times New Roman" w:hAnsi="Times New Roman" w:cs="Times New Roman"/>
          <w:kern w:val="0"/>
          <w:sz w:val="24"/>
          <w:szCs w:val="22"/>
        </w:rPr>
        <w:t xml:space="preserve">) and </w:t>
      </w:r>
      <w:proofErr w:type="spellStart"/>
      <w:r w:rsidR="005C6E80">
        <w:rPr>
          <w:rFonts w:ascii="Times New Roman" w:hAnsi="Times New Roman" w:cs="Times New Roman"/>
          <w:kern w:val="0"/>
          <w:sz w:val="24"/>
          <w:szCs w:val="22"/>
        </w:rPr>
        <w:t>NeoITH</w:t>
      </w:r>
      <w:proofErr w:type="spellEnd"/>
      <w:r w:rsidR="005C6E80">
        <w:rPr>
          <w:rFonts w:ascii="Times New Roman" w:hAnsi="Times New Roman" w:cs="Times New Roman"/>
          <w:kern w:val="0"/>
          <w:sz w:val="24"/>
          <w:szCs w:val="22"/>
        </w:rPr>
        <w:t xml:space="preserve">-high </w:t>
      </w:r>
      <w:proofErr w:type="spellStart"/>
      <w:r w:rsidR="005C6E80">
        <w:rPr>
          <w:rFonts w:ascii="Times New Roman" w:hAnsi="Times New Roman" w:cs="Times New Roman"/>
          <w:kern w:val="0"/>
          <w:sz w:val="24"/>
          <w:szCs w:val="22"/>
        </w:rPr>
        <w:t>iCCAs</w:t>
      </w:r>
      <w:proofErr w:type="spellEnd"/>
      <w:r w:rsidR="005C6E80">
        <w:rPr>
          <w:rFonts w:ascii="Times New Roman" w:hAnsi="Times New Roman" w:cs="Times New Roman"/>
          <w:kern w:val="0"/>
          <w:sz w:val="24"/>
          <w:szCs w:val="22"/>
        </w:rPr>
        <w:t xml:space="preserve"> </w:t>
      </w:r>
      <w:r w:rsidRPr="00DE6DA5">
        <w:rPr>
          <w:rFonts w:ascii="Times New Roman" w:hAnsi="Times New Roman" w:cs="Times New Roman"/>
          <w:kern w:val="0"/>
          <w:sz w:val="24"/>
          <w:szCs w:val="22"/>
        </w:rPr>
        <w:t xml:space="preserve">using the </w:t>
      </w:r>
      <w:r w:rsidR="008D4409">
        <w:rPr>
          <w:rFonts w:ascii="Times New Roman" w:hAnsi="Times New Roman" w:cs="Times New Roman"/>
          <w:kern w:val="0"/>
          <w:sz w:val="24"/>
          <w:szCs w:val="22"/>
        </w:rPr>
        <w:t>‘</w:t>
      </w:r>
      <w:proofErr w:type="spellStart"/>
      <w:r w:rsidRPr="00DE6DA5">
        <w:rPr>
          <w:rFonts w:ascii="Times New Roman" w:hAnsi="Times New Roman" w:cs="Times New Roman"/>
          <w:kern w:val="0"/>
          <w:sz w:val="24"/>
          <w:szCs w:val="22"/>
        </w:rPr>
        <w:t>rdi</w:t>
      </w:r>
      <w:proofErr w:type="spellEnd"/>
      <w:r w:rsidR="008D4409">
        <w:rPr>
          <w:rFonts w:ascii="Times New Roman" w:hAnsi="Times New Roman" w:cs="Times New Roman"/>
          <w:kern w:val="0"/>
          <w:sz w:val="24"/>
          <w:szCs w:val="22"/>
        </w:rPr>
        <w:t>’</w:t>
      </w:r>
      <w:r w:rsidRPr="00DE6DA5">
        <w:rPr>
          <w:rFonts w:ascii="Times New Roman" w:hAnsi="Times New Roman" w:cs="Times New Roman"/>
          <w:kern w:val="0"/>
          <w:sz w:val="24"/>
          <w:szCs w:val="22"/>
        </w:rPr>
        <w:t xml:space="preserve"> function of the </w:t>
      </w:r>
      <w:r w:rsidR="008D4409">
        <w:rPr>
          <w:rFonts w:ascii="Times New Roman" w:hAnsi="Times New Roman" w:cs="Times New Roman"/>
          <w:kern w:val="0"/>
          <w:sz w:val="24"/>
          <w:szCs w:val="22"/>
        </w:rPr>
        <w:t>‘</w:t>
      </w:r>
      <w:proofErr w:type="spellStart"/>
      <w:r w:rsidRPr="00DE6DA5">
        <w:rPr>
          <w:rFonts w:ascii="Times New Roman" w:hAnsi="Times New Roman" w:cs="Times New Roman"/>
          <w:kern w:val="0"/>
          <w:sz w:val="24"/>
          <w:szCs w:val="22"/>
        </w:rPr>
        <w:t>rdi</w:t>
      </w:r>
      <w:proofErr w:type="spellEnd"/>
      <w:r w:rsidR="008D4409">
        <w:rPr>
          <w:rFonts w:ascii="Times New Roman" w:hAnsi="Times New Roman" w:cs="Times New Roman"/>
          <w:kern w:val="0"/>
          <w:sz w:val="24"/>
          <w:szCs w:val="22"/>
        </w:rPr>
        <w:t>’</w:t>
      </w:r>
      <w:r w:rsidRPr="00DE6DA5">
        <w:rPr>
          <w:rFonts w:ascii="Times New Roman" w:hAnsi="Times New Roman" w:cs="Times New Roman"/>
          <w:kern w:val="0"/>
          <w:sz w:val="24"/>
          <w:szCs w:val="22"/>
        </w:rPr>
        <w:t xml:space="preserve"> R package based on an analytic method, as previously described</w:t>
      </w:r>
      <w:r w:rsidRPr="00DE6DA5">
        <w:rPr>
          <w:rFonts w:ascii="Times New Roman" w:hAnsi="Times New Roman" w:cs="Times New Roman"/>
          <w:kern w:val="0"/>
          <w:sz w:val="24"/>
          <w:szCs w:val="22"/>
        </w:rPr>
        <w:fldChar w:fldCharType="begin">
          <w:fldData xml:space="preserve">PEVuZE5vdGU+PENpdGU+PEF1dGhvcj5SdWJlbHQ8L0F1dGhvcj48WWVhcj4yMDE2PC9ZZWFyPjxS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=
</w:fldData>
        </w:fldChar>
      </w:r>
      <w:r w:rsidR="00495ECD">
        <w:rPr>
          <w:rFonts w:ascii="Times New Roman" w:hAnsi="Times New Roman" w:cs="Times New Roman"/>
          <w:kern w:val="0"/>
          <w:sz w:val="24"/>
          <w:szCs w:val="22"/>
        </w:rPr>
        <w:instrText xml:space="preserve"> ADDIN EN.CITE </w:instrText>
      </w:r>
      <w:r w:rsidR="00495ECD">
        <w:rPr>
          <w:rFonts w:ascii="Times New Roman" w:hAnsi="Times New Roman" w:cs="Times New Roman"/>
          <w:kern w:val="0"/>
          <w:sz w:val="24"/>
          <w:szCs w:val="22"/>
        </w:rPr>
        <w:fldChar w:fldCharType="begin">
          <w:fldData xml:space="preserve">PEVuZE5vdGU+PENpdGU+PEF1dGhvcj5SdWJlbHQ8L0F1dGhvcj48WWVhcj4yMDE2PC9ZZWFyPjxS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=
</w:fldData>
        </w:fldChar>
      </w:r>
      <w:r w:rsidR="00495ECD">
        <w:rPr>
          <w:rFonts w:ascii="Times New Roman" w:hAnsi="Times New Roman" w:cs="Times New Roman"/>
          <w:kern w:val="0"/>
          <w:sz w:val="24"/>
          <w:szCs w:val="22"/>
        </w:rPr>
        <w:instrText xml:space="preserve"> ADDIN EN.CITE.DATA </w:instrText>
      </w:r>
      <w:r w:rsidR="00495ECD">
        <w:rPr>
          <w:rFonts w:ascii="Times New Roman" w:hAnsi="Times New Roman" w:cs="Times New Roman"/>
          <w:kern w:val="0"/>
          <w:sz w:val="24"/>
          <w:szCs w:val="22"/>
        </w:rPr>
      </w:r>
      <w:r w:rsidR="00495ECD">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r>
      <w:r w:rsidRPr="00DE6DA5">
        <w:rPr>
          <w:rFonts w:ascii="Times New Roman" w:hAnsi="Times New Roman" w:cs="Times New Roman"/>
          <w:kern w:val="0"/>
          <w:sz w:val="24"/>
          <w:szCs w:val="22"/>
        </w:rPr>
        <w:fldChar w:fldCharType="separate"/>
      </w:r>
      <w:r w:rsidR="00495ECD">
        <w:rPr>
          <w:rFonts w:ascii="Times New Roman" w:hAnsi="Times New Roman" w:cs="Times New Roman"/>
          <w:noProof/>
          <w:kern w:val="0"/>
          <w:sz w:val="24"/>
          <w:szCs w:val="22"/>
        </w:rPr>
        <w:t>[10, 11]</w:t>
      </w:r>
      <w:r w:rsidRPr="00DE6DA5">
        <w:rPr>
          <w:rFonts w:ascii="Times New Roman" w:hAnsi="Times New Roman" w:cs="Times New Roman"/>
          <w:kern w:val="0"/>
          <w:sz w:val="24"/>
          <w:szCs w:val="22"/>
        </w:rPr>
        <w:fldChar w:fldCharType="end"/>
      </w:r>
      <w:r w:rsidRPr="00DE6DA5">
        <w:rPr>
          <w:rFonts w:ascii="Times New Roman" w:hAnsi="Times New Roman" w:cs="Times New Roman"/>
          <w:kern w:val="0"/>
          <w:sz w:val="24"/>
          <w:szCs w:val="22"/>
        </w:rPr>
        <w:t>.</w:t>
      </w:r>
    </w:p>
    <w:p w14:paraId="36DC8D87"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t>ICI-treated population and response evaluation</w:t>
      </w:r>
    </w:p>
    <w:p w14:paraId="03A22810" w14:textId="13B4B63E" w:rsidR="00DE6DA5" w:rsidRPr="00DE6DA5" w:rsidRDefault="00DE6DA5" w:rsidP="00DE6DA5">
      <w:pPr>
        <w:spacing w:after="160"/>
        <w:rPr>
          <w:rFonts w:ascii="Times New Roman" w:hAnsi="Times New Roman" w:cs="Times New Roman"/>
          <w:kern w:val="0"/>
          <w:sz w:val="24"/>
          <w:szCs w:val="22"/>
        </w:rPr>
      </w:pPr>
      <w:r w:rsidRPr="00DE6DA5">
        <w:rPr>
          <w:rFonts w:ascii="Times New Roman" w:eastAsiaTheme="minorEastAsia" w:hAnsi="Times New Roman" w:cs="Times New Roman"/>
          <w:color w:val="000000" w:themeColor="text1"/>
          <w:kern w:val="0"/>
          <w:sz w:val="24"/>
          <w:szCs w:val="22"/>
          <w:shd w:val="clear" w:color="auto" w:fill="FFFFFF"/>
        </w:rPr>
        <w:t xml:space="preserve">This study also reported a retrospective analysis of 60 patients with refractory </w:t>
      </w:r>
      <w:proofErr w:type="spellStart"/>
      <w:r w:rsidRPr="00DE6DA5">
        <w:rPr>
          <w:rFonts w:ascii="Times New Roman" w:eastAsiaTheme="minorEastAsia" w:hAnsi="Times New Roman" w:cs="Times New Roman"/>
          <w:color w:val="000000" w:themeColor="text1"/>
          <w:kern w:val="0"/>
          <w:sz w:val="24"/>
          <w:szCs w:val="22"/>
          <w:shd w:val="clear" w:color="auto" w:fill="FFFFFF"/>
        </w:rPr>
        <w:t>iCCA</w:t>
      </w:r>
      <w:proofErr w:type="spellEnd"/>
      <w:r w:rsidRPr="00DE6DA5">
        <w:rPr>
          <w:rFonts w:ascii="Times New Roman" w:eastAsiaTheme="minorEastAsia" w:hAnsi="Times New Roman" w:cs="Times New Roman"/>
          <w:color w:val="000000" w:themeColor="text1"/>
          <w:kern w:val="0"/>
          <w:sz w:val="24"/>
          <w:szCs w:val="22"/>
          <w:shd w:val="clear" w:color="auto" w:fill="FFFFFF"/>
        </w:rPr>
        <w:t xml:space="preserve"> who received combinational immunotherapy with </w:t>
      </w:r>
      <w:proofErr w:type="spellStart"/>
      <w:r w:rsidRPr="00DE6DA5">
        <w:rPr>
          <w:rFonts w:ascii="Times New Roman" w:eastAsiaTheme="minorEastAsia" w:hAnsi="Times New Roman" w:cs="Times New Roman"/>
          <w:color w:val="000000" w:themeColor="text1"/>
          <w:kern w:val="0"/>
          <w:sz w:val="24"/>
          <w:szCs w:val="22"/>
          <w:shd w:val="clear" w:color="auto" w:fill="FFFFFF"/>
        </w:rPr>
        <w:t>lenvatinib</w:t>
      </w:r>
      <w:proofErr w:type="spellEnd"/>
      <w:r w:rsidRPr="00DE6DA5">
        <w:rPr>
          <w:rFonts w:ascii="Times New Roman" w:eastAsiaTheme="minorEastAsia" w:hAnsi="Times New Roman" w:cs="Times New Roman"/>
          <w:color w:val="000000" w:themeColor="text1"/>
          <w:kern w:val="0"/>
          <w:sz w:val="24"/>
          <w:szCs w:val="22"/>
          <w:shd w:val="clear" w:color="auto" w:fill="FFFFFF"/>
        </w:rPr>
        <w:t xml:space="preserve"> and pembrolizumab in a clinical trial (</w:t>
      </w:r>
      <w:r w:rsidRPr="00DE6DA5">
        <w:rPr>
          <w:rFonts w:ascii="Times New Roman" w:eastAsiaTheme="minorEastAsia" w:hAnsi="Times New Roman" w:cs="Times New Roman"/>
          <w:i/>
          <w:color w:val="000000" w:themeColor="text1"/>
          <w:kern w:val="0"/>
          <w:sz w:val="24"/>
          <w:szCs w:val="22"/>
          <w:shd w:val="clear" w:color="auto" w:fill="FFFFFF"/>
        </w:rPr>
        <w:t>NCT03895970</w:t>
      </w:r>
      <w:r w:rsidRPr="00DE6DA5">
        <w:rPr>
          <w:rFonts w:ascii="Times New Roman" w:eastAsiaTheme="minorEastAsia" w:hAnsi="Times New Roman" w:cs="Times New Roman"/>
          <w:color w:val="000000" w:themeColor="text1"/>
          <w:kern w:val="0"/>
          <w:sz w:val="24"/>
          <w:szCs w:val="22"/>
          <w:shd w:val="clear" w:color="auto" w:fill="FFFFFF"/>
        </w:rPr>
        <w:t>). All patients received this treatment as second</w:t>
      </w:r>
      <w:r w:rsidRPr="00DE6DA5">
        <w:rPr>
          <w:rFonts w:ascii="Times New Roman" w:eastAsia="等线" w:hAnsi="Times New Roman" w:cs="Times New Roman"/>
          <w:color w:val="000000"/>
          <w:kern w:val="0"/>
          <w:sz w:val="24"/>
          <w:szCs w:val="22"/>
        </w:rPr>
        <w:t>- and above</w:t>
      </w:r>
      <w:r w:rsidRPr="00DE6DA5">
        <w:rPr>
          <w:rFonts w:ascii="Times New Roman" w:eastAsiaTheme="minorEastAsia" w:hAnsi="Times New Roman" w:cs="Times New Roman"/>
          <w:color w:val="000000" w:themeColor="text1"/>
          <w:kern w:val="0"/>
          <w:sz w:val="24"/>
          <w:szCs w:val="22"/>
          <w:shd w:val="clear" w:color="auto" w:fill="FFFFFF"/>
        </w:rPr>
        <w:t>-line treatment</w:t>
      </w:r>
      <w:r w:rsidRPr="00DE6DA5">
        <w:rPr>
          <w:rFonts w:ascii="Times New Roman" w:eastAsia="等线" w:hAnsi="Times New Roman" w:cs="Times New Roman"/>
          <w:color w:val="000000"/>
          <w:kern w:val="0"/>
          <w:sz w:val="24"/>
          <w:szCs w:val="22"/>
        </w:rPr>
        <w:t>s, and t</w:t>
      </w:r>
      <w:r w:rsidRPr="00DE6DA5">
        <w:rPr>
          <w:rFonts w:ascii="Times New Roman" w:eastAsiaTheme="minorEastAsia" w:hAnsi="Times New Roman" w:cs="Times New Roman"/>
          <w:color w:val="000000" w:themeColor="text1"/>
          <w:kern w:val="0"/>
          <w:sz w:val="24"/>
          <w:szCs w:val="22"/>
          <w:shd w:val="clear" w:color="auto" w:fill="FFFFFF"/>
        </w:rPr>
        <w:t>he baseline patient characteristics for our cohort are shown in</w:t>
      </w:r>
      <w:r w:rsidR="00390AE4">
        <w:rPr>
          <w:rFonts w:ascii="Times New Roman" w:eastAsiaTheme="minorEastAsia" w:hAnsi="Times New Roman" w:cs="Times New Roman"/>
          <w:color w:val="FF0000"/>
          <w:kern w:val="0"/>
          <w:sz w:val="24"/>
          <w:szCs w:val="22"/>
          <w:shd w:val="clear" w:color="auto" w:fill="FFFFFF"/>
        </w:rPr>
        <w:t xml:space="preserve"> </w:t>
      </w:r>
      <w:r w:rsidR="00390AE4" w:rsidRPr="00390AE4">
        <w:rPr>
          <w:rFonts w:ascii="Times New Roman" w:eastAsiaTheme="minorEastAsia" w:hAnsi="Times New Roman" w:cs="Times New Roman"/>
          <w:kern w:val="0"/>
          <w:sz w:val="24"/>
          <w:szCs w:val="22"/>
          <w:shd w:val="clear" w:color="auto" w:fill="FFFFFF"/>
        </w:rPr>
        <w:t>T</w:t>
      </w:r>
      <w:r w:rsidR="00390AE4" w:rsidRPr="00390AE4">
        <w:rPr>
          <w:rFonts w:ascii="Times New Roman" w:eastAsiaTheme="minorEastAsia" w:hAnsi="Times New Roman" w:cs="Times New Roman" w:hint="eastAsia"/>
          <w:kern w:val="0"/>
          <w:sz w:val="24"/>
          <w:szCs w:val="22"/>
          <w:shd w:val="clear" w:color="auto" w:fill="FFFFFF"/>
        </w:rPr>
        <w:t>able</w:t>
      </w:r>
      <w:r w:rsidR="00390AE4" w:rsidRPr="00390AE4">
        <w:rPr>
          <w:rFonts w:ascii="Times New Roman" w:eastAsiaTheme="minorEastAsia" w:hAnsi="Times New Roman" w:cs="Times New Roman"/>
          <w:kern w:val="0"/>
          <w:sz w:val="24"/>
          <w:szCs w:val="22"/>
          <w:shd w:val="clear" w:color="auto" w:fill="FFFFFF"/>
        </w:rPr>
        <w:t xml:space="preserve"> </w:t>
      </w:r>
      <w:r w:rsidR="00390AE4" w:rsidRPr="00390AE4">
        <w:rPr>
          <w:rFonts w:ascii="Times New Roman" w:eastAsiaTheme="minorEastAsia" w:hAnsi="Times New Roman" w:cs="Times New Roman" w:hint="eastAsia"/>
          <w:kern w:val="0"/>
          <w:sz w:val="24"/>
          <w:szCs w:val="22"/>
          <w:shd w:val="clear" w:color="auto" w:fill="FFFFFF"/>
        </w:rPr>
        <w:t>2</w:t>
      </w:r>
      <w:r w:rsidRPr="00DE6DA5">
        <w:rPr>
          <w:rFonts w:ascii="Times New Roman" w:eastAsiaTheme="minorEastAsia" w:hAnsi="Times New Roman" w:cs="Times New Roman"/>
          <w:color w:val="000000" w:themeColor="text1"/>
          <w:kern w:val="0"/>
          <w:sz w:val="24"/>
          <w:szCs w:val="22"/>
          <w:shd w:val="clear" w:color="auto" w:fill="FFFFFF"/>
        </w:rPr>
        <w:t xml:space="preserve">. The dosage of </w:t>
      </w:r>
      <w:proofErr w:type="spellStart"/>
      <w:r w:rsidRPr="00DE6DA5">
        <w:rPr>
          <w:rFonts w:ascii="Times New Roman" w:eastAsiaTheme="minorEastAsia" w:hAnsi="Times New Roman" w:cs="Times New Roman"/>
          <w:color w:val="000000" w:themeColor="text1"/>
          <w:kern w:val="0"/>
          <w:sz w:val="24"/>
          <w:szCs w:val="22"/>
          <w:shd w:val="clear" w:color="auto" w:fill="FFFFFF"/>
        </w:rPr>
        <w:t>lenvatinib</w:t>
      </w:r>
      <w:proofErr w:type="spellEnd"/>
      <w:r w:rsidRPr="00DE6DA5">
        <w:rPr>
          <w:rFonts w:ascii="Times New Roman" w:eastAsiaTheme="minorEastAsia" w:hAnsi="Times New Roman" w:cs="Times New Roman"/>
          <w:color w:val="000000" w:themeColor="text1"/>
          <w:kern w:val="0"/>
          <w:sz w:val="24"/>
          <w:szCs w:val="22"/>
          <w:shd w:val="clear" w:color="auto" w:fill="FFFFFF"/>
        </w:rPr>
        <w:t xml:space="preserve"> (8</w:t>
      </w:r>
      <w:r w:rsidRPr="00DE6DA5">
        <w:rPr>
          <w:rFonts w:ascii="Times New Roman" w:eastAsia="等线" w:hAnsi="Times New Roman" w:cs="Times New Roman"/>
          <w:color w:val="000000"/>
          <w:kern w:val="0"/>
          <w:sz w:val="24"/>
          <w:szCs w:val="22"/>
        </w:rPr>
        <w:t xml:space="preserve"> mg daily </w:t>
      </w:r>
      <w:r w:rsidRPr="00DE6DA5">
        <w:rPr>
          <w:rFonts w:ascii="Times New Roman" w:eastAsiaTheme="minorEastAsia" w:hAnsi="Times New Roman" w:cs="Times New Roman" w:hint="eastAsia"/>
          <w:color w:val="000000" w:themeColor="text1"/>
          <w:kern w:val="0"/>
          <w:sz w:val="24"/>
          <w:szCs w:val="22"/>
          <w:shd w:val="clear" w:color="auto" w:fill="FFFFFF"/>
        </w:rPr>
        <w:t>for patients with body weight &lt;60</w:t>
      </w:r>
      <w:r w:rsidRPr="00DE6DA5">
        <w:rPr>
          <w:rFonts w:ascii="Times New Roman" w:eastAsia="等线" w:hAnsi="Times New Roman" w:cs="Times New Roman"/>
          <w:color w:val="000000"/>
          <w:kern w:val="0"/>
          <w:sz w:val="24"/>
          <w:szCs w:val="22"/>
        </w:rPr>
        <w:t xml:space="preserve"> kg</w:t>
      </w:r>
      <w:r w:rsidRPr="00DE6DA5">
        <w:rPr>
          <w:rFonts w:ascii="Times New Roman" w:eastAsiaTheme="minorEastAsia" w:hAnsi="Times New Roman" w:cs="Times New Roman"/>
          <w:color w:val="000000" w:themeColor="text1"/>
          <w:kern w:val="0"/>
          <w:sz w:val="24"/>
          <w:szCs w:val="22"/>
          <w:shd w:val="clear" w:color="auto" w:fill="FFFFFF"/>
        </w:rPr>
        <w:t xml:space="preserve">, or </w:t>
      </w:r>
      <w:r w:rsidRPr="00DE6DA5">
        <w:rPr>
          <w:rFonts w:ascii="Times New Roman" w:eastAsiaTheme="minorEastAsia" w:hAnsi="Times New Roman" w:cs="Times New Roman" w:hint="eastAsia"/>
          <w:color w:val="000000" w:themeColor="text1"/>
          <w:kern w:val="0"/>
          <w:sz w:val="24"/>
          <w:szCs w:val="22"/>
          <w:shd w:val="clear" w:color="auto" w:fill="FFFFFF"/>
        </w:rPr>
        <w:t>12</w:t>
      </w:r>
      <w:r w:rsidRPr="00DE6DA5">
        <w:rPr>
          <w:rFonts w:ascii="Times New Roman" w:eastAsia="等线" w:hAnsi="Times New Roman" w:cs="Times New Roman"/>
          <w:color w:val="000000"/>
          <w:kern w:val="0"/>
          <w:sz w:val="24"/>
          <w:szCs w:val="22"/>
        </w:rPr>
        <w:t xml:space="preserve"> mg </w:t>
      </w:r>
      <w:r w:rsidRPr="00DE6DA5">
        <w:rPr>
          <w:rFonts w:ascii="Times New Roman" w:eastAsiaTheme="minorEastAsia" w:hAnsi="Times New Roman" w:cs="Times New Roman"/>
          <w:color w:val="000000" w:themeColor="text1"/>
          <w:kern w:val="0"/>
          <w:sz w:val="24"/>
          <w:szCs w:val="22"/>
          <w:shd w:val="clear" w:color="auto" w:fill="FFFFFF"/>
        </w:rPr>
        <w:t xml:space="preserve">daily </w:t>
      </w:r>
      <w:r w:rsidRPr="00DE6DA5">
        <w:rPr>
          <w:rFonts w:ascii="Times New Roman" w:eastAsiaTheme="minorEastAsia" w:hAnsi="Times New Roman" w:cs="Times New Roman" w:hint="eastAsia"/>
          <w:color w:val="000000" w:themeColor="text1"/>
          <w:kern w:val="0"/>
          <w:sz w:val="24"/>
          <w:szCs w:val="22"/>
          <w:shd w:val="clear" w:color="auto" w:fill="FFFFFF"/>
        </w:rPr>
        <w:t xml:space="preserve">for patients with body weight </w:t>
      </w:r>
      <w:r w:rsidRPr="00DE6DA5">
        <w:rPr>
          <w:rFonts w:ascii="Times New Roman" w:eastAsiaTheme="minorEastAsia" w:hAnsi="Times New Roman" w:cs="Times New Roman" w:hint="eastAsia"/>
          <w:color w:val="000000" w:themeColor="text1"/>
          <w:kern w:val="0"/>
          <w:sz w:val="24"/>
          <w:szCs w:val="22"/>
          <w:shd w:val="clear" w:color="auto" w:fill="FFFFFF"/>
        </w:rPr>
        <w:t>≥</w:t>
      </w:r>
      <w:r w:rsidRPr="00DE6DA5">
        <w:rPr>
          <w:rFonts w:ascii="Times New Roman" w:eastAsiaTheme="minorEastAsia" w:hAnsi="Times New Roman" w:cs="Times New Roman" w:hint="eastAsia"/>
          <w:color w:val="000000" w:themeColor="text1"/>
          <w:kern w:val="0"/>
          <w:sz w:val="24"/>
          <w:szCs w:val="22"/>
          <w:shd w:val="clear" w:color="auto" w:fill="FFFFFF"/>
        </w:rPr>
        <w:t>60</w:t>
      </w:r>
      <w:r w:rsidRPr="00DE6DA5">
        <w:rPr>
          <w:rFonts w:ascii="Times New Roman" w:eastAsia="等线" w:hAnsi="Times New Roman" w:cs="Times New Roman"/>
          <w:color w:val="000000"/>
          <w:kern w:val="0"/>
          <w:sz w:val="24"/>
          <w:szCs w:val="22"/>
        </w:rPr>
        <w:t xml:space="preserve"> kg</w:t>
      </w:r>
      <w:r w:rsidRPr="00DE6DA5">
        <w:rPr>
          <w:rFonts w:ascii="Times New Roman" w:eastAsiaTheme="minorEastAsia" w:hAnsi="Times New Roman" w:cs="Times New Roman"/>
          <w:color w:val="000000" w:themeColor="text1"/>
          <w:kern w:val="0"/>
          <w:sz w:val="24"/>
          <w:szCs w:val="22"/>
          <w:shd w:val="clear" w:color="auto" w:fill="FFFFFF"/>
        </w:rPr>
        <w:t>) plus pembrolizumab (200</w:t>
      </w:r>
      <w:r w:rsidRPr="00DE6DA5">
        <w:rPr>
          <w:rFonts w:ascii="Times New Roman" w:eastAsia="等线" w:hAnsi="Times New Roman" w:cs="Times New Roman"/>
          <w:color w:val="000000"/>
          <w:kern w:val="0"/>
          <w:sz w:val="24"/>
          <w:szCs w:val="22"/>
        </w:rPr>
        <w:t xml:space="preserve"> mg/kg</w:t>
      </w:r>
      <w:r w:rsidRPr="00DE6DA5">
        <w:rPr>
          <w:rFonts w:ascii="Times New Roman" w:eastAsiaTheme="minorEastAsia" w:hAnsi="Times New Roman" w:cs="Times New Roman"/>
          <w:color w:val="000000" w:themeColor="text1"/>
          <w:kern w:val="0"/>
          <w:sz w:val="24"/>
          <w:szCs w:val="22"/>
          <w:shd w:val="clear" w:color="auto" w:fill="FFFFFF"/>
        </w:rPr>
        <w:t xml:space="preserve"> every 3 weeks) was supposed to continue unless progression was confirmed or until intolerable toxicity. The standard for efficacy evaluation is referred to </w:t>
      </w:r>
      <w:r w:rsidRPr="00DE6DA5">
        <w:rPr>
          <w:rFonts w:ascii="Times New Roman" w:eastAsia="等线" w:hAnsi="Times New Roman" w:cs="Times New Roman"/>
          <w:color w:val="000000"/>
          <w:kern w:val="0"/>
          <w:sz w:val="24"/>
          <w:szCs w:val="22"/>
        </w:rPr>
        <w:t xml:space="preserve">as RECIST 1.1. PFS </w:t>
      </w:r>
      <w:r w:rsidRPr="00DE6DA5">
        <w:rPr>
          <w:rFonts w:ascii="Times New Roman" w:eastAsiaTheme="minorEastAsia" w:hAnsi="Times New Roman" w:cs="Times New Roman"/>
          <w:color w:val="000000" w:themeColor="text1"/>
          <w:kern w:val="0"/>
          <w:sz w:val="24"/>
          <w:szCs w:val="22"/>
          <w:shd w:val="clear" w:color="auto" w:fill="FFFFFF"/>
        </w:rPr>
        <w:t xml:space="preserve">was defined as the time from the initial dose to progressive events (progressive disease or death). Patients who discontinued treatment because of non-progressive disease were censored at the date of the final dose. </w:t>
      </w:r>
      <w:r w:rsidRPr="00DE6DA5">
        <w:rPr>
          <w:rFonts w:ascii="Times New Roman" w:hAnsi="Times New Roman" w:cs="Times New Roman"/>
          <w:kern w:val="0"/>
          <w:sz w:val="24"/>
          <w:szCs w:val="22"/>
        </w:rPr>
        <w:t xml:space="preserve">The standard of therapeutic response evaluation was based on RECIST 1.1(17). Clinical benefit was defined as patients who achieved a radiology-confirmed objective response (complete or partial response) or over 6-months of stable disease. </w:t>
      </w:r>
      <w:r w:rsidRPr="00DE6DA5">
        <w:rPr>
          <w:rFonts w:ascii="Times New Roman" w:hAnsi="Times New Roman" w:cs="Times New Roman"/>
          <w:kern w:val="0"/>
          <w:sz w:val="24"/>
          <w:szCs w:val="22"/>
        </w:rPr>
        <w:br w:type="page"/>
      </w:r>
    </w:p>
    <w:p w14:paraId="7EE795E5" w14:textId="77777777" w:rsidR="00DE6DA5" w:rsidRPr="00DE6DA5" w:rsidRDefault="00DE6DA5" w:rsidP="00DE6DA5">
      <w:pPr>
        <w:spacing w:after="160"/>
        <w:rPr>
          <w:rFonts w:ascii="Times New Roman" w:hAnsi="Times New Roman" w:cs="Times New Roman"/>
          <w:b/>
          <w:bCs/>
          <w:kern w:val="0"/>
          <w:sz w:val="24"/>
          <w:szCs w:val="22"/>
        </w:rPr>
      </w:pPr>
      <w:r w:rsidRPr="00DE6DA5">
        <w:rPr>
          <w:rFonts w:ascii="Times New Roman" w:hAnsi="Times New Roman" w:cs="Times New Roman"/>
          <w:b/>
          <w:bCs/>
          <w:kern w:val="0"/>
          <w:sz w:val="24"/>
          <w:szCs w:val="22"/>
        </w:rPr>
        <w:lastRenderedPageBreak/>
        <w:t>Reference</w:t>
      </w:r>
    </w:p>
    <w:p w14:paraId="420DE567" w14:textId="77777777" w:rsidR="004C32AF" w:rsidRPr="004C32AF" w:rsidRDefault="00DE6DA5" w:rsidP="004C32AF">
      <w:pPr>
        <w:pStyle w:val="EndNoteBibliography"/>
        <w:ind w:left="720" w:hanging="720"/>
      </w:pPr>
      <w:r w:rsidRPr="00DE6DA5">
        <w:rPr>
          <w:rFonts w:ascii="Times New Roman" w:hAnsi="Times New Roman" w:cs="Times New Roman"/>
          <w:kern w:val="0"/>
          <w:sz w:val="24"/>
          <w:szCs w:val="22"/>
        </w:rPr>
        <w:fldChar w:fldCharType="begin"/>
      </w:r>
      <w:r w:rsidRPr="00DE6DA5">
        <w:rPr>
          <w:rFonts w:ascii="Times New Roman" w:hAnsi="Times New Roman" w:cs="Times New Roman"/>
          <w:kern w:val="0"/>
          <w:sz w:val="24"/>
          <w:szCs w:val="22"/>
        </w:rPr>
        <w:instrText xml:space="preserve"> ADDIN EN.REFLIST </w:instrText>
      </w:r>
      <w:r w:rsidRPr="00DE6DA5">
        <w:rPr>
          <w:rFonts w:ascii="Times New Roman" w:hAnsi="Times New Roman" w:cs="Times New Roman"/>
          <w:kern w:val="0"/>
          <w:sz w:val="24"/>
          <w:szCs w:val="22"/>
        </w:rPr>
        <w:fldChar w:fldCharType="separate"/>
      </w:r>
      <w:r w:rsidR="004C32AF" w:rsidRPr="004C32AF">
        <w:t>1.</w:t>
      </w:r>
      <w:r w:rsidR="004C32AF" w:rsidRPr="004C32AF">
        <w:tab/>
        <w:t xml:space="preserve">Shen R, Seshan VE: </w:t>
      </w:r>
      <w:r w:rsidR="004C32AF" w:rsidRPr="004C32AF">
        <w:rPr>
          <w:b/>
        </w:rPr>
        <w:t>FACETS: allele-specific copy number and clonal heterogeneity analysis tool for high-throughput DNA sequencing.</w:t>
      </w:r>
      <w:r w:rsidR="004C32AF" w:rsidRPr="004C32AF">
        <w:t xml:space="preserve"> </w:t>
      </w:r>
      <w:r w:rsidR="004C32AF" w:rsidRPr="004C32AF">
        <w:rPr>
          <w:i/>
        </w:rPr>
        <w:t xml:space="preserve">Nucleic Acids Res </w:t>
      </w:r>
      <w:r w:rsidR="004C32AF" w:rsidRPr="004C32AF">
        <w:t xml:space="preserve">2016, </w:t>
      </w:r>
      <w:r w:rsidR="004C32AF" w:rsidRPr="004C32AF">
        <w:rPr>
          <w:b/>
        </w:rPr>
        <w:t>44:</w:t>
      </w:r>
      <w:r w:rsidR="004C32AF" w:rsidRPr="004C32AF">
        <w:t>e131.</w:t>
      </w:r>
    </w:p>
    <w:p w14:paraId="4BC494FD" w14:textId="77777777" w:rsidR="004C32AF" w:rsidRPr="004C32AF" w:rsidRDefault="004C32AF" w:rsidP="004C32AF">
      <w:pPr>
        <w:pStyle w:val="EndNoteBibliography"/>
        <w:ind w:left="720" w:hanging="720"/>
      </w:pPr>
      <w:r w:rsidRPr="004C32AF">
        <w:t>2.</w:t>
      </w:r>
      <w:r w:rsidRPr="004C32AF">
        <w:tab/>
        <w:t xml:space="preserve">Carter SL, Cibulskis K, Helman E, McKenna A, Shen H, Zack T, Laird PW, Onofrio RC, Winckler W, Weir BA, et al: </w:t>
      </w:r>
      <w:r w:rsidRPr="004C32AF">
        <w:rPr>
          <w:b/>
        </w:rPr>
        <w:t>Absolute quantification of somatic DNA alterations in human cancer.</w:t>
      </w:r>
      <w:r w:rsidRPr="004C32AF">
        <w:t xml:space="preserve"> </w:t>
      </w:r>
      <w:r w:rsidRPr="004C32AF">
        <w:rPr>
          <w:i/>
        </w:rPr>
        <w:t xml:space="preserve">Nat Biotechnol </w:t>
      </w:r>
      <w:r w:rsidRPr="004C32AF">
        <w:t xml:space="preserve">2012, </w:t>
      </w:r>
      <w:r w:rsidRPr="004C32AF">
        <w:rPr>
          <w:b/>
        </w:rPr>
        <w:t>30:</w:t>
      </w:r>
      <w:r w:rsidRPr="004C32AF">
        <w:t>413-421.</w:t>
      </w:r>
    </w:p>
    <w:p w14:paraId="0F3C1F13" w14:textId="77777777" w:rsidR="004C32AF" w:rsidRPr="004C32AF" w:rsidRDefault="004C32AF" w:rsidP="004C32AF">
      <w:pPr>
        <w:pStyle w:val="EndNoteBibliography"/>
        <w:ind w:left="720" w:hanging="720"/>
      </w:pPr>
      <w:r w:rsidRPr="004C32AF">
        <w:t>3.</w:t>
      </w:r>
      <w:r w:rsidRPr="004C32AF">
        <w:tab/>
        <w:t xml:space="preserve">Wang K, Lim HY, Shi S, Lee J, Deng S, Xie T, Zhu Z, Wang Y, Pocalyko D, Yang WJ, et al: </w:t>
      </w:r>
      <w:r w:rsidRPr="004C32AF">
        <w:rPr>
          <w:b/>
        </w:rPr>
        <w:t>Genomic landscape of copy number aberrations enables the identification of oncogenic drivers in hepatocellular carcinoma.</w:t>
      </w:r>
      <w:r w:rsidRPr="004C32AF">
        <w:t xml:space="preserve"> </w:t>
      </w:r>
      <w:r w:rsidRPr="004C32AF">
        <w:rPr>
          <w:i/>
        </w:rPr>
        <w:t xml:space="preserve">Hepatology </w:t>
      </w:r>
      <w:r w:rsidRPr="004C32AF">
        <w:t xml:space="preserve">2013, </w:t>
      </w:r>
      <w:r w:rsidRPr="004C32AF">
        <w:rPr>
          <w:b/>
        </w:rPr>
        <w:t>58:</w:t>
      </w:r>
      <w:r w:rsidRPr="004C32AF">
        <w:t>706-717.</w:t>
      </w:r>
    </w:p>
    <w:p w14:paraId="66B87E2D" w14:textId="77777777" w:rsidR="004C32AF" w:rsidRPr="004C32AF" w:rsidRDefault="004C32AF" w:rsidP="004C32AF">
      <w:pPr>
        <w:pStyle w:val="EndNoteBibliography"/>
        <w:ind w:left="720" w:hanging="720"/>
      </w:pPr>
      <w:r w:rsidRPr="004C32AF">
        <w:t>4.</w:t>
      </w:r>
      <w:r w:rsidRPr="004C32AF">
        <w:tab/>
        <w:t xml:space="preserve">Taylor AM, Shih J, Ha G, Gao GF, Zhang X, Berger AC, Schumacher SE, Wang C, Hu H, Liu J, et al: </w:t>
      </w:r>
      <w:r w:rsidRPr="004C32AF">
        <w:rPr>
          <w:b/>
        </w:rPr>
        <w:t>Genomic and Functional Approaches to Understanding Cancer Aneuploidy.</w:t>
      </w:r>
      <w:r w:rsidRPr="004C32AF">
        <w:t xml:space="preserve"> </w:t>
      </w:r>
      <w:r w:rsidRPr="004C32AF">
        <w:rPr>
          <w:i/>
        </w:rPr>
        <w:t xml:space="preserve">Cancer Cell </w:t>
      </w:r>
      <w:r w:rsidRPr="004C32AF">
        <w:t xml:space="preserve">2018, </w:t>
      </w:r>
      <w:r w:rsidRPr="004C32AF">
        <w:rPr>
          <w:b/>
        </w:rPr>
        <w:t>33:</w:t>
      </w:r>
      <w:r w:rsidRPr="004C32AF">
        <w:t>676-689.e673.</w:t>
      </w:r>
    </w:p>
    <w:p w14:paraId="3A71C8C7" w14:textId="77777777" w:rsidR="004C32AF" w:rsidRPr="004C32AF" w:rsidRDefault="004C32AF" w:rsidP="004C32AF">
      <w:pPr>
        <w:pStyle w:val="EndNoteBibliography"/>
        <w:ind w:left="720" w:hanging="720"/>
      </w:pPr>
      <w:r w:rsidRPr="004C32AF">
        <w:t>5.</w:t>
      </w:r>
      <w:r w:rsidRPr="004C32AF">
        <w:tab/>
        <w:t xml:space="preserve">Kim D, Paggi JM, Park C, Bennett C, Salzberg SL: </w:t>
      </w:r>
      <w:r w:rsidRPr="004C32AF">
        <w:rPr>
          <w:b/>
        </w:rPr>
        <w:t>Graph-based genome alignment and genotyping with HISAT2 and HISAT-genotype.</w:t>
      </w:r>
      <w:r w:rsidRPr="004C32AF">
        <w:t xml:space="preserve"> </w:t>
      </w:r>
      <w:r w:rsidRPr="004C32AF">
        <w:rPr>
          <w:i/>
        </w:rPr>
        <w:t xml:space="preserve">Nat Biotechnol </w:t>
      </w:r>
      <w:r w:rsidRPr="004C32AF">
        <w:t xml:space="preserve">2019, </w:t>
      </w:r>
      <w:r w:rsidRPr="004C32AF">
        <w:rPr>
          <w:b/>
        </w:rPr>
        <w:t>37:</w:t>
      </w:r>
      <w:r w:rsidRPr="004C32AF">
        <w:t>907-915.</w:t>
      </w:r>
    </w:p>
    <w:p w14:paraId="6DF5D622" w14:textId="77777777" w:rsidR="004C32AF" w:rsidRPr="004C32AF" w:rsidRDefault="004C32AF" w:rsidP="004C32AF">
      <w:pPr>
        <w:pStyle w:val="EndNoteBibliography"/>
        <w:ind w:left="720" w:hanging="720"/>
      </w:pPr>
      <w:r w:rsidRPr="004C32AF">
        <w:t>6.</w:t>
      </w:r>
      <w:r w:rsidRPr="004C32AF">
        <w:tab/>
        <w:t xml:space="preserve">Kovaka S, Zimin AV, Pertea GM, Razaghi R, Salzberg SL, Pertea M: </w:t>
      </w:r>
      <w:r w:rsidRPr="004C32AF">
        <w:rPr>
          <w:b/>
        </w:rPr>
        <w:t>Transcriptome assembly from long-read RNA-seq alignments with StringTie2.</w:t>
      </w:r>
      <w:r w:rsidRPr="004C32AF">
        <w:t xml:space="preserve"> </w:t>
      </w:r>
      <w:r w:rsidRPr="004C32AF">
        <w:rPr>
          <w:i/>
        </w:rPr>
        <w:t xml:space="preserve">Genome Biol </w:t>
      </w:r>
      <w:r w:rsidRPr="004C32AF">
        <w:t xml:space="preserve">2019, </w:t>
      </w:r>
      <w:r w:rsidRPr="004C32AF">
        <w:rPr>
          <w:b/>
        </w:rPr>
        <w:t>20:</w:t>
      </w:r>
      <w:r w:rsidRPr="004C32AF">
        <w:t>278.</w:t>
      </w:r>
    </w:p>
    <w:p w14:paraId="3471DFE2" w14:textId="77777777" w:rsidR="004C32AF" w:rsidRPr="004C32AF" w:rsidRDefault="004C32AF" w:rsidP="004C32AF">
      <w:pPr>
        <w:pStyle w:val="EndNoteBibliography"/>
        <w:ind w:left="720" w:hanging="720"/>
      </w:pPr>
      <w:r w:rsidRPr="004C32AF">
        <w:t>7.</w:t>
      </w:r>
      <w:r w:rsidRPr="004C32AF">
        <w:tab/>
        <w:t xml:space="preserve">Frattini V, Pagnotta SM, Tala, Fan JJ, Russo MV, Lee SB, Garofano L, Zhang J, Shi P, Lewis G, et al: </w:t>
      </w:r>
      <w:r w:rsidRPr="004C32AF">
        <w:rPr>
          <w:b/>
        </w:rPr>
        <w:t>A metabolic function of FGFR3-TACC3 gene fusions in cancer.</w:t>
      </w:r>
      <w:r w:rsidRPr="004C32AF">
        <w:t xml:space="preserve"> </w:t>
      </w:r>
      <w:r w:rsidRPr="004C32AF">
        <w:rPr>
          <w:i/>
        </w:rPr>
        <w:t xml:space="preserve">Nature </w:t>
      </w:r>
      <w:r w:rsidRPr="004C32AF">
        <w:t xml:space="preserve">2018, </w:t>
      </w:r>
      <w:r w:rsidRPr="004C32AF">
        <w:rPr>
          <w:b/>
        </w:rPr>
        <w:t>553:</w:t>
      </w:r>
      <w:r w:rsidRPr="004C32AF">
        <w:t>222-227.</w:t>
      </w:r>
    </w:p>
    <w:p w14:paraId="72F28255" w14:textId="77777777" w:rsidR="004C32AF" w:rsidRPr="004C32AF" w:rsidRDefault="004C32AF" w:rsidP="004C32AF">
      <w:pPr>
        <w:pStyle w:val="EndNoteBibliography"/>
        <w:ind w:left="720" w:hanging="720"/>
      </w:pPr>
      <w:r w:rsidRPr="004C32AF">
        <w:t>8.</w:t>
      </w:r>
      <w:r w:rsidRPr="004C32AF">
        <w:tab/>
        <w:t xml:space="preserve">Shugay M, Bagaev DV, Turchaninova MA, Bolotin DA, Britanova OV, Putintseva EV, Pogorelyy MV, Nazarov VI, Zvyagin IV, Kirgizova VI, et al: </w:t>
      </w:r>
      <w:r w:rsidRPr="004C32AF">
        <w:rPr>
          <w:b/>
        </w:rPr>
        <w:t>VDJtools: Unifying Post-analysis of T Cell Receptor Repertoires.</w:t>
      </w:r>
      <w:r w:rsidRPr="004C32AF">
        <w:t xml:space="preserve"> </w:t>
      </w:r>
      <w:r w:rsidRPr="004C32AF">
        <w:rPr>
          <w:i/>
        </w:rPr>
        <w:t xml:space="preserve">PLoS Comput Biol </w:t>
      </w:r>
      <w:r w:rsidRPr="004C32AF">
        <w:t xml:space="preserve">2015, </w:t>
      </w:r>
      <w:r w:rsidRPr="004C32AF">
        <w:rPr>
          <w:b/>
        </w:rPr>
        <w:t>11:</w:t>
      </w:r>
      <w:r w:rsidRPr="004C32AF">
        <w:t>e1004503.</w:t>
      </w:r>
    </w:p>
    <w:p w14:paraId="0C4A2448" w14:textId="77777777" w:rsidR="004C32AF" w:rsidRPr="004C32AF" w:rsidRDefault="004C32AF" w:rsidP="004C32AF">
      <w:pPr>
        <w:pStyle w:val="EndNoteBibliography"/>
        <w:ind w:left="720" w:hanging="720"/>
      </w:pPr>
      <w:r w:rsidRPr="004C32AF">
        <w:t>9.</w:t>
      </w:r>
      <w:r w:rsidRPr="004C32AF">
        <w:tab/>
        <w:t xml:space="preserve">Kirsch I, Vignali M, Robins H: </w:t>
      </w:r>
      <w:r w:rsidRPr="004C32AF">
        <w:rPr>
          <w:b/>
        </w:rPr>
        <w:t>T-cell receptor profiling in cancer.</w:t>
      </w:r>
      <w:r w:rsidRPr="004C32AF">
        <w:t xml:space="preserve"> </w:t>
      </w:r>
      <w:r w:rsidRPr="004C32AF">
        <w:rPr>
          <w:i/>
        </w:rPr>
        <w:t xml:space="preserve">Mol Oncol </w:t>
      </w:r>
      <w:r w:rsidRPr="004C32AF">
        <w:t xml:space="preserve">2015, </w:t>
      </w:r>
      <w:r w:rsidRPr="004C32AF">
        <w:rPr>
          <w:b/>
        </w:rPr>
        <w:t>9:</w:t>
      </w:r>
      <w:r w:rsidRPr="004C32AF">
        <w:t>2063-2070.</w:t>
      </w:r>
    </w:p>
    <w:p w14:paraId="0530898E" w14:textId="77777777" w:rsidR="004C32AF" w:rsidRPr="004C32AF" w:rsidRDefault="004C32AF" w:rsidP="004C32AF">
      <w:pPr>
        <w:pStyle w:val="EndNoteBibliography"/>
        <w:ind w:left="720" w:hanging="720"/>
      </w:pPr>
      <w:r w:rsidRPr="004C32AF">
        <w:t>10.</w:t>
      </w:r>
      <w:r w:rsidRPr="004C32AF">
        <w:tab/>
        <w:t xml:space="preserve">Rubelt F, Bolen CR, McGuire HM, Vander Heiden JA, Gadala-Maria D, Levin M, Euskirchen GM, Mamedov MR, Swan GE, Dekker CL, et al: </w:t>
      </w:r>
      <w:r w:rsidRPr="004C32AF">
        <w:rPr>
          <w:b/>
        </w:rPr>
        <w:t>Individual heritable differences result in unique cell lymphocyte receptor repertoires of naïve and antigen-experienced cells.</w:t>
      </w:r>
      <w:r w:rsidRPr="004C32AF">
        <w:t xml:space="preserve"> </w:t>
      </w:r>
      <w:r w:rsidRPr="004C32AF">
        <w:rPr>
          <w:i/>
        </w:rPr>
        <w:t xml:space="preserve">Nat Commun </w:t>
      </w:r>
      <w:r w:rsidRPr="004C32AF">
        <w:t xml:space="preserve">2016, </w:t>
      </w:r>
      <w:r w:rsidRPr="004C32AF">
        <w:rPr>
          <w:b/>
        </w:rPr>
        <w:t>7:</w:t>
      </w:r>
      <w:r w:rsidRPr="004C32AF">
        <w:t>11112.</w:t>
      </w:r>
    </w:p>
    <w:p w14:paraId="449708D1" w14:textId="77777777" w:rsidR="004C32AF" w:rsidRPr="004C32AF" w:rsidRDefault="004C32AF" w:rsidP="004C32AF">
      <w:pPr>
        <w:pStyle w:val="EndNoteBibliography"/>
        <w:ind w:left="720" w:hanging="720"/>
      </w:pPr>
      <w:r w:rsidRPr="004C32AF">
        <w:t>11.</w:t>
      </w:r>
      <w:r w:rsidRPr="004C32AF">
        <w:tab/>
        <w:t xml:space="preserve">Bolen CR, Rubelt F, Vander Heiden JA, Davis MM: </w:t>
      </w:r>
      <w:r w:rsidRPr="004C32AF">
        <w:rPr>
          <w:b/>
        </w:rPr>
        <w:t>The Repertoire Dissimilarity Index as a method to compare lymphocyte receptor repertoires.</w:t>
      </w:r>
      <w:r w:rsidRPr="004C32AF">
        <w:t xml:space="preserve"> </w:t>
      </w:r>
      <w:r w:rsidRPr="004C32AF">
        <w:rPr>
          <w:i/>
        </w:rPr>
        <w:t xml:space="preserve">BMC Bioinformatics </w:t>
      </w:r>
      <w:r w:rsidRPr="004C32AF">
        <w:t xml:space="preserve">2017, </w:t>
      </w:r>
      <w:r w:rsidRPr="004C32AF">
        <w:rPr>
          <w:b/>
        </w:rPr>
        <w:t>18:</w:t>
      </w:r>
      <w:r w:rsidRPr="004C32AF">
        <w:t>155.</w:t>
      </w:r>
    </w:p>
    <w:p w14:paraId="1800E5E6" w14:textId="229EE3D4" w:rsidR="00DE6DA5" w:rsidRDefault="00DE6DA5" w:rsidP="00DE6DA5">
      <w:pPr>
        <w:spacing w:after="160"/>
        <w:rPr>
          <w:rFonts w:ascii="Times New Roman" w:hAnsi="Times New Roman" w:cs="Times New Roman"/>
          <w:kern w:val="0"/>
          <w:sz w:val="24"/>
          <w:szCs w:val="22"/>
        </w:rPr>
      </w:pPr>
      <w:r w:rsidRPr="00DE6DA5">
        <w:rPr>
          <w:rFonts w:ascii="Times New Roman" w:hAnsi="Times New Roman" w:cs="Times New Roman"/>
          <w:kern w:val="0"/>
          <w:sz w:val="24"/>
          <w:szCs w:val="22"/>
        </w:rPr>
        <w:fldChar w:fldCharType="end"/>
      </w:r>
    </w:p>
    <w:p w14:paraId="7DDFF4D7" w14:textId="13C0D7AA" w:rsidR="00E32496" w:rsidRDefault="00E32496">
      <w:pPr>
        <w:spacing w:after="160"/>
        <w:rPr>
          <w:rFonts w:ascii="Times New Roman" w:hAnsi="Times New Roman" w:cs="Times New Roman"/>
          <w:kern w:val="0"/>
          <w:sz w:val="24"/>
          <w:szCs w:val="22"/>
        </w:rPr>
      </w:pPr>
      <w:r>
        <w:rPr>
          <w:rFonts w:ascii="Times New Roman" w:hAnsi="Times New Roman" w:cs="Times New Roman"/>
          <w:kern w:val="0"/>
          <w:sz w:val="24"/>
          <w:szCs w:val="22"/>
        </w:rPr>
        <w:br w:type="page"/>
      </w:r>
    </w:p>
    <w:p w14:paraId="07F7E3B8" w14:textId="77777777" w:rsidR="00E32496" w:rsidRPr="00E32496" w:rsidRDefault="00E32496" w:rsidP="00E32496">
      <w:pPr>
        <w:rPr>
          <w:rFonts w:ascii="Times New Roman" w:hAnsi="Times New Roman" w:cs="Times New Roman"/>
          <w:b/>
          <w:bCs/>
          <w:sz w:val="28"/>
          <w:szCs w:val="28"/>
        </w:rPr>
      </w:pPr>
      <w:r w:rsidRPr="00E32496">
        <w:rPr>
          <w:rFonts w:ascii="Times New Roman" w:hAnsi="Times New Roman" w:cs="Times New Roman"/>
          <w:b/>
          <w:bCs/>
          <w:sz w:val="28"/>
          <w:szCs w:val="28"/>
        </w:rPr>
        <w:lastRenderedPageBreak/>
        <w:t>Supplementary Figures</w:t>
      </w:r>
    </w:p>
    <w:p w14:paraId="4BE7C556" w14:textId="0D2621D6" w:rsidR="00E32496" w:rsidRDefault="00E32496" w:rsidP="00E32496">
      <w:pPr>
        <w:rPr>
          <w:rFonts w:ascii="Times New Roman" w:hAnsi="Times New Roman" w:cs="Times New Roman"/>
          <w:sz w:val="24"/>
          <w:szCs w:val="24"/>
        </w:rPr>
      </w:pPr>
      <w:r w:rsidRPr="00E32496">
        <w:rPr>
          <w:rFonts w:ascii="Times New Roman" w:hAnsi="Times New Roman" w:cs="Times New Roman"/>
          <w:b/>
          <w:bCs/>
          <w:sz w:val="24"/>
          <w:szCs w:val="24"/>
        </w:rPr>
        <w:t>Figure S1.</w:t>
      </w:r>
      <w:r w:rsidRPr="00E32496">
        <w:rPr>
          <w:rFonts w:ascii="Times New Roman" w:hAnsi="Times New Roman" w:cs="Times New Roman"/>
          <w:sz w:val="24"/>
          <w:szCs w:val="24"/>
        </w:rPr>
        <w:t xml:space="preserve"> </w:t>
      </w:r>
      <w:r w:rsidR="000C5D8A" w:rsidRPr="00E32496">
        <w:rPr>
          <w:rFonts w:ascii="Times New Roman" w:hAnsi="Times New Roman" w:cs="Times New Roman"/>
          <w:sz w:val="24"/>
          <w:szCs w:val="24"/>
        </w:rPr>
        <w:t xml:space="preserve">Recurrence-free survival (RFS, right plot) and overall survival (OS, left plot) curves for </w:t>
      </w:r>
      <w:proofErr w:type="spellStart"/>
      <w:r w:rsidR="000C5D8A" w:rsidRPr="00E32496">
        <w:rPr>
          <w:rFonts w:ascii="Times New Roman" w:hAnsi="Times New Roman" w:cs="Times New Roman"/>
          <w:sz w:val="24"/>
          <w:szCs w:val="24"/>
        </w:rPr>
        <w:t>iCCA</w:t>
      </w:r>
      <w:proofErr w:type="spellEnd"/>
      <w:r w:rsidR="000C5D8A" w:rsidRPr="00E32496">
        <w:rPr>
          <w:rFonts w:ascii="Times New Roman" w:hAnsi="Times New Roman" w:cs="Times New Roman"/>
          <w:sz w:val="24"/>
          <w:szCs w:val="24"/>
        </w:rPr>
        <w:t xml:space="preserve"> patients using TMB classification (upper plots) and the number of neoantigens (Neo load, bottom plots).</w:t>
      </w:r>
    </w:p>
    <w:p w14:paraId="76539597" w14:textId="0F09B3A5" w:rsidR="000C5D8A" w:rsidRPr="00E32496" w:rsidRDefault="000C5D8A" w:rsidP="00E3249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1D5F2C" wp14:editId="2469EF2F">
            <wp:extent cx="5972175" cy="5495925"/>
            <wp:effectExtent l="0" t="0" r="9525" b="9525"/>
            <wp:docPr id="13114726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5495925"/>
                    </a:xfrm>
                    <a:prstGeom prst="rect">
                      <a:avLst/>
                    </a:prstGeom>
                    <a:noFill/>
                    <a:ln>
                      <a:noFill/>
                    </a:ln>
                  </pic:spPr>
                </pic:pic>
              </a:graphicData>
            </a:graphic>
          </wp:inline>
        </w:drawing>
      </w:r>
    </w:p>
    <w:p w14:paraId="158A56A0" w14:textId="47E1953F" w:rsidR="00E32496" w:rsidRPr="00E32496" w:rsidRDefault="00E32496" w:rsidP="00E32496">
      <w:pPr>
        <w:jc w:val="center"/>
        <w:rPr>
          <w:rFonts w:ascii="Times New Roman" w:hAnsi="Times New Roman" w:cs="Times New Roman"/>
          <w:sz w:val="24"/>
          <w:szCs w:val="24"/>
        </w:rPr>
      </w:pPr>
    </w:p>
    <w:p w14:paraId="547113CE" w14:textId="77777777" w:rsidR="00EA12C2" w:rsidRDefault="00EA12C2" w:rsidP="00E32496">
      <w:pPr>
        <w:rPr>
          <w:rFonts w:ascii="Times New Roman" w:hAnsi="Times New Roman" w:cs="Times New Roman"/>
          <w:b/>
          <w:bCs/>
          <w:sz w:val="24"/>
          <w:szCs w:val="24"/>
        </w:rPr>
      </w:pPr>
    </w:p>
    <w:p w14:paraId="39AC88C6" w14:textId="77777777" w:rsidR="000C5D8A" w:rsidRDefault="000C5D8A" w:rsidP="00E32496">
      <w:pPr>
        <w:rPr>
          <w:rFonts w:ascii="Times New Roman" w:hAnsi="Times New Roman" w:cs="Times New Roman"/>
          <w:b/>
          <w:bCs/>
          <w:sz w:val="24"/>
          <w:szCs w:val="24"/>
        </w:rPr>
        <w:sectPr w:rsidR="000C5D8A" w:rsidSect="00A27F45">
          <w:pgSz w:w="11906" w:h="16838" w:code="9"/>
          <w:pgMar w:top="1134" w:right="1247" w:bottom="1134" w:left="1247" w:header="851" w:footer="992" w:gutter="0"/>
          <w:cols w:space="425"/>
          <w:docGrid w:linePitch="360"/>
        </w:sectPr>
      </w:pPr>
    </w:p>
    <w:p w14:paraId="1E2BE134" w14:textId="40DF3417" w:rsidR="00E32496" w:rsidRDefault="00E32496" w:rsidP="00E32496">
      <w:pPr>
        <w:rPr>
          <w:rFonts w:ascii="Times New Roman" w:hAnsi="Times New Roman" w:cs="Times New Roman"/>
          <w:sz w:val="24"/>
          <w:szCs w:val="24"/>
        </w:rPr>
      </w:pPr>
      <w:r w:rsidRPr="00E32496">
        <w:rPr>
          <w:rFonts w:ascii="Times New Roman" w:hAnsi="Times New Roman" w:cs="Times New Roman"/>
          <w:b/>
          <w:bCs/>
          <w:sz w:val="24"/>
          <w:szCs w:val="24"/>
        </w:rPr>
        <w:lastRenderedPageBreak/>
        <w:t>Figure S2.</w:t>
      </w:r>
      <w:r w:rsidRPr="00E32496">
        <w:rPr>
          <w:rFonts w:ascii="Times New Roman" w:hAnsi="Times New Roman" w:cs="Times New Roman"/>
          <w:sz w:val="24"/>
          <w:szCs w:val="24"/>
        </w:rPr>
        <w:t xml:space="preserve"> The forest plot shows hazard ratios for </w:t>
      </w:r>
      <w:r w:rsidR="00EC306A">
        <w:rPr>
          <w:rFonts w:ascii="Times New Roman" w:hAnsi="Times New Roman" w:cs="Times New Roman"/>
          <w:sz w:val="24"/>
          <w:szCs w:val="24"/>
        </w:rPr>
        <w:t>postoperative</w:t>
      </w:r>
      <w:r w:rsidRPr="00E32496">
        <w:rPr>
          <w:rFonts w:ascii="Times New Roman" w:hAnsi="Times New Roman" w:cs="Times New Roman"/>
          <w:sz w:val="24"/>
          <w:szCs w:val="24"/>
        </w:rPr>
        <w:t xml:space="preserve"> survival of </w:t>
      </w:r>
      <w:proofErr w:type="spellStart"/>
      <w:r w:rsidRPr="00E32496">
        <w:rPr>
          <w:rFonts w:ascii="Times New Roman" w:hAnsi="Times New Roman" w:cs="Times New Roman"/>
          <w:sz w:val="24"/>
          <w:szCs w:val="24"/>
        </w:rPr>
        <w:t>NeoITH</w:t>
      </w:r>
      <w:proofErr w:type="spellEnd"/>
      <w:r w:rsidRPr="00E32496">
        <w:rPr>
          <w:rFonts w:ascii="Times New Roman" w:hAnsi="Times New Roman" w:cs="Times New Roman"/>
          <w:sz w:val="24"/>
          <w:szCs w:val="24"/>
        </w:rPr>
        <w:t xml:space="preserve"> classification and </w:t>
      </w:r>
      <w:proofErr w:type="spellStart"/>
      <w:r w:rsidRPr="00E32496">
        <w:rPr>
          <w:rFonts w:ascii="Times New Roman" w:hAnsi="Times New Roman" w:cs="Times New Roman"/>
          <w:sz w:val="24"/>
          <w:szCs w:val="24"/>
        </w:rPr>
        <w:t>clinico</w:t>
      </w:r>
      <w:proofErr w:type="spellEnd"/>
      <w:r w:rsidRPr="00E32496">
        <w:rPr>
          <w:rFonts w:ascii="Times New Roman" w:hAnsi="Times New Roman" w:cs="Times New Roman"/>
          <w:sz w:val="24"/>
          <w:szCs w:val="24"/>
        </w:rPr>
        <w:t>-pathological features evaluated by multi-variables Cox regression analysis in the study cohort.</w:t>
      </w:r>
    </w:p>
    <w:p w14:paraId="72D989F4" w14:textId="037322BF" w:rsidR="000C5D8A" w:rsidRPr="00E32496" w:rsidRDefault="00EC306A" w:rsidP="00EC306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8A2EB6" wp14:editId="25771551">
            <wp:extent cx="5229225" cy="8323897"/>
            <wp:effectExtent l="0" t="0" r="0" b="1270"/>
            <wp:docPr id="1542449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2923" cy="8329784"/>
                    </a:xfrm>
                    <a:prstGeom prst="rect">
                      <a:avLst/>
                    </a:prstGeom>
                    <a:noFill/>
                    <a:ln>
                      <a:noFill/>
                    </a:ln>
                  </pic:spPr>
                </pic:pic>
              </a:graphicData>
            </a:graphic>
          </wp:inline>
        </w:drawing>
      </w:r>
    </w:p>
    <w:p w14:paraId="39EE2BC8" w14:textId="77777777" w:rsidR="000C5D8A" w:rsidRDefault="000C5D8A" w:rsidP="00E32496">
      <w:pPr>
        <w:rPr>
          <w:rFonts w:ascii="Times New Roman" w:hAnsi="Times New Roman" w:cs="Times New Roman"/>
          <w:b/>
          <w:bCs/>
          <w:sz w:val="24"/>
          <w:szCs w:val="24"/>
        </w:rPr>
        <w:sectPr w:rsidR="000C5D8A" w:rsidSect="00A27F45">
          <w:pgSz w:w="11906" w:h="16838" w:code="9"/>
          <w:pgMar w:top="1134" w:right="1247" w:bottom="1134" w:left="1247" w:header="851" w:footer="992" w:gutter="0"/>
          <w:cols w:space="425"/>
          <w:docGrid w:linePitch="360"/>
        </w:sectPr>
      </w:pPr>
    </w:p>
    <w:p w14:paraId="73F912C4" w14:textId="3C7B6EFD" w:rsidR="000C5D8A" w:rsidRDefault="000C5D8A" w:rsidP="00E32496">
      <w:pPr>
        <w:rPr>
          <w:rFonts w:ascii="Times New Roman" w:hAnsi="Times New Roman" w:cs="Times New Roman"/>
          <w:sz w:val="24"/>
          <w:szCs w:val="24"/>
        </w:rPr>
      </w:pPr>
      <w:r>
        <w:rPr>
          <w:rFonts w:ascii="Times New Roman" w:hAnsi="Times New Roman" w:cs="Times New Roman"/>
          <w:b/>
          <w:bCs/>
          <w:sz w:val="24"/>
          <w:szCs w:val="24"/>
        </w:rPr>
        <w:lastRenderedPageBreak/>
        <w:t>F</w:t>
      </w:r>
      <w:r w:rsidR="00E32496" w:rsidRPr="00E32496">
        <w:rPr>
          <w:rFonts w:ascii="Times New Roman" w:hAnsi="Times New Roman" w:cs="Times New Roman"/>
          <w:b/>
          <w:bCs/>
          <w:sz w:val="24"/>
          <w:szCs w:val="24"/>
        </w:rPr>
        <w:t>igure S</w:t>
      </w:r>
      <w:r w:rsidR="00031FA1">
        <w:rPr>
          <w:rFonts w:ascii="Times New Roman" w:hAnsi="Times New Roman" w:cs="Times New Roman"/>
          <w:b/>
          <w:bCs/>
          <w:sz w:val="24"/>
          <w:szCs w:val="24"/>
        </w:rPr>
        <w:t>3</w:t>
      </w:r>
      <w:r w:rsidR="00E32496" w:rsidRPr="00E32496">
        <w:rPr>
          <w:rFonts w:ascii="Times New Roman" w:hAnsi="Times New Roman" w:cs="Times New Roman"/>
          <w:b/>
          <w:bCs/>
          <w:sz w:val="24"/>
          <w:szCs w:val="24"/>
        </w:rPr>
        <w:t>.</w:t>
      </w:r>
      <w:r w:rsidR="00E32496" w:rsidRPr="00E32496">
        <w:rPr>
          <w:rFonts w:ascii="Times New Roman" w:hAnsi="Times New Roman" w:cs="Times New Roman"/>
          <w:sz w:val="24"/>
          <w:szCs w:val="24"/>
        </w:rPr>
        <w:t xml:space="preserve"> </w:t>
      </w:r>
      <w:r w:rsidR="00031FA1" w:rsidRPr="00E32496">
        <w:rPr>
          <w:rFonts w:ascii="Times New Roman" w:hAnsi="Times New Roman" w:cs="Times New Roman"/>
          <w:sz w:val="24"/>
          <w:szCs w:val="24"/>
        </w:rPr>
        <w:t>(A) The correlation of TCR richness with CD8</w:t>
      </w:r>
      <w:r w:rsidR="00031FA1" w:rsidRPr="00031FA1">
        <w:rPr>
          <w:rFonts w:ascii="Times New Roman" w:hAnsi="Times New Roman" w:cs="Times New Roman"/>
          <w:sz w:val="24"/>
          <w:szCs w:val="24"/>
          <w:vertAlign w:val="superscript"/>
        </w:rPr>
        <w:t>+</w:t>
      </w:r>
      <w:r w:rsidR="00031FA1" w:rsidRPr="00E32496">
        <w:rPr>
          <w:rFonts w:ascii="Times New Roman" w:hAnsi="Times New Roman" w:cs="Times New Roman"/>
          <w:sz w:val="24"/>
          <w:szCs w:val="24"/>
        </w:rPr>
        <w:t xml:space="preserve"> T</w:t>
      </w:r>
      <w:r w:rsidR="00031FA1">
        <w:rPr>
          <w:rFonts w:ascii="Times New Roman" w:hAnsi="Times New Roman" w:cs="Times New Roman"/>
          <w:sz w:val="24"/>
          <w:szCs w:val="24"/>
        </w:rPr>
        <w:t xml:space="preserve"> cell infiltration</w:t>
      </w:r>
      <w:r w:rsidR="00031FA1" w:rsidRPr="00E32496">
        <w:rPr>
          <w:rFonts w:ascii="Times New Roman" w:hAnsi="Times New Roman" w:cs="Times New Roman"/>
          <w:sz w:val="24"/>
          <w:szCs w:val="24"/>
        </w:rPr>
        <w:t xml:space="preserve"> density. (B) The right plot shows the correlation of TCR diversity with CD8</w:t>
      </w:r>
      <w:r w:rsidR="00031FA1" w:rsidRPr="00031FA1">
        <w:rPr>
          <w:rFonts w:ascii="Times New Roman" w:hAnsi="Times New Roman" w:cs="Times New Roman"/>
          <w:sz w:val="24"/>
          <w:szCs w:val="24"/>
          <w:vertAlign w:val="superscript"/>
        </w:rPr>
        <w:t>+</w:t>
      </w:r>
      <w:r w:rsidR="00031FA1" w:rsidRPr="00E32496">
        <w:rPr>
          <w:rFonts w:ascii="Times New Roman" w:hAnsi="Times New Roman" w:cs="Times New Roman"/>
          <w:sz w:val="24"/>
          <w:szCs w:val="24"/>
        </w:rPr>
        <w:t xml:space="preserve"> T</w:t>
      </w:r>
      <w:r w:rsidR="00031FA1">
        <w:rPr>
          <w:rFonts w:ascii="Times New Roman" w:hAnsi="Times New Roman" w:cs="Times New Roman"/>
          <w:sz w:val="24"/>
          <w:szCs w:val="24"/>
        </w:rPr>
        <w:t xml:space="preserve"> cell infiltration</w:t>
      </w:r>
      <w:r w:rsidR="00031FA1" w:rsidRPr="00E32496">
        <w:rPr>
          <w:rFonts w:ascii="Times New Roman" w:hAnsi="Times New Roman" w:cs="Times New Roman"/>
          <w:sz w:val="24"/>
          <w:szCs w:val="24"/>
        </w:rPr>
        <w:t xml:space="preserve"> density.</w:t>
      </w:r>
    </w:p>
    <w:p w14:paraId="14731840" w14:textId="77777777" w:rsidR="00031FA1" w:rsidRDefault="00031FA1" w:rsidP="00E32496">
      <w:pPr>
        <w:rPr>
          <w:rFonts w:ascii="Times New Roman" w:hAnsi="Times New Roman" w:cs="Times New Roman"/>
          <w:sz w:val="24"/>
          <w:szCs w:val="24"/>
        </w:rPr>
      </w:pPr>
    </w:p>
    <w:p w14:paraId="31E2F944" w14:textId="018A66B3" w:rsidR="00031FA1" w:rsidRDefault="00031FA1" w:rsidP="00E3249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924711" wp14:editId="0142FA56">
            <wp:extent cx="5975350" cy="2934335"/>
            <wp:effectExtent l="0" t="0" r="6350" b="0"/>
            <wp:docPr id="5427931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5350" cy="2934335"/>
                    </a:xfrm>
                    <a:prstGeom prst="rect">
                      <a:avLst/>
                    </a:prstGeom>
                    <a:noFill/>
                    <a:ln>
                      <a:noFill/>
                    </a:ln>
                  </pic:spPr>
                </pic:pic>
              </a:graphicData>
            </a:graphic>
          </wp:inline>
        </w:drawing>
      </w:r>
    </w:p>
    <w:p w14:paraId="3532E658" w14:textId="77777777" w:rsidR="00031FA1" w:rsidRDefault="00031FA1" w:rsidP="00E32496">
      <w:pPr>
        <w:rPr>
          <w:rFonts w:ascii="Times New Roman" w:hAnsi="Times New Roman" w:cs="Times New Roman"/>
          <w:sz w:val="24"/>
          <w:szCs w:val="24"/>
        </w:rPr>
      </w:pPr>
    </w:p>
    <w:p w14:paraId="381CBEDE" w14:textId="77777777" w:rsidR="00031FA1" w:rsidRDefault="00031FA1" w:rsidP="00E32496">
      <w:pPr>
        <w:rPr>
          <w:rFonts w:ascii="Times New Roman" w:hAnsi="Times New Roman" w:cs="Times New Roman"/>
          <w:sz w:val="24"/>
          <w:szCs w:val="24"/>
        </w:rPr>
        <w:sectPr w:rsidR="00031FA1" w:rsidSect="00A27F45">
          <w:pgSz w:w="11906" w:h="16838" w:code="9"/>
          <w:pgMar w:top="1134" w:right="1247" w:bottom="1134" w:left="1247" w:header="851" w:footer="992" w:gutter="0"/>
          <w:cols w:space="425"/>
          <w:docGrid w:linePitch="360"/>
        </w:sectPr>
      </w:pPr>
    </w:p>
    <w:p w14:paraId="1111AFD8" w14:textId="57B46B78" w:rsidR="00D94E43" w:rsidRPr="00DD44DB" w:rsidRDefault="00031FA1" w:rsidP="00E32496">
      <w:pPr>
        <w:rPr>
          <w:rFonts w:ascii="Times New Roman" w:hAnsi="Times New Roman" w:cs="Times New Roman"/>
          <w:sz w:val="24"/>
          <w:szCs w:val="24"/>
        </w:rPr>
      </w:pPr>
      <w:r>
        <w:rPr>
          <w:rFonts w:ascii="Times New Roman" w:hAnsi="Times New Roman" w:cs="Times New Roman"/>
          <w:b/>
          <w:bCs/>
          <w:sz w:val="24"/>
          <w:szCs w:val="24"/>
        </w:rPr>
        <w:lastRenderedPageBreak/>
        <w:t>Figure S4.</w:t>
      </w:r>
      <w:r w:rsidR="00DD44DB" w:rsidRPr="00DD44DB">
        <w:t xml:space="preserve"> </w:t>
      </w:r>
      <w:r w:rsidR="00DD44DB" w:rsidRPr="00DD44DB">
        <w:rPr>
          <w:rFonts w:ascii="Times New Roman" w:hAnsi="Times New Roman" w:cs="Times New Roman"/>
          <w:sz w:val="24"/>
          <w:szCs w:val="24"/>
        </w:rPr>
        <w:t>Positional amino acid bias in CDR3a motifs dominated by HBV, HCV, CMV and EBV, which were normalized by amino acid diversity in the unselected repertoire.</w:t>
      </w:r>
    </w:p>
    <w:p w14:paraId="33031461" w14:textId="3F8BB8A1" w:rsidR="00D94E43" w:rsidRDefault="00D94E43" w:rsidP="00DD44DB">
      <w:pPr>
        <w:jc w:val="cente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1FC4DE1C" wp14:editId="41DB5915">
            <wp:extent cx="5229225" cy="3677562"/>
            <wp:effectExtent l="0" t="0" r="0" b="0"/>
            <wp:docPr id="16137261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2875" cy="3680129"/>
                    </a:xfrm>
                    <a:prstGeom prst="rect">
                      <a:avLst/>
                    </a:prstGeom>
                    <a:noFill/>
                    <a:ln>
                      <a:noFill/>
                    </a:ln>
                  </pic:spPr>
                </pic:pic>
              </a:graphicData>
            </a:graphic>
          </wp:inline>
        </w:drawing>
      </w:r>
    </w:p>
    <w:p w14:paraId="5D0D0532" w14:textId="77777777" w:rsidR="00DD44DB" w:rsidRDefault="00DD44DB" w:rsidP="00DD44DB">
      <w:pPr>
        <w:rPr>
          <w:rFonts w:ascii="Times New Roman" w:hAnsi="Times New Roman" w:cs="Times New Roman"/>
          <w:sz w:val="24"/>
          <w:szCs w:val="24"/>
        </w:rPr>
      </w:pPr>
    </w:p>
    <w:p w14:paraId="614A906A" w14:textId="77777777" w:rsidR="00DD44DB" w:rsidRDefault="00DD44DB" w:rsidP="00DD44DB">
      <w:pPr>
        <w:rPr>
          <w:rFonts w:ascii="Times New Roman" w:hAnsi="Times New Roman" w:cs="Times New Roman"/>
          <w:sz w:val="24"/>
          <w:szCs w:val="24"/>
        </w:rPr>
      </w:pPr>
    </w:p>
    <w:p w14:paraId="0D746DD2" w14:textId="77777777" w:rsidR="00DD44DB" w:rsidRDefault="00DD44DB" w:rsidP="00DD44DB">
      <w:pPr>
        <w:rPr>
          <w:rFonts w:ascii="Times New Roman" w:hAnsi="Times New Roman" w:cs="Times New Roman"/>
          <w:sz w:val="24"/>
          <w:szCs w:val="24"/>
        </w:rPr>
        <w:sectPr w:rsidR="00DD44DB" w:rsidSect="00A27F45">
          <w:pgSz w:w="11906" w:h="16838" w:code="9"/>
          <w:pgMar w:top="1134" w:right="1247" w:bottom="1134" w:left="1247" w:header="851" w:footer="992" w:gutter="0"/>
          <w:cols w:space="425"/>
          <w:docGrid w:linePitch="360"/>
        </w:sectPr>
      </w:pPr>
    </w:p>
    <w:p w14:paraId="6D7D7D47" w14:textId="37516A57" w:rsidR="00F70F86" w:rsidRPr="001F2A70" w:rsidRDefault="00F70F86" w:rsidP="00E32496">
      <w:pPr>
        <w:rPr>
          <w:rFonts w:ascii="Times New Roman" w:hAnsi="Times New Roman" w:cs="Times New Roman"/>
          <w:sz w:val="24"/>
          <w:szCs w:val="24"/>
        </w:rPr>
      </w:pPr>
      <w:r w:rsidRPr="001F2A70">
        <w:rPr>
          <w:rFonts w:ascii="Times New Roman" w:hAnsi="Times New Roman" w:cs="Times New Roman"/>
          <w:b/>
          <w:bCs/>
          <w:noProof/>
          <w:sz w:val="24"/>
          <w:szCs w:val="24"/>
        </w:rPr>
        <w:lastRenderedPageBreak/>
        <w:t xml:space="preserve">Figure S5. </w:t>
      </w:r>
      <w:r w:rsidR="001F2A70" w:rsidRPr="001F2A70">
        <w:rPr>
          <w:rFonts w:ascii="Times New Roman" w:hAnsi="Times New Roman" w:cs="Times New Roman"/>
          <w:sz w:val="24"/>
          <w:szCs w:val="24"/>
        </w:rPr>
        <w:t xml:space="preserve">Kaplan–Meier curves showing the prognostic effects of </w:t>
      </w:r>
      <w:r w:rsidR="001F2A70" w:rsidRPr="001F2A70">
        <w:rPr>
          <w:rFonts w:ascii="Times New Roman" w:hAnsi="Times New Roman" w:cs="Times New Roman"/>
          <w:b/>
          <w:bCs/>
          <w:i/>
          <w:iCs/>
          <w:sz w:val="24"/>
          <w:szCs w:val="24"/>
        </w:rPr>
        <w:t>K</w:t>
      </w:r>
      <w:r w:rsidR="001F2A70" w:rsidRPr="001F2A70">
        <w:rPr>
          <w:rFonts w:ascii="Times New Roman" w:hAnsi="Times New Roman" w:cs="Times New Roman"/>
          <w:sz w:val="24"/>
          <w:szCs w:val="24"/>
        </w:rPr>
        <w:t xml:space="preserve"> value. The </w:t>
      </w:r>
      <w:r w:rsidR="001F2A70" w:rsidRPr="001F2A70">
        <w:rPr>
          <w:rFonts w:ascii="Times New Roman" w:hAnsi="Times New Roman" w:cs="Times New Roman"/>
          <w:b/>
          <w:bCs/>
          <w:i/>
          <w:iCs/>
          <w:sz w:val="24"/>
          <w:szCs w:val="24"/>
        </w:rPr>
        <w:t>K</w:t>
      </w:r>
      <w:r w:rsidR="001F2A70" w:rsidRPr="001F2A70">
        <w:rPr>
          <w:rFonts w:ascii="Times New Roman" w:hAnsi="Times New Roman" w:cs="Times New Roman"/>
          <w:sz w:val="24"/>
          <w:szCs w:val="24"/>
        </w:rPr>
        <w:t xml:space="preserve">-low group and the </w:t>
      </w:r>
      <w:r w:rsidR="001F2A70" w:rsidRPr="001F2A70">
        <w:rPr>
          <w:rFonts w:ascii="Times New Roman" w:hAnsi="Times New Roman" w:cs="Times New Roman"/>
          <w:b/>
          <w:bCs/>
          <w:i/>
          <w:iCs/>
          <w:sz w:val="24"/>
          <w:szCs w:val="24"/>
        </w:rPr>
        <w:t>K</w:t>
      </w:r>
      <w:r w:rsidR="001F2A70" w:rsidRPr="001F2A70">
        <w:rPr>
          <w:rFonts w:ascii="Times New Roman" w:hAnsi="Times New Roman" w:cs="Times New Roman"/>
          <w:sz w:val="24"/>
          <w:szCs w:val="24"/>
        </w:rPr>
        <w:t xml:space="preserve">-high group were separated by the cut-off of median value. The log-rank test (p = 0.0096) for progression-free survival (left panel), </w:t>
      </w:r>
      <w:bookmarkStart w:id="5" w:name="OLE_LINK188"/>
      <w:r w:rsidR="001F2A70" w:rsidRPr="001F2A70">
        <w:rPr>
          <w:rFonts w:ascii="Times New Roman" w:hAnsi="Times New Roman" w:cs="Times New Roman"/>
          <w:sz w:val="24"/>
          <w:szCs w:val="24"/>
        </w:rPr>
        <w:t xml:space="preserve">K-high </w:t>
      </w:r>
      <w:bookmarkEnd w:id="5"/>
      <w:r w:rsidR="001F2A70" w:rsidRPr="001F2A70">
        <w:rPr>
          <w:rFonts w:ascii="Times New Roman" w:hAnsi="Times New Roman" w:cs="Times New Roman"/>
          <w:sz w:val="24"/>
          <w:szCs w:val="24"/>
        </w:rPr>
        <w:t xml:space="preserve">and K-low patients. The log-rank test (p = 0.043) for overall survival (right panel), between </w:t>
      </w:r>
      <w:r w:rsidR="001F2A70" w:rsidRPr="001F2A70">
        <w:rPr>
          <w:rFonts w:ascii="Times New Roman" w:hAnsi="Times New Roman" w:cs="Times New Roman"/>
          <w:b/>
          <w:bCs/>
          <w:i/>
          <w:iCs/>
          <w:sz w:val="24"/>
          <w:szCs w:val="24"/>
        </w:rPr>
        <w:t>K</w:t>
      </w:r>
      <w:r w:rsidR="001F2A70" w:rsidRPr="001F2A70">
        <w:rPr>
          <w:rFonts w:ascii="Times New Roman" w:hAnsi="Times New Roman" w:cs="Times New Roman"/>
          <w:sz w:val="24"/>
          <w:szCs w:val="24"/>
        </w:rPr>
        <w:t xml:space="preserve">-high group and </w:t>
      </w:r>
      <w:r w:rsidR="001F2A70" w:rsidRPr="001F2A70">
        <w:rPr>
          <w:rFonts w:ascii="Times New Roman" w:hAnsi="Times New Roman" w:cs="Times New Roman"/>
          <w:b/>
          <w:bCs/>
          <w:i/>
          <w:iCs/>
          <w:sz w:val="24"/>
          <w:szCs w:val="24"/>
        </w:rPr>
        <w:t>K</w:t>
      </w:r>
      <w:r w:rsidR="001F2A70" w:rsidRPr="001F2A70">
        <w:rPr>
          <w:rFonts w:ascii="Times New Roman" w:hAnsi="Times New Roman" w:cs="Times New Roman"/>
          <w:sz w:val="24"/>
          <w:szCs w:val="24"/>
        </w:rPr>
        <w:t>-low group.</w:t>
      </w:r>
    </w:p>
    <w:p w14:paraId="51DD2636" w14:textId="77777777" w:rsidR="00F70F86" w:rsidRDefault="00F70F86" w:rsidP="00E32496">
      <w:pPr>
        <w:rPr>
          <w:rFonts w:ascii="Times New Roman" w:hAnsi="Times New Roman" w:cs="Times New Roman"/>
          <w:b/>
          <w:bCs/>
          <w:noProof/>
          <w:sz w:val="24"/>
          <w:szCs w:val="24"/>
        </w:rPr>
      </w:pPr>
    </w:p>
    <w:p w14:paraId="49BFC206" w14:textId="023BF971" w:rsidR="00F70F86" w:rsidRDefault="00F70F86" w:rsidP="00E32496">
      <w:pP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092535FF" wp14:editId="31F8F764">
            <wp:extent cx="5972175" cy="2705100"/>
            <wp:effectExtent l="0" t="0" r="9525" b="0"/>
            <wp:docPr id="20462846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175" cy="2705100"/>
                    </a:xfrm>
                    <a:prstGeom prst="rect">
                      <a:avLst/>
                    </a:prstGeom>
                    <a:noFill/>
                    <a:ln>
                      <a:noFill/>
                    </a:ln>
                  </pic:spPr>
                </pic:pic>
              </a:graphicData>
            </a:graphic>
          </wp:inline>
        </w:drawing>
      </w:r>
    </w:p>
    <w:p w14:paraId="304D2F63" w14:textId="77777777" w:rsidR="00F70F86" w:rsidRDefault="00F70F86" w:rsidP="00E32496">
      <w:pPr>
        <w:rPr>
          <w:rFonts w:ascii="Times New Roman" w:hAnsi="Times New Roman" w:cs="Times New Roman"/>
          <w:b/>
          <w:bCs/>
          <w:noProof/>
          <w:sz w:val="24"/>
          <w:szCs w:val="24"/>
        </w:rPr>
      </w:pPr>
    </w:p>
    <w:p w14:paraId="08C3730C" w14:textId="77777777" w:rsidR="00F70F86" w:rsidRDefault="00F70F86" w:rsidP="00E32496">
      <w:pPr>
        <w:rPr>
          <w:rFonts w:ascii="Times New Roman" w:hAnsi="Times New Roman" w:cs="Times New Roman"/>
          <w:b/>
          <w:bCs/>
          <w:noProof/>
          <w:sz w:val="24"/>
          <w:szCs w:val="24"/>
        </w:rPr>
      </w:pPr>
    </w:p>
    <w:p w14:paraId="111A4C3F" w14:textId="77777777" w:rsidR="00F70F86" w:rsidRDefault="00F70F86" w:rsidP="00E32496">
      <w:pPr>
        <w:rPr>
          <w:rFonts w:ascii="Times New Roman" w:hAnsi="Times New Roman" w:cs="Times New Roman"/>
          <w:b/>
          <w:bCs/>
          <w:noProof/>
          <w:sz w:val="24"/>
          <w:szCs w:val="24"/>
        </w:rPr>
      </w:pPr>
    </w:p>
    <w:p w14:paraId="457955E4" w14:textId="77777777" w:rsidR="00F70F86" w:rsidRDefault="00F70F86" w:rsidP="00E32496">
      <w:pPr>
        <w:rPr>
          <w:rFonts w:ascii="Times New Roman" w:hAnsi="Times New Roman" w:cs="Times New Roman"/>
          <w:b/>
          <w:bCs/>
          <w:noProof/>
          <w:sz w:val="24"/>
          <w:szCs w:val="24"/>
        </w:rPr>
      </w:pPr>
    </w:p>
    <w:p w14:paraId="009E2562" w14:textId="77777777" w:rsidR="00F70F86" w:rsidRDefault="00F70F86" w:rsidP="00E32496">
      <w:pPr>
        <w:rPr>
          <w:rFonts w:ascii="Times New Roman" w:hAnsi="Times New Roman" w:cs="Times New Roman"/>
          <w:b/>
          <w:bCs/>
          <w:noProof/>
          <w:sz w:val="24"/>
          <w:szCs w:val="24"/>
        </w:rPr>
      </w:pPr>
    </w:p>
    <w:p w14:paraId="5DFA0BE2" w14:textId="77777777" w:rsidR="00F70F86" w:rsidRDefault="00F70F86" w:rsidP="00E32496">
      <w:pPr>
        <w:rPr>
          <w:rFonts w:ascii="Times New Roman" w:hAnsi="Times New Roman" w:cs="Times New Roman"/>
          <w:b/>
          <w:bCs/>
          <w:noProof/>
          <w:sz w:val="24"/>
          <w:szCs w:val="24"/>
        </w:rPr>
      </w:pPr>
    </w:p>
    <w:p w14:paraId="21F49038" w14:textId="77777777" w:rsidR="001F2A70" w:rsidRDefault="001F2A70" w:rsidP="00E32496">
      <w:pPr>
        <w:rPr>
          <w:rFonts w:ascii="Times New Roman" w:hAnsi="Times New Roman" w:cs="Times New Roman"/>
          <w:b/>
          <w:bCs/>
          <w:noProof/>
          <w:sz w:val="24"/>
          <w:szCs w:val="24"/>
        </w:rPr>
        <w:sectPr w:rsidR="001F2A70" w:rsidSect="00A27F45">
          <w:pgSz w:w="11906" w:h="16838" w:code="9"/>
          <w:pgMar w:top="1134" w:right="1247" w:bottom="1134" w:left="1247" w:header="851" w:footer="992" w:gutter="0"/>
          <w:cols w:space="425"/>
          <w:docGrid w:linePitch="360"/>
        </w:sectPr>
      </w:pPr>
    </w:p>
    <w:p w14:paraId="72D3DFAB" w14:textId="4E0CD952" w:rsidR="00E32496" w:rsidRPr="00E32496" w:rsidRDefault="00DD44DB" w:rsidP="00E32496">
      <w:pPr>
        <w:rPr>
          <w:rFonts w:ascii="Times New Roman" w:hAnsi="Times New Roman" w:cs="Times New Roman"/>
          <w:sz w:val="24"/>
          <w:szCs w:val="24"/>
        </w:rPr>
      </w:pPr>
      <w:r w:rsidRPr="00DD44DB">
        <w:rPr>
          <w:rFonts w:ascii="Times New Roman" w:hAnsi="Times New Roman" w:cs="Times New Roman"/>
          <w:b/>
          <w:bCs/>
          <w:noProof/>
          <w:sz w:val="24"/>
          <w:szCs w:val="24"/>
        </w:rPr>
        <w:lastRenderedPageBreak/>
        <w:t>Figure S6.</w:t>
      </w:r>
      <w:r>
        <w:rPr>
          <w:rFonts w:ascii="Times New Roman" w:hAnsi="Times New Roman" w:cs="Times New Roman"/>
          <w:sz w:val="24"/>
          <w:szCs w:val="24"/>
        </w:rPr>
        <w:t xml:space="preserve"> </w:t>
      </w:r>
      <w:r w:rsidR="00E32496" w:rsidRPr="00E32496">
        <w:rPr>
          <w:rFonts w:ascii="Times New Roman" w:hAnsi="Times New Roman" w:cs="Times New Roman"/>
          <w:sz w:val="24"/>
          <w:szCs w:val="24"/>
        </w:rPr>
        <w:t>(A) The comparison of tumor mutation burden between patients who achieved responsive disease, controlled disease, or clinical benefits and those who did not achieve. (B) The comparison the objective response rate (ORR), disease-controlled rate (DCR), and clinical benefit rate between the TMB-high and TMB-low groups. (C) The progression-free survival (PFS) curves of the TMB-high and TMB-low groups are also shown (R: responder, NR: non-responder, C: controller, NC: non-controlled, B: benefit, NB: no-benefit).</w:t>
      </w:r>
    </w:p>
    <w:p w14:paraId="681E5C76" w14:textId="7690E98C" w:rsidR="00E32496" w:rsidRPr="00DD44DB" w:rsidRDefault="001F2A70" w:rsidP="00DD44D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079F2D" wp14:editId="4E999FB6">
            <wp:extent cx="5972175" cy="2209800"/>
            <wp:effectExtent l="0" t="0" r="9525" b="0"/>
            <wp:docPr id="15375208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2175" cy="2209800"/>
                    </a:xfrm>
                    <a:prstGeom prst="rect">
                      <a:avLst/>
                    </a:prstGeom>
                    <a:noFill/>
                    <a:ln>
                      <a:noFill/>
                    </a:ln>
                  </pic:spPr>
                </pic:pic>
              </a:graphicData>
            </a:graphic>
          </wp:inline>
        </w:drawing>
      </w:r>
    </w:p>
    <w:p w14:paraId="40C0E11B" w14:textId="23227420" w:rsidR="00DE6DA5" w:rsidRPr="00E32496" w:rsidRDefault="00DE6DA5">
      <w:pPr>
        <w:rPr>
          <w:rFonts w:ascii="Times New Roman" w:hAnsi="Times New Roman" w:cs="Times New Roman"/>
          <w:sz w:val="24"/>
          <w:szCs w:val="24"/>
        </w:rPr>
      </w:pPr>
    </w:p>
    <w:sectPr w:rsidR="00DE6DA5" w:rsidRPr="00E32496" w:rsidSect="00A27F45">
      <w:pgSz w:w="11906" w:h="16838" w:code="9"/>
      <w:pgMar w:top="1134" w:right="1247" w:bottom="1134"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392B" w14:textId="77777777" w:rsidR="00B94F79" w:rsidRDefault="00B94F79" w:rsidP="00BE21C9">
      <w:pPr>
        <w:spacing w:line="240" w:lineRule="auto"/>
      </w:pPr>
      <w:r>
        <w:separator/>
      </w:r>
    </w:p>
  </w:endnote>
  <w:endnote w:type="continuationSeparator" w:id="0">
    <w:p w14:paraId="503F5C67" w14:textId="77777777" w:rsidR="00B94F79" w:rsidRDefault="00B94F79" w:rsidP="00BE2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DA8D" w14:textId="77777777" w:rsidR="00B94F79" w:rsidRDefault="00B94F79" w:rsidP="00BE21C9">
      <w:pPr>
        <w:spacing w:line="240" w:lineRule="auto"/>
      </w:pPr>
      <w:r>
        <w:separator/>
      </w:r>
    </w:p>
  </w:footnote>
  <w:footnote w:type="continuationSeparator" w:id="0">
    <w:p w14:paraId="269365E6" w14:textId="77777777" w:rsidR="00B94F79" w:rsidRDefault="00B94F79" w:rsidP="00BE21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54141"/>
    <w:multiLevelType w:val="multilevel"/>
    <w:tmpl w:val="0409001D"/>
    <w:styleLink w:val="a"/>
    <w:lvl w:ilvl="0">
      <w:start w:val="1"/>
      <w:numFmt w:val="bullet"/>
      <w:lvlText w:val=""/>
      <w:lvlJc w:val="left"/>
      <w:pPr>
        <w:ind w:left="360" w:hanging="360"/>
      </w:pPr>
      <w:rPr>
        <w:rFonts w:ascii="Symbol" w:hAnsi="Symbol" w:hint="default"/>
        <w:color w:val="auto"/>
      </w:r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378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Genome Bi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0t20t21zaz06evxrhves0n5s2xsdrs0v0e&quot;&gt;My EndNote Library-WRITTING&lt;record-ids&gt;&lt;item&gt;112&lt;/item&gt;&lt;item&gt;114&lt;/item&gt;&lt;item&gt;115&lt;/item&gt;&lt;item&gt;116&lt;/item&gt;&lt;item&gt;117&lt;/item&gt;&lt;item&gt;123&lt;/item&gt;&lt;item&gt;124&lt;/item&gt;&lt;item&gt;125&lt;/item&gt;&lt;item&gt;126&lt;/item&gt;&lt;item&gt;127&lt;/item&gt;&lt;item&gt;128&lt;/item&gt;&lt;/record-ids&gt;&lt;/item&gt;&lt;/Libraries&gt;"/>
  </w:docVars>
  <w:rsids>
    <w:rsidRoot w:val="008049F6"/>
    <w:rsid w:val="00031FA1"/>
    <w:rsid w:val="00035A20"/>
    <w:rsid w:val="00074620"/>
    <w:rsid w:val="00077D41"/>
    <w:rsid w:val="000C5D8A"/>
    <w:rsid w:val="000D161F"/>
    <w:rsid w:val="000E4892"/>
    <w:rsid w:val="001638C6"/>
    <w:rsid w:val="001675B8"/>
    <w:rsid w:val="001F2A70"/>
    <w:rsid w:val="002557C4"/>
    <w:rsid w:val="002F154C"/>
    <w:rsid w:val="00390AE4"/>
    <w:rsid w:val="00432900"/>
    <w:rsid w:val="00480875"/>
    <w:rsid w:val="00495ECD"/>
    <w:rsid w:val="004A58A3"/>
    <w:rsid w:val="004B4EC5"/>
    <w:rsid w:val="004C32AF"/>
    <w:rsid w:val="00552DAB"/>
    <w:rsid w:val="005877B7"/>
    <w:rsid w:val="005C6E80"/>
    <w:rsid w:val="00652983"/>
    <w:rsid w:val="0080315E"/>
    <w:rsid w:val="008049F6"/>
    <w:rsid w:val="00825095"/>
    <w:rsid w:val="00825C23"/>
    <w:rsid w:val="008D4409"/>
    <w:rsid w:val="008E6561"/>
    <w:rsid w:val="009E74FD"/>
    <w:rsid w:val="00A27F45"/>
    <w:rsid w:val="00A33F88"/>
    <w:rsid w:val="00AA60EE"/>
    <w:rsid w:val="00AD5907"/>
    <w:rsid w:val="00B94F79"/>
    <w:rsid w:val="00BE21C9"/>
    <w:rsid w:val="00D00487"/>
    <w:rsid w:val="00D94E43"/>
    <w:rsid w:val="00DB3D55"/>
    <w:rsid w:val="00DD44DB"/>
    <w:rsid w:val="00DE6276"/>
    <w:rsid w:val="00DE6DA5"/>
    <w:rsid w:val="00E32496"/>
    <w:rsid w:val="00EA12C2"/>
    <w:rsid w:val="00EC306A"/>
    <w:rsid w:val="00F5626F"/>
    <w:rsid w:val="00F70F86"/>
    <w:rsid w:val="00F924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2CA46"/>
  <w15:chartTrackingRefBased/>
  <w15:docId w15:val="{98E3C2DA-E9F1-4AAF-B802-F599B61A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sz w:val="24"/>
        <w:szCs w:val="22"/>
        <w:lang w:val="en-US" w:eastAsia="zh-CN"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E21C9"/>
    <w:pPr>
      <w:spacing w:after="0"/>
    </w:pPr>
    <w:rPr>
      <w:rFonts w:ascii="Arial" w:hAnsi="Arial" w:cs="Arial"/>
      <w:kern w:val="2"/>
      <w:sz w:val="21"/>
      <w:szCs w:val="21"/>
    </w:rPr>
  </w:style>
  <w:style w:type="paragraph" w:styleId="1">
    <w:name w:val="heading 1"/>
    <w:basedOn w:val="a0"/>
    <w:next w:val="a0"/>
    <w:link w:val="10"/>
    <w:uiPriority w:val="9"/>
    <w:qFormat/>
    <w:rsid w:val="00A33F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结构化撰写"/>
    <w:uiPriority w:val="99"/>
    <w:rsid w:val="00AD5907"/>
    <w:pPr>
      <w:numPr>
        <w:numId w:val="1"/>
      </w:numPr>
    </w:pPr>
  </w:style>
  <w:style w:type="paragraph" w:styleId="a4">
    <w:name w:val="header"/>
    <w:basedOn w:val="a0"/>
    <w:link w:val="a5"/>
    <w:uiPriority w:val="99"/>
    <w:unhideWhenUsed/>
    <w:rsid w:val="00BE21C9"/>
    <w:pPr>
      <w:tabs>
        <w:tab w:val="center" w:pos="4320"/>
        <w:tab w:val="right" w:pos="8640"/>
      </w:tabs>
      <w:spacing w:line="240" w:lineRule="auto"/>
    </w:pPr>
  </w:style>
  <w:style w:type="character" w:customStyle="1" w:styleId="a5">
    <w:name w:val="页眉 字符"/>
    <w:basedOn w:val="a1"/>
    <w:link w:val="a4"/>
    <w:uiPriority w:val="99"/>
    <w:rsid w:val="00BE21C9"/>
  </w:style>
  <w:style w:type="paragraph" w:styleId="a6">
    <w:name w:val="footer"/>
    <w:basedOn w:val="a0"/>
    <w:link w:val="a7"/>
    <w:uiPriority w:val="99"/>
    <w:unhideWhenUsed/>
    <w:rsid w:val="00BE21C9"/>
    <w:pPr>
      <w:tabs>
        <w:tab w:val="center" w:pos="4320"/>
        <w:tab w:val="right" w:pos="8640"/>
      </w:tabs>
      <w:spacing w:line="240" w:lineRule="auto"/>
    </w:pPr>
  </w:style>
  <w:style w:type="character" w:customStyle="1" w:styleId="a7">
    <w:name w:val="页脚 字符"/>
    <w:basedOn w:val="a1"/>
    <w:link w:val="a6"/>
    <w:uiPriority w:val="99"/>
    <w:rsid w:val="00BE21C9"/>
  </w:style>
  <w:style w:type="character" w:styleId="a8">
    <w:name w:val="Hyperlink"/>
    <w:basedOn w:val="a1"/>
    <w:uiPriority w:val="99"/>
    <w:unhideWhenUsed/>
    <w:rsid w:val="00BE21C9"/>
    <w:rPr>
      <w:color w:val="0563C1" w:themeColor="hyperlink"/>
      <w:u w:val="single"/>
    </w:rPr>
  </w:style>
  <w:style w:type="character" w:customStyle="1" w:styleId="fontstyle01">
    <w:name w:val="fontstyle01"/>
    <w:basedOn w:val="a1"/>
    <w:rsid w:val="00BE21C9"/>
    <w:rPr>
      <w:rFonts w:ascii="Arial" w:hAnsi="Arial" w:cs="Arial" w:hint="default"/>
      <w:b/>
      <w:bCs/>
      <w:i w:val="0"/>
      <w:iCs w:val="0"/>
      <w:color w:val="000000"/>
      <w:sz w:val="22"/>
      <w:szCs w:val="22"/>
    </w:rPr>
  </w:style>
  <w:style w:type="character" w:customStyle="1" w:styleId="10">
    <w:name w:val="标题 1 字符"/>
    <w:basedOn w:val="a1"/>
    <w:link w:val="1"/>
    <w:uiPriority w:val="9"/>
    <w:rsid w:val="00A33F88"/>
    <w:rPr>
      <w:rFonts w:asciiTheme="majorHAnsi" w:eastAsiaTheme="majorEastAsia" w:hAnsiTheme="majorHAnsi" w:cstheme="majorBidi"/>
      <w:color w:val="2F5496" w:themeColor="accent1" w:themeShade="BF"/>
      <w:kern w:val="2"/>
      <w:sz w:val="32"/>
      <w:szCs w:val="32"/>
    </w:rPr>
  </w:style>
  <w:style w:type="paragraph" w:styleId="TOC">
    <w:name w:val="TOC Heading"/>
    <w:basedOn w:val="1"/>
    <w:next w:val="a0"/>
    <w:uiPriority w:val="39"/>
    <w:unhideWhenUsed/>
    <w:qFormat/>
    <w:rsid w:val="00A33F88"/>
    <w:pPr>
      <w:spacing w:line="259" w:lineRule="auto"/>
      <w:jc w:val="left"/>
      <w:outlineLvl w:val="9"/>
    </w:pPr>
    <w:rPr>
      <w:kern w:val="0"/>
    </w:rPr>
  </w:style>
  <w:style w:type="paragraph" w:styleId="TOC2">
    <w:name w:val="toc 2"/>
    <w:basedOn w:val="a0"/>
    <w:next w:val="a0"/>
    <w:autoRedefine/>
    <w:uiPriority w:val="39"/>
    <w:unhideWhenUsed/>
    <w:rsid w:val="00A33F88"/>
    <w:pPr>
      <w:spacing w:after="100" w:line="259" w:lineRule="auto"/>
      <w:ind w:left="220"/>
      <w:jc w:val="left"/>
    </w:pPr>
    <w:rPr>
      <w:rFonts w:asciiTheme="minorHAnsi" w:eastAsiaTheme="minorEastAsia" w:hAnsiTheme="minorHAnsi" w:cs="Times New Roman"/>
      <w:kern w:val="0"/>
      <w:sz w:val="22"/>
      <w:szCs w:val="22"/>
    </w:rPr>
  </w:style>
  <w:style w:type="paragraph" w:styleId="TOC1">
    <w:name w:val="toc 1"/>
    <w:basedOn w:val="a0"/>
    <w:next w:val="a0"/>
    <w:autoRedefine/>
    <w:uiPriority w:val="39"/>
    <w:unhideWhenUsed/>
    <w:rsid w:val="00A33F88"/>
    <w:pPr>
      <w:spacing w:after="100" w:line="259" w:lineRule="auto"/>
      <w:jc w:val="left"/>
    </w:pPr>
    <w:rPr>
      <w:rFonts w:asciiTheme="minorHAnsi" w:eastAsiaTheme="minorEastAsia" w:hAnsiTheme="minorHAnsi" w:cs="Times New Roman"/>
      <w:kern w:val="0"/>
      <w:sz w:val="22"/>
      <w:szCs w:val="22"/>
    </w:rPr>
  </w:style>
  <w:style w:type="paragraph" w:styleId="TOC3">
    <w:name w:val="toc 3"/>
    <w:basedOn w:val="a0"/>
    <w:next w:val="a0"/>
    <w:autoRedefine/>
    <w:uiPriority w:val="39"/>
    <w:unhideWhenUsed/>
    <w:rsid w:val="00A33F88"/>
    <w:pPr>
      <w:spacing w:after="100" w:line="259" w:lineRule="auto"/>
      <w:ind w:left="440"/>
      <w:jc w:val="left"/>
    </w:pPr>
    <w:rPr>
      <w:rFonts w:asciiTheme="minorHAnsi" w:eastAsiaTheme="minorEastAsia" w:hAnsiTheme="minorHAnsi" w:cs="Times New Roman"/>
      <w:kern w:val="0"/>
      <w:sz w:val="22"/>
      <w:szCs w:val="22"/>
    </w:rPr>
  </w:style>
  <w:style w:type="paragraph" w:customStyle="1" w:styleId="EndNoteBibliographyTitle">
    <w:name w:val="EndNote Bibliography Title"/>
    <w:basedOn w:val="a0"/>
    <w:link w:val="EndNoteBibliographyTitle0"/>
    <w:rsid w:val="00495ECD"/>
    <w:pPr>
      <w:jc w:val="center"/>
    </w:pPr>
    <w:rPr>
      <w:noProof/>
      <w:sz w:val="20"/>
    </w:rPr>
  </w:style>
  <w:style w:type="character" w:customStyle="1" w:styleId="EndNoteBibliographyTitle0">
    <w:name w:val="EndNote Bibliography Title 字符"/>
    <w:basedOn w:val="a1"/>
    <w:link w:val="EndNoteBibliographyTitle"/>
    <w:rsid w:val="00495ECD"/>
    <w:rPr>
      <w:rFonts w:ascii="Arial" w:hAnsi="Arial" w:cs="Arial"/>
      <w:noProof/>
      <w:kern w:val="2"/>
      <w:sz w:val="20"/>
      <w:szCs w:val="21"/>
    </w:rPr>
  </w:style>
  <w:style w:type="paragraph" w:customStyle="1" w:styleId="EndNoteBibliography">
    <w:name w:val="EndNote Bibliography"/>
    <w:basedOn w:val="a0"/>
    <w:link w:val="EndNoteBibliography0"/>
    <w:rsid w:val="00495ECD"/>
    <w:pPr>
      <w:spacing w:line="240" w:lineRule="auto"/>
    </w:pPr>
    <w:rPr>
      <w:noProof/>
      <w:sz w:val="20"/>
    </w:rPr>
  </w:style>
  <w:style w:type="character" w:customStyle="1" w:styleId="EndNoteBibliography0">
    <w:name w:val="EndNote Bibliography 字符"/>
    <w:basedOn w:val="a1"/>
    <w:link w:val="EndNoteBibliography"/>
    <w:rsid w:val="00495ECD"/>
    <w:rPr>
      <w:rFonts w:ascii="Arial" w:hAnsi="Arial" w:cs="Arial"/>
      <w:noProof/>
      <w:kern w:val="2"/>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oht@pumch.cn"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uibinxi@math.pku.edu.cn"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98434-4EDA-4671-B9D3-F044B93DC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11</Pages>
  <Words>2153</Words>
  <Characters>12274</Characters>
  <Application>Microsoft Office Word</Application>
  <DocSecurity>0</DocSecurity>
  <Lines>102</Lines>
  <Paragraphs>28</Paragraphs>
  <ScaleCrop>false</ScaleCrop>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Jianzhen</dc:creator>
  <cp:keywords/>
  <dc:description/>
  <cp:lastModifiedBy>Lin Jianzhen</cp:lastModifiedBy>
  <cp:revision>36</cp:revision>
  <dcterms:created xsi:type="dcterms:W3CDTF">2022-07-20T01:33:00Z</dcterms:created>
  <dcterms:modified xsi:type="dcterms:W3CDTF">2023-08-13T12:37:00Z</dcterms:modified>
</cp:coreProperties>
</file>