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26FF" w14:textId="2C91D37D" w:rsidR="000B5F46" w:rsidRPr="000B5F46" w:rsidRDefault="000B5F46" w:rsidP="000B5F46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B5F46">
        <w:rPr>
          <w:rFonts w:ascii="Times New Roman" w:hAnsi="Times New Roman" w:cs="Times New Roman"/>
          <w:b/>
          <w:bCs/>
          <w:sz w:val="20"/>
          <w:szCs w:val="20"/>
        </w:rPr>
        <w:t>Key Messages</w:t>
      </w:r>
    </w:p>
    <w:p w14:paraId="70B979EF" w14:textId="680410B0" w:rsidR="000B5F46" w:rsidRPr="000B5F46" w:rsidRDefault="000B5F46" w:rsidP="000B5F46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0B5F46">
        <w:rPr>
          <w:rFonts w:ascii="Times New Roman" w:hAnsi="Times New Roman" w:cs="Times New Roman"/>
          <w:sz w:val="20"/>
          <w:szCs w:val="20"/>
        </w:rPr>
        <w:t>1. DDX53 deficiency was first reported to be associated with HSP disorder</w:t>
      </w:r>
    </w:p>
    <w:p w14:paraId="1687AC41" w14:textId="77777777" w:rsidR="000B5F46" w:rsidRPr="000B5F46" w:rsidRDefault="000B5F46" w:rsidP="000B5F46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0B5F46">
        <w:rPr>
          <w:rFonts w:ascii="Times New Roman" w:hAnsi="Times New Roman" w:cs="Times New Roman"/>
          <w:sz w:val="20"/>
          <w:szCs w:val="20"/>
        </w:rPr>
        <w:t>2. DDX53 exhibited minimal impact on mitochondrial function</w:t>
      </w:r>
    </w:p>
    <w:p w14:paraId="36DE2293" w14:textId="6DE7F8C6" w:rsidR="0081097E" w:rsidRPr="000B5F46" w:rsidRDefault="000B5F46" w:rsidP="000B5F46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0B5F46">
        <w:rPr>
          <w:rFonts w:ascii="Times New Roman" w:hAnsi="Times New Roman" w:cs="Times New Roman"/>
          <w:sz w:val="20"/>
          <w:szCs w:val="20"/>
        </w:rPr>
        <w:t>3. DDX53 impaired RNA metabolism in the nervous system</w:t>
      </w:r>
    </w:p>
    <w:sectPr w:rsidR="0081097E" w:rsidRPr="000B5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46"/>
    <w:rsid w:val="000B5F46"/>
    <w:rsid w:val="0081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A299A0"/>
  <w14:defaultImageDpi w14:val="32767"/>
  <w15:chartTrackingRefBased/>
  <w15:docId w15:val="{540A4169-02C5-4518-8AF3-EC16E360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淡淡 舒</dc:creator>
  <cp:keywords/>
  <dc:description/>
  <cp:lastModifiedBy>淡淡 舒</cp:lastModifiedBy>
  <cp:revision>1</cp:revision>
  <dcterms:created xsi:type="dcterms:W3CDTF">2023-10-31T00:59:00Z</dcterms:created>
  <dcterms:modified xsi:type="dcterms:W3CDTF">2023-10-31T01:00:00Z</dcterms:modified>
</cp:coreProperties>
</file>