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5E" w:rsidRDefault="003C595E" w:rsidP="003C595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:rsidR="003C595E" w:rsidRDefault="003C595E" w:rsidP="003C59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C595E" w:rsidRPr="00340722" w:rsidRDefault="003C595E" w:rsidP="003C59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340722">
        <w:rPr>
          <w:rFonts w:ascii="Times New Roman" w:hAnsi="Times New Roman" w:cs="Times New Roman"/>
          <w:b/>
          <w:bCs/>
          <w:sz w:val="24"/>
          <w:szCs w:val="24"/>
        </w:rPr>
        <w:t>: Proximate composition of untreated sawdust (UNSD) and Chemical and biological composition of fish pond effluent.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4"/>
        <w:gridCol w:w="4394"/>
      </w:tblGrid>
      <w:tr w:rsidR="003C595E" w:rsidRPr="00340722" w:rsidTr="000D40F5">
        <w:trPr>
          <w:trHeight w:val="294"/>
        </w:trPr>
        <w:tc>
          <w:tcPr>
            <w:tcW w:w="8474" w:type="dxa"/>
            <w:tcBorders>
              <w:top w:val="single" w:sz="4" w:space="0" w:color="auto"/>
              <w:bottom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Parameters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Composition (%) of Untreated sawdust</w:t>
            </w:r>
          </w:p>
        </w:tc>
      </w:tr>
      <w:tr w:rsidR="003C595E" w:rsidRPr="00340722" w:rsidTr="000D40F5">
        <w:trPr>
          <w:trHeight w:val="294"/>
        </w:trPr>
        <w:tc>
          <w:tcPr>
            <w:tcW w:w="8474" w:type="dxa"/>
            <w:tcBorders>
              <w:top w:val="single" w:sz="4" w:space="0" w:color="auto"/>
              <w:bottom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Proximate composition of untreated sawdust (UNSD)  </w:t>
            </w: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&lt;EndNote&gt;&lt;Cite&gt;&lt;Author&gt;Anigbogu&lt;/Author&gt;&lt;Year&gt;2011&lt;/Year&gt;&lt;RecNum&gt;16&lt;/RecNum&gt;&lt;DisplayText&gt;(Anigbogu, 2011)&lt;/DisplayText&gt;&lt;record&gt;&lt;rec-number&gt;16&lt;/rec-number&gt;&lt;foreign-keys&gt;&lt;key app="EN" db-id="9dz9txv0wr2z5qezzvzps2zsrr0xwtpzr5tf" timestamp="1690819815"&gt;16&lt;/key&gt;&lt;/foreign-keys&gt;&lt;ref-type name="Journal Article"&gt;17&lt;/ref-type&gt;&lt;contributors&gt;&lt;authors&gt;&lt;author&gt;Anigbogu, NM&lt;/author&gt;&lt;/authors&gt;&lt;/contributors&gt;&lt;titles&gt;&lt;title&gt;Energy and protein values and economic efficiency of Red Sokoto goats fed Zymomonas mobilis treated sawdust in the diet&lt;/title&gt;&lt;secondary-title&gt;Indian Journal of Animal Sciences&lt;/secondary-title&gt;&lt;/titles&gt;&lt;periodical&gt;&lt;full-title&gt;Indian Journal of Animal Sciences&lt;/full-title&gt;&lt;/periodical&gt;&lt;pages&gt;87-90&lt;/pages&gt;&lt;volume&gt;81&lt;/volume&gt;&lt;number&gt;1&lt;/number&gt;&lt;dates&gt;&lt;year&gt;2011&lt;/year&gt;&lt;/dates&gt;&lt;isbn&gt;0367-8318&lt;/isbn&gt;&lt;urls&gt;&lt;/urls&gt;&lt;/record&gt;&lt;/Cite&gt;&lt;/EndNote&gt;</w:instrText>
            </w: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4072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r w:rsidRPr="005350F3">
              <w:rPr>
                <w:rFonts w:ascii="Times New Roman" w:hAnsi="Times New Roman" w:cs="Times New Roman"/>
                <w:sz w:val="24"/>
                <w:szCs w:val="24"/>
              </w:rPr>
              <w:t>Anigbogu, 2011</w:t>
            </w:r>
            <w:r w:rsidRPr="0034072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95E" w:rsidRPr="00340722" w:rsidTr="000D40F5">
        <w:tc>
          <w:tcPr>
            <w:tcW w:w="8474" w:type="dxa"/>
            <w:tcBorders>
              <w:top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Organic matter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99.40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Dry matter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tabs>
                <w:tab w:val="center" w:pos="2042"/>
              </w:tabs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91.50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Crude protein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 xml:space="preserve">Crude </w:t>
            </w:r>
            <w:proofErr w:type="spellStart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fibre</w:t>
            </w:r>
            <w:proofErr w:type="spellEnd"/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67.80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Ether extract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Nitrogen free extract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30.30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Calorific value (</w:t>
            </w:r>
            <w:proofErr w:type="spellStart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/100g)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400.10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Metabolizable energy (kcal/kg)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1320.00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Nitrogen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3C595E" w:rsidRPr="00340722" w:rsidTr="000D40F5">
        <w:trPr>
          <w:trHeight w:val="426"/>
        </w:trPr>
        <w:tc>
          <w:tcPr>
            <w:tcW w:w="12868" w:type="dxa"/>
            <w:gridSpan w:val="2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20"/>
              <w:gridCol w:w="4332"/>
            </w:tblGrid>
            <w:tr w:rsidR="003C595E" w:rsidRPr="00340722" w:rsidTr="000D40F5">
              <w:tc>
                <w:tcPr>
                  <w:tcW w:w="847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C595E" w:rsidRPr="00340722" w:rsidRDefault="003C595E" w:rsidP="000D40F5">
                  <w:pPr>
                    <w:framePr w:hSpace="180" w:wrap="around" w:vAnchor="text" w:hAnchor="text" w:y="1"/>
                    <w:spacing w:line="48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407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Parameters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C595E" w:rsidRPr="00340722" w:rsidRDefault="003C595E" w:rsidP="000D40F5">
                  <w:pPr>
                    <w:framePr w:hSpace="180" w:wrap="around" w:vAnchor="text" w:hAnchor="text" w:y="1"/>
                    <w:spacing w:line="48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407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Composition of fish pond effluent</w:t>
                  </w:r>
                </w:p>
              </w:tc>
            </w:tr>
          </w:tbl>
          <w:p w:rsidR="003C595E" w:rsidRPr="00340722" w:rsidRDefault="003C595E" w:rsidP="000D40F5">
            <w:pPr>
              <w:spacing w:line="480" w:lineRule="auto"/>
              <w:ind w:left="720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595E" w:rsidRPr="00340722" w:rsidTr="000D40F5">
        <w:trPr>
          <w:trHeight w:val="426"/>
        </w:trPr>
        <w:tc>
          <w:tcPr>
            <w:tcW w:w="12868" w:type="dxa"/>
            <w:gridSpan w:val="2"/>
            <w:tcBorders>
              <w:top w:val="nil"/>
              <w:bottom w:val="nil"/>
              <w:right w:val="nil"/>
            </w:tcBorders>
          </w:tcPr>
          <w:p w:rsidR="003C595E" w:rsidRPr="00340722" w:rsidRDefault="003C595E" w:rsidP="000D40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Chemical and biological composition of fish pond effluent reported by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72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4072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ADDIN EN.CITE &lt;EndNote&gt;&lt;Cite&gt;&lt;Author&gt;Ogbonna&lt;/Author&gt;&lt;Year&gt;2018&lt;/Year&gt;&lt;RecNum&gt;17&lt;/RecNum&gt;&lt;DisplayText&gt;(Ogbonna et al., 2018)&lt;/DisplayText&gt;&lt;record&gt;&lt;rec-number&gt;17&lt;/rec-number&gt;&lt;foreign-keys&gt;&lt;key app="EN" db-id="9dz9txv0wr2z5qezzvzps2zsrr0xwtpzr5tf" timestamp="1690819834"&gt;17&lt;/key&gt;&lt;/foreign-keys&gt;&lt;ref-type name="Journal Article"&gt;17&lt;/ref-type&gt;&lt;contributors&gt;&lt;authors&gt;&lt;author&gt;Ogbonna, PC&lt;/author&gt;&lt;author&gt;Kalu, EN&lt;/author&gt;&lt;author&gt;Nwankwo, OU&lt;/author&gt;&lt;/authors&gt;&lt;/contributors&gt;&lt;titles&gt;&lt;title&gt;Determination of heavy metals in sawdust particles, distribution in soil and accumulation in plants at Ahiaeke timber market in Umuahia, Nigeria&lt;/title&gt;&lt;secondary-title&gt;Nigerian Journal of Environmental Sciences and Technology&lt;/secondary-title&gt;&lt;/titles&gt;&lt;periodical&gt;&lt;full-title&gt;Nigerian Journal of Environmental Sciences and Technology&lt;/full-title&gt;&lt;/periodical&gt;&lt;pages&gt;160&lt;/pages&gt;&lt;volume&gt;2&lt;/volume&gt;&lt;number&gt;2&lt;/number&gt;&lt;dates&gt;&lt;year&gt;2018&lt;/year&gt;&lt;/dates&gt;&lt;urls&gt;&lt;/urls&gt;&lt;/record&gt;&lt;/Cite&gt;&lt;/EndNote&gt;</w:instrText>
            </w:r>
            <w:r w:rsidRPr="0034072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4072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</w:t>
            </w:r>
            <w:r w:rsidRPr="005350F3">
              <w:rPr>
                <w:rFonts w:ascii="Times New Roman" w:hAnsi="Times New Roman" w:cs="Times New Roman"/>
                <w:sz w:val="24"/>
                <w:szCs w:val="24"/>
              </w:rPr>
              <w:t>Ogbonna et al., 2018</w:t>
            </w:r>
            <w:r w:rsidRPr="0034072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)</w:t>
            </w:r>
            <w:r w:rsidRPr="0034072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3C595E" w:rsidRPr="00340722" w:rsidTr="000D40F5">
        <w:tc>
          <w:tcPr>
            <w:tcW w:w="8474" w:type="dxa"/>
            <w:tcBorders>
              <w:top w:val="nil"/>
              <w:bottom w:val="nil"/>
              <w:right w:val="nil"/>
            </w:tcBorders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3C595E" w:rsidRPr="00340722" w:rsidTr="000D40F5">
        <w:tc>
          <w:tcPr>
            <w:tcW w:w="8474" w:type="dxa"/>
            <w:tcBorders>
              <w:top w:val="nil"/>
              <w:bottom w:val="nil"/>
            </w:tcBorders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Total hardness (mgCaCO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3C595E" w:rsidRPr="00340722" w:rsidTr="000D40F5">
        <w:tc>
          <w:tcPr>
            <w:tcW w:w="8474" w:type="dxa"/>
            <w:tcBorders>
              <w:top w:val="nil"/>
            </w:tcBorders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Calcium (Ca) (mg/L)</w:t>
            </w:r>
          </w:p>
        </w:tc>
        <w:tc>
          <w:tcPr>
            <w:tcW w:w="4394" w:type="dxa"/>
            <w:tcBorders>
              <w:top w:val="nil"/>
            </w:tcBorders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Sulphate</w:t>
            </w:r>
            <w:proofErr w:type="spellEnd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 xml:space="preserve"> (SO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26.40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Nitrate (NO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12.88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Chloride (Cl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Iron (Fe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Magnesium (Mg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Phosphate (PO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Sodium (Na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Potassium (K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Copper (Cu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Manganese (</w:t>
            </w:r>
            <w:proofErr w:type="spellStart"/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Chlorine (Cl)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Boron (Br</w:t>
            </w:r>
            <w:r w:rsidRPr="003407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Chemical oxygen Demand (COD)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6.93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Dissolved Oxygen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Biological Oxygen Demand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86.54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Total plate count (</w:t>
            </w: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cfu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63.20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PV4 (mg/L)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15.52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Faecal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coli form (</w:t>
            </w: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cfu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89.20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Faecal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streptococci (</w:t>
            </w: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cfu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83.20</w:t>
            </w:r>
          </w:p>
        </w:tc>
      </w:tr>
      <w:tr w:rsidR="003C595E" w:rsidRPr="00340722" w:rsidTr="000D40F5">
        <w:tc>
          <w:tcPr>
            <w:tcW w:w="8474" w:type="dxa"/>
          </w:tcPr>
          <w:p w:rsidR="003C595E" w:rsidRPr="00340722" w:rsidRDefault="003C595E" w:rsidP="000D40F5">
            <w:pPr>
              <w:spacing w:line="48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E. coli (</w:t>
            </w:r>
            <w:proofErr w:type="spellStart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cfu</w:t>
            </w:r>
            <w:proofErr w:type="spellEnd"/>
            <w:r w:rsidRPr="0034072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394" w:type="dxa"/>
          </w:tcPr>
          <w:p w:rsidR="003C595E" w:rsidRPr="00340722" w:rsidRDefault="003C595E" w:rsidP="000D40F5">
            <w:pPr>
              <w:spacing w:line="480" w:lineRule="auto"/>
              <w:ind w:firstLine="1448"/>
              <w:rPr>
                <w:rFonts w:ascii="Times New Roman" w:hAnsi="Times New Roman" w:cs="Times New Roman"/>
                <w:sz w:val="24"/>
                <w:szCs w:val="24"/>
              </w:rPr>
            </w:pPr>
            <w:r w:rsidRPr="00340722">
              <w:rPr>
                <w:rFonts w:ascii="Times New Roman" w:hAnsi="Times New Roman" w:cs="Times New Roman"/>
                <w:sz w:val="24"/>
                <w:szCs w:val="24"/>
              </w:rPr>
              <w:t>34.20</w:t>
            </w:r>
          </w:p>
        </w:tc>
      </w:tr>
    </w:tbl>
    <w:p w:rsidR="005350F3" w:rsidRDefault="005350F3" w:rsidP="003C595E"/>
    <w:p w:rsidR="005350F3" w:rsidRDefault="005350F3" w:rsidP="003C595E"/>
    <w:p w:rsidR="00F66AAC" w:rsidRPr="00F66AAC" w:rsidRDefault="00F66AAC" w:rsidP="00F66AAC">
      <w:pPr>
        <w:pStyle w:val="EndNoteBibliography"/>
        <w:framePr w:wrap="around" w:hAnchor="page" w:x="1646" w:y="5305"/>
        <w:ind w:left="720" w:hanging="720"/>
        <w:rPr>
          <w:b/>
        </w:rPr>
      </w:pPr>
      <w:r w:rsidRPr="00F66AAC">
        <w:rPr>
          <w:b/>
        </w:rPr>
        <w:t>REFERENCES</w:t>
      </w:r>
    </w:p>
    <w:p w:rsidR="005350F3" w:rsidRPr="005350F3" w:rsidRDefault="005350F3" w:rsidP="00F66AAC">
      <w:pPr>
        <w:pStyle w:val="EndNoteBibliography"/>
        <w:framePr w:wrap="around" w:hAnchor="page" w:x="1646" w:y="5305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5350F3">
        <w:t xml:space="preserve">Anigbogu, N. (2011). Energy and protein values and economic efficiency of Red Sokoto goats fed Zymomonas mobilis treated sawdust in the diet. </w:t>
      </w:r>
      <w:r w:rsidRPr="005350F3">
        <w:rPr>
          <w:i/>
        </w:rPr>
        <w:t>Indian Journal of Animal Sciences, 81</w:t>
      </w:r>
      <w:r w:rsidRPr="005350F3">
        <w:t xml:space="preserve">(1), 87-90. </w:t>
      </w:r>
    </w:p>
    <w:p w:rsidR="005350F3" w:rsidRPr="005350F3" w:rsidRDefault="005350F3" w:rsidP="00F66AAC">
      <w:pPr>
        <w:pStyle w:val="EndNoteBibliography"/>
        <w:framePr w:wrap="around" w:hAnchor="page" w:x="1646" w:y="5305"/>
        <w:spacing w:after="0"/>
      </w:pPr>
    </w:p>
    <w:p w:rsidR="005350F3" w:rsidRPr="005350F3" w:rsidRDefault="005350F3" w:rsidP="00F66AAC">
      <w:pPr>
        <w:pStyle w:val="EndNoteBibliography"/>
        <w:framePr w:wrap="around" w:hAnchor="page" w:x="1646" w:y="5305"/>
        <w:ind w:left="720" w:hanging="720"/>
      </w:pPr>
      <w:r w:rsidRPr="005350F3">
        <w:t xml:space="preserve">Ogbonna, P., Kalu, E., &amp; Nwankwo, O. (2018). Determination of heavy metals in sawdust particles, distribution in soil and accumulation in plants at Ahiaeke timber market in Umuahia, Nigeria. </w:t>
      </w:r>
      <w:r w:rsidRPr="005350F3">
        <w:rPr>
          <w:i/>
        </w:rPr>
        <w:t>Nigerian Journal of Environmental Sciences and Technology, 2</w:t>
      </w:r>
      <w:r w:rsidRPr="005350F3">
        <w:t xml:space="preserve">(2), 160. </w:t>
      </w:r>
    </w:p>
    <w:p w:rsidR="005350F3" w:rsidRPr="005350F3" w:rsidRDefault="005350F3" w:rsidP="00F66AAC">
      <w:pPr>
        <w:pStyle w:val="EndNoteBibliography"/>
        <w:framePr w:wrap="around" w:hAnchor="page" w:x="1646" w:y="5305"/>
      </w:pPr>
    </w:p>
    <w:p w:rsidR="007B7666" w:rsidRPr="003C595E" w:rsidRDefault="005350F3" w:rsidP="003C595E">
      <w:r>
        <w:fldChar w:fldCharType="end"/>
      </w:r>
    </w:p>
    <w:sectPr w:rsidR="007B7666" w:rsidRPr="003C595E" w:rsidSect="00451691"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z9txv0wr2z5qezzvzps2zsrr0xwtpzr5tf&quot;&gt;My EndNote Library - BIODEGRADABLE&lt;record-ids&gt;&lt;item&gt;16&lt;/item&gt;&lt;item&gt;17&lt;/item&gt;&lt;/record-ids&gt;&lt;/item&gt;&lt;/Libraries&gt;"/>
  </w:docVars>
  <w:rsids>
    <w:rsidRoot w:val="00C063AC"/>
    <w:rsid w:val="003C595E"/>
    <w:rsid w:val="00451691"/>
    <w:rsid w:val="005350F3"/>
    <w:rsid w:val="00565FCF"/>
    <w:rsid w:val="005D5141"/>
    <w:rsid w:val="00747B29"/>
    <w:rsid w:val="00A22429"/>
    <w:rsid w:val="00C063AC"/>
    <w:rsid w:val="00D9211B"/>
    <w:rsid w:val="00DA1202"/>
    <w:rsid w:val="00F504D0"/>
    <w:rsid w:val="00F52CDF"/>
    <w:rsid w:val="00F66AAC"/>
    <w:rsid w:val="00F7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1E01E8-6766-430E-AD54-B05775B3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3AC"/>
    <w:pPr>
      <w:spacing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3AC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C063AC"/>
  </w:style>
  <w:style w:type="character" w:styleId="Hyperlink">
    <w:name w:val="Hyperlink"/>
    <w:basedOn w:val="DefaultParagraphFont"/>
    <w:uiPriority w:val="99"/>
    <w:unhideWhenUsed/>
    <w:rsid w:val="003C595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350F3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50F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350F3"/>
    <w:pPr>
      <w:framePr w:hSpace="180" w:wrap="around" w:vAnchor="text" w:hAnchor="text" w:y="1"/>
      <w:spacing w:line="240" w:lineRule="auto"/>
      <w:suppressOverlap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350F3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51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0060F-98C3-4A88-B4D9-2133855E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531</Words>
  <Characters>3098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Izuchukwu Martin Aroh (External)</dc:creator>
  <cp:keywords/>
  <dc:description/>
  <cp:lastModifiedBy>IzuchukwuMartin Aroh (Walsh Scholar)</cp:lastModifiedBy>
  <cp:revision>7</cp:revision>
  <dcterms:created xsi:type="dcterms:W3CDTF">2023-08-08T15:10:00Z</dcterms:created>
  <dcterms:modified xsi:type="dcterms:W3CDTF">2023-10-31T19:47:00Z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e5e6d5dda32c4fd49f356f874342b38430f5bf099f8294c83f9e51945c07ae3b</vt:lpwstr>
  </property>
</Properties>
</file>