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78B6"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 xml:space="preserve">Fig.1 </w:t>
      </w:r>
      <w:r>
        <w:rPr>
          <w:rFonts w:ascii="Times New Roman" w:hAnsi="Times New Roman" w:cs="Times New Roman"/>
          <w:color w:val="000000" w:themeColor="text1"/>
        </w:rPr>
        <w:t>X-ray of the DDH patient</w:t>
      </w:r>
    </w:p>
    <w:p w:rsidR="000A78B6" w:rsidRPr="00B52E3D"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Anteroposterior X-ray showed the subject (16 months old girl) with right dislocation of the hip</w:t>
      </w:r>
      <w:r>
        <w:rPr>
          <w:rFonts w:ascii="Times New Roman" w:hAnsi="Times New Roman" w:cs="Times New Roman" w:hint="eastAsia"/>
          <w:color w:val="000000" w:themeColor="text1"/>
        </w:rPr>
        <w:t>.</w:t>
      </w:r>
      <w:r>
        <w:rPr>
          <w:rFonts w:ascii="Times New Roman" w:hAnsi="Times New Roman" w:cs="Times New Roman"/>
          <w:color w:val="000000" w:themeColor="text1"/>
        </w:rPr>
        <w:t xml:space="preserve"> The AI was 38.8</w:t>
      </w:r>
      <w:r>
        <w:rPr>
          <w:rFonts w:ascii="Times New Roman" w:hAnsi="Times New Roman" w:cs="Times New Roman" w:hint="eastAsia"/>
          <w:color w:val="000000" w:themeColor="text1"/>
        </w:rPr>
        <w:t>°</w:t>
      </w:r>
      <w:r>
        <w:rPr>
          <w:rFonts w:ascii="Times New Roman" w:hAnsi="Times New Roman" w:cs="Times New Roman" w:hint="eastAsia"/>
          <w:color w:val="000000" w:themeColor="text1"/>
        </w:rPr>
        <w:t>on</w:t>
      </w:r>
      <w:r>
        <w:rPr>
          <w:rFonts w:ascii="Times New Roman" w:hAnsi="Times New Roman" w:cs="Times New Roman"/>
          <w:color w:val="000000" w:themeColor="text1"/>
        </w:rPr>
        <w:t xml:space="preserve"> the right side and 22.67</w:t>
      </w:r>
      <w:r>
        <w:rPr>
          <w:rFonts w:ascii="Times New Roman" w:hAnsi="Times New Roman" w:cs="Times New Roman" w:hint="eastAsia"/>
          <w:color w:val="000000" w:themeColor="text1"/>
        </w:rPr>
        <w:t>°</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on the left side, respectively.</w:t>
      </w:r>
    </w:p>
    <w:p w:rsidR="000A78B6"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Fig.2 Force analysis during CR</w:t>
      </w:r>
    </w:p>
    <w:p w:rsidR="000A78B6" w:rsidRPr="00B52E3D"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 xml:space="preserve">The abduction force, Fw, was applied on the point of knee, with the force direction being vertical to the axis of the thigh. </w:t>
      </w:r>
      <w:bookmarkStart w:id="0" w:name="OLE_LINK238"/>
      <w:bookmarkStart w:id="1" w:name="OLE_LINK239"/>
      <w:r w:rsidRPr="00B52E3D">
        <w:rPr>
          <w:rFonts w:ascii="Times New Roman" w:hAnsi="Times New Roman" w:cs="Times New Roman"/>
          <w:color w:val="000000" w:themeColor="text1"/>
        </w:rPr>
        <w:t xml:space="preserve">The fixed constraint was applied to the surrounding of the femur </w:t>
      </w:r>
      <w:r>
        <w:rPr>
          <w:rFonts w:ascii="Times New Roman" w:hAnsi="Times New Roman" w:cs="Times New Roman" w:hint="eastAsia"/>
          <w:color w:val="000000" w:themeColor="text1"/>
        </w:rPr>
        <w:t>and</w:t>
      </w:r>
      <w:r>
        <w:rPr>
          <w:rFonts w:ascii="Times New Roman" w:hAnsi="Times New Roman" w:cs="Times New Roman"/>
          <w:color w:val="000000" w:themeColor="text1"/>
        </w:rPr>
        <w:t xml:space="preserve"> </w:t>
      </w:r>
      <w:r w:rsidRPr="00B52E3D">
        <w:rPr>
          <w:rFonts w:ascii="Times New Roman" w:hAnsi="Times New Roman" w:cs="Times New Roman"/>
          <w:color w:val="000000" w:themeColor="text1"/>
        </w:rPr>
        <w:t>to the rotation of thigh axis to simulate the restriction of surrounding tissues.</w:t>
      </w:r>
      <w:r>
        <w:rPr>
          <w:rFonts w:ascii="Times New Roman" w:hAnsi="Times New Roman" w:cs="Times New Roman"/>
          <w:color w:val="000000" w:themeColor="text1"/>
        </w:rPr>
        <w:t xml:space="preserve"> </w:t>
      </w:r>
      <w:bookmarkEnd w:id="0"/>
      <w:bookmarkEnd w:id="1"/>
      <w:r w:rsidRPr="00B52E3D">
        <w:rPr>
          <w:rFonts w:ascii="Times New Roman" w:hAnsi="Times New Roman" w:cs="Times New Roman"/>
          <w:color w:val="000000" w:themeColor="text1"/>
        </w:rPr>
        <w:t xml:space="preserve">The value of the force for each muscle can be solved according to the table of force ratio of each muscle when the muscle forces and external applied loads staying in the idle state for the thigh. </w:t>
      </w:r>
    </w:p>
    <w:p w:rsidR="000A78B6"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Fig.3 Morphology of the normal side and affected side of the acetabulum and the proximal femur</w:t>
      </w:r>
    </w:p>
    <w:p w:rsidR="000A78B6" w:rsidRPr="00194FF1"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Through the construction of the cartilage model of hip, it perfectly showed us the “plate-shaped” deformity of the affected side</w:t>
      </w:r>
      <w:r>
        <w:rPr>
          <w:rFonts w:ascii="Times New Roman" w:hAnsi="Times New Roman" w:cs="Times New Roman"/>
          <w:color w:val="000000" w:themeColor="text1"/>
        </w:rPr>
        <w:t xml:space="preserve"> (purple)</w:t>
      </w:r>
      <w:r>
        <w:rPr>
          <w:rFonts w:ascii="Times New Roman" w:hAnsi="Times New Roman" w:cs="Times New Roman" w:hint="eastAsia"/>
          <w:color w:val="000000" w:themeColor="text1"/>
        </w:rPr>
        <w:t xml:space="preserve"> </w:t>
      </w:r>
      <w:r w:rsidRPr="00B52E3D">
        <w:rPr>
          <w:rFonts w:ascii="Times New Roman" w:hAnsi="Times New Roman" w:cs="Times New Roman"/>
          <w:color w:val="000000" w:themeColor="text1"/>
        </w:rPr>
        <w:t>as compared with the “cup-shaped” acetabulum of the normal side</w:t>
      </w:r>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w:t>
      </w:r>
      <w:r>
        <w:rPr>
          <w:rFonts w:ascii="Times New Roman" w:hAnsi="Times New Roman" w:cs="Times New Roman"/>
          <w:color w:val="000000" w:themeColor="text1"/>
        </w:rPr>
        <w:t>light green)</w:t>
      </w:r>
      <w:r>
        <w:rPr>
          <w:rFonts w:ascii="Times New Roman" w:hAnsi="Times New Roman" w:cs="Times New Roman" w:hint="eastAsia"/>
          <w:color w:val="000000" w:themeColor="text1"/>
        </w:rPr>
        <w:t>.</w:t>
      </w:r>
    </w:p>
    <w:p w:rsidR="000A78B6"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Fig.4 Stress distribution of different areas of acetabulum under various abduction angles.</w:t>
      </w:r>
    </w:p>
    <w:p w:rsidR="000A78B6" w:rsidRPr="00B52E3D" w:rsidRDefault="000A78B6" w:rsidP="000A78B6">
      <w:pPr>
        <w:spacing w:line="480" w:lineRule="auto"/>
        <w:jc w:val="both"/>
        <w:rPr>
          <w:rFonts w:ascii="Times New Roman" w:hAnsi="Times New Roman" w:cs="Times New Roman"/>
          <w:color w:val="000000" w:themeColor="text1"/>
        </w:rPr>
      </w:pPr>
      <w:r>
        <w:rPr>
          <w:rFonts w:ascii="Times New Roman" w:hAnsi="Times New Roman" w:cs="Times New Roman" w:hint="eastAsia"/>
          <w:color w:val="000000" w:themeColor="text1"/>
        </w:rPr>
        <w:t>W</w:t>
      </w:r>
      <w:r w:rsidRPr="00B52E3D">
        <w:rPr>
          <w:rFonts w:ascii="Times New Roman" w:hAnsi="Times New Roman" w:cs="Times New Roman"/>
          <w:color w:val="000000" w:themeColor="text1"/>
        </w:rPr>
        <w:t>hen the hip was flexed at 90° and abducted at 45°, the stress was mainly concentrated posteriorly. W</w:t>
      </w:r>
      <w:r>
        <w:rPr>
          <w:rFonts w:ascii="Times New Roman" w:hAnsi="Times New Roman" w:cs="Times New Roman" w:hint="eastAsia"/>
          <w:color w:val="000000" w:themeColor="text1"/>
        </w:rPr>
        <w:t>ith</w:t>
      </w:r>
      <w:r>
        <w:rPr>
          <w:rFonts w:ascii="Times New Roman" w:hAnsi="Times New Roman" w:cs="Times New Roman"/>
          <w:color w:val="000000" w:themeColor="text1"/>
        </w:rPr>
        <w:t xml:space="preserve"> the</w:t>
      </w:r>
      <w:r w:rsidRPr="00B52E3D">
        <w:rPr>
          <w:rFonts w:ascii="Times New Roman" w:hAnsi="Times New Roman" w:cs="Times New Roman"/>
          <w:color w:val="000000" w:themeColor="text1"/>
        </w:rPr>
        <w:t xml:space="preserve"> angle increased to 65°, the stress on the anterior area increased correspondingly, but the stress on the posterior had not increased significantly</w:t>
      </w:r>
      <w:r>
        <w:rPr>
          <w:rFonts w:ascii="Times New Roman" w:hAnsi="Times New Roman" w:cs="Times New Roman"/>
          <w:color w:val="000000" w:themeColor="text1"/>
        </w:rPr>
        <w:t xml:space="preserve">, </w:t>
      </w:r>
      <w:r w:rsidRPr="00B52E3D">
        <w:rPr>
          <w:rFonts w:ascii="Times New Roman" w:hAnsi="Times New Roman" w:cs="Times New Roman"/>
          <w:color w:val="000000" w:themeColor="text1"/>
        </w:rPr>
        <w:t xml:space="preserve">and distribute the pressure over the contact area more uniformly between the femoral head </w:t>
      </w:r>
      <w:r w:rsidRPr="00B52E3D">
        <w:rPr>
          <w:rFonts w:ascii="Times New Roman" w:hAnsi="Times New Roman" w:cs="Times New Roman"/>
          <w:color w:val="000000" w:themeColor="text1"/>
        </w:rPr>
        <w:lastRenderedPageBreak/>
        <w:t>and the u-shaped notch, without excessive pressure on the femoral head. However, when the abduction of the hip was increased to 80°, CCP on the anterior and posteromedial acetabulum increased significantly, and the corresponding anterolateral and lateral stresses of the femoral head increased significantl</w:t>
      </w:r>
      <w:r>
        <w:rPr>
          <w:rFonts w:ascii="Times New Roman" w:hAnsi="Times New Roman" w:cs="Times New Roman"/>
          <w:color w:val="000000" w:themeColor="text1"/>
        </w:rPr>
        <w:t>y.</w:t>
      </w:r>
    </w:p>
    <w:p w:rsidR="000A78B6" w:rsidRDefault="000A78B6" w:rsidP="000A78B6">
      <w:pPr>
        <w:spacing w:line="480" w:lineRule="auto"/>
        <w:jc w:val="both"/>
        <w:rPr>
          <w:rFonts w:ascii="Times New Roman" w:hAnsi="Times New Roman" w:cs="Times New Roman"/>
          <w:color w:val="000000" w:themeColor="text1"/>
        </w:rPr>
      </w:pPr>
      <w:bookmarkStart w:id="2" w:name="OLE_LINK122"/>
      <w:r w:rsidRPr="00B52E3D">
        <w:rPr>
          <w:rFonts w:ascii="Times New Roman" w:hAnsi="Times New Roman" w:cs="Times New Roman"/>
          <w:color w:val="000000" w:themeColor="text1"/>
        </w:rPr>
        <w:t>Fig.5 Distributions of CCP on the acetabular surface and the femoral head for various abduction angles.</w:t>
      </w:r>
      <w:bookmarkEnd w:id="2"/>
    </w:p>
    <w:p w:rsidR="000A78B6" w:rsidRPr="00B52E3D"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 xml:space="preserve">The contact area between the acetabular and the femoral head was larger on anterior and posterior than superior area, and with the increase of abduction angle, CCP became more and more uniform. </w:t>
      </w:r>
      <w:r>
        <w:rPr>
          <w:rFonts w:ascii="Times New Roman" w:hAnsi="Times New Roman" w:cs="Times New Roman"/>
          <w:color w:val="000000" w:themeColor="text1"/>
        </w:rPr>
        <w:t>E</w:t>
      </w:r>
      <w:r w:rsidRPr="00B52E3D">
        <w:rPr>
          <w:rFonts w:ascii="Times New Roman" w:hAnsi="Times New Roman" w:cs="Times New Roman"/>
          <w:color w:val="000000" w:themeColor="text1"/>
        </w:rPr>
        <w:t>xtreme abduction angle (such as 80°) would significantly increase CCP on acetabulum in both front and behind, and both the corresponding anteromedial and lateral stress of the femoral head would substantially increase.</w:t>
      </w:r>
    </w:p>
    <w:p w:rsidR="000A78B6"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Fig.6 Distributions of CCP on the acetabular surface and the femoral head and the cartilage displacement of acetabulum for various flexion angles</w:t>
      </w:r>
    </w:p>
    <w:p w:rsidR="000A78B6" w:rsidRPr="00B52E3D" w:rsidRDefault="000A78B6" w:rsidP="000A78B6">
      <w:pPr>
        <w:spacing w:line="480" w:lineRule="auto"/>
        <w:jc w:val="both"/>
        <w:rPr>
          <w:rFonts w:ascii="Times New Roman" w:hAnsi="Times New Roman" w:cs="Times New Roman"/>
          <w:color w:val="000000" w:themeColor="text1"/>
        </w:rPr>
      </w:pPr>
      <w:r w:rsidRPr="00B52E3D">
        <w:rPr>
          <w:rFonts w:ascii="Times New Roman" w:hAnsi="Times New Roman" w:cs="Times New Roman"/>
          <w:color w:val="000000" w:themeColor="text1"/>
        </w:rPr>
        <w:t>Compared with 90 degrees flexion, the acetabular stress increased significantly at 100 degrees flexion, but the displacement did not improve much. However, there was no noticeable stress increase in the corresponding femoral head, and the stress on the top of the femoral head was significantly reduced than before with the rise of flexion angle</w:t>
      </w:r>
    </w:p>
    <w:p w:rsidR="003310E1" w:rsidRDefault="003310E1">
      <w:bookmarkStart w:id="3" w:name="_GoBack"/>
      <w:bookmarkEnd w:id="3"/>
    </w:p>
    <w:sectPr w:rsidR="003310E1" w:rsidSect="00CD284E">
      <w:pgSz w:w="11900" w:h="16840"/>
      <w:pgMar w:top="1440" w:right="1800" w:bottom="1440" w:left="180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84"/>
    <w:rsid w:val="000A78B6"/>
    <w:rsid w:val="00172D5D"/>
    <w:rsid w:val="003310E1"/>
    <w:rsid w:val="003A5484"/>
    <w:rsid w:val="004A6E2F"/>
    <w:rsid w:val="0080578B"/>
    <w:rsid w:val="008079C6"/>
    <w:rsid w:val="00B21E81"/>
    <w:rsid w:val="00B644C4"/>
    <w:rsid w:val="00C4227B"/>
    <w:rsid w:val="00D25F44"/>
    <w:rsid w:val="00E517C5"/>
    <w:rsid w:val="00E86717"/>
    <w:rsid w:val="00EF1762"/>
    <w:rsid w:val="00F73FE1"/>
    <w:rsid w:val="00F91AAB"/>
    <w:rsid w:val="00FB7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58ED0"/>
  <w15:chartTrackingRefBased/>
  <w15:docId w15:val="{3CE07F2E-33B2-1D4C-A799-B237B59DB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A5484"/>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0A78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414</Words>
  <Characters>2366</Characters>
  <Application>Microsoft Office Word</Application>
  <DocSecurity>0</DocSecurity>
  <Lines>19</Lines>
  <Paragraphs>5</Paragraphs>
  <ScaleCrop>false</ScaleCrop>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志强</dc:creator>
  <cp:keywords/>
  <dc:description/>
  <cp:lastModifiedBy>张 志强</cp:lastModifiedBy>
  <cp:revision>4</cp:revision>
  <dcterms:created xsi:type="dcterms:W3CDTF">2019-11-19T14:00:00Z</dcterms:created>
  <dcterms:modified xsi:type="dcterms:W3CDTF">2020-06-16T04:21:00Z</dcterms:modified>
</cp:coreProperties>
</file>