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FC94EB" w14:textId="4E5E06EE" w:rsidR="00DA6E10" w:rsidRDefault="000F2B60">
      <w:pPr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noProof/>
          <w:sz w:val="15"/>
          <w:szCs w:val="15"/>
        </w:rPr>
        <w:drawing>
          <wp:inline distT="0" distB="0" distL="0" distR="0" wp14:anchorId="083CBD51" wp14:editId="3C1A85E1">
            <wp:extent cx="5274310" cy="183134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36873" w14:textId="7FE2AEAA" w:rsidR="000F2B60" w:rsidRPr="000F2B60" w:rsidRDefault="000F2B60" w:rsidP="000F2B60">
      <w:pPr>
        <w:pStyle w:val="ad"/>
        <w:spacing w:before="0" w:beforeAutospacing="0" w:after="0" w:afterAutospacing="0"/>
        <w:rPr>
          <w:sz w:val="15"/>
          <w:szCs w:val="15"/>
        </w:rPr>
      </w:pPr>
      <w:bookmarkStart w:id="0" w:name="_Hlk42705474"/>
      <w:r w:rsidRPr="000F2B6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Fig. </w:t>
      </w:r>
      <w:r w:rsidR="00930CB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S</w:t>
      </w:r>
      <w:r w:rsidRPr="000F2B6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3 Expression of</w:t>
      </w:r>
      <w:r w:rsidRPr="000F2B60"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 w:rsidRPr="000F2B60"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TeAG1, TeAG2, TeAGL11-1</w:t>
      </w:r>
      <w:r w:rsidRPr="000F2B60"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and </w:t>
      </w:r>
      <w:r w:rsidRPr="000F2B60">
        <w:rPr>
          <w:rFonts w:ascii="Times New Roman" w:eastAsiaTheme="minorEastAsia" w:hAnsi="Times New Roman" w:cstheme="minorBidi"/>
          <w:b/>
          <w:bCs/>
          <w:i/>
          <w:iCs/>
          <w:color w:val="000000" w:themeColor="text1"/>
          <w:sz w:val="15"/>
          <w:szCs w:val="15"/>
        </w:rPr>
        <w:t>TeAGL11-2</w:t>
      </w:r>
      <w:r w:rsidRPr="000F2B60">
        <w:rPr>
          <w:rFonts w:ascii="Times New Roman" w:eastAsiaTheme="minorEastAsia" w:hAnsi="Times New Roman" w:cstheme="minorBidi"/>
          <w:b/>
          <w:bCs/>
          <w:color w:val="000000" w:themeColor="text1"/>
          <w:sz w:val="15"/>
          <w:szCs w:val="15"/>
        </w:rPr>
        <w:t xml:space="preserve"> </w:t>
      </w:r>
      <w:r w:rsidRPr="000F2B60">
        <w:rPr>
          <w:rFonts w:ascii="Times New Roman" w:eastAsiaTheme="minorEastAsia" w:hAnsi="Times New Roman" w:cs="Times New Roman"/>
          <w:b/>
          <w:bCs/>
          <w:color w:val="0D0D0D" w:themeColor="text1" w:themeTint="F2"/>
          <w:kern w:val="24"/>
          <w:sz w:val="15"/>
          <w:szCs w:val="15"/>
        </w:rPr>
        <w:t xml:space="preserve">in seedlings </w:t>
      </w:r>
      <w:r w:rsidRPr="000F2B60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 xml:space="preserve">of T1 transgenic lines by semi-quantitative RT-PCR. 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(</w:t>
      </w:r>
      <w:r w:rsidRPr="009A180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a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 w:rsidRPr="000F2B60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 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 w:rsidRPr="009A180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b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 w:rsidRPr="000F2B60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35S:TeAG2 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 w:rsidRPr="009A180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c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 w:rsidRPr="000F2B60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35S:TeAG11-1 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(</w:t>
      </w:r>
      <w:r w:rsidRPr="009A180D">
        <w:rPr>
          <w:rFonts w:ascii="Times New Roman" w:eastAsiaTheme="minorEastAsia" w:hAnsi="Times New Roman" w:cs="Times New Roman"/>
          <w:b/>
          <w:bCs/>
          <w:color w:val="000000" w:themeColor="text1"/>
          <w:kern w:val="24"/>
          <w:sz w:val="15"/>
          <w:szCs w:val="15"/>
        </w:rPr>
        <w:t>d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 xml:space="preserve">) </w:t>
      </w:r>
      <w:r w:rsidRPr="000F2B60">
        <w:rPr>
          <w:rFonts w:ascii="Times New Roman" w:eastAsiaTheme="minorEastAsia" w:hAnsi="Times New Roman" w:cs="Times New Roman"/>
          <w:i/>
          <w:iCs/>
          <w:color w:val="000000" w:themeColor="text1"/>
          <w:kern w:val="24"/>
          <w:sz w:val="15"/>
          <w:szCs w:val="15"/>
        </w:rPr>
        <w:t xml:space="preserve">35S:TeAG11-2 </w:t>
      </w:r>
      <w:r w:rsidRPr="000F2B60">
        <w:rPr>
          <w:rFonts w:ascii="Times New Roman" w:eastAsiaTheme="minorEastAsia" w:hAnsi="Times New Roman" w:cs="Times New Roman"/>
          <w:color w:val="000000" w:themeColor="text1"/>
          <w:kern w:val="24"/>
          <w:sz w:val="15"/>
          <w:szCs w:val="15"/>
        </w:rPr>
        <w:t>transgenic lines. WT: wild type line; SL: strong phenotypic line; WL: weak phenotypic line; L: transgenic line.</w:t>
      </w:r>
    </w:p>
    <w:bookmarkEnd w:id="0"/>
    <w:p w14:paraId="65D57A0C" w14:textId="26F0C314" w:rsidR="00DA6E10" w:rsidRPr="000F2B60" w:rsidRDefault="00DA6E10">
      <w:pPr>
        <w:rPr>
          <w:rFonts w:ascii="Times New Roman" w:hAnsi="Times New Roman" w:cs="Times New Roman"/>
          <w:sz w:val="15"/>
          <w:szCs w:val="15"/>
        </w:rPr>
      </w:pPr>
    </w:p>
    <w:p w14:paraId="37065129" w14:textId="172365C2" w:rsidR="00DA6E10" w:rsidRDefault="00DA6E10">
      <w:pPr>
        <w:rPr>
          <w:rFonts w:ascii="Times New Roman" w:hAnsi="Times New Roman" w:cs="Times New Roman"/>
          <w:sz w:val="15"/>
          <w:szCs w:val="15"/>
        </w:rPr>
      </w:pPr>
    </w:p>
    <w:p w14:paraId="0B69CC4E" w14:textId="1177938C" w:rsidR="00DA6E10" w:rsidRPr="00EF5644" w:rsidRDefault="00DA6E10">
      <w:pPr>
        <w:rPr>
          <w:rFonts w:ascii="Times New Roman" w:hAnsi="Times New Roman" w:cs="Times New Roman"/>
          <w:sz w:val="15"/>
          <w:szCs w:val="15"/>
        </w:rPr>
      </w:pPr>
    </w:p>
    <w:p w14:paraId="59278C0F" w14:textId="1728E263" w:rsidR="00DA6E10" w:rsidRDefault="00DA6E10">
      <w:pPr>
        <w:rPr>
          <w:rFonts w:ascii="Times New Roman" w:hAnsi="Times New Roman" w:cs="Times New Roman"/>
          <w:sz w:val="15"/>
          <w:szCs w:val="15"/>
        </w:rPr>
      </w:pPr>
    </w:p>
    <w:p w14:paraId="550BDA09" w14:textId="77777777" w:rsidR="00DA6E10" w:rsidRPr="00EA1DA3" w:rsidRDefault="00DA6E10">
      <w:pPr>
        <w:rPr>
          <w:rFonts w:ascii="Times New Roman" w:hAnsi="Times New Roman" w:cs="Times New Roman"/>
          <w:sz w:val="15"/>
          <w:szCs w:val="15"/>
        </w:rPr>
      </w:pPr>
    </w:p>
    <w:sectPr w:rsidR="00DA6E10" w:rsidRPr="00EA1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E5AF93" w14:textId="77777777" w:rsidR="00116FA4" w:rsidRDefault="00116FA4" w:rsidP="00CC4118">
      <w:r>
        <w:separator/>
      </w:r>
    </w:p>
  </w:endnote>
  <w:endnote w:type="continuationSeparator" w:id="0">
    <w:p w14:paraId="5E6C9A51" w14:textId="77777777" w:rsidR="00116FA4" w:rsidRDefault="00116FA4" w:rsidP="00CC4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43CF42" w14:textId="77777777" w:rsidR="00116FA4" w:rsidRDefault="00116FA4" w:rsidP="00CC4118">
      <w:r>
        <w:separator/>
      </w:r>
    </w:p>
  </w:footnote>
  <w:footnote w:type="continuationSeparator" w:id="0">
    <w:p w14:paraId="011A58C6" w14:textId="77777777" w:rsidR="00116FA4" w:rsidRDefault="00116FA4" w:rsidP="00CC41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154"/>
    <w:rsid w:val="00003EEB"/>
    <w:rsid w:val="00007FE2"/>
    <w:rsid w:val="00055154"/>
    <w:rsid w:val="00070942"/>
    <w:rsid w:val="00094D6E"/>
    <w:rsid w:val="000B03AE"/>
    <w:rsid w:val="000E5B36"/>
    <w:rsid w:val="000E77F3"/>
    <w:rsid w:val="000F2B60"/>
    <w:rsid w:val="00116FA4"/>
    <w:rsid w:val="00135B72"/>
    <w:rsid w:val="00142140"/>
    <w:rsid w:val="00171A56"/>
    <w:rsid w:val="00183FF9"/>
    <w:rsid w:val="001942C4"/>
    <w:rsid w:val="001B17D2"/>
    <w:rsid w:val="001C6794"/>
    <w:rsid w:val="00224742"/>
    <w:rsid w:val="002624E9"/>
    <w:rsid w:val="00291750"/>
    <w:rsid w:val="002937FE"/>
    <w:rsid w:val="002A59B8"/>
    <w:rsid w:val="00334148"/>
    <w:rsid w:val="0035220E"/>
    <w:rsid w:val="003C14C1"/>
    <w:rsid w:val="004154C1"/>
    <w:rsid w:val="00466D6D"/>
    <w:rsid w:val="00485647"/>
    <w:rsid w:val="00487BF6"/>
    <w:rsid w:val="004A299E"/>
    <w:rsid w:val="004E30C3"/>
    <w:rsid w:val="00526FD9"/>
    <w:rsid w:val="00584DB9"/>
    <w:rsid w:val="005A161A"/>
    <w:rsid w:val="005B3130"/>
    <w:rsid w:val="00663126"/>
    <w:rsid w:val="006E1D0F"/>
    <w:rsid w:val="007A6E84"/>
    <w:rsid w:val="007C39A1"/>
    <w:rsid w:val="008E2D39"/>
    <w:rsid w:val="00930CBD"/>
    <w:rsid w:val="0099477D"/>
    <w:rsid w:val="009A180D"/>
    <w:rsid w:val="009C345B"/>
    <w:rsid w:val="00A00CC2"/>
    <w:rsid w:val="00A77956"/>
    <w:rsid w:val="00A77CE5"/>
    <w:rsid w:val="00AA3C98"/>
    <w:rsid w:val="00AD1FA6"/>
    <w:rsid w:val="00B33013"/>
    <w:rsid w:val="00B51495"/>
    <w:rsid w:val="00B65DC5"/>
    <w:rsid w:val="00C93906"/>
    <w:rsid w:val="00CA3C6C"/>
    <w:rsid w:val="00CC4118"/>
    <w:rsid w:val="00D065CC"/>
    <w:rsid w:val="00D828A6"/>
    <w:rsid w:val="00DA6E10"/>
    <w:rsid w:val="00E227C5"/>
    <w:rsid w:val="00EA1DA3"/>
    <w:rsid w:val="00EC6A3C"/>
    <w:rsid w:val="00EF5644"/>
    <w:rsid w:val="00F36662"/>
    <w:rsid w:val="00F776FE"/>
    <w:rsid w:val="00F8553D"/>
    <w:rsid w:val="00FC4DB6"/>
    <w:rsid w:val="00FE1296"/>
    <w:rsid w:val="00FF5E3F"/>
    <w:rsid w:val="01171F14"/>
    <w:rsid w:val="1A9A2C83"/>
    <w:rsid w:val="1C241970"/>
    <w:rsid w:val="25B77EC0"/>
    <w:rsid w:val="29BD030A"/>
    <w:rsid w:val="32BB0FA2"/>
    <w:rsid w:val="3473658E"/>
    <w:rsid w:val="3E3B77D3"/>
    <w:rsid w:val="3FE307EE"/>
    <w:rsid w:val="40FB49C4"/>
    <w:rsid w:val="49331D8A"/>
    <w:rsid w:val="539F0ED2"/>
    <w:rsid w:val="57F80692"/>
    <w:rsid w:val="7691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A998320"/>
  <w15:docId w15:val="{6C1BB3C2-CE25-4DCB-BD1D-DAE6EA8A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Pr>
      <w:sz w:val="18"/>
      <w:szCs w:val="18"/>
    </w:rPr>
  </w:style>
  <w:style w:type="table" w:customStyle="1" w:styleId="1">
    <w:name w:val="网格型1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CC4118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C4118"/>
    <w:rPr>
      <w:kern w:val="2"/>
      <w:sz w:val="18"/>
      <w:szCs w:val="18"/>
    </w:rPr>
  </w:style>
  <w:style w:type="paragraph" w:styleId="ac">
    <w:name w:val="Revision"/>
    <w:hidden/>
    <w:uiPriority w:val="99"/>
    <w:semiHidden/>
    <w:rsid w:val="005A161A"/>
    <w:rPr>
      <w:kern w:val="2"/>
      <w:sz w:val="21"/>
      <w:szCs w:val="24"/>
    </w:rPr>
  </w:style>
  <w:style w:type="paragraph" w:styleId="ad">
    <w:name w:val="Normal (Web)"/>
    <w:basedOn w:val="a"/>
    <w:uiPriority w:val="99"/>
    <w:unhideWhenUsed/>
    <w:rsid w:val="00DA6E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49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72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</cp:revision>
  <dcterms:created xsi:type="dcterms:W3CDTF">2020-06-12T09:35:00Z</dcterms:created>
  <dcterms:modified xsi:type="dcterms:W3CDTF">2020-06-12T09:35:00Z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