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415C" w14:textId="10DECCE9" w:rsidR="001B46F5" w:rsidRDefault="00112C39" w:rsidP="001B46F5">
      <w:pPr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</w:pPr>
      <w:r w:rsidRPr="00112C39"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  <w:t>Supporting information</w:t>
      </w:r>
      <w:r w:rsidR="001B46F5">
        <w:rPr>
          <w:rFonts w:ascii="Montserrat" w:eastAsia="Times New Roman" w:hAnsi="Montserrat" w:cs="Times New Roman"/>
          <w:b/>
          <w:bCs/>
          <w:color w:val="000000"/>
          <w:sz w:val="27"/>
          <w:szCs w:val="27"/>
        </w:rPr>
        <w:t xml:space="preserve"> for </w:t>
      </w:r>
    </w:p>
    <w:p w14:paraId="3B59606D" w14:textId="77777777" w:rsidR="00A1319E" w:rsidRDefault="00A1319E" w:rsidP="001B46F5">
      <w:pPr>
        <w:rPr>
          <w:rFonts w:ascii="Arial" w:hAnsi="Arial" w:cs="Arial"/>
          <w:sz w:val="28"/>
          <w:szCs w:val="28"/>
        </w:rPr>
      </w:pPr>
      <w:r w:rsidRPr="00A1319E">
        <w:rPr>
          <w:rFonts w:ascii="Arial" w:hAnsi="Arial" w:cs="Arial"/>
          <w:sz w:val="28"/>
          <w:szCs w:val="28"/>
        </w:rPr>
        <w:t>Long-term evaluation of machine learning based methods for air emission monitoring</w:t>
      </w:r>
    </w:p>
    <w:p w14:paraId="6D476035" w14:textId="77777777" w:rsidR="00172D25" w:rsidRPr="00A15AD3" w:rsidRDefault="00172D25" w:rsidP="00172D25">
      <w:pPr>
        <w:pStyle w:val="BBAuthorName"/>
        <w:spacing w:after="0"/>
        <w:jc w:val="left"/>
        <w:rPr>
          <w:rFonts w:ascii="Verdana" w:hAnsi="Verdana"/>
          <w:i w:val="0"/>
          <w:iCs/>
          <w:sz w:val="20"/>
          <w:szCs w:val="16"/>
        </w:rPr>
      </w:pPr>
      <w:r w:rsidRPr="00C2418F">
        <w:t>Minxing Si</w:t>
      </w:r>
      <w:r w:rsidRPr="00C2418F">
        <w:rPr>
          <w:vertAlign w:val="superscript"/>
        </w:rPr>
        <w:t>a</w:t>
      </w:r>
      <w:r w:rsidRPr="00C2418F">
        <w:t xml:space="preserve">, Brett M. </w:t>
      </w:r>
      <w:proofErr w:type="spellStart"/>
      <w:r w:rsidRPr="00C2418F">
        <w:t>Wiens</w:t>
      </w:r>
      <w:r w:rsidRPr="00C2418F">
        <w:rPr>
          <w:vertAlign w:val="superscript"/>
        </w:rPr>
        <w:t>b</w:t>
      </w:r>
      <w:proofErr w:type="spellEnd"/>
      <w:r w:rsidRPr="00C2418F">
        <w:t xml:space="preserve"> and Ke </w:t>
      </w:r>
      <w:proofErr w:type="spellStart"/>
      <w:r w:rsidRPr="00C2418F">
        <w:t>Du</w:t>
      </w:r>
      <w:r w:rsidRPr="00C2418F">
        <w:rPr>
          <w:vertAlign w:val="superscript"/>
        </w:rPr>
        <w:t>a</w:t>
      </w:r>
      <w:proofErr w:type="spellEnd"/>
      <w:r w:rsidRPr="00C2418F">
        <w:t>*</w:t>
      </w:r>
    </w:p>
    <w:p w14:paraId="6642CB03" w14:textId="77777777" w:rsidR="00172D25" w:rsidRPr="00A15AD3" w:rsidRDefault="00172D25" w:rsidP="00172D25">
      <w:pPr>
        <w:pStyle w:val="BCAuthorAddress"/>
        <w:jc w:val="left"/>
      </w:pPr>
      <w:r w:rsidRPr="00A15AD3">
        <w:rPr>
          <w:vertAlign w:val="superscript"/>
        </w:rPr>
        <w:t>a</w:t>
      </w:r>
      <w:r w:rsidRPr="00A15AD3">
        <w:t xml:space="preserve"> Department of Mechanical and Manufacturing Engineering, University of Calgary, 2500 University Drive NW, Calgary AB Canada T2N 1N4 </w:t>
      </w:r>
    </w:p>
    <w:p w14:paraId="2B731260" w14:textId="77777777" w:rsidR="00172D25" w:rsidRPr="00A15AD3" w:rsidRDefault="00172D25" w:rsidP="00172D25">
      <w:pPr>
        <w:pStyle w:val="BCAuthorAddress"/>
        <w:jc w:val="left"/>
      </w:pPr>
      <w:r w:rsidRPr="00A15AD3">
        <w:rPr>
          <w:vertAlign w:val="superscript"/>
        </w:rPr>
        <w:t>b</w:t>
      </w:r>
      <w:r w:rsidRPr="00A15AD3">
        <w:t xml:space="preserve"> Cenovus Data Office, Cenovus Energy Inc. 225 6 Ave SW PO Box 766 Calgary, AB Canada T2P 0M5</w:t>
      </w:r>
    </w:p>
    <w:p w14:paraId="54B4080A" w14:textId="4EDCDB0C" w:rsidR="00112C39" w:rsidRPr="00172D25" w:rsidRDefault="00112C39" w:rsidP="00112C39">
      <w:pPr>
        <w:shd w:val="clear" w:color="auto" w:fill="FFFFFF"/>
        <w:spacing w:after="150" w:line="240" w:lineRule="auto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val="en-US"/>
        </w:rPr>
      </w:pPr>
    </w:p>
    <w:p w14:paraId="02C97F65" w14:textId="07290310" w:rsidR="00090904" w:rsidRDefault="00090904"/>
    <w:p w14:paraId="4F589F32" w14:textId="4CF62915" w:rsidR="00090904" w:rsidRPr="00AE284D" w:rsidRDefault="00090904" w:rsidP="00090904">
      <w:pPr>
        <w:pStyle w:val="Caption"/>
      </w:pPr>
      <w:r w:rsidRPr="00AE284D">
        <w:t xml:space="preserve">Table </w:t>
      </w:r>
      <w:r>
        <w:t>SI-</w:t>
      </w:r>
      <w:r>
        <w:t>1</w:t>
      </w:r>
      <w:r w:rsidRPr="00AE284D">
        <w:t xml:space="preserve">: Hyperparameters for adaptive boosting, gradient boosting, and artificial neural network </w:t>
      </w:r>
      <w:r>
        <w:t>a</w:t>
      </w:r>
      <w:r w:rsidRPr="00AE284D">
        <w:t>lgorithm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090904" w14:paraId="2AFAF1FB" w14:textId="77777777" w:rsidTr="00C97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15E0287E" w14:textId="77777777" w:rsidR="00090904" w:rsidRDefault="00090904" w:rsidP="00C9780D">
            <w:r>
              <w:t>A</w:t>
            </w:r>
            <w:r w:rsidRPr="00002682">
              <w:t>lgorithm</w:t>
            </w:r>
          </w:p>
        </w:tc>
        <w:tc>
          <w:tcPr>
            <w:tcW w:w="6835" w:type="dxa"/>
          </w:tcPr>
          <w:p w14:paraId="537E2FC1" w14:textId="77777777" w:rsidR="00090904" w:rsidRDefault="00090904" w:rsidP="00C97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Hyperparameters</w:t>
            </w:r>
          </w:p>
        </w:tc>
      </w:tr>
      <w:tr w:rsidR="00090904" w14:paraId="42C57704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7821EF1D" w14:textId="77777777" w:rsidR="00090904" w:rsidRPr="00B5614B" w:rsidRDefault="00090904" w:rsidP="00C9780D">
            <w:r w:rsidRPr="00B5614B">
              <w:t>Adaptive boosting</w:t>
            </w:r>
          </w:p>
        </w:tc>
        <w:tc>
          <w:tcPr>
            <w:tcW w:w="6835" w:type="dxa"/>
          </w:tcPr>
          <w:p w14:paraId="48DF2FEF" w14:textId="77777777" w:rsidR="00090904" w:rsidRDefault="00090904" w:rsidP="00C9780D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Number of trees</w:t>
            </w:r>
          </w:p>
          <w:p w14:paraId="353EBC2A" w14:textId="77777777" w:rsidR="00090904" w:rsidRDefault="00090904" w:rsidP="00C9780D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Learning rate</w:t>
            </w:r>
          </w:p>
        </w:tc>
      </w:tr>
      <w:tr w:rsidR="00090904" w14:paraId="1CBAC26D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C73B38A" w14:textId="77777777" w:rsidR="00090904" w:rsidRDefault="00090904" w:rsidP="00C9780D">
            <w:r w:rsidRPr="00A14CFA">
              <w:t>Gradient</w:t>
            </w:r>
            <w:r>
              <w:t xml:space="preserve"> boosting</w:t>
            </w:r>
          </w:p>
        </w:tc>
        <w:tc>
          <w:tcPr>
            <w:tcW w:w="6835" w:type="dxa"/>
          </w:tcPr>
          <w:p w14:paraId="6DBB7BDD" w14:textId="77777777" w:rsidR="00090904" w:rsidRDefault="00090904" w:rsidP="00C9780D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Number of trees to fit </w:t>
            </w:r>
          </w:p>
          <w:p w14:paraId="4C8BB91B" w14:textId="77777777" w:rsidR="00090904" w:rsidRDefault="00090904" w:rsidP="00C9780D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Maximum depth of a tree </w:t>
            </w:r>
          </w:p>
          <w:p w14:paraId="27492956" w14:textId="77777777" w:rsidR="00090904" w:rsidRDefault="00090904" w:rsidP="00C9780D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Learning rate </w:t>
            </w:r>
          </w:p>
          <w:p w14:paraId="3CC38AA1" w14:textId="77777777" w:rsidR="00090904" w:rsidRDefault="00090904" w:rsidP="00C9780D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Subsample ratio of columns when constructing each tree </w:t>
            </w:r>
          </w:p>
          <w:p w14:paraId="34AA19C8" w14:textId="77777777" w:rsidR="00090904" w:rsidRDefault="00090904" w:rsidP="00C9780D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Minimum loss reduction required to make a further partition on a leaf node of the tree </w:t>
            </w:r>
          </w:p>
          <w:p w14:paraId="7CABD895" w14:textId="77777777" w:rsidR="00090904" w:rsidRDefault="00090904" w:rsidP="00C9780D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L2 regularization on weights </w:t>
            </w:r>
          </w:p>
          <w:p w14:paraId="67A0BE8B" w14:textId="77777777" w:rsidR="00090904" w:rsidRDefault="00090904" w:rsidP="00C9780D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 xml:space="preserve">Minimum sum of instance weight needed in a child </w:t>
            </w:r>
          </w:p>
        </w:tc>
      </w:tr>
      <w:tr w:rsidR="00090904" w14:paraId="07BD8081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43C1809A" w14:textId="77777777" w:rsidR="00090904" w:rsidRDefault="00090904" w:rsidP="00C9780D">
            <w:r>
              <w:t>ANN</w:t>
            </w:r>
          </w:p>
        </w:tc>
        <w:tc>
          <w:tcPr>
            <w:tcW w:w="6835" w:type="dxa"/>
          </w:tcPr>
          <w:p w14:paraId="716F65D7" w14:textId="77777777" w:rsidR="00090904" w:rsidRDefault="00090904" w:rsidP="00C9780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Number of layers</w:t>
            </w:r>
          </w:p>
          <w:p w14:paraId="59A2D766" w14:textId="77777777" w:rsidR="00090904" w:rsidRDefault="00090904" w:rsidP="00C9780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Number of units on each layer</w:t>
            </w:r>
          </w:p>
          <w:p w14:paraId="572E4C47" w14:textId="77777777" w:rsidR="00090904" w:rsidRDefault="00090904" w:rsidP="00C9780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Learning rate</w:t>
            </w:r>
          </w:p>
          <w:p w14:paraId="26313309" w14:textId="77777777" w:rsidR="00090904" w:rsidRDefault="00090904" w:rsidP="00C9780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Dropout rate</w:t>
            </w:r>
          </w:p>
          <w:p w14:paraId="487FA1AF" w14:textId="77777777" w:rsidR="00090904" w:rsidRDefault="00090904" w:rsidP="00C9780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Optimization function</w:t>
            </w:r>
          </w:p>
          <w:p w14:paraId="636A8001" w14:textId="77777777" w:rsidR="00090904" w:rsidRDefault="00090904" w:rsidP="00C9780D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Activation function</w:t>
            </w:r>
          </w:p>
        </w:tc>
      </w:tr>
    </w:tbl>
    <w:p w14:paraId="4B672739" w14:textId="77777777" w:rsidR="00090904" w:rsidRDefault="00090904"/>
    <w:p w14:paraId="3830B09E" w14:textId="6EC11ECC" w:rsidR="00254A09" w:rsidRDefault="00254A09" w:rsidP="00254A09">
      <w:pPr>
        <w:pStyle w:val="Caption"/>
        <w:rPr>
          <w:lang w:eastAsia="zh-CN"/>
        </w:rPr>
      </w:pPr>
      <w:r>
        <w:t>Table SI-</w:t>
      </w:r>
      <w:r>
        <w:t>2</w:t>
      </w:r>
      <w:r>
        <w:t>: Overall Net Difference in the monitoring period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254A09" w14:paraId="69B48D42" w14:textId="77777777" w:rsidTr="00C97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3EF46674" w14:textId="77777777" w:rsidR="00254A09" w:rsidRDefault="00254A09" w:rsidP="00C9780D">
            <w:r w:rsidRPr="0014062F">
              <w:t>Algorithm</w:t>
            </w:r>
          </w:p>
        </w:tc>
        <w:tc>
          <w:tcPr>
            <w:tcW w:w="5665" w:type="dxa"/>
          </w:tcPr>
          <w:p w14:paraId="410B4DCD" w14:textId="77777777" w:rsidR="00254A09" w:rsidRDefault="00254A09" w:rsidP="00C97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Net Difference </w:t>
            </w:r>
          </w:p>
        </w:tc>
      </w:tr>
      <w:tr w:rsidR="00254A09" w14:paraId="5C3A996F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E9C0A5F" w14:textId="77777777" w:rsidR="00254A09" w:rsidRDefault="00254A09" w:rsidP="00C9780D">
            <w:r w:rsidRPr="0014062F">
              <w:t>Linear</w:t>
            </w:r>
          </w:p>
        </w:tc>
        <w:tc>
          <w:tcPr>
            <w:tcW w:w="5665" w:type="dxa"/>
          </w:tcPr>
          <w:p w14:paraId="5346BFD8" w14:textId="77777777" w:rsidR="00254A09" w:rsidRDefault="00254A09" w:rsidP="00C97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0.87%</w:t>
            </w:r>
          </w:p>
        </w:tc>
      </w:tr>
      <w:tr w:rsidR="00254A09" w14:paraId="50512713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F1D1A9B" w14:textId="77777777" w:rsidR="00254A09" w:rsidRDefault="00254A09" w:rsidP="00C9780D">
            <w:r w:rsidRPr="0014062F">
              <w:t xml:space="preserve">Lasso </w:t>
            </w:r>
          </w:p>
        </w:tc>
        <w:tc>
          <w:tcPr>
            <w:tcW w:w="5665" w:type="dxa"/>
          </w:tcPr>
          <w:p w14:paraId="2A9279A3" w14:textId="77777777" w:rsidR="00254A09" w:rsidRDefault="00254A09" w:rsidP="00C97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-0.10%</w:t>
            </w:r>
          </w:p>
        </w:tc>
      </w:tr>
      <w:tr w:rsidR="00254A09" w14:paraId="6AC09F19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5454DAF8" w14:textId="77777777" w:rsidR="00254A09" w:rsidRDefault="00254A09" w:rsidP="00C9780D">
            <w:r w:rsidRPr="0014062F">
              <w:t xml:space="preserve">Ridge </w:t>
            </w:r>
          </w:p>
        </w:tc>
        <w:tc>
          <w:tcPr>
            <w:tcW w:w="5665" w:type="dxa"/>
          </w:tcPr>
          <w:p w14:paraId="5661387B" w14:textId="77777777" w:rsidR="00254A09" w:rsidRDefault="00254A09" w:rsidP="00C97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1.11%</w:t>
            </w:r>
          </w:p>
        </w:tc>
      </w:tr>
      <w:tr w:rsidR="00254A09" w14:paraId="41211A84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7AA468CE" w14:textId="77777777" w:rsidR="00254A09" w:rsidRDefault="00254A09" w:rsidP="00C9780D">
            <w:bookmarkStart w:id="0" w:name="_Hlk115178892"/>
            <w:r w:rsidRPr="0014062F">
              <w:t>Gradient boosting</w:t>
            </w:r>
          </w:p>
        </w:tc>
        <w:tc>
          <w:tcPr>
            <w:tcW w:w="5665" w:type="dxa"/>
          </w:tcPr>
          <w:p w14:paraId="1055A82A" w14:textId="77777777" w:rsidR="00254A09" w:rsidRDefault="00254A09" w:rsidP="00C97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0.94%</w:t>
            </w:r>
          </w:p>
        </w:tc>
      </w:tr>
      <w:bookmarkEnd w:id="0"/>
      <w:tr w:rsidR="00254A09" w14:paraId="2CBBF2CE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E0309D4" w14:textId="77777777" w:rsidR="00254A09" w:rsidRDefault="00254A09" w:rsidP="00C9780D">
            <w:r w:rsidRPr="0014062F">
              <w:t>Adaptive boosting</w:t>
            </w:r>
          </w:p>
        </w:tc>
        <w:tc>
          <w:tcPr>
            <w:tcW w:w="5665" w:type="dxa"/>
          </w:tcPr>
          <w:p w14:paraId="459CD59E" w14:textId="77777777" w:rsidR="00254A09" w:rsidRDefault="00254A09" w:rsidP="00C97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0.63%</w:t>
            </w:r>
          </w:p>
        </w:tc>
      </w:tr>
      <w:tr w:rsidR="00254A09" w14:paraId="1A979962" w14:textId="77777777" w:rsidTr="00C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15E8B99" w14:textId="77777777" w:rsidR="00254A09" w:rsidRPr="0014062F" w:rsidRDefault="00254A09" w:rsidP="00C9780D">
            <w:r>
              <w:t>ANN</w:t>
            </w:r>
          </w:p>
        </w:tc>
        <w:tc>
          <w:tcPr>
            <w:tcW w:w="5665" w:type="dxa"/>
          </w:tcPr>
          <w:p w14:paraId="631E405A" w14:textId="77777777" w:rsidR="00254A09" w:rsidRDefault="00254A09" w:rsidP="00C97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-0.32%</w:t>
            </w:r>
          </w:p>
        </w:tc>
      </w:tr>
    </w:tbl>
    <w:p w14:paraId="44E41287" w14:textId="77777777" w:rsidR="00254A09" w:rsidRDefault="00254A09" w:rsidP="00254A09">
      <w:pPr>
        <w:spacing w:line="240" w:lineRule="auto"/>
      </w:pPr>
      <w:r>
        <w:t>Note: the net difference is calculated by (sum of the CEMS values minus sum of the predicted values) divide by sum of the CEMS values.</w:t>
      </w:r>
    </w:p>
    <w:p w14:paraId="785DC29A" w14:textId="3FFF75CC" w:rsidR="000C1202" w:rsidRDefault="000C1202"/>
    <w:p w14:paraId="0E6887FD" w14:textId="77777777" w:rsidR="000C1202" w:rsidRDefault="000C1202" w:rsidP="000C1202">
      <w:r>
        <w:rPr>
          <w:noProof/>
        </w:rPr>
        <w:drawing>
          <wp:inline distT="0" distB="0" distL="0" distR="0" wp14:anchorId="364FDB34" wp14:editId="30993455">
            <wp:extent cx="5939155" cy="3712845"/>
            <wp:effectExtent l="0" t="0" r="4445" b="0"/>
            <wp:docPr id="10" name="Picture 10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B439" w14:textId="7EFD9FD3" w:rsidR="000C1202" w:rsidRPr="00BE3862" w:rsidRDefault="000C1202" w:rsidP="000C1202">
      <w:pPr>
        <w:pStyle w:val="Caption"/>
        <w:rPr>
          <w:bCs/>
        </w:rPr>
      </w:pPr>
      <w:r>
        <w:t xml:space="preserve">Figure SI-1: RMSE Comparison Between the three RATA tests and Monitoring Period. </w:t>
      </w:r>
      <w:r w:rsidRPr="003F3E19">
        <w:rPr>
          <w:b w:val="0"/>
          <w:bCs/>
        </w:rPr>
        <w:t>R1, R2, and R3 represent March 2020, August 2020, and March 2021 RATA tests</w:t>
      </w:r>
      <w:r>
        <w:rPr>
          <w:b w:val="0"/>
          <w:bCs/>
        </w:rPr>
        <w:t xml:space="preserve">. One RATA test had </w:t>
      </w:r>
      <w:r w:rsidRPr="00690FE4">
        <w:rPr>
          <w:b w:val="0"/>
          <w:bCs/>
        </w:rPr>
        <w:t>4.5 hour</w:t>
      </w:r>
      <w:r>
        <w:rPr>
          <w:b w:val="0"/>
          <w:bCs/>
        </w:rPr>
        <w:t xml:space="preserve">ly samples. The monitoring period had </w:t>
      </w:r>
      <w:r w:rsidRPr="00CE5DCF">
        <w:rPr>
          <w:b w:val="0"/>
          <w:bCs/>
        </w:rPr>
        <w:t>17,097 hourly</w:t>
      </w:r>
      <w:r>
        <w:rPr>
          <w:b w:val="0"/>
          <w:bCs/>
        </w:rPr>
        <w:t xml:space="preserve"> samples. </w:t>
      </w:r>
    </w:p>
    <w:p w14:paraId="72BA3785" w14:textId="5A076D55" w:rsidR="001724DF" w:rsidRDefault="001724DF"/>
    <w:p w14:paraId="40F97581" w14:textId="60D93CE4" w:rsidR="00605790" w:rsidRDefault="00605790" w:rsidP="00605790">
      <w:pPr>
        <w:pStyle w:val="Caption"/>
        <w:rPr>
          <w:lang w:eastAsia="zh-CN"/>
        </w:rPr>
      </w:pPr>
      <w:r>
        <w:t>Table SI-</w:t>
      </w:r>
      <w:r w:rsidR="00E238A8">
        <w:t>3</w:t>
      </w:r>
      <w:r>
        <w:t>: Summary statistics for residuals from the six predictive models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335"/>
        <w:gridCol w:w="1169"/>
        <w:gridCol w:w="1169"/>
        <w:gridCol w:w="1169"/>
        <w:gridCol w:w="1169"/>
        <w:gridCol w:w="1169"/>
        <w:gridCol w:w="1170"/>
      </w:tblGrid>
      <w:tr w:rsidR="00605790" w14:paraId="1F53F28E" w14:textId="77777777" w:rsidTr="00B61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D1DA596" w14:textId="77777777" w:rsidR="00605790" w:rsidRDefault="00605790" w:rsidP="00B611AF">
            <w:r w:rsidRPr="0043429A">
              <w:lastRenderedPageBreak/>
              <w:t>Algorithm</w:t>
            </w:r>
          </w:p>
        </w:tc>
        <w:tc>
          <w:tcPr>
            <w:tcW w:w="1169" w:type="dxa"/>
          </w:tcPr>
          <w:p w14:paraId="35664F86" w14:textId="77777777" w:rsidR="00605790" w:rsidRDefault="00605790" w:rsidP="00B61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29A">
              <w:t>Min.</w:t>
            </w:r>
          </w:p>
        </w:tc>
        <w:tc>
          <w:tcPr>
            <w:tcW w:w="1169" w:type="dxa"/>
          </w:tcPr>
          <w:p w14:paraId="31058DF7" w14:textId="77777777" w:rsidR="00605790" w:rsidRDefault="00605790" w:rsidP="00B61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29A">
              <w:t>Q1</w:t>
            </w:r>
          </w:p>
        </w:tc>
        <w:tc>
          <w:tcPr>
            <w:tcW w:w="1169" w:type="dxa"/>
          </w:tcPr>
          <w:p w14:paraId="3D23FEBE" w14:textId="77777777" w:rsidR="00605790" w:rsidRDefault="00605790" w:rsidP="00B61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29A">
              <w:t>Median</w:t>
            </w:r>
          </w:p>
        </w:tc>
        <w:tc>
          <w:tcPr>
            <w:tcW w:w="1169" w:type="dxa"/>
          </w:tcPr>
          <w:p w14:paraId="28F099D7" w14:textId="77777777" w:rsidR="00605790" w:rsidRDefault="00605790" w:rsidP="00B61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29A">
              <w:t>Mean</w:t>
            </w:r>
          </w:p>
        </w:tc>
        <w:tc>
          <w:tcPr>
            <w:tcW w:w="1169" w:type="dxa"/>
          </w:tcPr>
          <w:p w14:paraId="314A8647" w14:textId="77777777" w:rsidR="00605790" w:rsidRDefault="00605790" w:rsidP="00B61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29A">
              <w:t>Q3</w:t>
            </w:r>
          </w:p>
        </w:tc>
        <w:tc>
          <w:tcPr>
            <w:tcW w:w="1170" w:type="dxa"/>
          </w:tcPr>
          <w:p w14:paraId="130E1BFA" w14:textId="77777777" w:rsidR="00605790" w:rsidRDefault="00605790" w:rsidP="00B611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429A">
              <w:t>Max.</w:t>
            </w:r>
          </w:p>
        </w:tc>
      </w:tr>
      <w:tr w:rsidR="00605790" w14:paraId="19F4C6BB" w14:textId="77777777" w:rsidTr="00B61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28CF5EB" w14:textId="77777777" w:rsidR="00605790" w:rsidRDefault="00605790" w:rsidP="00B611AF">
            <w:r w:rsidRPr="00E43D23">
              <w:t>Linear</w:t>
            </w:r>
          </w:p>
        </w:tc>
        <w:tc>
          <w:tcPr>
            <w:tcW w:w="1169" w:type="dxa"/>
          </w:tcPr>
          <w:p w14:paraId="24C32B63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-6.49</w:t>
            </w:r>
          </w:p>
        </w:tc>
        <w:tc>
          <w:tcPr>
            <w:tcW w:w="1169" w:type="dxa"/>
          </w:tcPr>
          <w:p w14:paraId="6E6447E8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-0.25</w:t>
            </w:r>
          </w:p>
        </w:tc>
        <w:tc>
          <w:tcPr>
            <w:tcW w:w="1169" w:type="dxa"/>
          </w:tcPr>
          <w:p w14:paraId="18279269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0.09</w:t>
            </w:r>
          </w:p>
        </w:tc>
        <w:tc>
          <w:tcPr>
            <w:tcW w:w="1169" w:type="dxa"/>
          </w:tcPr>
          <w:p w14:paraId="412874D3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-0.01</w:t>
            </w:r>
          </w:p>
        </w:tc>
        <w:tc>
          <w:tcPr>
            <w:tcW w:w="1169" w:type="dxa"/>
          </w:tcPr>
          <w:p w14:paraId="4816A2B6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0.39</w:t>
            </w:r>
          </w:p>
        </w:tc>
        <w:tc>
          <w:tcPr>
            <w:tcW w:w="1170" w:type="dxa"/>
          </w:tcPr>
          <w:p w14:paraId="276CF4B7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2.57</w:t>
            </w:r>
          </w:p>
        </w:tc>
      </w:tr>
      <w:tr w:rsidR="00605790" w14:paraId="16EAFB7E" w14:textId="77777777" w:rsidTr="00B61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E78BAE4" w14:textId="77777777" w:rsidR="00605790" w:rsidRDefault="00605790" w:rsidP="00B611AF">
            <w:r w:rsidRPr="00E43D23">
              <w:t>Lasso</w:t>
            </w:r>
          </w:p>
        </w:tc>
        <w:tc>
          <w:tcPr>
            <w:tcW w:w="1169" w:type="dxa"/>
          </w:tcPr>
          <w:p w14:paraId="58A69731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-6.70</w:t>
            </w:r>
          </w:p>
        </w:tc>
        <w:tc>
          <w:tcPr>
            <w:tcW w:w="1169" w:type="dxa"/>
          </w:tcPr>
          <w:p w14:paraId="0A030EE4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-0.31</w:t>
            </w:r>
          </w:p>
        </w:tc>
        <w:tc>
          <w:tcPr>
            <w:tcW w:w="1169" w:type="dxa"/>
          </w:tcPr>
          <w:p w14:paraId="325EFD5F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0.01</w:t>
            </w:r>
          </w:p>
        </w:tc>
        <w:tc>
          <w:tcPr>
            <w:tcW w:w="1169" w:type="dxa"/>
          </w:tcPr>
          <w:p w14:paraId="012AF65D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-0.01</w:t>
            </w:r>
          </w:p>
        </w:tc>
        <w:tc>
          <w:tcPr>
            <w:tcW w:w="1169" w:type="dxa"/>
          </w:tcPr>
          <w:p w14:paraId="683A00E2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0.32</w:t>
            </w:r>
          </w:p>
        </w:tc>
        <w:tc>
          <w:tcPr>
            <w:tcW w:w="1170" w:type="dxa"/>
          </w:tcPr>
          <w:p w14:paraId="1440D9AA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2.28</w:t>
            </w:r>
          </w:p>
        </w:tc>
      </w:tr>
      <w:tr w:rsidR="00605790" w14:paraId="1BEFE23A" w14:textId="77777777" w:rsidTr="00B61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FBED51B" w14:textId="77777777" w:rsidR="00605790" w:rsidRDefault="00605790" w:rsidP="00B611AF">
            <w:r w:rsidRPr="00E43D23">
              <w:t>Ridge</w:t>
            </w:r>
          </w:p>
        </w:tc>
        <w:tc>
          <w:tcPr>
            <w:tcW w:w="1169" w:type="dxa"/>
          </w:tcPr>
          <w:p w14:paraId="67025FD2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-6.55</w:t>
            </w:r>
          </w:p>
        </w:tc>
        <w:tc>
          <w:tcPr>
            <w:tcW w:w="1169" w:type="dxa"/>
          </w:tcPr>
          <w:p w14:paraId="6122F485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-0.23</w:t>
            </w:r>
          </w:p>
        </w:tc>
        <w:tc>
          <w:tcPr>
            <w:tcW w:w="1169" w:type="dxa"/>
          </w:tcPr>
          <w:p w14:paraId="150B8E7A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0.11</w:t>
            </w:r>
          </w:p>
        </w:tc>
        <w:tc>
          <w:tcPr>
            <w:tcW w:w="1169" w:type="dxa"/>
          </w:tcPr>
          <w:p w14:paraId="776590F8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0.08</w:t>
            </w:r>
          </w:p>
        </w:tc>
        <w:tc>
          <w:tcPr>
            <w:tcW w:w="1169" w:type="dxa"/>
          </w:tcPr>
          <w:p w14:paraId="0E777235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0.40</w:t>
            </w:r>
          </w:p>
        </w:tc>
        <w:tc>
          <w:tcPr>
            <w:tcW w:w="1170" w:type="dxa"/>
          </w:tcPr>
          <w:p w14:paraId="17651553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2.91</w:t>
            </w:r>
          </w:p>
        </w:tc>
      </w:tr>
      <w:tr w:rsidR="00605790" w14:paraId="400CD7D2" w14:textId="77777777" w:rsidTr="00B61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5CC69313" w14:textId="77777777" w:rsidR="00605790" w:rsidRDefault="00605790" w:rsidP="00B611AF">
            <w:r w:rsidRPr="00E43D23">
              <w:t>Gradient boosting</w:t>
            </w:r>
          </w:p>
        </w:tc>
        <w:tc>
          <w:tcPr>
            <w:tcW w:w="1169" w:type="dxa"/>
          </w:tcPr>
          <w:p w14:paraId="49052F18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-6.57</w:t>
            </w:r>
          </w:p>
        </w:tc>
        <w:tc>
          <w:tcPr>
            <w:tcW w:w="1169" w:type="dxa"/>
          </w:tcPr>
          <w:p w14:paraId="66EC9AD6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-0.23</w:t>
            </w:r>
          </w:p>
        </w:tc>
        <w:tc>
          <w:tcPr>
            <w:tcW w:w="1169" w:type="dxa"/>
          </w:tcPr>
          <w:p w14:paraId="1DFCEBE5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0.11</w:t>
            </w:r>
          </w:p>
        </w:tc>
        <w:tc>
          <w:tcPr>
            <w:tcW w:w="1169" w:type="dxa"/>
          </w:tcPr>
          <w:p w14:paraId="0AF2761A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0.07</w:t>
            </w:r>
          </w:p>
        </w:tc>
        <w:tc>
          <w:tcPr>
            <w:tcW w:w="1169" w:type="dxa"/>
          </w:tcPr>
          <w:p w14:paraId="12A988FB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0.40</w:t>
            </w:r>
          </w:p>
        </w:tc>
        <w:tc>
          <w:tcPr>
            <w:tcW w:w="1170" w:type="dxa"/>
          </w:tcPr>
          <w:p w14:paraId="0CF8CE3E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2.22</w:t>
            </w:r>
          </w:p>
        </w:tc>
      </w:tr>
      <w:tr w:rsidR="00605790" w14:paraId="4C4D4B1F" w14:textId="77777777" w:rsidTr="00B61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7C06F13" w14:textId="77777777" w:rsidR="00605790" w:rsidRDefault="00605790" w:rsidP="00B611AF">
            <w:r w:rsidRPr="00E43D23">
              <w:t>Adaptive boosting</w:t>
            </w:r>
          </w:p>
        </w:tc>
        <w:tc>
          <w:tcPr>
            <w:tcW w:w="1169" w:type="dxa"/>
          </w:tcPr>
          <w:p w14:paraId="3C72194C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-6.56</w:t>
            </w:r>
          </w:p>
        </w:tc>
        <w:tc>
          <w:tcPr>
            <w:tcW w:w="1169" w:type="dxa"/>
          </w:tcPr>
          <w:p w14:paraId="004159F2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-0.24</w:t>
            </w:r>
          </w:p>
        </w:tc>
        <w:tc>
          <w:tcPr>
            <w:tcW w:w="1169" w:type="dxa"/>
          </w:tcPr>
          <w:p w14:paraId="66244A84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0.08</w:t>
            </w:r>
          </w:p>
        </w:tc>
        <w:tc>
          <w:tcPr>
            <w:tcW w:w="1169" w:type="dxa"/>
          </w:tcPr>
          <w:p w14:paraId="194B8D3D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0.05</w:t>
            </w:r>
          </w:p>
        </w:tc>
        <w:tc>
          <w:tcPr>
            <w:tcW w:w="1169" w:type="dxa"/>
          </w:tcPr>
          <w:p w14:paraId="02761283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0.37</w:t>
            </w:r>
          </w:p>
        </w:tc>
        <w:tc>
          <w:tcPr>
            <w:tcW w:w="1170" w:type="dxa"/>
          </w:tcPr>
          <w:p w14:paraId="06B0EBA8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2.27</w:t>
            </w:r>
          </w:p>
        </w:tc>
      </w:tr>
      <w:tr w:rsidR="00605790" w14:paraId="542AD84D" w14:textId="77777777" w:rsidTr="00B61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4C47D2D9" w14:textId="77777777" w:rsidR="00605790" w:rsidRPr="00E43D23" w:rsidRDefault="00605790" w:rsidP="00B611AF">
            <w:r>
              <w:t>ANN</w:t>
            </w:r>
          </w:p>
        </w:tc>
        <w:tc>
          <w:tcPr>
            <w:tcW w:w="1169" w:type="dxa"/>
          </w:tcPr>
          <w:p w14:paraId="7A709D47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-6.67</w:t>
            </w:r>
          </w:p>
        </w:tc>
        <w:tc>
          <w:tcPr>
            <w:tcW w:w="1169" w:type="dxa"/>
          </w:tcPr>
          <w:p w14:paraId="4D4EB3D0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-0.33</w:t>
            </w:r>
          </w:p>
        </w:tc>
        <w:tc>
          <w:tcPr>
            <w:tcW w:w="1169" w:type="dxa"/>
          </w:tcPr>
          <w:p w14:paraId="5F5518B0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0.01</w:t>
            </w:r>
          </w:p>
        </w:tc>
        <w:tc>
          <w:tcPr>
            <w:tcW w:w="1169" w:type="dxa"/>
          </w:tcPr>
          <w:p w14:paraId="5EA107E1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-0.02</w:t>
            </w:r>
          </w:p>
        </w:tc>
        <w:tc>
          <w:tcPr>
            <w:tcW w:w="1169" w:type="dxa"/>
          </w:tcPr>
          <w:p w14:paraId="62B82AD0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0.33</w:t>
            </w:r>
          </w:p>
        </w:tc>
        <w:tc>
          <w:tcPr>
            <w:tcW w:w="1170" w:type="dxa"/>
          </w:tcPr>
          <w:p w14:paraId="4E4F52DD" w14:textId="77777777" w:rsidR="00605790" w:rsidRDefault="00605790" w:rsidP="00B61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7A86">
              <w:t>2.84</w:t>
            </w:r>
          </w:p>
        </w:tc>
      </w:tr>
    </w:tbl>
    <w:p w14:paraId="69FA436C" w14:textId="66225838" w:rsidR="00605790" w:rsidRDefault="00605790"/>
    <w:p w14:paraId="4E9F3954" w14:textId="4D673550" w:rsidR="0016621C" w:rsidRDefault="0016621C"/>
    <w:p w14:paraId="28E02B09" w14:textId="77777777" w:rsidR="0016621C" w:rsidRDefault="0016621C" w:rsidP="0016621C"/>
    <w:p w14:paraId="3ADFC991" w14:textId="77777777" w:rsidR="0016621C" w:rsidRDefault="0016621C" w:rsidP="0016621C">
      <w:r>
        <w:rPr>
          <w:noProof/>
        </w:rPr>
        <w:drawing>
          <wp:inline distT="0" distB="0" distL="0" distR="0" wp14:anchorId="01380954" wp14:editId="5DCA7F08">
            <wp:extent cx="5939155" cy="3712845"/>
            <wp:effectExtent l="0" t="0" r="0" b="0"/>
            <wp:docPr id="6" name="Picture 6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9C96" w14:textId="70452B25" w:rsidR="0016621C" w:rsidRPr="00E34EA5" w:rsidRDefault="0016621C" w:rsidP="0016621C">
      <w:pPr>
        <w:pStyle w:val="Caption"/>
        <w:rPr>
          <w:b w:val="0"/>
          <w:bCs/>
          <w:lang w:eastAsia="zh-CN"/>
        </w:rPr>
      </w:pPr>
      <w:r>
        <w:t xml:space="preserve">Figure SI-2: Density Distribution of Predictive Values by the adaptive boosting model and CEMS values in the test dataset (844 samples). </w:t>
      </w:r>
      <w:r w:rsidRPr="00E34EA5">
        <w:rPr>
          <w:b w:val="0"/>
          <w:bCs/>
        </w:rPr>
        <w:t>The green and red dashed line represent normal distribution lines.</w:t>
      </w:r>
      <w:r>
        <w:rPr>
          <w:b w:val="0"/>
          <w:bCs/>
        </w:rPr>
        <w:t xml:space="preserve"> The NO</w:t>
      </w:r>
      <w:r w:rsidRPr="00293F24">
        <w:rPr>
          <w:b w:val="0"/>
          <w:bCs/>
          <w:vertAlign w:val="subscript"/>
        </w:rPr>
        <w:t>x</w:t>
      </w:r>
      <w:r>
        <w:rPr>
          <w:b w:val="0"/>
          <w:bCs/>
        </w:rPr>
        <w:t xml:space="preserve"> emission values in the x axis were min-max scaled. </w:t>
      </w:r>
    </w:p>
    <w:p w14:paraId="0B752A30" w14:textId="6DE73802" w:rsidR="0016621C" w:rsidRDefault="0016621C">
      <w:pPr>
        <w:rPr>
          <w:lang w:val="en-US"/>
        </w:rPr>
      </w:pPr>
    </w:p>
    <w:p w14:paraId="2A6D470B" w14:textId="77777777" w:rsidR="00166DA6" w:rsidRPr="000F1D48" w:rsidRDefault="00166DA6" w:rsidP="00166DA6">
      <w:r>
        <w:rPr>
          <w:noProof/>
        </w:rPr>
        <w:lastRenderedPageBreak/>
        <w:drawing>
          <wp:inline distT="0" distB="0" distL="0" distR="0" wp14:anchorId="0AE1F82B" wp14:editId="19FA52C1">
            <wp:extent cx="5939155" cy="3712845"/>
            <wp:effectExtent l="0" t="0" r="0" b="1905"/>
            <wp:docPr id="7" name="Picture 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B3FF9" w14:textId="5EE608D4" w:rsidR="00166DA6" w:rsidRPr="00E34EA5" w:rsidRDefault="00166DA6" w:rsidP="00166DA6">
      <w:pPr>
        <w:pStyle w:val="Caption"/>
        <w:rPr>
          <w:b w:val="0"/>
          <w:bCs/>
        </w:rPr>
      </w:pPr>
      <w:r>
        <w:t xml:space="preserve">Figure SI-3: Density Distribution of log transformed predictive values and CEMS values in the test dataset (844 samples). </w:t>
      </w:r>
      <w:r w:rsidRPr="00DE41E0">
        <w:rPr>
          <w:b w:val="0"/>
          <w:bCs/>
        </w:rPr>
        <w:t>The predictive values were produced by the adaptive boosting model.</w:t>
      </w:r>
      <w:r>
        <w:rPr>
          <w:b w:val="0"/>
          <w:bCs/>
        </w:rPr>
        <w:t xml:space="preserve"> </w:t>
      </w:r>
      <w:r w:rsidRPr="00E34EA5">
        <w:rPr>
          <w:b w:val="0"/>
          <w:bCs/>
        </w:rPr>
        <w:t>The green and red dashed line represent normal distribution lines.</w:t>
      </w:r>
      <w:r>
        <w:rPr>
          <w:b w:val="0"/>
          <w:bCs/>
        </w:rPr>
        <w:t xml:space="preserve"> The NO</w:t>
      </w:r>
      <w:r w:rsidRPr="00293F24">
        <w:rPr>
          <w:b w:val="0"/>
          <w:bCs/>
          <w:vertAlign w:val="subscript"/>
        </w:rPr>
        <w:t>x</w:t>
      </w:r>
      <w:r>
        <w:rPr>
          <w:b w:val="0"/>
          <w:bCs/>
        </w:rPr>
        <w:t xml:space="preserve"> emission values on the x axis were log transformed and min-max scaled. </w:t>
      </w:r>
    </w:p>
    <w:p w14:paraId="5A5C8528" w14:textId="1B8C0462" w:rsidR="00166DA6" w:rsidRDefault="00166DA6">
      <w:pPr>
        <w:rPr>
          <w:lang w:val="en-US"/>
        </w:rPr>
      </w:pPr>
    </w:p>
    <w:p w14:paraId="05D28F32" w14:textId="77777777" w:rsidR="00D64717" w:rsidRDefault="00D64717" w:rsidP="00D64717"/>
    <w:p w14:paraId="6590EDDB" w14:textId="77777777" w:rsidR="00D64717" w:rsidRPr="0016621C" w:rsidRDefault="00D64717">
      <w:pPr>
        <w:rPr>
          <w:lang w:val="en-US"/>
        </w:rPr>
      </w:pPr>
    </w:p>
    <w:sectPr w:rsidR="00D64717" w:rsidRPr="0016621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72C9" w14:textId="77777777" w:rsidR="007004C6" w:rsidRDefault="007004C6" w:rsidP="00DA1F12">
      <w:pPr>
        <w:spacing w:after="0" w:line="240" w:lineRule="auto"/>
      </w:pPr>
      <w:r>
        <w:separator/>
      </w:r>
    </w:p>
  </w:endnote>
  <w:endnote w:type="continuationSeparator" w:id="0">
    <w:p w14:paraId="52D6A5CF" w14:textId="77777777" w:rsidR="007004C6" w:rsidRDefault="007004C6" w:rsidP="00DA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75280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A486D0E" w14:textId="67620370" w:rsidR="00DA1F12" w:rsidRDefault="00DA1F1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56F07B3" w14:textId="77777777" w:rsidR="00DA1F12" w:rsidRDefault="00DA1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ABE32" w14:textId="77777777" w:rsidR="007004C6" w:rsidRDefault="007004C6" w:rsidP="00DA1F12">
      <w:pPr>
        <w:spacing w:after="0" w:line="240" w:lineRule="auto"/>
      </w:pPr>
      <w:r>
        <w:separator/>
      </w:r>
    </w:p>
  </w:footnote>
  <w:footnote w:type="continuationSeparator" w:id="0">
    <w:p w14:paraId="4F4DA3C8" w14:textId="77777777" w:rsidR="007004C6" w:rsidRDefault="007004C6" w:rsidP="00DA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44E"/>
    <w:multiLevelType w:val="hybridMultilevel"/>
    <w:tmpl w:val="59322AB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630EB3"/>
    <w:multiLevelType w:val="hybridMultilevel"/>
    <w:tmpl w:val="46964C5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DB5795"/>
    <w:multiLevelType w:val="hybridMultilevel"/>
    <w:tmpl w:val="7162572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356976">
    <w:abstractNumId w:val="2"/>
  </w:num>
  <w:num w:numId="2" w16cid:durableId="255791039">
    <w:abstractNumId w:val="0"/>
  </w:num>
  <w:num w:numId="3" w16cid:durableId="1472135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31"/>
    <w:rsid w:val="00082A08"/>
    <w:rsid w:val="00090904"/>
    <w:rsid w:val="000C1202"/>
    <w:rsid w:val="00112C39"/>
    <w:rsid w:val="0016621C"/>
    <w:rsid w:val="00166DA6"/>
    <w:rsid w:val="001724DF"/>
    <w:rsid w:val="00172D25"/>
    <w:rsid w:val="001B46F5"/>
    <w:rsid w:val="00254A09"/>
    <w:rsid w:val="00384912"/>
    <w:rsid w:val="005207A3"/>
    <w:rsid w:val="0058244C"/>
    <w:rsid w:val="005D3A31"/>
    <w:rsid w:val="006025A8"/>
    <w:rsid w:val="00605790"/>
    <w:rsid w:val="007004C6"/>
    <w:rsid w:val="007613A6"/>
    <w:rsid w:val="008A0005"/>
    <w:rsid w:val="00941E25"/>
    <w:rsid w:val="009709D7"/>
    <w:rsid w:val="009A6C29"/>
    <w:rsid w:val="00A1319E"/>
    <w:rsid w:val="00AB36D5"/>
    <w:rsid w:val="00B23D3F"/>
    <w:rsid w:val="00BA7E6D"/>
    <w:rsid w:val="00CE2A9B"/>
    <w:rsid w:val="00D64717"/>
    <w:rsid w:val="00DA1F12"/>
    <w:rsid w:val="00DF0031"/>
    <w:rsid w:val="00E238A8"/>
    <w:rsid w:val="00E844F1"/>
    <w:rsid w:val="00EE3BCE"/>
    <w:rsid w:val="00F0320D"/>
    <w:rsid w:val="00F0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822AE"/>
  <w15:chartTrackingRefBased/>
  <w15:docId w15:val="{BDE7CDE6-4A22-4F83-AB0E-78680A98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12C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2C3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Caption">
    <w:name w:val="caption"/>
    <w:basedOn w:val="Normal"/>
    <w:next w:val="Normal"/>
    <w:uiPriority w:val="35"/>
    <w:unhideWhenUsed/>
    <w:qFormat/>
    <w:rsid w:val="000C1202"/>
    <w:pPr>
      <w:spacing w:after="200" w:line="240" w:lineRule="auto"/>
    </w:pPr>
    <w:rPr>
      <w:rFonts w:ascii="Arial" w:eastAsiaTheme="minorHAnsi" w:hAnsi="Arial" w:cs="Times New Roman"/>
      <w:b/>
      <w:iCs/>
      <w:sz w:val="18"/>
      <w:szCs w:val="18"/>
      <w:lang w:val="en-US" w:eastAsia="en-US"/>
    </w:rPr>
  </w:style>
  <w:style w:type="table" w:styleId="GridTable1Light">
    <w:name w:val="Grid Table 1 Light"/>
    <w:basedOn w:val="TableNormal"/>
    <w:uiPriority w:val="46"/>
    <w:rsid w:val="001724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DA1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F12"/>
  </w:style>
  <w:style w:type="paragraph" w:styleId="Footer">
    <w:name w:val="footer"/>
    <w:basedOn w:val="Normal"/>
    <w:link w:val="FooterChar"/>
    <w:uiPriority w:val="99"/>
    <w:unhideWhenUsed/>
    <w:rsid w:val="00DA1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F12"/>
  </w:style>
  <w:style w:type="paragraph" w:styleId="ListParagraph">
    <w:name w:val="List Paragraph"/>
    <w:basedOn w:val="Normal"/>
    <w:uiPriority w:val="34"/>
    <w:qFormat/>
    <w:rsid w:val="00D64717"/>
    <w:pPr>
      <w:spacing w:after="0" w:line="480" w:lineRule="auto"/>
      <w:ind w:left="720"/>
      <w:contextualSpacing/>
    </w:pPr>
    <w:rPr>
      <w:rFonts w:ascii="Arial" w:eastAsiaTheme="minorHAnsi" w:hAnsi="Arial" w:cs="Times New Roman"/>
      <w:sz w:val="20"/>
      <w:lang w:val="en-US" w:eastAsia="en-US"/>
    </w:rPr>
  </w:style>
  <w:style w:type="paragraph" w:customStyle="1" w:styleId="BBAuthorName">
    <w:name w:val="BB_Author_Name"/>
    <w:basedOn w:val="Normal"/>
    <w:next w:val="BCAuthorAddress"/>
    <w:rsid w:val="00172D25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 w:eastAsia="en-US"/>
    </w:rPr>
  </w:style>
  <w:style w:type="paragraph" w:customStyle="1" w:styleId="BCAuthorAddress">
    <w:name w:val="BC_Author_Address"/>
    <w:basedOn w:val="Normal"/>
    <w:next w:val="Normal"/>
    <w:rsid w:val="00172D25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0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Minxing  Si</dc:creator>
  <cp:keywords/>
  <dc:description/>
  <cp:lastModifiedBy>Minxing  Si</cp:lastModifiedBy>
  <cp:revision>19</cp:revision>
  <dcterms:created xsi:type="dcterms:W3CDTF">2022-11-21T04:38:00Z</dcterms:created>
  <dcterms:modified xsi:type="dcterms:W3CDTF">2022-12-12T03:27:00Z</dcterms:modified>
</cp:coreProperties>
</file>