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vsdx" ContentType="application/vnd.ms-visio.drawi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5412" w:rsidRPr="009F2F58" w:rsidRDefault="00485412" w:rsidP="00485412">
      <w:pPr>
        <w:spacing w:line="360" w:lineRule="auto"/>
        <w:jc w:val="both"/>
        <w:rPr>
          <w:rFonts w:ascii="Arial" w:hAnsi="Arial" w:cs="Arial"/>
          <w:b/>
          <w:sz w:val="24"/>
          <w:szCs w:val="24"/>
          <w:lang w:val="en-GB"/>
        </w:rPr>
      </w:pPr>
      <w:r>
        <w:rPr>
          <w:rFonts w:ascii="Arial" w:hAnsi="Arial" w:cs="Arial"/>
          <w:b/>
          <w:sz w:val="24"/>
          <w:szCs w:val="24"/>
          <w:lang w:val="en-GB"/>
        </w:rPr>
        <w:t>Additional file 2</w:t>
      </w:r>
      <w:r w:rsidRPr="009F2F58">
        <w:rPr>
          <w:rFonts w:ascii="Arial" w:hAnsi="Arial" w:cs="Arial"/>
          <w:b/>
          <w:sz w:val="24"/>
          <w:szCs w:val="24"/>
          <w:lang w:val="en-GB"/>
        </w:rPr>
        <w:t xml:space="preserve"> – Deductive analysis matrix</w:t>
      </w:r>
    </w:p>
    <w:p w:rsidR="00485412" w:rsidRPr="00743910" w:rsidRDefault="00485412" w:rsidP="00485412">
      <w:pPr>
        <w:tabs>
          <w:tab w:val="left" w:pos="1995"/>
        </w:tabs>
        <w:spacing w:line="360" w:lineRule="auto"/>
        <w:jc w:val="both"/>
        <w:rPr>
          <w:rFonts w:ascii="Arial" w:hAnsi="Arial" w:cs="Arial"/>
          <w:szCs w:val="20"/>
          <w:lang w:val="en-GB"/>
        </w:rPr>
      </w:pPr>
      <w:r w:rsidRPr="00743910">
        <w:rPr>
          <w:rFonts w:ascii="Arial" w:hAnsi="Arial" w:cs="Arial"/>
          <w:szCs w:val="20"/>
          <w:lang w:val="en-GB"/>
        </w:rPr>
        <w:t xml:space="preserve">A deductive analysis matrix </w:t>
      </w:r>
      <w:proofErr w:type="gramStart"/>
      <w:r w:rsidRPr="00743910">
        <w:rPr>
          <w:rFonts w:ascii="Arial" w:hAnsi="Arial" w:cs="Arial"/>
          <w:szCs w:val="20"/>
          <w:lang w:val="en-GB"/>
        </w:rPr>
        <w:t>was developed</w:t>
      </w:r>
      <w:proofErr w:type="gramEnd"/>
      <w:r w:rsidRPr="00743910">
        <w:rPr>
          <w:rFonts w:ascii="Arial" w:hAnsi="Arial" w:cs="Arial"/>
          <w:szCs w:val="20"/>
          <w:lang w:val="en-GB"/>
        </w:rPr>
        <w:t xml:space="preserve"> comprising the components fidelity, dose delivered, satisfaction, reach, recruitment, and context. Figure 5 shows the matrix with all the categories created for each of the components based on the concepts and definitions of the components. This matrix </w:t>
      </w:r>
      <w:proofErr w:type="gramStart"/>
      <w:r w:rsidRPr="00743910">
        <w:rPr>
          <w:rFonts w:ascii="Arial" w:hAnsi="Arial" w:cs="Arial"/>
          <w:szCs w:val="20"/>
          <w:lang w:val="en-GB"/>
        </w:rPr>
        <w:t>was used</w:t>
      </w:r>
      <w:proofErr w:type="gramEnd"/>
      <w:r w:rsidRPr="00743910">
        <w:rPr>
          <w:rFonts w:ascii="Arial" w:hAnsi="Arial" w:cs="Arial"/>
          <w:szCs w:val="20"/>
          <w:lang w:val="en-GB"/>
        </w:rPr>
        <w:t xml:space="preserve"> for the qualitative deductive analysis.</w:t>
      </w:r>
    </w:p>
    <w:p w:rsidR="00485412" w:rsidRPr="00743910" w:rsidRDefault="00485412" w:rsidP="00485412">
      <w:pPr>
        <w:keepNext/>
        <w:spacing w:line="360" w:lineRule="auto"/>
        <w:jc w:val="both"/>
        <w:rPr>
          <w:rFonts w:ascii="Arial" w:hAnsi="Arial" w:cs="Arial"/>
          <w:i/>
          <w:szCs w:val="20"/>
          <w:lang w:val="en-GB"/>
        </w:rPr>
      </w:pPr>
      <w:r w:rsidRPr="00743910">
        <w:rPr>
          <w:rFonts w:ascii="Arial" w:hAnsi="Arial" w:cs="Arial"/>
          <w:szCs w:val="20"/>
          <w:lang w:val="en-GB"/>
        </w:rPr>
        <w:object w:dxaOrig="11580" w:dyaOrig="1129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0pt;height:440.25pt" o:ole="">
            <v:imagedata r:id="rId4" o:title=""/>
          </v:shape>
          <o:OLEObject Type="Embed" ProgID="Visio.Drawing.15" ShapeID="_x0000_i1025" DrawAspect="Content" ObjectID="_1653229363" r:id="rId5"/>
        </w:object>
      </w:r>
    </w:p>
    <w:p w:rsidR="00485412" w:rsidRPr="001C1943" w:rsidRDefault="00485412" w:rsidP="00485412">
      <w:pPr>
        <w:pStyle w:val="Caption"/>
        <w:spacing w:after="0" w:line="360" w:lineRule="auto"/>
        <w:jc w:val="both"/>
        <w:rPr>
          <w:rFonts w:ascii="Arial" w:hAnsi="Arial" w:cs="Arial"/>
          <w:color w:val="auto"/>
          <w:sz w:val="20"/>
          <w:szCs w:val="20"/>
          <w:lang w:val="en-GB"/>
        </w:rPr>
      </w:pPr>
      <w:r w:rsidRPr="00743910">
        <w:rPr>
          <w:rFonts w:ascii="Arial" w:hAnsi="Arial" w:cs="Arial"/>
          <w:color w:val="auto"/>
          <w:sz w:val="20"/>
          <w:szCs w:val="20"/>
          <w:lang w:val="en-GB"/>
        </w:rPr>
        <w:t>Figure 5. Deductive analysis matrix for the process evaluation of ‘What matters to me’ based on the six components model of Saunders et al. (2005).</w:t>
      </w:r>
      <w:r>
        <w:rPr>
          <w:rFonts w:ascii="Arial" w:hAnsi="Arial" w:cs="Arial"/>
          <w:szCs w:val="20"/>
        </w:rPr>
        <w:fldChar w:fldCharType="begin"/>
      </w:r>
      <w:r>
        <w:rPr>
          <w:rFonts w:ascii="Arial" w:hAnsi="Arial" w:cs="Arial"/>
          <w:szCs w:val="20"/>
        </w:rPr>
        <w:instrText xml:space="preserve"> ADDIN EN.REFLIST </w:instrText>
      </w:r>
      <w:r>
        <w:rPr>
          <w:rFonts w:ascii="Arial" w:hAnsi="Arial" w:cs="Arial"/>
          <w:szCs w:val="20"/>
        </w:rPr>
        <w:fldChar w:fldCharType="end"/>
      </w:r>
    </w:p>
    <w:p w:rsidR="008E5D1E" w:rsidRDefault="008E5D1E">
      <w:bookmarkStart w:id="0" w:name="_GoBack"/>
      <w:bookmarkEnd w:id="0"/>
    </w:p>
    <w:sectPr w:rsidR="008E5D1E" w:rsidSect="00311502">
      <w:footerReference w:type="default" r:id="rId6"/>
      <w:pgSz w:w="11906" w:h="16838"/>
      <w:pgMar w:top="1417" w:right="1417" w:bottom="1417" w:left="1417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45216953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A020A2" w:rsidRDefault="00485412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A020A2" w:rsidRDefault="00485412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5B6D"/>
    <w:rsid w:val="00405B6D"/>
    <w:rsid w:val="00485412"/>
    <w:rsid w:val="008E5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5A15FE6-E694-40BE-B229-0A24D749D2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Verdana" w:eastAsiaTheme="minorHAnsi" w:hAnsi="Verdana" w:cstheme="minorBidi"/>
        <w:szCs w:val="22"/>
        <w:lang w:val="nl-NL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8541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link w:val="CaptionChar"/>
    <w:uiPriority w:val="35"/>
    <w:unhideWhenUsed/>
    <w:qFormat/>
    <w:rsid w:val="00485412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485412"/>
    <w:pPr>
      <w:tabs>
        <w:tab w:val="center" w:pos="4536"/>
        <w:tab w:val="right" w:pos="9072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5412"/>
  </w:style>
  <w:style w:type="character" w:customStyle="1" w:styleId="CaptionChar">
    <w:name w:val="Caption Char"/>
    <w:basedOn w:val="DefaultParagraphFont"/>
    <w:link w:val="Caption"/>
    <w:uiPriority w:val="35"/>
    <w:rsid w:val="00485412"/>
    <w:rPr>
      <w:i/>
      <w:iCs/>
      <w:color w:val="44546A" w:themeColor="text2"/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4854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package" Target="embeddings/Microsoft_Visio_Drawing.vsd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90</Words>
  <Characters>498</Characters>
  <Application>Microsoft Office Word</Application>
  <DocSecurity>0</DocSecurity>
  <Lines>4</Lines>
  <Paragraphs>1</Paragraphs>
  <ScaleCrop>false</ScaleCrop>
  <Company>Maastricht University</Company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Leersum, C.M. van (BMS)</dc:creator>
  <cp:keywords/>
  <dc:description/>
  <cp:lastModifiedBy>Leersum, C.M. van (BMS)</cp:lastModifiedBy>
  <cp:revision>2</cp:revision>
  <dcterms:created xsi:type="dcterms:W3CDTF">2020-06-09T15:35:00Z</dcterms:created>
  <dcterms:modified xsi:type="dcterms:W3CDTF">2020-06-09T15:36:00Z</dcterms:modified>
</cp:coreProperties>
</file>