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BEBEE" w14:textId="4647039D" w:rsidR="00614DDB" w:rsidRPr="00614DDB" w:rsidRDefault="00CF4DF1" w:rsidP="00614DDB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Addition file </w:t>
      </w:r>
      <w:r w:rsidR="005D762B">
        <w:rPr>
          <w:rFonts w:ascii="Times New Roman" w:hAnsi="Times New Roman" w:cs="Times New Roman"/>
        </w:rPr>
        <w:t>1</w:t>
      </w:r>
      <w:r w:rsidR="00614DDB" w:rsidRPr="00614DDB">
        <w:rPr>
          <w:rFonts w:ascii="Times New Roman" w:hAnsi="Times New Roman" w:cs="Times New Roman"/>
        </w:rPr>
        <w:t>. Perioperative outcomes and AEs of patients</w:t>
      </w:r>
      <w:r w:rsidR="00614DDB" w:rsidRPr="00614DDB">
        <w:rPr>
          <w:rFonts w:ascii="Times New Roman" w:eastAsia="等线" w:hAnsi="Times New Roman" w:cs="Times New Roman"/>
        </w:rPr>
        <w:t xml:space="preserve"> who</w:t>
      </w:r>
      <w:r w:rsidR="00614DDB" w:rsidRPr="00614DDB">
        <w:rPr>
          <w:rFonts w:ascii="Times New Roman" w:hAnsi="Times New Roman" w:cs="Times New Roman"/>
        </w:rPr>
        <w:t xml:space="preserve"> received radical nephrectomy and IVC thrombectomy after SABR.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42"/>
        <w:gridCol w:w="1563"/>
        <w:gridCol w:w="1675"/>
        <w:gridCol w:w="1382"/>
        <w:gridCol w:w="1675"/>
        <w:gridCol w:w="1382"/>
        <w:gridCol w:w="1675"/>
        <w:gridCol w:w="1382"/>
        <w:gridCol w:w="1382"/>
      </w:tblGrid>
      <w:tr w:rsidR="00614DDB" w:rsidRPr="00614DDB" w14:paraId="0CE90AB9" w14:textId="77777777" w:rsidTr="003A7CCC">
        <w:trPr>
          <w:trHeight w:val="288"/>
        </w:trPr>
        <w:tc>
          <w:tcPr>
            <w:tcW w:w="660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6E0FB" w14:textId="77777777" w:rsidR="00614DDB" w:rsidRPr="00614DDB" w:rsidRDefault="00614DDB" w:rsidP="00614DD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Variables</w:t>
            </w:r>
          </w:p>
        </w:tc>
        <w:tc>
          <w:tcPr>
            <w:tcW w:w="4340" w:type="pct"/>
            <w:gridSpan w:val="8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1B6A8" w14:textId="77777777" w:rsidR="00614DDB" w:rsidRPr="00614DDB" w:rsidRDefault="00614DDB" w:rsidP="00614DD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Patient No.</w:t>
            </w:r>
          </w:p>
        </w:tc>
      </w:tr>
      <w:tr w:rsidR="00614DDB" w:rsidRPr="00614DDB" w14:paraId="40F12A0D" w14:textId="77777777" w:rsidTr="003A7CCC">
        <w:trPr>
          <w:trHeight w:val="288"/>
        </w:trPr>
        <w:tc>
          <w:tcPr>
            <w:tcW w:w="660" w:type="pct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34D1DD1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7DC720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4CD531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9B85FA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6FA51C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1DDC1D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92468A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A8D54D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0BDB83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</w:t>
            </w:r>
          </w:p>
        </w:tc>
      </w:tr>
      <w:tr w:rsidR="00614DDB" w:rsidRPr="00614DDB" w14:paraId="5D4C412D" w14:textId="77777777" w:rsidTr="003A7CCC">
        <w:trPr>
          <w:trHeight w:val="288"/>
        </w:trPr>
        <w:tc>
          <w:tcPr>
            <w:tcW w:w="66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6F921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Operation approach</w:t>
            </w:r>
          </w:p>
        </w:tc>
        <w:tc>
          <w:tcPr>
            <w:tcW w:w="56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060F8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Laparoscopic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4FF36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Laparoscopic</w:t>
            </w:r>
          </w:p>
        </w:tc>
        <w:tc>
          <w:tcPr>
            <w:tcW w:w="49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F6A7F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Open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56699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Laparoscopic</w:t>
            </w:r>
          </w:p>
        </w:tc>
        <w:tc>
          <w:tcPr>
            <w:tcW w:w="49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DDAF8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Open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61857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Open</w:t>
            </w:r>
          </w:p>
        </w:tc>
        <w:tc>
          <w:tcPr>
            <w:tcW w:w="49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07695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Open</w:t>
            </w:r>
          </w:p>
        </w:tc>
        <w:tc>
          <w:tcPr>
            <w:tcW w:w="49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1F5B7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Open</w:t>
            </w:r>
          </w:p>
        </w:tc>
      </w:tr>
      <w:tr w:rsidR="00614DDB" w:rsidRPr="00614DDB" w14:paraId="70DCDEF7" w14:textId="77777777" w:rsidTr="003A7CCC">
        <w:trPr>
          <w:trHeight w:val="288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D3111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Operation time/min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02B38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358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6FF93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359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78A63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431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4C597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451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D1297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EF170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540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13392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245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458BB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265</w:t>
            </w:r>
          </w:p>
        </w:tc>
      </w:tr>
      <w:tr w:rsidR="00614DDB" w:rsidRPr="00614DDB" w14:paraId="1BFA379B" w14:textId="77777777" w:rsidTr="003A7CCC">
        <w:trPr>
          <w:trHeight w:val="552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28C2F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Intraoperative bleeding volume/ml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8DAFD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5F5AC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EB88D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2400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AD6CF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700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F9805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7C2F9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4000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F850D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01F37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800</w:t>
            </w:r>
          </w:p>
        </w:tc>
      </w:tr>
      <w:tr w:rsidR="00614DDB" w:rsidRPr="00614DDB" w14:paraId="0CF27816" w14:textId="77777777" w:rsidTr="003A7CCC">
        <w:trPr>
          <w:trHeight w:val="288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3F8BE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Postoperative complications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A7D26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Anemia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FD267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Lymphatic fistula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78AB6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Anemia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16B64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1BE28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Anemia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8F4C7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Hypokalemia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32D85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5F5C5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614DDB" w:rsidRPr="00614DDB" w14:paraId="5A8D37E8" w14:textId="77777777" w:rsidTr="003A7CCC">
        <w:trPr>
          <w:trHeight w:val="552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59EA9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Postoperative hospital stay/days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49BDB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BC799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50468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70317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E661F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061CB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47ADF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A737C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</w:t>
            </w:r>
          </w:p>
        </w:tc>
      </w:tr>
      <w:tr w:rsidR="00614DDB" w:rsidRPr="00614DDB" w14:paraId="6BFC0143" w14:textId="77777777" w:rsidTr="003A7CCC">
        <w:trPr>
          <w:trHeight w:val="288"/>
        </w:trPr>
        <w:tc>
          <w:tcPr>
            <w:tcW w:w="6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6A6B3A4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Clevian-Dindo classification</w:t>
            </w:r>
          </w:p>
        </w:tc>
        <w:tc>
          <w:tcPr>
            <w:tcW w:w="5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4469E26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42E1682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9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7225910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BBF7A80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BCB697A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59A3328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94418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4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64043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614DDB" w:rsidRPr="00614DDB" w14:paraId="78B3976D" w14:textId="77777777" w:rsidTr="003A7CCC">
        <w:trPr>
          <w:trHeight w:val="552"/>
        </w:trPr>
        <w:tc>
          <w:tcPr>
            <w:tcW w:w="6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DC946A6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Pathological N stage</w:t>
            </w:r>
          </w:p>
        </w:tc>
        <w:tc>
          <w:tcPr>
            <w:tcW w:w="5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DA829F1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75DE202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9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7B45074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B7F30ED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9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984FC8A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DD9317E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9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04C962C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9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52A094D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614DDB" w:rsidRPr="00614DDB" w14:paraId="041959AA" w14:textId="77777777" w:rsidTr="003A7CCC">
        <w:trPr>
          <w:trHeight w:val="552"/>
        </w:trPr>
        <w:tc>
          <w:tcPr>
            <w:tcW w:w="660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CC5233E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Pathological type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1E5B1B4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Clear cell carcinoma</w:t>
            </w:r>
          </w:p>
        </w:tc>
        <w:tc>
          <w:tcPr>
            <w:tcW w:w="600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3DF185C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Clear cell carcinoma</w:t>
            </w:r>
          </w:p>
        </w:tc>
        <w:tc>
          <w:tcPr>
            <w:tcW w:w="495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0B676AF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Clear cell carcinoma</w:t>
            </w:r>
          </w:p>
        </w:tc>
        <w:tc>
          <w:tcPr>
            <w:tcW w:w="600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2F3FBC2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Clear cell carcinoma</w:t>
            </w:r>
          </w:p>
        </w:tc>
        <w:tc>
          <w:tcPr>
            <w:tcW w:w="495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50DEF55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Clear cell carcinoma</w:t>
            </w:r>
          </w:p>
        </w:tc>
        <w:tc>
          <w:tcPr>
            <w:tcW w:w="600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2A37003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Clear cell carcinoma</w:t>
            </w:r>
          </w:p>
        </w:tc>
        <w:tc>
          <w:tcPr>
            <w:tcW w:w="495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30D15A8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Papillary renal cell carcinoma</w:t>
            </w:r>
          </w:p>
        </w:tc>
        <w:tc>
          <w:tcPr>
            <w:tcW w:w="495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8049D75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Papillary renal cell carcinoma</w:t>
            </w:r>
          </w:p>
        </w:tc>
      </w:tr>
      <w:tr w:rsidR="00614DDB" w:rsidRPr="00614DDB" w14:paraId="3A207B38" w14:textId="77777777" w:rsidTr="003A7CCC">
        <w:trPr>
          <w:trHeight w:val="552"/>
        </w:trPr>
        <w:tc>
          <w:tcPr>
            <w:tcW w:w="660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917F29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AEs</w:t>
            </w:r>
          </w:p>
        </w:tc>
        <w:tc>
          <w:tcPr>
            <w:tcW w:w="560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C82EC5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Anemia</w:t>
            </w:r>
          </w:p>
        </w:tc>
        <w:tc>
          <w:tcPr>
            <w:tcW w:w="600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5B72477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Nausea, emesis, loss of appetite, lymphatic fistula</w:t>
            </w:r>
          </w:p>
        </w:tc>
        <w:tc>
          <w:tcPr>
            <w:tcW w:w="495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DFECE75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Loss of appetite, fatigue, anemia</w:t>
            </w:r>
          </w:p>
        </w:tc>
        <w:tc>
          <w:tcPr>
            <w:tcW w:w="600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343478D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None</w:t>
            </w:r>
          </w:p>
        </w:tc>
        <w:tc>
          <w:tcPr>
            <w:tcW w:w="495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71CDF8A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Anemia</w:t>
            </w:r>
          </w:p>
        </w:tc>
        <w:tc>
          <w:tcPr>
            <w:tcW w:w="600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B87984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Hypokalemia</w:t>
            </w:r>
          </w:p>
        </w:tc>
        <w:tc>
          <w:tcPr>
            <w:tcW w:w="495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51A8243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Loss of appetite, poor wound healing</w:t>
            </w:r>
          </w:p>
        </w:tc>
        <w:tc>
          <w:tcPr>
            <w:tcW w:w="495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5041EDA" w14:textId="77777777" w:rsidR="00614DDB" w:rsidRPr="00614DDB" w:rsidRDefault="00614DDB" w:rsidP="00614DD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14DD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None</w:t>
            </w:r>
          </w:p>
        </w:tc>
      </w:tr>
    </w:tbl>
    <w:p w14:paraId="0B23EE16" w14:textId="77777777" w:rsidR="00614DDB" w:rsidRPr="00614DDB" w:rsidRDefault="00614DDB" w:rsidP="00614DDB">
      <w:pPr>
        <w:spacing w:line="480" w:lineRule="auto"/>
        <w:rPr>
          <w:rFonts w:ascii="Times New Roman" w:hAnsi="Times New Roman" w:cs="Times New Roman"/>
        </w:rPr>
        <w:sectPr w:rsidR="00614DDB" w:rsidRPr="00614DDB" w:rsidSect="00B85661">
          <w:pgSz w:w="16838" w:h="11906" w:orient="landscape" w:code="9"/>
          <w:pgMar w:top="1800" w:right="1440" w:bottom="1800" w:left="1440" w:header="851" w:footer="992" w:gutter="0"/>
          <w:cols w:space="425"/>
          <w:docGrid w:type="lines" w:linePitch="312"/>
        </w:sectPr>
      </w:pPr>
      <w:r w:rsidRPr="00614DDB">
        <w:rPr>
          <w:rFonts w:ascii="Times New Roman" w:hAnsi="Times New Roman" w:cs="Times New Roman"/>
        </w:rPr>
        <w:lastRenderedPageBreak/>
        <w:t>AE = Adverse event</w:t>
      </w:r>
    </w:p>
    <w:p w14:paraId="058A7879" w14:textId="174893D4" w:rsidR="00BB6359" w:rsidRPr="00614DDB" w:rsidRDefault="00BB6359" w:rsidP="00614DDB"/>
    <w:sectPr w:rsidR="00BB6359" w:rsidRPr="00614DDB" w:rsidSect="00F14A3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0BBFB" w14:textId="77777777" w:rsidR="00896C1F" w:rsidRDefault="00896C1F" w:rsidP="00AC292E">
      <w:r>
        <w:separator/>
      </w:r>
    </w:p>
  </w:endnote>
  <w:endnote w:type="continuationSeparator" w:id="0">
    <w:p w14:paraId="43A49A66" w14:textId="77777777" w:rsidR="00896C1F" w:rsidRDefault="00896C1F" w:rsidP="00AC2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492E7" w14:textId="77777777" w:rsidR="00896C1F" w:rsidRDefault="00896C1F" w:rsidP="00AC292E">
      <w:r>
        <w:separator/>
      </w:r>
    </w:p>
  </w:footnote>
  <w:footnote w:type="continuationSeparator" w:id="0">
    <w:p w14:paraId="462D7989" w14:textId="77777777" w:rsidR="00896C1F" w:rsidRDefault="00896C1F" w:rsidP="00AC29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3CE"/>
    <w:rsid w:val="00025580"/>
    <w:rsid w:val="00052B46"/>
    <w:rsid w:val="00107E0E"/>
    <w:rsid w:val="001A44CD"/>
    <w:rsid w:val="002F3475"/>
    <w:rsid w:val="003C23CE"/>
    <w:rsid w:val="0041452F"/>
    <w:rsid w:val="00433E16"/>
    <w:rsid w:val="005D762B"/>
    <w:rsid w:val="00614DDB"/>
    <w:rsid w:val="00713B7E"/>
    <w:rsid w:val="0073337A"/>
    <w:rsid w:val="00896C1F"/>
    <w:rsid w:val="008F2618"/>
    <w:rsid w:val="00922C88"/>
    <w:rsid w:val="00996655"/>
    <w:rsid w:val="009A29FF"/>
    <w:rsid w:val="009C1986"/>
    <w:rsid w:val="00AC292E"/>
    <w:rsid w:val="00AE236E"/>
    <w:rsid w:val="00B214AC"/>
    <w:rsid w:val="00BB6359"/>
    <w:rsid w:val="00BD46E9"/>
    <w:rsid w:val="00CF4DF1"/>
    <w:rsid w:val="00D142B3"/>
    <w:rsid w:val="00F1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34D798"/>
  <w15:chartTrackingRefBased/>
  <w15:docId w15:val="{2F27ABB2-2600-4CDE-A744-A1884F06F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29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C292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C29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C292E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107E0E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107E0E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107E0E"/>
  </w:style>
  <w:style w:type="paragraph" w:styleId="aa">
    <w:name w:val="annotation subject"/>
    <w:basedOn w:val="a8"/>
    <w:next w:val="a8"/>
    <w:link w:val="ab"/>
    <w:uiPriority w:val="99"/>
    <w:semiHidden/>
    <w:unhideWhenUsed/>
    <w:rsid w:val="00107E0E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107E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6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Jiyuan Chen</dc:creator>
  <cp:keywords/>
  <dc:description/>
  <cp:lastModifiedBy>webuser</cp:lastModifiedBy>
  <cp:revision>5</cp:revision>
  <dcterms:created xsi:type="dcterms:W3CDTF">2023-10-30T10:16:00Z</dcterms:created>
  <dcterms:modified xsi:type="dcterms:W3CDTF">2023-11-02T13:19:00Z</dcterms:modified>
</cp:coreProperties>
</file>