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AEBA9" w14:textId="3F9DF26C" w:rsidR="003112D2" w:rsidRDefault="003112D2" w:rsidP="003112D2">
      <w:pPr>
        <w:spacing w:line="360" w:lineRule="auto"/>
        <w:jc w:val="both"/>
        <w:rPr>
          <w:rFonts w:asciiTheme="minorHAnsi" w:hAnsiTheme="minorHAnsi" w:cstheme="minorBidi"/>
          <w:sz w:val="24"/>
          <w:szCs w:val="24"/>
          <w:lang w:val="en-US"/>
        </w:rPr>
      </w:pPr>
      <w:r>
        <w:rPr>
          <w:rFonts w:asciiTheme="minorHAnsi" w:hAnsiTheme="minorHAnsi" w:cstheme="minorBidi"/>
          <w:noProof/>
          <w:sz w:val="24"/>
          <w:szCs w:val="24"/>
          <w:lang w:val="fr-FR"/>
        </w:rPr>
        <w:drawing>
          <wp:inline distT="0" distB="0" distL="0" distR="0" wp14:anchorId="0D55ECD2" wp14:editId="66860C97">
            <wp:extent cx="5943600" cy="4286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56748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F9527" w14:textId="77777777" w:rsidR="003112D2" w:rsidRDefault="003112D2" w:rsidP="003112D2">
      <w:pPr>
        <w:jc w:val="both"/>
        <w:rPr>
          <w:rFonts w:asciiTheme="minorHAnsi" w:hAnsiTheme="minorHAnsi" w:cstheme="minorBidi"/>
          <w:color w:val="0070C0"/>
          <w:sz w:val="20"/>
          <w:szCs w:val="20"/>
          <w:lang w:val="en-US"/>
        </w:rPr>
      </w:pPr>
      <w:r>
        <w:rPr>
          <w:rFonts w:asciiTheme="minorHAnsi" w:hAnsiTheme="minorHAnsi" w:cstheme="minorBidi"/>
          <w:color w:val="0070C0"/>
          <w:sz w:val="20"/>
          <w:szCs w:val="20"/>
          <w:lang w:val="en-US"/>
        </w:rPr>
        <w:t xml:space="preserve">Table 1. Summary of the results and parameters used for OSL dating calculations. Lab code from the </w:t>
      </w:r>
      <w:proofErr w:type="spellStart"/>
      <w:r>
        <w:rPr>
          <w:rFonts w:asciiTheme="minorHAnsi" w:hAnsiTheme="minorHAnsi" w:cstheme="minorBidi"/>
          <w:color w:val="0070C0"/>
          <w:sz w:val="20"/>
          <w:szCs w:val="20"/>
          <w:lang w:val="en-US"/>
        </w:rPr>
        <w:t>Servicio</w:t>
      </w:r>
      <w:proofErr w:type="spellEnd"/>
      <w:r>
        <w:rPr>
          <w:rFonts w:asciiTheme="minorHAnsi" w:hAnsiTheme="minorHAnsi" w:cstheme="minorBidi"/>
          <w:color w:val="0070C0"/>
          <w:sz w:val="20"/>
          <w:szCs w:val="20"/>
          <w:lang w:val="en-US"/>
        </w:rPr>
        <w:t xml:space="preserve"> de </w:t>
      </w:r>
      <w:proofErr w:type="spellStart"/>
      <w:r>
        <w:rPr>
          <w:rFonts w:asciiTheme="minorHAnsi" w:hAnsiTheme="minorHAnsi" w:cstheme="minorBidi"/>
          <w:color w:val="0070C0"/>
          <w:sz w:val="20"/>
          <w:szCs w:val="20"/>
          <w:lang w:val="en-US"/>
        </w:rPr>
        <w:t>Radioisótopos</w:t>
      </w:r>
      <w:proofErr w:type="spellEnd"/>
      <w:r>
        <w:rPr>
          <w:rFonts w:asciiTheme="minorHAnsi" w:hAnsiTheme="minorHAnsi" w:cstheme="minorBidi"/>
          <w:color w:val="0070C0"/>
          <w:sz w:val="20"/>
          <w:szCs w:val="20"/>
          <w:lang w:val="en-US"/>
        </w:rPr>
        <w:t xml:space="preserve"> (CITIUS, University of Seville).</w:t>
      </w:r>
    </w:p>
    <w:p w14:paraId="687D2A3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2D2"/>
    <w:rsid w:val="003112D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B5A48"/>
  <w15:chartTrackingRefBased/>
  <w15:docId w15:val="{66B2BC68-7AEE-4ACF-8B7B-4ADEB924D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2D2"/>
    <w:pPr>
      <w:spacing w:after="0" w:line="276" w:lineRule="auto"/>
    </w:pPr>
    <w:rPr>
      <w:rFonts w:ascii="Arial" w:eastAsia="Arial" w:hAnsi="Arial" w:cs="Arial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8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Springer Nature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2023-11-16T07:19:00Z</dcterms:created>
  <dcterms:modified xsi:type="dcterms:W3CDTF">2023-11-16T07:21:00Z</dcterms:modified>
</cp:coreProperties>
</file>