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6F4388" w14:textId="77777777" w:rsidR="008C1D3E" w:rsidRPr="00EF3F73" w:rsidRDefault="008C1D3E" w:rsidP="008C1D3E">
      <w:pPr>
        <w:pStyle w:val="afb"/>
        <w:rPr>
          <w:rFonts w:eastAsiaTheme="minorEastAsia"/>
          <w:color w:val="000000" w:themeColor="text1"/>
          <w:sz w:val="20"/>
          <w:lang w:eastAsia="ko-KR"/>
        </w:rPr>
      </w:pPr>
    </w:p>
    <w:p w14:paraId="487EBEE7" w14:textId="77777777" w:rsidR="008C1D3E" w:rsidRPr="00EF3F73" w:rsidRDefault="008C1D3E" w:rsidP="008C1D3E">
      <w:pPr>
        <w:pStyle w:val="afb"/>
        <w:rPr>
          <w:color w:val="000000" w:themeColor="text1"/>
          <w:sz w:val="20"/>
        </w:rPr>
      </w:pPr>
    </w:p>
    <w:p w14:paraId="416E7F8E" w14:textId="77777777" w:rsidR="008C1D3E" w:rsidRPr="00EF3F73" w:rsidRDefault="00DC0554" w:rsidP="008C1D3E">
      <w:pPr>
        <w:pStyle w:val="1"/>
        <w:jc w:val="center"/>
        <w:rPr>
          <w:rFonts w:ascii="Times New Roman" w:eastAsia="Times New Roman" w:hAnsi="Times New Roman" w:cs="Times New Roman"/>
          <w:b/>
          <w:bCs/>
          <w:color w:val="000000" w:themeColor="text1"/>
          <w:spacing w:val="-4"/>
          <w:kern w:val="0"/>
          <w:lang w:eastAsia="en-US"/>
        </w:rPr>
      </w:pPr>
      <w:r w:rsidRPr="00EF3F73">
        <w:rPr>
          <w:rFonts w:ascii="Times New Roman" w:eastAsia="Times New Roman" w:hAnsi="Times New Roman" w:cs="Times New Roman"/>
          <w:b/>
          <w:bCs/>
          <w:color w:val="000000" w:themeColor="text1"/>
          <w:spacing w:val="-4"/>
          <w:kern w:val="0"/>
          <w:lang w:eastAsia="en-US"/>
        </w:rPr>
        <w:t>Supplementary Information</w:t>
      </w:r>
    </w:p>
    <w:p w14:paraId="47204A0B" w14:textId="77777777" w:rsidR="008C1D3E" w:rsidRPr="00EF3F73" w:rsidRDefault="008C1D3E" w:rsidP="008C1D3E">
      <w:pPr>
        <w:pStyle w:val="afb"/>
        <w:rPr>
          <w:b/>
          <w:color w:val="000000" w:themeColor="text1"/>
          <w:sz w:val="30"/>
        </w:rPr>
      </w:pPr>
    </w:p>
    <w:p w14:paraId="3CC57192" w14:textId="77777777" w:rsidR="008C1D3E" w:rsidRPr="00EF3F73" w:rsidRDefault="008C1D3E" w:rsidP="008C1D3E">
      <w:pPr>
        <w:pStyle w:val="afb"/>
        <w:rPr>
          <w:b/>
          <w:color w:val="000000" w:themeColor="text1"/>
          <w:sz w:val="30"/>
        </w:rPr>
      </w:pPr>
    </w:p>
    <w:p w14:paraId="7DA2C541" w14:textId="77777777" w:rsidR="008C1D3E" w:rsidRPr="00EF3F73" w:rsidRDefault="00DC0554" w:rsidP="008C1D3E">
      <w:pPr>
        <w:spacing w:line="360" w:lineRule="auto"/>
        <w:ind w:firstLineChars="100" w:firstLine="320"/>
        <w:jc w:val="center"/>
        <w:rPr>
          <w:rFonts w:ascii="Times New Roman" w:eastAsia="맑은 고딕" w:hAnsi="Times New Roman" w:cs="Times New Roman"/>
          <w:b/>
          <w:color w:val="000000" w:themeColor="text1"/>
          <w:sz w:val="32"/>
          <w:szCs w:val="36"/>
        </w:rPr>
      </w:pPr>
      <w:r w:rsidRPr="00EF3F73">
        <w:rPr>
          <w:rFonts w:ascii="Times New Roman" w:eastAsia="맑은 고딕" w:hAnsi="Times New Roman" w:cs="Times New Roman"/>
          <w:b/>
          <w:color w:val="000000" w:themeColor="text1"/>
          <w:sz w:val="32"/>
          <w:szCs w:val="36"/>
        </w:rPr>
        <w:t>Wireless Power Reception System based on Metasurface Lens for Compact Unmanned Mobilities</w:t>
      </w:r>
    </w:p>
    <w:p w14:paraId="38CFF3A8" w14:textId="77777777" w:rsidR="00D95C11" w:rsidRPr="00EF3F73" w:rsidRDefault="00D95C11" w:rsidP="00D95C11">
      <w:pPr>
        <w:pStyle w:val="Authors"/>
        <w:spacing w:line="276" w:lineRule="auto"/>
        <w:rPr>
          <w:color w:val="000000" w:themeColor="text1"/>
          <w:lang w:val="en-GB"/>
        </w:rPr>
      </w:pPr>
      <w:r w:rsidRPr="00EF3F73">
        <w:rPr>
          <w:color w:val="000000" w:themeColor="text1"/>
          <w:lang w:val="en-GB"/>
        </w:rPr>
        <w:t>Wonwoo Lee</w:t>
      </w:r>
      <w:r w:rsidRPr="00EF3F73">
        <w:rPr>
          <w:color w:val="000000" w:themeColor="text1"/>
          <w:vertAlign w:val="superscript"/>
          <w:lang w:val="en-GB"/>
        </w:rPr>
        <w:t>1</w:t>
      </w:r>
      <w:r w:rsidRPr="00EF3F73">
        <w:rPr>
          <w:color w:val="000000" w:themeColor="text1"/>
          <w:lang w:val="en-GB"/>
        </w:rPr>
        <w:t>†, Hong Soo Park</w:t>
      </w:r>
      <w:r w:rsidRPr="00EF3F73">
        <w:rPr>
          <w:color w:val="000000" w:themeColor="text1"/>
          <w:vertAlign w:val="superscript"/>
          <w:lang w:val="en-GB"/>
        </w:rPr>
        <w:t>2</w:t>
      </w:r>
      <w:r w:rsidRPr="00EF3F73">
        <w:rPr>
          <w:color w:val="000000" w:themeColor="text1"/>
          <w:lang w:val="en-GB"/>
        </w:rPr>
        <w:t>†, Semin Jo</w:t>
      </w:r>
      <w:r w:rsidRPr="00EF3F73">
        <w:rPr>
          <w:color w:val="000000" w:themeColor="text1"/>
          <w:vertAlign w:val="superscript"/>
          <w:lang w:val="en-GB"/>
        </w:rPr>
        <w:t>1</w:t>
      </w:r>
      <w:r w:rsidRPr="00EF3F73">
        <w:rPr>
          <w:color w:val="000000" w:themeColor="text1"/>
          <w:lang w:val="en-GB"/>
        </w:rPr>
        <w:t xml:space="preserve">, </w:t>
      </w:r>
      <w:proofErr w:type="spellStart"/>
      <w:r w:rsidRPr="00EF3F73">
        <w:rPr>
          <w:color w:val="000000" w:themeColor="text1"/>
          <w:lang w:val="en-GB"/>
        </w:rPr>
        <w:t>Seonhye</w:t>
      </w:r>
      <w:proofErr w:type="spellEnd"/>
      <w:r w:rsidRPr="00EF3F73">
        <w:rPr>
          <w:color w:val="000000" w:themeColor="text1"/>
          <w:lang w:val="en-GB"/>
        </w:rPr>
        <w:t xml:space="preserve"> Jang</w:t>
      </w:r>
      <w:r w:rsidRPr="00EF3F73">
        <w:rPr>
          <w:color w:val="000000" w:themeColor="text1"/>
          <w:vertAlign w:val="superscript"/>
          <w:lang w:val="en-GB"/>
        </w:rPr>
        <w:t>2</w:t>
      </w:r>
      <w:r w:rsidRPr="00EF3F73">
        <w:rPr>
          <w:color w:val="000000" w:themeColor="text1"/>
          <w:lang w:val="en-GB"/>
        </w:rPr>
        <w:t xml:space="preserve">, </w:t>
      </w:r>
      <w:proofErr w:type="spellStart"/>
      <w:r w:rsidRPr="00EF3F73">
        <w:rPr>
          <w:color w:val="000000" w:themeColor="text1"/>
          <w:lang w:val="en-GB"/>
        </w:rPr>
        <w:t>Yongchan</w:t>
      </w:r>
      <w:proofErr w:type="spellEnd"/>
      <w:r w:rsidRPr="00EF3F73">
        <w:rPr>
          <w:color w:val="000000" w:themeColor="text1"/>
          <w:lang w:val="en-GB"/>
        </w:rPr>
        <w:t xml:space="preserve"> Kim</w:t>
      </w:r>
      <w:r w:rsidRPr="00EF3F73">
        <w:rPr>
          <w:color w:val="000000" w:themeColor="text1"/>
          <w:vertAlign w:val="superscript"/>
          <w:lang w:val="en-GB"/>
        </w:rPr>
        <w:t>2</w:t>
      </w:r>
      <w:r w:rsidRPr="00EF3F73">
        <w:rPr>
          <w:color w:val="000000" w:themeColor="text1"/>
          <w:lang w:val="en-GB"/>
        </w:rPr>
        <w:t xml:space="preserve">, </w:t>
      </w:r>
      <w:proofErr w:type="spellStart"/>
      <w:r w:rsidRPr="00EF3F73">
        <w:rPr>
          <w:color w:val="000000" w:themeColor="text1"/>
          <w:lang w:val="en-GB"/>
        </w:rPr>
        <w:t>Changkun</w:t>
      </w:r>
      <w:proofErr w:type="spellEnd"/>
      <w:r w:rsidRPr="00EF3F73">
        <w:rPr>
          <w:color w:val="000000" w:themeColor="text1"/>
          <w:lang w:val="en-GB"/>
        </w:rPr>
        <w:t xml:space="preserve"> Park</w:t>
      </w:r>
      <w:r w:rsidRPr="00EF3F73">
        <w:rPr>
          <w:color w:val="000000" w:themeColor="text1"/>
          <w:vertAlign w:val="superscript"/>
          <w:lang w:val="en-GB"/>
        </w:rPr>
        <w:t>1,2,3</w:t>
      </w:r>
      <w:r w:rsidRPr="00EF3F73">
        <w:rPr>
          <w:color w:val="000000" w:themeColor="text1"/>
          <w:lang w:val="en-GB"/>
        </w:rPr>
        <w:t>*, Sun K. Hong</w:t>
      </w:r>
      <w:r w:rsidRPr="00EF3F73">
        <w:rPr>
          <w:color w:val="000000" w:themeColor="text1"/>
          <w:vertAlign w:val="superscript"/>
          <w:lang w:val="en-GB"/>
        </w:rPr>
        <w:t>1,2,3</w:t>
      </w:r>
      <w:r w:rsidRPr="00EF3F73">
        <w:rPr>
          <w:color w:val="000000" w:themeColor="text1"/>
          <w:lang w:val="en-GB"/>
        </w:rPr>
        <w:t xml:space="preserve">*, </w:t>
      </w:r>
      <w:proofErr w:type="spellStart"/>
      <w:r w:rsidRPr="00EF3F73">
        <w:rPr>
          <w:color w:val="000000" w:themeColor="text1"/>
          <w:lang w:val="en-GB"/>
        </w:rPr>
        <w:t>Hojin</w:t>
      </w:r>
      <w:proofErr w:type="spellEnd"/>
      <w:r w:rsidRPr="00EF3F73">
        <w:rPr>
          <w:color w:val="000000" w:themeColor="text1"/>
          <w:lang w:val="en-GB"/>
        </w:rPr>
        <w:t xml:space="preserve"> Lee</w:t>
      </w:r>
      <w:r w:rsidRPr="00EF3F73">
        <w:rPr>
          <w:color w:val="000000" w:themeColor="text1"/>
          <w:vertAlign w:val="superscript"/>
          <w:lang w:val="en-GB"/>
        </w:rPr>
        <w:t>1,2,3</w:t>
      </w:r>
      <w:r w:rsidRPr="00EF3F73">
        <w:rPr>
          <w:color w:val="000000" w:themeColor="text1"/>
          <w:lang w:val="en-GB"/>
        </w:rPr>
        <w:t>*</w:t>
      </w:r>
    </w:p>
    <w:p w14:paraId="1CC333CC" w14:textId="77777777" w:rsidR="00D95C11" w:rsidRPr="00EF3F73" w:rsidRDefault="00D95C11" w:rsidP="00D95C11">
      <w:pPr>
        <w:pStyle w:val="Paragraph"/>
        <w:spacing w:line="276" w:lineRule="auto"/>
        <w:ind w:firstLine="0"/>
        <w:rPr>
          <w:color w:val="000000" w:themeColor="text1"/>
        </w:rPr>
      </w:pPr>
      <w:r w:rsidRPr="00EF3F73">
        <w:rPr>
          <w:color w:val="000000" w:themeColor="text1"/>
          <w:vertAlign w:val="superscript"/>
        </w:rPr>
        <w:t>1</w:t>
      </w:r>
      <w:r w:rsidRPr="00EF3F73">
        <w:rPr>
          <w:color w:val="000000" w:themeColor="text1"/>
        </w:rPr>
        <w:t xml:space="preserve">Department of Information Communication Convergence Technology, </w:t>
      </w:r>
      <w:proofErr w:type="spellStart"/>
      <w:r w:rsidRPr="00EF3F73">
        <w:rPr>
          <w:color w:val="000000" w:themeColor="text1"/>
        </w:rPr>
        <w:t>Soongsil</w:t>
      </w:r>
      <w:proofErr w:type="spellEnd"/>
      <w:r w:rsidRPr="00EF3F73">
        <w:rPr>
          <w:color w:val="000000" w:themeColor="text1"/>
        </w:rPr>
        <w:t xml:space="preserve"> University, Seoul 06978, Republic of Korea.</w:t>
      </w:r>
    </w:p>
    <w:p w14:paraId="07A6E2B1" w14:textId="77777777" w:rsidR="00D95C11" w:rsidRPr="00EF3F73" w:rsidRDefault="00D95C11" w:rsidP="00D95C11">
      <w:pPr>
        <w:pStyle w:val="Paragraph"/>
        <w:spacing w:line="276" w:lineRule="auto"/>
        <w:ind w:firstLine="0"/>
        <w:rPr>
          <w:color w:val="000000" w:themeColor="text1"/>
        </w:rPr>
      </w:pPr>
      <w:r w:rsidRPr="00EF3F73">
        <w:rPr>
          <w:color w:val="000000" w:themeColor="text1"/>
          <w:vertAlign w:val="superscript"/>
        </w:rPr>
        <w:t>2</w:t>
      </w:r>
      <w:r w:rsidRPr="00EF3F73">
        <w:rPr>
          <w:color w:val="000000" w:themeColor="text1"/>
        </w:rPr>
        <w:t xml:space="preserve">School of Electronic Engineering, </w:t>
      </w:r>
      <w:proofErr w:type="spellStart"/>
      <w:r w:rsidRPr="00EF3F73">
        <w:rPr>
          <w:color w:val="000000" w:themeColor="text1"/>
        </w:rPr>
        <w:t>Soongsil</w:t>
      </w:r>
      <w:proofErr w:type="spellEnd"/>
      <w:r w:rsidRPr="00EF3F73">
        <w:rPr>
          <w:color w:val="000000" w:themeColor="text1"/>
        </w:rPr>
        <w:t xml:space="preserve"> University, Seoul 06978, Republic of Korea.</w:t>
      </w:r>
    </w:p>
    <w:p w14:paraId="28536204" w14:textId="77777777" w:rsidR="00D95C11" w:rsidRPr="00EF3F73" w:rsidRDefault="00D95C11" w:rsidP="00D95C11">
      <w:pPr>
        <w:pStyle w:val="Paragraph"/>
        <w:spacing w:line="276" w:lineRule="auto"/>
        <w:ind w:firstLine="0"/>
        <w:rPr>
          <w:color w:val="000000" w:themeColor="text1"/>
        </w:rPr>
      </w:pPr>
      <w:r w:rsidRPr="00EF3F73">
        <w:rPr>
          <w:color w:val="000000" w:themeColor="text1"/>
          <w:vertAlign w:val="superscript"/>
        </w:rPr>
        <w:t>3</w:t>
      </w:r>
      <w:r w:rsidRPr="00EF3F73">
        <w:rPr>
          <w:color w:val="000000" w:themeColor="text1"/>
          <w:lang w:eastAsia="ko-KR"/>
        </w:rPr>
        <w:t>Department of Intelligent Semiconductors,</w:t>
      </w:r>
      <w:r w:rsidRPr="00EF3F73">
        <w:rPr>
          <w:color w:val="000000" w:themeColor="text1"/>
        </w:rPr>
        <w:t xml:space="preserve"> </w:t>
      </w:r>
      <w:proofErr w:type="spellStart"/>
      <w:r w:rsidRPr="00EF3F73">
        <w:rPr>
          <w:color w:val="000000" w:themeColor="text1"/>
        </w:rPr>
        <w:t>Soongsil</w:t>
      </w:r>
      <w:proofErr w:type="spellEnd"/>
      <w:r w:rsidRPr="00EF3F73">
        <w:rPr>
          <w:color w:val="000000" w:themeColor="text1"/>
        </w:rPr>
        <w:t xml:space="preserve"> University, Seoul 06978, Republic of Korea.</w:t>
      </w:r>
    </w:p>
    <w:p w14:paraId="3B8DFC5E" w14:textId="77777777" w:rsidR="008C1D3E" w:rsidRPr="00D95C11" w:rsidRDefault="008C1D3E" w:rsidP="008C1D3E">
      <w:pPr>
        <w:pStyle w:val="Paragraph"/>
        <w:spacing w:line="276" w:lineRule="auto"/>
        <w:ind w:left="360" w:firstLine="600"/>
        <w:jc w:val="center"/>
        <w:rPr>
          <w:color w:val="000000" w:themeColor="text1"/>
        </w:rPr>
      </w:pPr>
    </w:p>
    <w:p w14:paraId="511766C8" w14:textId="77777777" w:rsidR="008C1D3E" w:rsidRPr="00EF3F73" w:rsidRDefault="00DC0554" w:rsidP="008C1D3E">
      <w:pPr>
        <w:pStyle w:val="Paragraph"/>
        <w:spacing w:before="0" w:line="276" w:lineRule="auto"/>
        <w:ind w:firstLine="0"/>
        <w:jc w:val="center"/>
        <w:rPr>
          <w:color w:val="000000" w:themeColor="text1"/>
        </w:rPr>
      </w:pPr>
      <w:r w:rsidRPr="00EF3F73">
        <w:rPr>
          <w:color w:val="000000" w:themeColor="text1"/>
        </w:rPr>
        <w:t>†These authors contributed equally to this work.</w:t>
      </w:r>
    </w:p>
    <w:p w14:paraId="09CEEF2F" w14:textId="536A5969" w:rsidR="008C1D3E" w:rsidRPr="00EF3F73" w:rsidRDefault="00DC0554" w:rsidP="008C1D3E">
      <w:pPr>
        <w:pStyle w:val="Paragraph"/>
        <w:spacing w:line="276" w:lineRule="auto"/>
        <w:ind w:firstLine="0"/>
        <w:jc w:val="center"/>
        <w:rPr>
          <w:color w:val="000000" w:themeColor="text1"/>
        </w:rPr>
      </w:pPr>
      <w:r w:rsidRPr="00EF3F73">
        <w:rPr>
          <w:color w:val="000000" w:themeColor="text1"/>
        </w:rPr>
        <w:t xml:space="preserve">*Corresponding author. E-mail: </w:t>
      </w:r>
      <w:hyperlink r:id="rId8" w:history="1">
        <w:r w:rsidR="00E9203C" w:rsidRPr="00C52797">
          <w:rPr>
            <w:rStyle w:val="ab"/>
          </w:rPr>
          <w:t>pck77@ssu.ac.kr</w:t>
        </w:r>
      </w:hyperlink>
      <w:r w:rsidRPr="00EF3F73">
        <w:rPr>
          <w:color w:val="000000" w:themeColor="text1"/>
        </w:rPr>
        <w:t xml:space="preserve"> (C.P); </w:t>
      </w:r>
      <w:hyperlink r:id="rId9" w:history="1">
        <w:r w:rsidR="00E9203C" w:rsidRPr="00C52797">
          <w:rPr>
            <w:rStyle w:val="ab"/>
          </w:rPr>
          <w:t>shong215@ssu.ac.kr</w:t>
        </w:r>
      </w:hyperlink>
      <w:r w:rsidRPr="00EF3F73">
        <w:rPr>
          <w:color w:val="000000" w:themeColor="text1"/>
        </w:rPr>
        <w:t xml:space="preserve"> (S.K.H); </w:t>
      </w:r>
      <w:hyperlink r:id="rId10" w:history="1">
        <w:r w:rsidR="00E9203C" w:rsidRPr="00C52797">
          <w:rPr>
            <w:rStyle w:val="ab"/>
          </w:rPr>
          <w:t>hojinl@ssu.ac.kr</w:t>
        </w:r>
      </w:hyperlink>
      <w:r w:rsidRPr="00EF3F73">
        <w:rPr>
          <w:color w:val="000000" w:themeColor="text1"/>
        </w:rPr>
        <w:t xml:space="preserve"> (H.L.)</w:t>
      </w:r>
      <w:r w:rsidR="005D7633">
        <w:rPr>
          <w:color w:val="000000" w:themeColor="text1"/>
        </w:rPr>
        <w:t>.</w:t>
      </w:r>
      <w:r w:rsidRPr="00EF3F73">
        <w:rPr>
          <w:color w:val="000000" w:themeColor="text1"/>
        </w:rPr>
        <w:t xml:space="preserve"> </w:t>
      </w:r>
    </w:p>
    <w:p w14:paraId="62BAA075" w14:textId="77777777" w:rsidR="008C1D3E" w:rsidRPr="00EF3F73" w:rsidRDefault="008C1D3E" w:rsidP="008C1D3E">
      <w:pPr>
        <w:pStyle w:val="afb"/>
        <w:spacing w:before="8"/>
        <w:rPr>
          <w:color w:val="000000" w:themeColor="text1"/>
          <w:sz w:val="21"/>
        </w:rPr>
      </w:pPr>
    </w:p>
    <w:p w14:paraId="2CAAA629" w14:textId="77777777" w:rsidR="008C1D3E" w:rsidRPr="00EF3F73" w:rsidRDefault="008C1D3E" w:rsidP="008C1D3E">
      <w:pPr>
        <w:pStyle w:val="afb"/>
        <w:spacing w:before="8"/>
        <w:rPr>
          <w:color w:val="000000" w:themeColor="text1"/>
          <w:sz w:val="21"/>
        </w:rPr>
      </w:pPr>
    </w:p>
    <w:p w14:paraId="29B53DD3" w14:textId="77777777" w:rsidR="008C1D3E" w:rsidRPr="00EF3F73" w:rsidRDefault="00DC0554" w:rsidP="008C1D3E">
      <w:pPr>
        <w:pStyle w:val="2"/>
        <w:rPr>
          <w:rFonts w:ascii="Times New Roman" w:eastAsia="Times New Roman" w:hAnsi="Times New Roman" w:cs="Times New Roman"/>
          <w:b/>
          <w:bCs/>
          <w:color w:val="000000" w:themeColor="text1"/>
          <w:sz w:val="24"/>
          <w:szCs w:val="24"/>
          <w:lang w:eastAsia="en-US"/>
        </w:rPr>
      </w:pPr>
      <w:r w:rsidRPr="00EF3F73">
        <w:rPr>
          <w:rFonts w:ascii="Times New Roman" w:eastAsia="Times New Roman" w:hAnsi="Times New Roman" w:cs="Times New Roman"/>
          <w:b/>
          <w:bCs/>
          <w:color w:val="000000" w:themeColor="text1"/>
          <w:sz w:val="24"/>
          <w:szCs w:val="24"/>
          <w:lang w:eastAsia="en-US"/>
        </w:rPr>
        <w:t>This PDF file includes:</w:t>
      </w:r>
    </w:p>
    <w:p w14:paraId="291193B5" w14:textId="77777777" w:rsidR="008C1D3E" w:rsidRPr="00EF3F73" w:rsidRDefault="008C1D3E" w:rsidP="008C1D3E">
      <w:pPr>
        <w:pStyle w:val="afb"/>
        <w:ind w:left="820"/>
        <w:rPr>
          <w:color w:val="000000" w:themeColor="text1"/>
        </w:rPr>
      </w:pPr>
    </w:p>
    <w:p w14:paraId="225C483E" w14:textId="6870123F" w:rsidR="008C1D3E" w:rsidRPr="00204D4F" w:rsidRDefault="00DC0554" w:rsidP="008C1D3E">
      <w:pPr>
        <w:pStyle w:val="afb"/>
        <w:ind w:left="820"/>
        <w:rPr>
          <w:rFonts w:eastAsiaTheme="minorEastAsia"/>
          <w:color w:val="000000" w:themeColor="text1"/>
          <w:lang w:eastAsia="ko-KR"/>
        </w:rPr>
      </w:pPr>
      <w:r w:rsidRPr="00EF3F73">
        <w:rPr>
          <w:color w:val="000000" w:themeColor="text1"/>
        </w:rPr>
        <w:t>Supplementary</w:t>
      </w:r>
      <w:r w:rsidRPr="00EF3F73">
        <w:rPr>
          <w:color w:val="000000" w:themeColor="text1"/>
          <w:spacing w:val="-2"/>
        </w:rPr>
        <w:t xml:space="preserve"> </w:t>
      </w:r>
      <w:r w:rsidRPr="00EF3F73">
        <w:rPr>
          <w:color w:val="000000" w:themeColor="text1"/>
        </w:rPr>
        <w:t xml:space="preserve">Notes 1 to </w:t>
      </w:r>
      <w:r w:rsidR="00204D4F">
        <w:rPr>
          <w:rFonts w:eastAsiaTheme="minorEastAsia" w:hint="eastAsia"/>
          <w:color w:val="000000" w:themeColor="text1"/>
          <w:lang w:eastAsia="ko-KR"/>
        </w:rPr>
        <w:t>9</w:t>
      </w:r>
    </w:p>
    <w:p w14:paraId="494C42EC" w14:textId="1D1A701C" w:rsidR="008C1D3E" w:rsidRPr="00F7757A" w:rsidRDefault="00DC0554" w:rsidP="008C1D3E">
      <w:pPr>
        <w:pStyle w:val="afb"/>
        <w:ind w:left="820"/>
        <w:rPr>
          <w:rFonts w:eastAsiaTheme="minorEastAsia"/>
          <w:color w:val="000000" w:themeColor="text1"/>
          <w:lang w:eastAsia="ko-KR"/>
        </w:rPr>
      </w:pPr>
      <w:r w:rsidRPr="00EF3F73">
        <w:rPr>
          <w:color w:val="000000" w:themeColor="text1"/>
        </w:rPr>
        <w:t xml:space="preserve">Supplementary Figures 1 to </w:t>
      </w:r>
      <w:r w:rsidR="000B26B2">
        <w:rPr>
          <w:rFonts w:eastAsiaTheme="minorEastAsia" w:hint="eastAsia"/>
          <w:color w:val="000000" w:themeColor="text1"/>
          <w:lang w:eastAsia="ko-KR"/>
        </w:rPr>
        <w:t>6</w:t>
      </w:r>
    </w:p>
    <w:p w14:paraId="0DB02DC1" w14:textId="77777777" w:rsidR="008C1D3E" w:rsidRPr="00EF3F73" w:rsidRDefault="00DC0554" w:rsidP="008C1D3E">
      <w:pPr>
        <w:pStyle w:val="SMText"/>
        <w:spacing w:line="360" w:lineRule="auto"/>
        <w:ind w:firstLineChars="150" w:firstLine="360"/>
        <w:jc w:val="both"/>
        <w:rPr>
          <w:color w:val="000000" w:themeColor="text1"/>
          <w:lang w:eastAsia="ko-KR"/>
        </w:rPr>
      </w:pPr>
      <w:r w:rsidRPr="00EF3F73">
        <w:rPr>
          <w:color w:val="000000" w:themeColor="text1"/>
          <w:lang w:eastAsia="ko-KR"/>
        </w:rPr>
        <w:t xml:space="preserve"> </w:t>
      </w:r>
    </w:p>
    <w:p w14:paraId="08DC23A6" w14:textId="00B28C5A" w:rsidR="00156B1D" w:rsidRPr="009C4064" w:rsidRDefault="00156B1D" w:rsidP="00156B1D">
      <w:pPr>
        <w:pStyle w:val="2"/>
        <w:rPr>
          <w:rFonts w:ascii="Times New Roman" w:eastAsiaTheme="minorEastAsia" w:hAnsi="Times New Roman" w:cs="Times New Roman" w:hint="eastAsia"/>
          <w:b/>
          <w:bCs/>
          <w:color w:val="000000" w:themeColor="text1"/>
          <w:sz w:val="24"/>
          <w:szCs w:val="24"/>
        </w:rPr>
      </w:pPr>
      <w:r>
        <w:rPr>
          <w:rFonts w:ascii="Times New Roman" w:eastAsia="Times New Roman" w:hAnsi="Times New Roman" w:cs="Times New Roman"/>
          <w:b/>
          <w:bCs/>
          <w:color w:val="000000" w:themeColor="text1"/>
          <w:sz w:val="24"/>
          <w:szCs w:val="24"/>
          <w:lang w:eastAsia="en-US"/>
        </w:rPr>
        <w:t xml:space="preserve">Separate supplementary file for this manuscript: </w:t>
      </w:r>
      <w:r w:rsidRPr="00156B1D">
        <w:rPr>
          <w:rFonts w:ascii="Times New Roman" w:eastAsia="Times New Roman" w:hAnsi="Times New Roman" w:cs="Times New Roman"/>
          <w:bCs/>
          <w:color w:val="000000" w:themeColor="text1"/>
          <w:sz w:val="24"/>
          <w:szCs w:val="24"/>
          <w:lang w:eastAsia="en-US"/>
        </w:rPr>
        <w:t xml:space="preserve">Supplementary </w:t>
      </w:r>
      <w:r w:rsidRPr="00D13D3F">
        <w:rPr>
          <w:rFonts w:ascii="Times New Roman" w:eastAsia="Times New Roman" w:hAnsi="Times New Roman" w:cs="Times New Roman"/>
          <w:bCs/>
          <w:sz w:val="24"/>
          <w:szCs w:val="24"/>
          <w:lang w:eastAsia="en-US"/>
        </w:rPr>
        <w:t>Movie 1</w:t>
      </w:r>
      <w:r w:rsidR="009C4064" w:rsidRPr="00D13D3F">
        <w:rPr>
          <w:rFonts w:ascii="Times New Roman" w:eastAsiaTheme="minorEastAsia" w:hAnsi="Times New Roman" w:cs="Times New Roman" w:hint="eastAsia"/>
          <w:bCs/>
          <w:sz w:val="24"/>
          <w:szCs w:val="24"/>
        </w:rPr>
        <w:t xml:space="preserve"> to 2</w:t>
      </w:r>
    </w:p>
    <w:p w14:paraId="3AD80CAC" w14:textId="77777777" w:rsidR="008C1D3E" w:rsidRPr="00EF3F73" w:rsidRDefault="008C1D3E" w:rsidP="008C1D3E">
      <w:pPr>
        <w:pStyle w:val="SMText"/>
        <w:spacing w:line="360" w:lineRule="auto"/>
        <w:ind w:firstLine="0"/>
        <w:jc w:val="both"/>
        <w:rPr>
          <w:color w:val="000000" w:themeColor="text1"/>
          <w:lang w:eastAsia="ko-KR"/>
        </w:rPr>
      </w:pPr>
    </w:p>
    <w:p w14:paraId="0D6AE7DF" w14:textId="77777777" w:rsidR="008C1D3E" w:rsidRPr="00EF3F73" w:rsidRDefault="00DC0554" w:rsidP="008C1D3E">
      <w:pPr>
        <w:rPr>
          <w:rFonts w:ascii="Times New Roman" w:hAnsi="Times New Roman" w:cs="Times New Roman"/>
          <w:color w:val="000000" w:themeColor="text1"/>
          <w:sz w:val="24"/>
          <w:szCs w:val="20"/>
        </w:rPr>
      </w:pPr>
      <w:r w:rsidRPr="00EF3F73">
        <w:rPr>
          <w:rFonts w:ascii="Times New Roman" w:hAnsi="Times New Roman" w:cs="Times New Roman"/>
          <w:color w:val="000000" w:themeColor="text1"/>
        </w:rPr>
        <w:br w:type="page"/>
      </w:r>
    </w:p>
    <w:p w14:paraId="6D45F29E" w14:textId="25320FC4" w:rsidR="001429AF" w:rsidRPr="005A4424" w:rsidRDefault="001429AF" w:rsidP="001429AF">
      <w:pPr>
        <w:pStyle w:val="SMSubheading"/>
        <w:spacing w:line="360" w:lineRule="auto"/>
        <w:rPr>
          <w:b/>
          <w:u w:val="none"/>
          <w:lang w:eastAsia="ko-KR"/>
        </w:rPr>
      </w:pPr>
      <w:r w:rsidRPr="005A4424">
        <w:rPr>
          <w:b/>
          <w:u w:val="none"/>
          <w:lang w:eastAsia="ko-KR"/>
        </w:rPr>
        <w:lastRenderedPageBreak/>
        <w:t xml:space="preserve">Supplementary Note 1 | The </w:t>
      </w:r>
      <w:r w:rsidR="002C0210" w:rsidRPr="005A4424">
        <w:rPr>
          <w:b/>
          <w:u w:val="none"/>
          <w:lang w:eastAsia="ko-KR"/>
        </w:rPr>
        <w:t xml:space="preserve">structured </w:t>
      </w:r>
      <w:r w:rsidRPr="005A4424">
        <w:rPr>
          <w:b/>
          <w:u w:val="none"/>
          <w:lang w:eastAsia="ko-KR"/>
        </w:rPr>
        <w:t>design procedure of metasurface lens.</w:t>
      </w:r>
    </w:p>
    <w:p w14:paraId="2F79773C" w14:textId="77777777" w:rsidR="001429AF" w:rsidRPr="005A4424" w:rsidRDefault="001429AF" w:rsidP="001429AF">
      <w:pPr>
        <w:pStyle w:val="SMSubheading"/>
        <w:spacing w:line="360" w:lineRule="auto"/>
        <w:ind w:left="880"/>
        <w:rPr>
          <w:b/>
          <w:u w:val="none"/>
          <w:lang w:eastAsia="ko-KR"/>
        </w:rPr>
      </w:pPr>
    </w:p>
    <w:p w14:paraId="4E51FD25" w14:textId="0F8FC863" w:rsidR="002C0210" w:rsidRPr="00E739A8" w:rsidRDefault="002C0210" w:rsidP="00E739A8">
      <w:pPr>
        <w:spacing w:line="360" w:lineRule="auto"/>
        <w:ind w:firstLineChars="300" w:firstLine="720"/>
        <w:jc w:val="both"/>
        <w:rPr>
          <w:rFonts w:ascii="Times New Roman" w:hAnsi="Times New Roman" w:cs="Times New Roman"/>
          <w:sz w:val="24"/>
        </w:rPr>
      </w:pPr>
      <w:r w:rsidRPr="005A4424">
        <w:rPr>
          <w:rFonts w:ascii="Times New Roman" w:eastAsia="Times New Roman" w:hAnsi="Times New Roman" w:cs="Times New Roman"/>
          <w:sz w:val="24"/>
          <w:lang w:eastAsia="en-US"/>
        </w:rPr>
        <w:t xml:space="preserve">To realize polarization independent electromagnetic wave focusing characteristics, the respective unit cell of proposed metasurface is composed polarization symmetric structures such as cross, square, and square ring shapes as shown in Fig. S1. in manuscript. Also, </w:t>
      </w:r>
      <w:r w:rsidRPr="005A4424">
        <w:rPr>
          <w:rFonts w:ascii="Times New Roman" w:eastAsia="Times New Roman" w:hAnsi="Times New Roman" w:cs="Times New Roman" w:hint="eastAsia"/>
          <w:sz w:val="24"/>
          <w:lang w:eastAsia="en-US"/>
        </w:rPr>
        <w:t>t</w:t>
      </w:r>
      <w:r w:rsidRPr="005A4424">
        <w:rPr>
          <w:rFonts w:ascii="Times New Roman" w:eastAsia="Times New Roman" w:hAnsi="Times New Roman" w:cs="Times New Roman"/>
          <w:sz w:val="24"/>
          <w:lang w:eastAsia="en-US"/>
        </w:rPr>
        <w:t>o achieve larger phase coverage range, unit cell structure is composed by combining two different elements</w:t>
      </w:r>
      <w:r w:rsidR="004B3F34" w:rsidRPr="005A4424">
        <w:rPr>
          <w:rFonts w:ascii="Times New Roman" w:eastAsia="Times New Roman" w:hAnsi="Times New Roman" w:cs="Times New Roman"/>
          <w:sz w:val="24"/>
          <w:vertAlign w:val="superscript"/>
          <w:lang w:eastAsia="en-US"/>
        </w:rPr>
        <w:t>1</w:t>
      </w:r>
      <w:r w:rsidRPr="005A4424">
        <w:rPr>
          <w:rFonts w:ascii="Times New Roman" w:eastAsia="Times New Roman" w:hAnsi="Times New Roman" w:cs="Times New Roman"/>
          <w:sz w:val="24"/>
          <w:lang w:eastAsia="en-US"/>
        </w:rPr>
        <w:t xml:space="preserve"> including square or cross-shaped metallic patterns and s</w:t>
      </w:r>
      <w:r w:rsidR="004B3F34" w:rsidRPr="005A4424">
        <w:rPr>
          <w:rFonts w:ascii="Times New Roman" w:eastAsia="Times New Roman" w:hAnsi="Times New Roman" w:cs="Times New Roman"/>
          <w:sz w:val="24"/>
          <w:lang w:eastAsia="en-US"/>
        </w:rPr>
        <w:t>quare rings as shown in Fig. S1</w:t>
      </w:r>
      <w:r w:rsidRPr="005A4424">
        <w:rPr>
          <w:rFonts w:ascii="Times New Roman" w:eastAsia="Times New Roman" w:hAnsi="Times New Roman" w:cs="Times New Roman"/>
          <w:sz w:val="24"/>
          <w:lang w:eastAsia="en-US"/>
        </w:rPr>
        <w:t xml:space="preserve">. </w:t>
      </w:r>
      <w:r w:rsidR="004B3F34" w:rsidRPr="005A4424">
        <w:rPr>
          <w:rFonts w:ascii="Times New Roman" w:eastAsia="Times New Roman" w:hAnsi="Times New Roman" w:cs="Times New Roman"/>
          <w:sz w:val="24"/>
          <w:lang w:eastAsia="en-US"/>
        </w:rPr>
        <w:t>B</w:t>
      </w:r>
      <w:r w:rsidRPr="005A4424">
        <w:rPr>
          <w:rFonts w:ascii="Times New Roman" w:eastAsia="Times New Roman" w:hAnsi="Times New Roman" w:cs="Times New Roman"/>
          <w:sz w:val="24"/>
          <w:lang w:eastAsia="en-US"/>
        </w:rPr>
        <w:t xml:space="preserve">y adjusting the thickness of empty spaces the capacitance and inductance, it can achieve a much larger phase range with lower slope compared to conventional elements. Therefore, to demonstrate enlarged phase coverage range of proposed unit cell structure, the phase responses of differential unit cells are investigated </w:t>
      </w:r>
      <w:r w:rsidRPr="005A4424">
        <w:rPr>
          <w:rFonts w:ascii="Times New Roman" w:eastAsia="Times New Roman" w:hAnsi="Times New Roman" w:cs="Times New Roman" w:hint="eastAsia"/>
          <w:sz w:val="24"/>
          <w:lang w:eastAsia="en-US"/>
        </w:rPr>
        <w:t xml:space="preserve">as shown in Fig. </w:t>
      </w:r>
      <w:r w:rsidR="004B3F34" w:rsidRPr="005A4424">
        <w:rPr>
          <w:rFonts w:ascii="Times New Roman" w:eastAsia="Times New Roman" w:hAnsi="Times New Roman" w:cs="Times New Roman"/>
          <w:sz w:val="24"/>
          <w:lang w:eastAsia="en-US"/>
        </w:rPr>
        <w:t>S</w:t>
      </w:r>
      <w:r w:rsidRPr="005A4424">
        <w:rPr>
          <w:rFonts w:ascii="Times New Roman" w:eastAsia="Times New Roman" w:hAnsi="Times New Roman" w:cs="Times New Roman"/>
          <w:sz w:val="24"/>
          <w:lang w:eastAsia="en-US"/>
        </w:rPr>
        <w:t xml:space="preserve">1. By varying the geometrical parameters of unit cells, the square and square ring composed structure (Structure D in Fig. </w:t>
      </w:r>
      <w:r w:rsidR="004B3F34" w:rsidRPr="005A4424">
        <w:rPr>
          <w:rFonts w:ascii="Times New Roman" w:eastAsia="Times New Roman" w:hAnsi="Times New Roman" w:cs="Times New Roman"/>
          <w:sz w:val="24"/>
          <w:lang w:eastAsia="en-US"/>
        </w:rPr>
        <w:t>S</w:t>
      </w:r>
      <w:r w:rsidRPr="005A4424">
        <w:rPr>
          <w:rFonts w:ascii="Times New Roman" w:eastAsia="Times New Roman" w:hAnsi="Times New Roman" w:cs="Times New Roman"/>
          <w:sz w:val="24"/>
          <w:lang w:eastAsia="en-US"/>
        </w:rPr>
        <w:t>1.) showed the larger phase coverage compared to other structures (Structure A, B, and C in Fig.</w:t>
      </w:r>
      <w:r w:rsidR="00E739A8">
        <w:rPr>
          <w:rFonts w:ascii="Times New Roman" w:hAnsi="Times New Roman" w:cs="Times New Roman" w:hint="eastAsia"/>
          <w:sz w:val="24"/>
        </w:rPr>
        <w:t xml:space="preserve"> </w:t>
      </w:r>
      <w:r w:rsidR="004B3F34" w:rsidRPr="005A4424">
        <w:rPr>
          <w:rFonts w:ascii="Times New Roman" w:eastAsia="Times New Roman" w:hAnsi="Times New Roman" w:cs="Times New Roman"/>
          <w:sz w:val="24"/>
          <w:lang w:eastAsia="en-US"/>
        </w:rPr>
        <w:t>S</w:t>
      </w:r>
      <w:r w:rsidRPr="005A4424">
        <w:rPr>
          <w:rFonts w:ascii="Times New Roman" w:eastAsia="Times New Roman" w:hAnsi="Times New Roman" w:cs="Times New Roman"/>
          <w:sz w:val="24"/>
          <w:lang w:eastAsia="en-US"/>
        </w:rPr>
        <w:t xml:space="preserve">1.). </w:t>
      </w:r>
    </w:p>
    <w:p w14:paraId="5448850E" w14:textId="2FDD9FBE" w:rsidR="002C0210" w:rsidRPr="005A4424" w:rsidRDefault="00E739A8" w:rsidP="002C0210">
      <w:pPr>
        <w:keepNext/>
        <w:spacing w:line="360" w:lineRule="auto"/>
      </w:pPr>
      <w:r w:rsidRPr="00E739A8">
        <w:rPr>
          <w:noProof/>
        </w:rPr>
        <w:drawing>
          <wp:inline distT="0" distB="0" distL="0" distR="0" wp14:anchorId="64460DC5" wp14:editId="15B178A8">
            <wp:extent cx="5731510" cy="2246630"/>
            <wp:effectExtent l="0" t="0" r="2540" b="1270"/>
            <wp:docPr id="19" name="그림 18" descr="텍스트, 스크린샷, 도표, 라인이(가) 표시된 사진&#10;&#10;자동 생성된 설명">
              <a:extLst xmlns:a="http://schemas.openxmlformats.org/drawingml/2006/main">
                <a:ext uri="{FF2B5EF4-FFF2-40B4-BE49-F238E27FC236}">
                  <a16:creationId xmlns:a16="http://schemas.microsoft.com/office/drawing/2014/main" id="{688D15C9-4703-EDBA-2933-7963137853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8" descr="텍스트, 스크린샷, 도표, 라인이(가) 표시된 사진&#10;&#10;자동 생성된 설명">
                      <a:extLst>
                        <a:ext uri="{FF2B5EF4-FFF2-40B4-BE49-F238E27FC236}">
                          <a16:creationId xmlns:a16="http://schemas.microsoft.com/office/drawing/2014/main" id="{688D15C9-4703-EDBA-2933-7963137853A0}"/>
                        </a:ext>
                      </a:extLst>
                    </pic:cNvPr>
                    <pic:cNvPicPr>
                      <a:picLocks noChangeAspect="1"/>
                    </pic:cNvPicPr>
                  </pic:nvPicPr>
                  <pic:blipFill>
                    <a:blip r:embed="rId11"/>
                    <a:stretch>
                      <a:fillRect/>
                    </a:stretch>
                  </pic:blipFill>
                  <pic:spPr>
                    <a:xfrm>
                      <a:off x="0" y="0"/>
                      <a:ext cx="5731510" cy="2246630"/>
                    </a:xfrm>
                    <a:prstGeom prst="rect">
                      <a:avLst/>
                    </a:prstGeom>
                  </pic:spPr>
                </pic:pic>
              </a:graphicData>
            </a:graphic>
          </wp:inline>
        </w:drawing>
      </w:r>
    </w:p>
    <w:p w14:paraId="5A0B620A" w14:textId="0ACCEEE4" w:rsidR="001429AF" w:rsidRPr="005A4424" w:rsidRDefault="002C0210">
      <w:pPr>
        <w:rPr>
          <w:rFonts w:ascii="Times New Roman" w:hAnsi="Times New Roman" w:cs="Times New Roman"/>
        </w:rPr>
      </w:pPr>
      <w:r w:rsidRPr="005A4424">
        <w:rPr>
          <w:rFonts w:ascii="Times New Roman" w:hAnsi="Times New Roman" w:cs="Times New Roman"/>
          <w:b/>
          <w:bCs/>
        </w:rPr>
        <w:t>Fig. S1 |</w:t>
      </w:r>
      <w:r w:rsidRPr="005A4424">
        <w:rPr>
          <w:rFonts w:ascii="Times New Roman" w:hAnsi="Times New Roman" w:cs="Times New Roman"/>
        </w:rPr>
        <w:t xml:space="preserve"> </w:t>
      </w:r>
      <w:r w:rsidR="00825DD2" w:rsidRPr="005A4424">
        <w:rPr>
          <w:rFonts w:ascii="Times New Roman" w:hAnsi="Times New Roman" w:cs="Times New Roman"/>
        </w:rPr>
        <w:t>Phase response for</w:t>
      </w:r>
      <w:r w:rsidR="00F84BB8" w:rsidRPr="005A4424">
        <w:rPr>
          <w:rFonts w:ascii="Times New Roman" w:hAnsi="Times New Roman" w:cs="Times New Roman"/>
        </w:rPr>
        <w:t xml:space="preserve"> differential unit cells.</w:t>
      </w:r>
    </w:p>
    <w:p w14:paraId="09A7E28B" w14:textId="77777777" w:rsidR="001429AF" w:rsidRDefault="001429AF">
      <w:pPr>
        <w:rPr>
          <w:rFonts w:ascii="Times New Roman" w:hAnsi="Times New Roman" w:cs="Times New Roman"/>
          <w:b/>
          <w:color w:val="000000" w:themeColor="text1"/>
          <w:sz w:val="24"/>
          <w:szCs w:val="20"/>
        </w:rPr>
      </w:pPr>
      <w:r>
        <w:rPr>
          <w:b/>
          <w:color w:val="000000" w:themeColor="text1"/>
        </w:rPr>
        <w:br w:type="page"/>
      </w:r>
    </w:p>
    <w:p w14:paraId="594E1121" w14:textId="02D99227" w:rsidR="008C1D3E" w:rsidRPr="00EF3F73" w:rsidRDefault="001429AF" w:rsidP="003C05C9">
      <w:pPr>
        <w:pStyle w:val="SMSubheading"/>
        <w:spacing w:line="360" w:lineRule="auto"/>
        <w:jc w:val="both"/>
        <w:rPr>
          <w:b/>
          <w:color w:val="000000" w:themeColor="text1"/>
          <w:u w:val="none"/>
          <w:lang w:eastAsia="ko-KR"/>
        </w:rPr>
      </w:pPr>
      <w:r>
        <w:rPr>
          <w:b/>
          <w:color w:val="000000" w:themeColor="text1"/>
          <w:u w:val="none"/>
          <w:lang w:eastAsia="ko-KR"/>
        </w:rPr>
        <w:lastRenderedPageBreak/>
        <w:t>Supplementary Note 2</w:t>
      </w:r>
      <w:r w:rsidR="00DC0554" w:rsidRPr="00EF3F73">
        <w:rPr>
          <w:b/>
          <w:color w:val="000000" w:themeColor="text1"/>
          <w:u w:val="none"/>
          <w:lang w:eastAsia="ko-KR"/>
        </w:rPr>
        <w:t xml:space="preserve"> | Fabrication Process of Phase Gradient Single-Layer Metasurface Lens</w:t>
      </w:r>
    </w:p>
    <w:p w14:paraId="22F404E5" w14:textId="77777777" w:rsidR="008C1D3E" w:rsidRPr="00EF3F73" w:rsidRDefault="008C1D3E" w:rsidP="008C1D3E">
      <w:pPr>
        <w:pStyle w:val="SMSubheading"/>
        <w:spacing w:line="360" w:lineRule="auto"/>
        <w:ind w:left="880"/>
        <w:rPr>
          <w:b/>
          <w:color w:val="000000" w:themeColor="text1"/>
          <w:u w:val="none"/>
          <w:lang w:eastAsia="ko-KR"/>
        </w:rPr>
      </w:pPr>
    </w:p>
    <w:p w14:paraId="066C79DF" w14:textId="0A8C2B85" w:rsidR="008C1D3E" w:rsidRPr="00EF3F73" w:rsidRDefault="00DC0554" w:rsidP="008C1D3E">
      <w:pPr>
        <w:spacing w:line="360" w:lineRule="auto"/>
        <w:ind w:firstLineChars="100" w:firstLine="240"/>
        <w:jc w:val="both"/>
        <w:rPr>
          <w:rFonts w:ascii="Times New Roman" w:eastAsia="Times New Roman" w:hAnsi="Times New Roman" w:cs="Times New Roman"/>
          <w:color w:val="000000" w:themeColor="text1"/>
          <w:sz w:val="24"/>
          <w:lang w:eastAsia="en-US"/>
        </w:rPr>
      </w:pPr>
      <w:r w:rsidRPr="00EF3F73">
        <w:rPr>
          <w:rFonts w:ascii="Times New Roman" w:eastAsia="Times New Roman" w:hAnsi="Times New Roman" w:cs="Times New Roman"/>
          <w:color w:val="000000" w:themeColor="text1"/>
          <w:sz w:val="24"/>
          <w:lang w:eastAsia="en-US"/>
        </w:rPr>
        <w:t>The 22.5 GHz metasurface lens was fabricated on 0.787-mm thick RT/</w:t>
      </w:r>
      <w:proofErr w:type="spellStart"/>
      <w:r w:rsidRPr="00EF3F73">
        <w:rPr>
          <w:rFonts w:ascii="Times New Roman" w:eastAsia="Times New Roman" w:hAnsi="Times New Roman" w:cs="Times New Roman"/>
          <w:color w:val="000000" w:themeColor="text1"/>
          <w:sz w:val="24"/>
          <w:lang w:eastAsia="en-US"/>
        </w:rPr>
        <w:t>duroid</w:t>
      </w:r>
      <w:proofErr w:type="spellEnd"/>
      <w:r w:rsidRPr="00EF3F73">
        <w:rPr>
          <w:rFonts w:ascii="Times New Roman" w:eastAsia="Times New Roman" w:hAnsi="Times New Roman" w:cs="Times New Roman"/>
          <w:color w:val="000000" w:themeColor="text1"/>
          <w:sz w:val="24"/>
          <w:lang w:eastAsia="en-US"/>
        </w:rPr>
        <w:t xml:space="preserve"> 5880 laminates with permittivity of </w:t>
      </w:r>
      <m:oMath>
        <m:sSub>
          <m:sSubPr>
            <m:ctrlPr>
              <w:rPr>
                <w:rFonts w:ascii="Cambria Math" w:eastAsia="Times New Roman" w:hAnsi="Cambria Math" w:cs="Times New Roman"/>
                <w:color w:val="000000" w:themeColor="text1"/>
                <w:sz w:val="24"/>
                <w:lang w:eastAsia="en-US"/>
              </w:rPr>
            </m:ctrlPr>
          </m:sSubPr>
          <m:e>
            <m:r>
              <w:rPr>
                <w:rFonts w:ascii="Cambria Math" w:eastAsia="Times New Roman" w:hAnsi="Cambria Math" w:cs="Times New Roman"/>
                <w:color w:val="000000" w:themeColor="text1"/>
                <w:sz w:val="24"/>
                <w:lang w:eastAsia="en-US"/>
              </w:rPr>
              <m:t>ε</m:t>
            </m:r>
          </m:e>
          <m:sub>
            <m:r>
              <w:rPr>
                <w:rFonts w:ascii="Cambria Math" w:eastAsia="Times New Roman" w:hAnsi="Cambria Math" w:cs="Times New Roman"/>
                <w:color w:val="000000" w:themeColor="text1"/>
                <w:sz w:val="24"/>
                <w:lang w:eastAsia="en-US"/>
              </w:rPr>
              <m:t>r</m:t>
            </m:r>
          </m:sub>
        </m:sSub>
      </m:oMath>
      <w:r w:rsidRPr="00EF3F73">
        <w:rPr>
          <w:rFonts w:ascii="Times New Roman" w:eastAsia="Times New Roman" w:hAnsi="Times New Roman" w:cs="Times New Roman"/>
          <w:color w:val="000000" w:themeColor="text1"/>
          <w:sz w:val="24"/>
          <w:lang w:eastAsia="en-US"/>
        </w:rPr>
        <w:t xml:space="preserve"> = 2.2 and a loss tangent of </w:t>
      </w:r>
      <m:oMath>
        <m:r>
          <w:rPr>
            <w:rFonts w:ascii="Cambria Math" w:eastAsia="Times New Roman" w:hAnsi="Cambria Math" w:cs="Times New Roman"/>
            <w:color w:val="000000" w:themeColor="text1"/>
            <w:sz w:val="24"/>
            <w:lang w:eastAsia="en-US"/>
          </w:rPr>
          <m:t>tanδ</m:t>
        </m:r>
        <m:r>
          <m:rPr>
            <m:sty m:val="p"/>
          </m:rPr>
          <w:rPr>
            <w:rFonts w:ascii="Cambria Math" w:eastAsia="Times New Roman" w:hAnsi="Cambria Math" w:cs="Times New Roman"/>
            <w:color w:val="000000" w:themeColor="text1"/>
            <w:sz w:val="24"/>
            <w:lang w:eastAsia="en-US"/>
          </w:rPr>
          <m:t xml:space="preserve"> </m:t>
        </m:r>
      </m:oMath>
      <w:r w:rsidRPr="00EF3F73">
        <w:rPr>
          <w:rFonts w:ascii="Times New Roman" w:eastAsia="Times New Roman" w:hAnsi="Times New Roman" w:cs="Times New Roman"/>
          <w:color w:val="000000" w:themeColor="text1"/>
          <w:sz w:val="24"/>
          <w:lang w:eastAsia="en-US"/>
        </w:rPr>
        <w:t xml:space="preserve">= 0.0009 </w:t>
      </w:r>
      <w:r w:rsidR="00E9203C">
        <w:rPr>
          <w:rFonts w:ascii="Times New Roman" w:eastAsia="Times New Roman" w:hAnsi="Times New Roman" w:cs="Times New Roman"/>
          <w:color w:val="000000" w:themeColor="text1"/>
          <w:sz w:val="24"/>
          <w:lang w:eastAsia="en-US"/>
        </w:rPr>
        <w:t xml:space="preserve">via a </w:t>
      </w:r>
      <w:r w:rsidRPr="00EF3F73">
        <w:rPr>
          <w:rFonts w:ascii="Times New Roman" w:eastAsia="Times New Roman" w:hAnsi="Times New Roman" w:cs="Times New Roman"/>
          <w:color w:val="000000" w:themeColor="text1"/>
          <w:sz w:val="24"/>
          <w:lang w:eastAsia="en-US"/>
        </w:rPr>
        <w:t xml:space="preserve">conventional photolithography process. To form the copper pattern on the top and bottom layers, both layers were coated with </w:t>
      </w:r>
      <w:r w:rsidRPr="00EF3F73">
        <w:rPr>
          <w:rFonts w:ascii="Times New Roman" w:eastAsia="Times New Roman" w:hAnsi="Times New Roman" w:cs="Times New Roman"/>
          <w:color w:val="000000"/>
          <w:sz w:val="24"/>
          <w:lang w:eastAsia="en-US"/>
        </w:rPr>
        <w:t xml:space="preserve">a photoresist, and the top and bottom layers </w:t>
      </w:r>
      <w:r w:rsidRPr="00EF3F73">
        <w:rPr>
          <w:rFonts w:ascii="Times New Roman" w:eastAsia="Times New Roman" w:hAnsi="Times New Roman" w:cs="Times New Roman"/>
          <w:color w:val="000000" w:themeColor="text1"/>
          <w:sz w:val="24"/>
          <w:lang w:eastAsia="en-US"/>
        </w:rPr>
        <w:t xml:space="preserve">were sequentially exposed to each photomask using </w:t>
      </w:r>
      <w:r w:rsidRPr="00EF3F73">
        <w:rPr>
          <w:rFonts w:ascii="Times New Roman" w:eastAsia="Times New Roman" w:hAnsi="Times New Roman" w:cs="Times New Roman"/>
          <w:color w:val="000000"/>
          <w:sz w:val="24"/>
          <w:lang w:eastAsia="en-US"/>
        </w:rPr>
        <w:t>an ultraviolet (UV) s</w:t>
      </w:r>
      <w:r w:rsidRPr="00EF3F73">
        <w:rPr>
          <w:rFonts w:ascii="Times New Roman" w:eastAsia="Times New Roman" w:hAnsi="Times New Roman" w:cs="Times New Roman"/>
          <w:color w:val="000000" w:themeColor="text1"/>
          <w:sz w:val="24"/>
          <w:lang w:eastAsia="en-US"/>
        </w:rPr>
        <w:t xml:space="preserve">ource for 30 s under vacuum. </w:t>
      </w:r>
      <w:r w:rsidR="00E9203C">
        <w:rPr>
          <w:rFonts w:ascii="Times New Roman" w:eastAsia="Times New Roman" w:hAnsi="Times New Roman" w:cs="Times New Roman"/>
          <w:color w:val="000000" w:themeColor="text1"/>
          <w:sz w:val="24"/>
          <w:lang w:eastAsia="en-US"/>
        </w:rPr>
        <w:t xml:space="preserve">Following </w:t>
      </w:r>
      <w:r w:rsidRPr="00EF3F73">
        <w:rPr>
          <w:rFonts w:ascii="Times New Roman" w:eastAsia="Times New Roman" w:hAnsi="Times New Roman" w:cs="Times New Roman"/>
          <w:color w:val="000000" w:themeColor="text1"/>
          <w:sz w:val="24"/>
          <w:lang w:eastAsia="en-US"/>
        </w:rPr>
        <w:t>UV expos</w:t>
      </w:r>
      <w:r w:rsidRPr="00EF3F73">
        <w:rPr>
          <w:rFonts w:ascii="Times New Roman" w:eastAsia="Times New Roman" w:hAnsi="Times New Roman" w:cs="Times New Roman"/>
          <w:color w:val="000000"/>
          <w:sz w:val="24"/>
          <w:lang w:eastAsia="en-US"/>
        </w:rPr>
        <w:t>ure, the photoresist was developed using a film</w:t>
      </w:r>
      <w:r w:rsidR="00E9203C">
        <w:rPr>
          <w:rFonts w:ascii="Times New Roman" w:eastAsia="Times New Roman" w:hAnsi="Times New Roman" w:cs="Times New Roman"/>
          <w:color w:val="000000" w:themeColor="text1"/>
          <w:sz w:val="24"/>
          <w:lang w:eastAsia="en-US"/>
        </w:rPr>
        <w:t xml:space="preserve"> </w:t>
      </w:r>
      <w:r w:rsidRPr="00EF3F73">
        <w:rPr>
          <w:rFonts w:ascii="Times New Roman" w:eastAsia="Times New Roman" w:hAnsi="Times New Roman" w:cs="Times New Roman"/>
          <w:color w:val="000000" w:themeColor="text1"/>
          <w:sz w:val="24"/>
          <w:lang w:eastAsia="en-US"/>
        </w:rPr>
        <w:t>striper (PNR-08, Scheme Muse Execute Trading Co., Korea)</w:t>
      </w:r>
      <w:r w:rsidRPr="00EF3F73">
        <w:rPr>
          <w:rFonts w:ascii="Times New Roman" w:eastAsia="Times New Roman" w:hAnsi="Times New Roman" w:cs="Times New Roman"/>
          <w:color w:val="000000"/>
          <w:sz w:val="24"/>
          <w:lang w:eastAsia="en-US"/>
        </w:rPr>
        <w:t xml:space="preserve">, and the final copper patterns were formed by etching with a copper etchant (Ferric Chloride </w:t>
      </w:r>
      <w:proofErr w:type="spellStart"/>
      <w:r w:rsidRPr="00EF3F73">
        <w:rPr>
          <w:rFonts w:ascii="Times New Roman" w:eastAsia="Times New Roman" w:hAnsi="Times New Roman" w:cs="Times New Roman"/>
          <w:color w:val="000000" w:themeColor="text1"/>
          <w:sz w:val="24"/>
          <w:lang w:eastAsia="en-US"/>
        </w:rPr>
        <w:t>Anhydrouse</w:t>
      </w:r>
      <w:proofErr w:type="spellEnd"/>
      <w:r w:rsidRPr="00EF3F73">
        <w:rPr>
          <w:rFonts w:ascii="Times New Roman" w:eastAsia="Times New Roman" w:hAnsi="Times New Roman" w:cs="Times New Roman"/>
          <w:color w:val="000000" w:themeColor="text1"/>
          <w:sz w:val="24"/>
          <w:lang w:eastAsia="en-US"/>
        </w:rPr>
        <w:t xml:space="preserve"> Solvent). </w:t>
      </w:r>
    </w:p>
    <w:p w14:paraId="0A8C07BA" w14:textId="77777777" w:rsidR="008C1D3E" w:rsidRPr="00EF3F73" w:rsidRDefault="008C1D3E" w:rsidP="008C1D3E">
      <w:pPr>
        <w:pStyle w:val="SMcaption"/>
        <w:jc w:val="center"/>
        <w:rPr>
          <w:color w:val="000000" w:themeColor="text1"/>
        </w:rPr>
      </w:pPr>
    </w:p>
    <w:p w14:paraId="39112863" w14:textId="77777777" w:rsidR="008C1D3E" w:rsidRPr="00EF3F73" w:rsidRDefault="008C1D3E" w:rsidP="008C1D3E">
      <w:pPr>
        <w:pStyle w:val="SMcaption"/>
        <w:jc w:val="center"/>
        <w:rPr>
          <w:color w:val="000000" w:themeColor="text1"/>
        </w:rPr>
      </w:pPr>
    </w:p>
    <w:p w14:paraId="6247322F" w14:textId="49FEFE99" w:rsidR="00654E89" w:rsidRDefault="00654E89">
      <w:pPr>
        <w:rPr>
          <w:rFonts w:ascii="Times New Roman" w:hAnsi="Times New Roman" w:cs="Times New Roman"/>
          <w:color w:val="000000" w:themeColor="text1"/>
          <w:sz w:val="24"/>
          <w:szCs w:val="20"/>
          <w:lang w:eastAsia="en-US"/>
        </w:rPr>
      </w:pPr>
      <w:r>
        <w:rPr>
          <w:color w:val="000000" w:themeColor="text1"/>
        </w:rPr>
        <w:br w:type="page"/>
      </w:r>
    </w:p>
    <w:p w14:paraId="14EEBCE7" w14:textId="3F9E285B" w:rsidR="00654E89" w:rsidRPr="00EE3F91" w:rsidRDefault="00654E89" w:rsidP="00C67C90">
      <w:pPr>
        <w:jc w:val="both"/>
        <w:rPr>
          <w:rFonts w:ascii="Times New Roman" w:hAnsi="Times New Roman" w:cs="Times New Roman"/>
          <w:b/>
          <w:color w:val="000000" w:themeColor="text1"/>
          <w:sz w:val="24"/>
          <w:szCs w:val="20"/>
        </w:rPr>
      </w:pPr>
      <w:r w:rsidRPr="009A0784">
        <w:rPr>
          <w:rFonts w:ascii="Times New Roman" w:hAnsi="Times New Roman" w:cs="Times New Roman"/>
          <w:b/>
          <w:color w:val="000000" w:themeColor="text1"/>
          <w:sz w:val="24"/>
          <w:szCs w:val="20"/>
        </w:rPr>
        <w:lastRenderedPageBreak/>
        <w:t xml:space="preserve">Supplementary Note </w:t>
      </w:r>
      <w:r>
        <w:rPr>
          <w:rFonts w:ascii="Times New Roman" w:hAnsi="Times New Roman" w:cs="Times New Roman" w:hint="eastAsia"/>
          <w:b/>
          <w:color w:val="000000" w:themeColor="text1"/>
          <w:sz w:val="24"/>
          <w:szCs w:val="20"/>
        </w:rPr>
        <w:t>3</w:t>
      </w:r>
      <w:r w:rsidRPr="009A0784">
        <w:rPr>
          <w:rFonts w:ascii="Times New Roman" w:hAnsi="Times New Roman" w:cs="Times New Roman"/>
          <w:b/>
          <w:color w:val="000000" w:themeColor="text1"/>
          <w:sz w:val="24"/>
          <w:szCs w:val="20"/>
        </w:rPr>
        <w:t xml:space="preserve"> | Detailed </w:t>
      </w:r>
      <w:r w:rsidRPr="009A0784">
        <w:rPr>
          <w:rFonts w:ascii="Times New Roman" w:hAnsi="Times New Roman" w:cs="Times New Roman" w:hint="eastAsia"/>
          <w:b/>
          <w:color w:val="000000" w:themeColor="text1"/>
          <w:sz w:val="24"/>
          <w:szCs w:val="20"/>
        </w:rPr>
        <w:t>Layout of Electromagnetic</w:t>
      </w:r>
      <w:r w:rsidR="0028326D">
        <w:rPr>
          <w:rFonts w:ascii="Times New Roman" w:hAnsi="Times New Roman" w:cs="Times New Roman" w:hint="eastAsia"/>
          <w:b/>
          <w:color w:val="000000" w:themeColor="text1"/>
          <w:sz w:val="24"/>
          <w:szCs w:val="20"/>
        </w:rPr>
        <w:t xml:space="preserve"> </w:t>
      </w:r>
      <w:r w:rsidRPr="009A0784">
        <w:rPr>
          <w:rFonts w:ascii="Times New Roman" w:hAnsi="Times New Roman" w:cs="Times New Roman" w:hint="eastAsia"/>
          <w:b/>
          <w:color w:val="000000" w:themeColor="text1"/>
          <w:sz w:val="24"/>
          <w:szCs w:val="20"/>
        </w:rPr>
        <w:t>Wave</w:t>
      </w:r>
      <w:r w:rsidR="0028326D">
        <w:rPr>
          <w:rFonts w:ascii="Times New Roman" w:hAnsi="Times New Roman" w:cs="Times New Roman" w:hint="eastAsia"/>
          <w:b/>
          <w:color w:val="000000" w:themeColor="text1"/>
          <w:sz w:val="24"/>
          <w:szCs w:val="20"/>
        </w:rPr>
        <w:t xml:space="preserve"> </w:t>
      </w:r>
      <w:r w:rsidRPr="009A0784">
        <w:rPr>
          <w:rFonts w:ascii="Times New Roman" w:hAnsi="Times New Roman" w:cs="Times New Roman" w:hint="eastAsia"/>
          <w:b/>
          <w:color w:val="000000" w:themeColor="text1"/>
          <w:sz w:val="24"/>
          <w:szCs w:val="20"/>
        </w:rPr>
        <w:t xml:space="preserve">Focusing </w:t>
      </w:r>
      <w:r w:rsidRPr="009A0784">
        <w:rPr>
          <w:rFonts w:ascii="Times New Roman" w:hAnsi="Times New Roman" w:cs="Times New Roman"/>
          <w:b/>
          <w:noProof/>
          <w:color w:val="000000" w:themeColor="text1"/>
          <w:sz w:val="24"/>
          <w:szCs w:val="20"/>
        </w:rPr>
        <w:drawing>
          <wp:anchor distT="0" distB="0" distL="114300" distR="114300" simplePos="0" relativeHeight="251661312" behindDoc="0" locked="0" layoutInCell="1" allowOverlap="1" wp14:anchorId="4723060F" wp14:editId="25AC4125">
            <wp:simplePos x="0" y="0"/>
            <wp:positionH relativeFrom="margin">
              <wp:align>center</wp:align>
            </wp:positionH>
            <wp:positionV relativeFrom="paragraph">
              <wp:posOffset>501926</wp:posOffset>
            </wp:positionV>
            <wp:extent cx="3705308" cy="1583767"/>
            <wp:effectExtent l="0" t="0" r="0" b="0"/>
            <wp:wrapTopAndBottom/>
            <wp:docPr id="15" name="그림 14" descr="스크린샷, 사각형, 직사각형, 낱말맞추기 퍼즐이(가) 표시된 사진&#10;&#10;자동 생성된 설명">
              <a:extLst xmlns:a="http://schemas.openxmlformats.org/drawingml/2006/main">
                <a:ext uri="{FF2B5EF4-FFF2-40B4-BE49-F238E27FC236}">
                  <a16:creationId xmlns:a16="http://schemas.microsoft.com/office/drawing/2014/main" id="{918C6873-EC95-4584-5844-8C386EF60C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4" descr="스크린샷, 사각형, 직사각형, 낱말맞추기 퍼즐이(가) 표시된 사진&#10;&#10;자동 생성된 설명">
                      <a:extLst>
                        <a:ext uri="{FF2B5EF4-FFF2-40B4-BE49-F238E27FC236}">
                          <a16:creationId xmlns:a16="http://schemas.microsoft.com/office/drawing/2014/main" id="{918C6873-EC95-4584-5844-8C386EF60C04}"/>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705308" cy="1583767"/>
                    </a:xfrm>
                    <a:prstGeom prst="rect">
                      <a:avLst/>
                    </a:prstGeom>
                  </pic:spPr>
                </pic:pic>
              </a:graphicData>
            </a:graphic>
          </wp:anchor>
        </w:drawing>
      </w:r>
      <w:r w:rsidRPr="009A0784">
        <w:rPr>
          <w:rFonts w:ascii="Times New Roman" w:hAnsi="Times New Roman" w:cs="Times New Roman" w:hint="eastAsia"/>
          <w:b/>
          <w:color w:val="000000" w:themeColor="text1"/>
          <w:sz w:val="24"/>
          <w:szCs w:val="20"/>
        </w:rPr>
        <w:t>Metasurface Lens</w:t>
      </w:r>
    </w:p>
    <w:p w14:paraId="25D1A317" w14:textId="77777777" w:rsidR="00654E89" w:rsidRPr="00EF3F73" w:rsidRDefault="00654E89" w:rsidP="00654E89">
      <w:pPr>
        <w:pStyle w:val="SMcaption"/>
        <w:jc w:val="center"/>
        <w:rPr>
          <w:b/>
          <w:color w:val="000000" w:themeColor="text1"/>
        </w:rPr>
      </w:pPr>
    </w:p>
    <w:p w14:paraId="766A7388" w14:textId="3F0C34F4" w:rsidR="00654E89" w:rsidRPr="00EF3F73" w:rsidRDefault="00654E89" w:rsidP="00654E89">
      <w:pPr>
        <w:pStyle w:val="SMcaption"/>
        <w:jc w:val="both"/>
        <w:rPr>
          <w:b/>
          <w:color w:val="000000" w:themeColor="text1"/>
          <w:sz w:val="36"/>
        </w:rPr>
      </w:pPr>
      <w:r>
        <w:rPr>
          <w:b/>
          <w:color w:val="000000" w:themeColor="text1"/>
        </w:rPr>
        <w:t>Supplementary Fig. S</w:t>
      </w:r>
      <w:r w:rsidR="006A0FF8">
        <w:rPr>
          <w:rFonts w:hint="eastAsia"/>
          <w:b/>
          <w:color w:val="000000" w:themeColor="text1"/>
          <w:lang w:eastAsia="ko-KR"/>
        </w:rPr>
        <w:t>2</w:t>
      </w:r>
      <w:r w:rsidRPr="00EF3F73">
        <w:rPr>
          <w:b/>
          <w:color w:val="000000" w:themeColor="text1"/>
        </w:rPr>
        <w:t xml:space="preserve"> | </w:t>
      </w:r>
      <w:r w:rsidRPr="004C15D1">
        <w:t xml:space="preserve">Structural layout for </w:t>
      </w:r>
      <w:r w:rsidRPr="00EF3F73">
        <w:rPr>
          <w:b/>
          <w:color w:val="000000" w:themeColor="text1"/>
        </w:rPr>
        <w:t>a,</w:t>
      </w:r>
      <w:r w:rsidRPr="00EF3F73">
        <w:rPr>
          <w:color w:val="000000" w:themeColor="text1"/>
        </w:rPr>
        <w:t xml:space="preserve"> </w:t>
      </w:r>
      <w:r>
        <w:rPr>
          <w:rFonts w:hint="eastAsia"/>
          <w:color w:val="000000" w:themeColor="text1"/>
          <w:lang w:eastAsia="ko-KR"/>
        </w:rPr>
        <w:t>upper and</w:t>
      </w:r>
      <w:r w:rsidRPr="00EF3F73">
        <w:rPr>
          <w:color w:val="000000" w:themeColor="text1"/>
          <w:lang w:eastAsia="ko-KR"/>
        </w:rPr>
        <w:t xml:space="preserve"> </w:t>
      </w:r>
      <w:r w:rsidRPr="00EF3F73">
        <w:rPr>
          <w:b/>
          <w:color w:val="000000" w:themeColor="text1"/>
          <w:lang w:eastAsia="ko-KR"/>
        </w:rPr>
        <w:t>b,</w:t>
      </w:r>
      <w:r w:rsidRPr="00EF3F73">
        <w:rPr>
          <w:color w:val="000000" w:themeColor="text1"/>
          <w:lang w:eastAsia="ko-KR"/>
        </w:rPr>
        <w:t xml:space="preserve"> </w:t>
      </w:r>
      <w:r>
        <w:rPr>
          <w:rFonts w:hint="eastAsia"/>
          <w:lang w:eastAsia="ko-KR"/>
        </w:rPr>
        <w:t>lower</w:t>
      </w:r>
      <w:r w:rsidRPr="004C15D1">
        <w:t xml:space="preserve"> layers of proposed metasurface.</w:t>
      </w:r>
    </w:p>
    <w:p w14:paraId="567A0660" w14:textId="572D622C" w:rsidR="008C1D3E" w:rsidRPr="00654E89" w:rsidRDefault="00654E89" w:rsidP="00654E89">
      <w:pPr>
        <w:rPr>
          <w:rFonts w:ascii="Times New Roman" w:hAnsi="Times New Roman" w:cs="Times New Roman"/>
          <w:b/>
          <w:color w:val="000000" w:themeColor="text1"/>
          <w:sz w:val="24"/>
          <w:szCs w:val="20"/>
        </w:rPr>
      </w:pPr>
      <w:r w:rsidRPr="00EF3F73">
        <w:rPr>
          <w:rFonts w:ascii="Times New Roman" w:hAnsi="Times New Roman" w:cs="Times New Roman"/>
          <w:b/>
          <w:color w:val="000000" w:themeColor="text1"/>
        </w:rPr>
        <w:br w:type="page"/>
      </w:r>
    </w:p>
    <w:p w14:paraId="4B438460" w14:textId="5664713F" w:rsidR="00BD6F12" w:rsidRPr="00474680" w:rsidRDefault="00C50C6C" w:rsidP="00654E89">
      <w:pPr>
        <w:rPr>
          <w:rFonts w:ascii="Times New Roman" w:hAnsi="Times New Roman" w:cs="Times New Roman"/>
          <w:b/>
          <w:color w:val="000000" w:themeColor="text1"/>
          <w:sz w:val="24"/>
          <w:szCs w:val="20"/>
        </w:rPr>
      </w:pPr>
      <w:r w:rsidRPr="009A0784">
        <w:rPr>
          <w:rFonts w:ascii="Times New Roman" w:hAnsi="Times New Roman" w:cs="Times New Roman"/>
          <w:b/>
          <w:color w:val="000000" w:themeColor="text1"/>
          <w:sz w:val="24"/>
          <w:szCs w:val="20"/>
        </w:rPr>
        <w:lastRenderedPageBreak/>
        <w:t xml:space="preserve">Supplementary Note </w:t>
      </w:r>
      <w:r w:rsidR="00BF79EE">
        <w:rPr>
          <w:rFonts w:ascii="Times New Roman" w:hAnsi="Times New Roman" w:cs="Times New Roman" w:hint="eastAsia"/>
          <w:b/>
          <w:color w:val="000000" w:themeColor="text1"/>
          <w:sz w:val="24"/>
          <w:szCs w:val="20"/>
        </w:rPr>
        <w:t>4</w:t>
      </w:r>
      <w:r w:rsidRPr="009A0784">
        <w:rPr>
          <w:rFonts w:ascii="Times New Roman" w:hAnsi="Times New Roman" w:cs="Times New Roman"/>
          <w:b/>
          <w:color w:val="000000" w:themeColor="text1"/>
          <w:sz w:val="24"/>
          <w:szCs w:val="20"/>
        </w:rPr>
        <w:t xml:space="preserve"> | </w:t>
      </w:r>
      <w:r w:rsidR="007B34D7" w:rsidRPr="00474680">
        <w:rPr>
          <w:rFonts w:ascii="Times New Roman" w:hAnsi="Times New Roman" w:cs="Times New Roman" w:hint="eastAsia"/>
          <w:b/>
          <w:color w:val="000000" w:themeColor="text1"/>
          <w:sz w:val="24"/>
          <w:szCs w:val="20"/>
        </w:rPr>
        <w:t>Gain Profiles based on the Distance Between the Metasurface Lens and Patch Antenna</w:t>
      </w:r>
      <w:r w:rsidRPr="00474680">
        <w:rPr>
          <w:rFonts w:ascii="Times New Roman" w:hAnsi="Times New Roman" w:cs="Times New Roman"/>
          <w:b/>
          <w:color w:val="000000" w:themeColor="text1"/>
          <w:sz w:val="24"/>
          <w:szCs w:val="20"/>
        </w:rPr>
        <w:t xml:space="preserve"> </w:t>
      </w:r>
    </w:p>
    <w:p w14:paraId="0E31C2FE" w14:textId="6666ECDD" w:rsidR="00EE3F91" w:rsidRPr="00EF3F73" w:rsidRDefault="00BD6F12" w:rsidP="00BD6F12">
      <w:pPr>
        <w:pStyle w:val="SMcaption"/>
        <w:rPr>
          <w:b/>
          <w:color w:val="000000" w:themeColor="text1"/>
          <w:lang w:eastAsia="ko-KR"/>
        </w:rPr>
      </w:pPr>
      <w:r w:rsidRPr="00EF3F73">
        <w:rPr>
          <w:noProof/>
          <w:color w:val="000000" w:themeColor="text1"/>
          <w:lang w:val="en-US" w:eastAsia="ko-KR"/>
        </w:rPr>
        <w:drawing>
          <wp:anchor distT="0" distB="0" distL="114300" distR="114300" simplePos="0" relativeHeight="251659264" behindDoc="0" locked="0" layoutInCell="1" allowOverlap="1" wp14:anchorId="4737B129" wp14:editId="6588ECF8">
            <wp:simplePos x="0" y="0"/>
            <wp:positionH relativeFrom="margin">
              <wp:align>center</wp:align>
            </wp:positionH>
            <wp:positionV relativeFrom="paragraph">
              <wp:posOffset>280891</wp:posOffset>
            </wp:positionV>
            <wp:extent cx="5040000" cy="1857013"/>
            <wp:effectExtent l="0" t="0" r="8255" b="0"/>
            <wp:wrapTopAndBottom/>
            <wp:docPr id="33" name="그림 33" descr="텍스트, 스크린샷, 전자제품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3" descr="텍스트, 스크린샷, 전자제품이(가) 표시된 사진&#10;&#10;자동 생성된 설명"/>
                    <pic:cNvPicPr>
                      <a:picLocks noChangeAspect="1" noChangeArrowheads="1"/>
                    </pic:cNvPicPr>
                  </pic:nvPicPr>
                  <pic:blipFill>
                    <a:blip r:embed="rId13" cstate="print">
                      <a:extLst>
                        <a:ext uri="{28A0092B-C50C-407E-A947-70E740481C1C}">
                          <a14:useLocalDpi xmlns:a14="http://schemas.microsoft.com/office/drawing/2010/main" val="0"/>
                        </a:ext>
                      </a:extLst>
                    </a:blip>
                    <a:srcRect b="5806"/>
                    <a:stretch>
                      <a:fillRect/>
                    </a:stretch>
                  </pic:blipFill>
                  <pic:spPr bwMode="auto">
                    <a:xfrm>
                      <a:off x="0" y="0"/>
                      <a:ext cx="5040000" cy="1857013"/>
                    </a:xfrm>
                    <a:prstGeom prst="rect">
                      <a:avLst/>
                    </a:prstGeom>
                    <a:noFill/>
                    <a:ln>
                      <a:noFill/>
                    </a:ln>
                    <a:extLst>
                      <a:ext uri="{53640926-AAD7-44D8-BBD7-CCE9431645EC}">
                        <a14:shadowObscured xmlns:a14="http://schemas.microsoft.com/office/drawing/2010/main"/>
                      </a:ext>
                    </a:extLst>
                  </pic:spPr>
                </pic:pic>
              </a:graphicData>
            </a:graphic>
          </wp:anchor>
        </w:drawing>
      </w:r>
    </w:p>
    <w:p w14:paraId="26123E0D" w14:textId="3D3C66EE" w:rsidR="00EE3F91" w:rsidRPr="00EF3F73" w:rsidRDefault="00EE3F91" w:rsidP="00EE3F91">
      <w:pPr>
        <w:pStyle w:val="Legend"/>
        <w:spacing w:line="360" w:lineRule="auto"/>
        <w:jc w:val="both"/>
        <w:rPr>
          <w:rFonts w:eastAsiaTheme="minorEastAsia"/>
          <w:color w:val="000000" w:themeColor="text1"/>
          <w:lang w:val="en-GB" w:eastAsia="ko-KR"/>
        </w:rPr>
      </w:pPr>
      <w:r>
        <w:rPr>
          <w:b/>
          <w:color w:val="000000" w:themeColor="text1"/>
          <w:lang w:val="en-GB"/>
        </w:rPr>
        <w:t>Supplementary Fig. S</w:t>
      </w:r>
      <w:r w:rsidR="002F6E2D">
        <w:rPr>
          <w:rFonts w:eastAsiaTheme="minorEastAsia" w:hint="eastAsia"/>
          <w:b/>
          <w:color w:val="000000" w:themeColor="text1"/>
          <w:lang w:val="en-GB" w:eastAsia="ko-KR"/>
        </w:rPr>
        <w:t>3</w:t>
      </w:r>
      <w:r w:rsidRPr="00EF3F73">
        <w:rPr>
          <w:b/>
          <w:color w:val="000000" w:themeColor="text1"/>
          <w:lang w:val="en-GB"/>
        </w:rPr>
        <w:t xml:space="preserve"> | a,</w:t>
      </w:r>
      <w:r w:rsidRPr="00EF3F73">
        <w:rPr>
          <w:color w:val="000000" w:themeColor="text1"/>
          <w:lang w:val="en-GB"/>
        </w:rPr>
        <w:t xml:space="preserve"> </w:t>
      </w:r>
      <w:r w:rsidRPr="00EF3F73">
        <w:rPr>
          <w:rFonts w:eastAsiaTheme="minorEastAsia"/>
          <w:color w:val="000000" w:themeColor="text1"/>
          <w:lang w:val="en-GB" w:eastAsia="ko-KR"/>
        </w:rPr>
        <w:t xml:space="preserve">Schematic of </w:t>
      </w:r>
      <w:r>
        <w:rPr>
          <w:rFonts w:eastAsiaTheme="minorEastAsia"/>
          <w:color w:val="000000" w:themeColor="text1"/>
          <w:lang w:val="en-GB" w:eastAsia="ko-KR"/>
        </w:rPr>
        <w:t xml:space="preserve">the </w:t>
      </w:r>
      <w:r w:rsidRPr="00EF3F73">
        <w:rPr>
          <w:rFonts w:eastAsiaTheme="minorEastAsia"/>
          <w:color w:val="000000" w:themeColor="text1"/>
          <w:lang w:val="en-GB" w:eastAsia="ko-KR"/>
        </w:rPr>
        <w:t xml:space="preserve">distance between </w:t>
      </w:r>
      <w:r>
        <w:rPr>
          <w:rFonts w:eastAsiaTheme="minorEastAsia"/>
          <w:color w:val="000000" w:themeColor="text1"/>
          <w:lang w:val="en-GB" w:eastAsia="ko-KR"/>
        </w:rPr>
        <w:t xml:space="preserve">the </w:t>
      </w:r>
      <w:r w:rsidRPr="00EF3F73">
        <w:rPr>
          <w:rFonts w:eastAsiaTheme="minorEastAsia"/>
          <w:color w:val="000000" w:themeColor="text1"/>
          <w:lang w:val="en-GB" w:eastAsia="ko-KR"/>
        </w:rPr>
        <w:t xml:space="preserve">metasurface lens and patch antenna. </w:t>
      </w:r>
      <w:r w:rsidRPr="00EF3F73">
        <w:rPr>
          <w:rFonts w:eastAsiaTheme="minorEastAsia"/>
          <w:b/>
          <w:color w:val="000000" w:themeColor="text1"/>
          <w:lang w:val="en-GB" w:eastAsia="ko-KR"/>
        </w:rPr>
        <w:t>b,</w:t>
      </w:r>
      <w:r w:rsidRPr="00EF3F73">
        <w:rPr>
          <w:rFonts w:eastAsiaTheme="minorEastAsia"/>
          <w:color w:val="000000" w:themeColor="text1"/>
          <w:lang w:val="en-GB" w:eastAsia="ko-KR"/>
        </w:rPr>
        <w:t xml:space="preserve"> </w:t>
      </w:r>
      <w:proofErr w:type="gramStart"/>
      <w:r>
        <w:rPr>
          <w:rFonts w:eastAsiaTheme="minorEastAsia"/>
          <w:color w:val="000000" w:themeColor="text1"/>
          <w:lang w:val="en-GB" w:eastAsia="ko-KR"/>
        </w:rPr>
        <w:t>R</w:t>
      </w:r>
      <w:r w:rsidRPr="00EF3F73">
        <w:rPr>
          <w:rFonts w:eastAsiaTheme="minorEastAsia"/>
          <w:color w:val="000000" w:themeColor="text1"/>
          <w:lang w:val="en-GB" w:eastAsia="ko-KR"/>
        </w:rPr>
        <w:t>eceived</w:t>
      </w:r>
      <w:proofErr w:type="gramEnd"/>
      <w:r w:rsidRPr="00EF3F73">
        <w:rPr>
          <w:rFonts w:eastAsiaTheme="minorEastAsia"/>
          <w:color w:val="000000" w:themeColor="text1"/>
          <w:lang w:val="en-GB" w:eastAsia="ko-KR"/>
        </w:rPr>
        <w:t xml:space="preserve"> gain profile </w:t>
      </w:r>
      <w:r>
        <w:rPr>
          <w:rFonts w:eastAsiaTheme="minorEastAsia"/>
          <w:color w:val="000000" w:themeColor="text1"/>
          <w:lang w:val="en-GB" w:eastAsia="ko-KR"/>
        </w:rPr>
        <w:t>based</w:t>
      </w:r>
      <w:r w:rsidRPr="00EF3F73">
        <w:rPr>
          <w:rFonts w:eastAsiaTheme="minorEastAsia"/>
          <w:color w:val="000000" w:themeColor="text1"/>
          <w:lang w:val="en-GB" w:eastAsia="ko-KR"/>
        </w:rPr>
        <w:t xml:space="preserve"> on </w:t>
      </w:r>
      <w:r>
        <w:rPr>
          <w:rFonts w:eastAsiaTheme="minorEastAsia"/>
          <w:color w:val="000000" w:themeColor="text1"/>
          <w:lang w:val="en-GB" w:eastAsia="ko-KR"/>
        </w:rPr>
        <w:t xml:space="preserve">the </w:t>
      </w:r>
      <w:r w:rsidRPr="00EF3F73">
        <w:rPr>
          <w:rFonts w:eastAsiaTheme="minorEastAsia"/>
          <w:color w:val="000000" w:themeColor="text1"/>
          <w:lang w:val="en-GB" w:eastAsia="ko-KR"/>
        </w:rPr>
        <w:t>distance between metasurface lens and patch antenna.</w:t>
      </w:r>
    </w:p>
    <w:p w14:paraId="24E33FE8" w14:textId="77777777" w:rsidR="00EE3F91" w:rsidRPr="00EF3F73" w:rsidRDefault="00EE3F91" w:rsidP="00EE3F91">
      <w:pPr>
        <w:pStyle w:val="SMcaption"/>
        <w:jc w:val="both"/>
        <w:rPr>
          <w:b/>
          <w:color w:val="000000" w:themeColor="text1"/>
          <w:sz w:val="36"/>
        </w:rPr>
      </w:pPr>
    </w:p>
    <w:p w14:paraId="00CF6842" w14:textId="6542153F" w:rsidR="008C1D3E" w:rsidRPr="004B3F34" w:rsidRDefault="00DC0554" w:rsidP="00654E89">
      <w:pPr>
        <w:rPr>
          <w:rFonts w:ascii="Times New Roman" w:hAnsi="Times New Roman" w:cs="Times New Roman"/>
          <w:b/>
          <w:color w:val="000000" w:themeColor="text1"/>
          <w:sz w:val="24"/>
          <w:szCs w:val="20"/>
        </w:rPr>
      </w:pPr>
      <w:r w:rsidRPr="00EF3F73">
        <w:rPr>
          <w:b/>
          <w:color w:val="000000" w:themeColor="text1"/>
        </w:rPr>
        <w:br w:type="page"/>
      </w:r>
    </w:p>
    <w:p w14:paraId="2FDF4D9F" w14:textId="68E62C87" w:rsidR="008C1D3E" w:rsidRPr="00EF3F73" w:rsidRDefault="00DC0554" w:rsidP="0007188E">
      <w:pPr>
        <w:pStyle w:val="SMSubheading"/>
        <w:spacing w:line="360" w:lineRule="auto"/>
        <w:rPr>
          <w:b/>
          <w:color w:val="000000" w:themeColor="text1"/>
          <w:u w:val="none"/>
          <w:lang w:eastAsia="ko-KR"/>
        </w:rPr>
      </w:pPr>
      <w:r w:rsidRPr="00EF3F73">
        <w:rPr>
          <w:b/>
          <w:color w:val="000000" w:themeColor="text1"/>
          <w:u w:val="none"/>
          <w:lang w:eastAsia="ko-KR"/>
        </w:rPr>
        <w:lastRenderedPageBreak/>
        <w:t xml:space="preserve">Supplementary Note </w:t>
      </w:r>
      <w:r w:rsidR="00E3451B">
        <w:rPr>
          <w:rFonts w:hint="eastAsia"/>
          <w:b/>
          <w:color w:val="000000" w:themeColor="text1"/>
          <w:u w:val="none"/>
          <w:lang w:eastAsia="ko-KR"/>
        </w:rPr>
        <w:t>5</w:t>
      </w:r>
      <w:r w:rsidRPr="00EF3F73">
        <w:rPr>
          <w:b/>
          <w:color w:val="000000" w:themeColor="text1"/>
          <w:u w:val="none"/>
          <w:lang w:eastAsia="ko-KR"/>
        </w:rPr>
        <w:t xml:space="preserve"> | Wireless Power Reception Measurement System</w:t>
      </w:r>
    </w:p>
    <w:p w14:paraId="24B19598" w14:textId="77777777" w:rsidR="008C1D3E" w:rsidRPr="00EF3F73" w:rsidRDefault="00DC0554" w:rsidP="008C1D3E">
      <w:pPr>
        <w:pStyle w:val="SMSubheading"/>
        <w:spacing w:line="360" w:lineRule="auto"/>
        <w:ind w:left="880"/>
        <w:jc w:val="center"/>
        <w:rPr>
          <w:b/>
          <w:color w:val="000000" w:themeColor="text1"/>
          <w:u w:val="none"/>
          <w:lang w:eastAsia="ko-KR"/>
        </w:rPr>
      </w:pPr>
      <w:r w:rsidRPr="00EF3F73">
        <w:rPr>
          <w:rFonts w:eastAsia="바탕체"/>
          <w:b/>
          <w:noProof/>
          <w:color w:val="000000" w:themeColor="text1"/>
          <w:sz w:val="32"/>
          <w:szCs w:val="32"/>
          <w:u w:val="none"/>
          <w:lang w:val="en-US" w:eastAsia="ko-KR"/>
        </w:rPr>
        <w:drawing>
          <wp:inline distT="0" distB="0" distL="0" distR="0" wp14:anchorId="11329957" wp14:editId="5D31506E">
            <wp:extent cx="2880000" cy="2196788"/>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880000" cy="2196788"/>
                    </a:xfrm>
                    <a:prstGeom prst="rect">
                      <a:avLst/>
                    </a:prstGeom>
                    <a:noFill/>
                  </pic:spPr>
                </pic:pic>
              </a:graphicData>
            </a:graphic>
          </wp:inline>
        </w:drawing>
      </w:r>
    </w:p>
    <w:p w14:paraId="4F89DCC6" w14:textId="799294E3" w:rsidR="00DA2E09" w:rsidRPr="00F6149B" w:rsidRDefault="004B3F34" w:rsidP="008C1D3E">
      <w:pPr>
        <w:pStyle w:val="Legend"/>
        <w:spacing w:line="360" w:lineRule="auto"/>
        <w:jc w:val="both"/>
        <w:rPr>
          <w:rFonts w:eastAsiaTheme="minorEastAsia"/>
          <w:color w:val="000000" w:themeColor="text1"/>
          <w:lang w:val="en-GB" w:eastAsia="ko-KR"/>
        </w:rPr>
      </w:pPr>
      <w:r>
        <w:rPr>
          <w:b/>
          <w:color w:val="000000" w:themeColor="text1"/>
          <w:lang w:val="en-GB"/>
        </w:rPr>
        <w:t>Supplementary Fig. S</w:t>
      </w:r>
      <w:r w:rsidR="005D4FFB">
        <w:rPr>
          <w:rFonts w:eastAsiaTheme="minorEastAsia" w:hint="eastAsia"/>
          <w:b/>
          <w:color w:val="000000" w:themeColor="text1"/>
          <w:lang w:val="en-GB" w:eastAsia="ko-KR"/>
        </w:rPr>
        <w:t>4</w:t>
      </w:r>
      <w:r w:rsidR="00DC0554" w:rsidRPr="00EF3F73">
        <w:rPr>
          <w:b/>
          <w:color w:val="000000" w:themeColor="text1"/>
          <w:lang w:val="en-GB"/>
        </w:rPr>
        <w:t xml:space="preserve"> | </w:t>
      </w:r>
      <w:r w:rsidR="00DC0554" w:rsidRPr="00EF3F73">
        <w:rPr>
          <w:color w:val="000000" w:themeColor="text1"/>
          <w:lang w:val="en-GB"/>
        </w:rPr>
        <w:t>Anechoic chamber measurement system wireless power reception IC system.</w:t>
      </w:r>
    </w:p>
    <w:p w14:paraId="13492CC3" w14:textId="3FF9B8F2" w:rsidR="008C1D3E" w:rsidRPr="00EF3F73" w:rsidRDefault="00DC0554" w:rsidP="008C1D3E">
      <w:pPr>
        <w:spacing w:line="360" w:lineRule="auto"/>
        <w:ind w:firstLineChars="150" w:firstLine="360"/>
        <w:jc w:val="both"/>
        <w:rPr>
          <w:rFonts w:ascii="Times New Roman" w:eastAsia="Times New Roman" w:hAnsi="Times New Roman" w:cs="Times New Roman"/>
          <w:color w:val="000000" w:themeColor="text1"/>
          <w:sz w:val="24"/>
          <w:lang w:eastAsia="en-US"/>
        </w:rPr>
      </w:pPr>
      <w:r w:rsidRPr="00FC1CC6">
        <w:rPr>
          <w:rFonts w:ascii="Times New Roman" w:eastAsia="Times New Roman" w:hAnsi="Times New Roman" w:cs="Times New Roman"/>
          <w:bCs/>
          <w:color w:val="000000" w:themeColor="text1"/>
          <w:sz w:val="24"/>
          <w:lang w:eastAsia="en-US"/>
        </w:rPr>
        <w:t>Fig. S</w:t>
      </w:r>
      <w:r w:rsidR="00EA1EDB" w:rsidRPr="00FC1CC6">
        <w:rPr>
          <w:rFonts w:ascii="Times New Roman" w:hAnsi="Times New Roman" w:cs="Times New Roman" w:hint="eastAsia"/>
          <w:bCs/>
          <w:color w:val="000000" w:themeColor="text1"/>
          <w:sz w:val="24"/>
        </w:rPr>
        <w:t>4</w:t>
      </w:r>
      <w:r w:rsidRPr="00EF3F73">
        <w:rPr>
          <w:rFonts w:ascii="Times New Roman" w:eastAsia="Times New Roman" w:hAnsi="Times New Roman" w:cs="Times New Roman"/>
          <w:color w:val="000000" w:themeColor="text1"/>
          <w:sz w:val="24"/>
          <w:lang w:eastAsia="en-US"/>
        </w:rPr>
        <w:t xml:space="preserve"> shows the measurement system for </w:t>
      </w:r>
      <w:r w:rsidRPr="00EF3F73">
        <w:rPr>
          <w:rFonts w:ascii="Times New Roman" w:eastAsia="Times New Roman" w:hAnsi="Times New Roman" w:cs="Times New Roman"/>
          <w:color w:val="000000"/>
          <w:sz w:val="24"/>
          <w:lang w:eastAsia="en-US"/>
        </w:rPr>
        <w:t xml:space="preserve">the wireless power reception system. All measurements were performed in an anechoic chamber that encompassed a frequency range </w:t>
      </w:r>
      <w:r w:rsidRPr="00EF3F73">
        <w:rPr>
          <w:rFonts w:ascii="Times New Roman" w:eastAsia="Times New Roman" w:hAnsi="Times New Roman" w:cs="Times New Roman"/>
          <w:color w:val="000000" w:themeColor="text1"/>
          <w:sz w:val="24"/>
          <w:lang w:eastAsia="en-US"/>
        </w:rPr>
        <w:t>of 2–110 GHz to suppress internal insulation and external noise source</w:t>
      </w:r>
      <w:r w:rsidRPr="00EF3F73">
        <w:rPr>
          <w:rFonts w:ascii="Times New Roman" w:eastAsia="Times New Roman" w:hAnsi="Times New Roman" w:cs="Times New Roman"/>
          <w:color w:val="000000"/>
          <w:sz w:val="24"/>
          <w:lang w:eastAsia="en-US"/>
        </w:rPr>
        <w:t xml:space="preserve">s. The transmit horn antenna (EMCO 3160-09) </w:t>
      </w:r>
      <w:r w:rsidR="00E9203C">
        <w:rPr>
          <w:rFonts w:ascii="Times New Roman" w:eastAsia="Times New Roman" w:hAnsi="Times New Roman" w:cs="Times New Roman"/>
          <w:color w:val="000000"/>
          <w:sz w:val="24"/>
          <w:lang w:eastAsia="en-US"/>
        </w:rPr>
        <w:t>was</w:t>
      </w:r>
      <w:r w:rsidR="00E9203C" w:rsidRPr="00EF3F73">
        <w:rPr>
          <w:rFonts w:ascii="Times New Roman" w:eastAsia="Times New Roman" w:hAnsi="Times New Roman" w:cs="Times New Roman"/>
          <w:color w:val="000000"/>
          <w:sz w:val="24"/>
          <w:lang w:eastAsia="en-US"/>
        </w:rPr>
        <w:t xml:space="preserve"> </w:t>
      </w:r>
      <w:r w:rsidRPr="00EF3F73">
        <w:rPr>
          <w:rFonts w:ascii="Times New Roman" w:eastAsia="Times New Roman" w:hAnsi="Times New Roman" w:cs="Times New Roman"/>
          <w:color w:val="000000"/>
          <w:sz w:val="24"/>
          <w:lang w:eastAsia="en-US"/>
        </w:rPr>
        <w:t xml:space="preserve">placed 24 cm from the receiving structure (satisfying the far-field condition), and has a maximum transmit power of 33.2 dBm at 22.5 GHz using a signal generator (Agilent E8247C) followed by an amplifier (RF </w:t>
      </w:r>
      <w:proofErr w:type="spellStart"/>
      <w:r w:rsidRPr="00EF3F73">
        <w:rPr>
          <w:rFonts w:ascii="Times New Roman" w:eastAsia="Times New Roman" w:hAnsi="Times New Roman" w:cs="Times New Roman"/>
          <w:color w:val="000000" w:themeColor="text1"/>
          <w:sz w:val="24"/>
          <w:lang w:eastAsia="en-US"/>
        </w:rPr>
        <w:t>Lamda</w:t>
      </w:r>
      <w:proofErr w:type="spellEnd"/>
      <w:r w:rsidRPr="00EF3F73">
        <w:rPr>
          <w:rFonts w:ascii="Times New Roman" w:eastAsia="Times New Roman" w:hAnsi="Times New Roman" w:cs="Times New Roman"/>
          <w:color w:val="000000" w:themeColor="text1"/>
          <w:sz w:val="24"/>
          <w:lang w:eastAsia="en-US"/>
        </w:rPr>
        <w:t xml:space="preserve"> RFLUPA18G45G32CDK). The </w:t>
      </w:r>
      <w:r w:rsidRPr="00EF3F73">
        <w:rPr>
          <w:rFonts w:ascii="Times New Roman" w:eastAsia="Times New Roman" w:hAnsi="Times New Roman" w:cs="Times New Roman"/>
          <w:color w:val="000000"/>
          <w:sz w:val="24"/>
          <w:lang w:eastAsia="en-US"/>
        </w:rPr>
        <w:t>power received</w:t>
      </w:r>
      <w:r w:rsidRPr="00EF3F73">
        <w:rPr>
          <w:rFonts w:ascii="Times New Roman" w:eastAsia="Times New Roman" w:hAnsi="Times New Roman" w:cs="Times New Roman"/>
          <w:color w:val="000000" w:themeColor="text1"/>
          <w:sz w:val="24"/>
          <w:lang w:eastAsia="en-US"/>
        </w:rPr>
        <w:t xml:space="preserve"> by each receiving structure was monitored using a spectrum analyser (Agilent E4407B).</w:t>
      </w:r>
    </w:p>
    <w:p w14:paraId="7946F6D9" w14:textId="77777777" w:rsidR="008C1D3E" w:rsidRPr="00EF3F73" w:rsidRDefault="00DC0554" w:rsidP="008C1D3E">
      <w:pPr>
        <w:rPr>
          <w:rFonts w:ascii="Times New Roman" w:hAnsi="Times New Roman" w:cs="Times New Roman"/>
          <w:b/>
          <w:color w:val="000000" w:themeColor="text1"/>
          <w:sz w:val="36"/>
          <w:szCs w:val="20"/>
        </w:rPr>
      </w:pPr>
      <w:r w:rsidRPr="00EF3F73">
        <w:rPr>
          <w:rFonts w:ascii="Times New Roman" w:hAnsi="Times New Roman" w:cs="Times New Roman"/>
          <w:b/>
          <w:color w:val="000000" w:themeColor="text1"/>
          <w:sz w:val="36"/>
          <w:szCs w:val="20"/>
        </w:rPr>
        <w:br w:type="page"/>
      </w:r>
    </w:p>
    <w:p w14:paraId="3278E402" w14:textId="2BB09080" w:rsidR="008C1D3E" w:rsidRPr="00EF3F73" w:rsidRDefault="00DC0554" w:rsidP="0007188E">
      <w:pPr>
        <w:pStyle w:val="SMSubheading"/>
        <w:spacing w:line="360" w:lineRule="auto"/>
        <w:rPr>
          <w:b/>
          <w:color w:val="000000" w:themeColor="text1"/>
          <w:u w:val="none"/>
          <w:lang w:eastAsia="ko-KR"/>
        </w:rPr>
      </w:pPr>
      <w:r w:rsidRPr="00EF3F73">
        <w:rPr>
          <w:b/>
          <w:color w:val="000000" w:themeColor="text1"/>
          <w:u w:val="none"/>
          <w:lang w:eastAsia="ko-KR"/>
        </w:rPr>
        <w:lastRenderedPageBreak/>
        <w:t xml:space="preserve">Supplementary Note </w:t>
      </w:r>
      <w:r w:rsidR="00716231">
        <w:rPr>
          <w:rFonts w:hint="eastAsia"/>
          <w:b/>
          <w:color w:val="000000" w:themeColor="text1"/>
          <w:u w:val="none"/>
          <w:lang w:eastAsia="ko-KR"/>
        </w:rPr>
        <w:t>6</w:t>
      </w:r>
      <w:r w:rsidRPr="00EF3F73">
        <w:rPr>
          <w:b/>
          <w:color w:val="000000" w:themeColor="text1"/>
          <w:u w:val="none"/>
          <w:lang w:eastAsia="ko-KR"/>
        </w:rPr>
        <w:t xml:space="preserve"> | Validity Confirmation of Received Power Distribution</w:t>
      </w:r>
    </w:p>
    <w:p w14:paraId="62D00042" w14:textId="77777777" w:rsidR="008C1D3E" w:rsidRPr="00EF3F73" w:rsidRDefault="008C1D3E" w:rsidP="008C1D3E">
      <w:pPr>
        <w:pStyle w:val="MainText"/>
        <w:jc w:val="both"/>
        <w:rPr>
          <w:b/>
          <w:color w:val="000000" w:themeColor="text1"/>
          <w:lang w:eastAsia="ko-KR"/>
        </w:rPr>
      </w:pPr>
    </w:p>
    <w:p w14:paraId="60A6D484" w14:textId="0CEAD1DE" w:rsidR="008C1D3E" w:rsidRPr="00EF3F73" w:rsidRDefault="00DC0554" w:rsidP="008C1D3E">
      <w:pPr>
        <w:pStyle w:val="MainText"/>
        <w:spacing w:line="360" w:lineRule="auto"/>
        <w:ind w:firstLineChars="100" w:firstLine="240"/>
        <w:jc w:val="both"/>
        <w:rPr>
          <w:rFonts w:eastAsiaTheme="minorEastAsia"/>
          <w:color w:val="000000" w:themeColor="text1"/>
          <w:lang w:eastAsia="ko-KR"/>
        </w:rPr>
      </w:pPr>
      <w:r w:rsidRPr="00EF3F73">
        <w:rPr>
          <w:color w:val="000000" w:themeColor="text1"/>
        </w:rPr>
        <w:t xml:space="preserve">To confirm the validity of the received power distribution </w:t>
      </w:r>
      <w:r w:rsidR="00E9203C">
        <w:rPr>
          <w:color w:val="000000" w:themeColor="text1"/>
        </w:rPr>
        <w:t xml:space="preserve">based on </w:t>
      </w:r>
      <w:r w:rsidRPr="00EF3F73">
        <w:rPr>
          <w:color w:val="000000" w:themeColor="text1"/>
        </w:rPr>
        <w:t>various positions, the receive</w:t>
      </w:r>
      <w:r w:rsidRPr="00EF3F73">
        <w:rPr>
          <w:color w:val="000000"/>
        </w:rPr>
        <w:t>d gain was calculated based on the received power</w:t>
      </w:r>
      <w:r w:rsidR="00E9203C">
        <w:rPr>
          <w:color w:val="000000"/>
        </w:rPr>
        <w:t>,</w:t>
      </w:r>
      <w:r w:rsidRPr="00EF3F73">
        <w:rPr>
          <w:color w:val="000000"/>
        </w:rPr>
        <w:t xml:space="preserve"> which can be directly compared with the measured received gain shown in Fig. 3d. Using the </w:t>
      </w:r>
      <w:r w:rsidRPr="00EF3F73">
        <w:rPr>
          <w:color w:val="000000" w:themeColor="text1"/>
        </w:rPr>
        <w:t>Friis equation, the receive</w:t>
      </w:r>
      <w:r w:rsidRPr="00EF3F73">
        <w:rPr>
          <w:color w:val="000000"/>
        </w:rPr>
        <w:t xml:space="preserve">d gain </w:t>
      </w:r>
      <m:oMath>
        <m:sSub>
          <m:sSubPr>
            <m:ctrlPr>
              <w:rPr>
                <w:rFonts w:ascii="Cambria Math" w:hAnsi="Cambria Math"/>
                <w:color w:val="000000" w:themeColor="text1"/>
              </w:rPr>
            </m:ctrlPr>
          </m:sSubPr>
          <m:e>
            <m:r>
              <w:rPr>
                <w:rFonts w:ascii="Cambria Math" w:hAnsi="Cambria Math"/>
                <w:color w:val="000000" w:themeColor="text1"/>
              </w:rPr>
              <m:t>G</m:t>
            </m:r>
          </m:e>
          <m:sub>
            <m:r>
              <w:rPr>
                <w:rFonts w:ascii="Cambria Math" w:hAnsi="Cambria Math"/>
                <w:color w:val="000000" w:themeColor="text1"/>
              </w:rPr>
              <m:t>r</m:t>
            </m:r>
          </m:sub>
        </m:sSub>
      </m:oMath>
      <w:r w:rsidRPr="00EF3F73">
        <w:rPr>
          <w:rFonts w:eastAsiaTheme="minorEastAsia"/>
          <w:color w:val="000000" w:themeColor="text1"/>
          <w:lang w:eastAsia="ko-KR"/>
        </w:rPr>
        <w:t xml:space="preserve"> can be calculated as</w:t>
      </w:r>
    </w:p>
    <w:p w14:paraId="7B33C569" w14:textId="77777777" w:rsidR="008C1D3E" w:rsidRPr="00EF3F73" w:rsidRDefault="00000000" w:rsidP="008C1D3E">
      <w:pPr>
        <w:pStyle w:val="MainText"/>
        <w:spacing w:line="360" w:lineRule="auto"/>
        <w:jc w:val="right"/>
        <w:rPr>
          <w:color w:val="000000" w:themeColor="text1"/>
        </w:rPr>
      </w:pPr>
      <m:oMath>
        <m:sSub>
          <m:sSubPr>
            <m:ctrlPr>
              <w:rPr>
                <w:rFonts w:ascii="Cambria Math" w:hAnsi="Cambria Math"/>
                <w:color w:val="000000" w:themeColor="text1"/>
              </w:rPr>
            </m:ctrlPr>
          </m:sSubPr>
          <m:e>
            <m:r>
              <w:rPr>
                <w:rFonts w:ascii="Cambria Math" w:hAnsi="Cambria Math"/>
                <w:color w:val="000000" w:themeColor="text1"/>
              </w:rPr>
              <m:t>G</m:t>
            </m:r>
          </m:e>
          <m:sub>
            <m:r>
              <w:rPr>
                <w:rFonts w:ascii="Cambria Math" w:hAnsi="Cambria Math"/>
                <w:color w:val="000000" w:themeColor="text1"/>
              </w:rPr>
              <m:t>r</m:t>
            </m:r>
          </m:sub>
        </m:sSub>
        <m:r>
          <m:rPr>
            <m:sty m:val="p"/>
          </m:rPr>
          <w:rPr>
            <w:rFonts w:ascii="Cambria Math" w:hAnsi="Cambria Math"/>
            <w:color w:val="000000" w:themeColor="text1"/>
          </w:rPr>
          <m:t xml:space="preserve">= </m:t>
        </m:r>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P</m:t>
                </m:r>
              </m:e>
              <m:sub>
                <m:r>
                  <w:rPr>
                    <w:rFonts w:ascii="Cambria Math" w:hAnsi="Cambria Math"/>
                    <w:color w:val="000000" w:themeColor="text1"/>
                  </w:rPr>
                  <m:t>r</m:t>
                </m:r>
              </m:sub>
            </m:sSub>
            <m:sSup>
              <m:sSupPr>
                <m:ctrlPr>
                  <w:rPr>
                    <w:rFonts w:ascii="Cambria Math" w:hAnsi="Cambria Math"/>
                    <w:i/>
                    <w:color w:val="000000" w:themeColor="text1"/>
                  </w:rPr>
                </m:ctrlPr>
              </m:sSupPr>
              <m:e>
                <m:r>
                  <w:rPr>
                    <w:rFonts w:ascii="Cambria Math" w:hAnsi="Cambria Math"/>
                    <w:color w:val="000000" w:themeColor="text1"/>
                  </w:rPr>
                  <m:t>(4πR</m:t>
                </m:r>
                <m:r>
                  <m:rPr>
                    <m:sty m:val="p"/>
                  </m:rPr>
                  <w:rPr>
                    <w:rFonts w:ascii="Cambria Math" w:hAnsi="Cambria Math"/>
                    <w:color w:val="000000" w:themeColor="text1"/>
                  </w:rPr>
                  <m:t>)</m:t>
                </m:r>
              </m:e>
              <m:sup>
                <m:r>
                  <w:rPr>
                    <w:rFonts w:ascii="Cambria Math" w:hAnsi="Cambria Math"/>
                    <w:color w:val="000000" w:themeColor="text1"/>
                  </w:rPr>
                  <m:t>2</m:t>
                </m:r>
              </m:sup>
            </m:sSup>
          </m:num>
          <m:den>
            <m:sSub>
              <m:sSubPr>
                <m:ctrlPr>
                  <w:rPr>
                    <w:rFonts w:ascii="Cambria Math" w:hAnsi="Cambria Math"/>
                    <w:i/>
                    <w:color w:val="000000" w:themeColor="text1"/>
                  </w:rPr>
                </m:ctrlPr>
              </m:sSubPr>
              <m:e>
                <m:r>
                  <w:rPr>
                    <w:rFonts w:ascii="Cambria Math" w:hAnsi="Cambria Math"/>
                    <w:color w:val="000000" w:themeColor="text1"/>
                  </w:rPr>
                  <m:t>P</m:t>
                </m:r>
              </m:e>
              <m:sub>
                <m:r>
                  <w:rPr>
                    <w:rFonts w:ascii="Cambria Math" w:hAnsi="Cambria Math"/>
                    <w:color w:val="000000" w:themeColor="text1"/>
                  </w:rPr>
                  <m:t>t</m:t>
                </m:r>
              </m:sub>
            </m:sSub>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t</m:t>
                </m:r>
              </m:sub>
            </m:sSub>
            <m:sSup>
              <m:sSupPr>
                <m:ctrlPr>
                  <w:rPr>
                    <w:rFonts w:ascii="Cambria Math" w:hAnsi="Cambria Math"/>
                    <w:i/>
                    <w:color w:val="000000" w:themeColor="text1"/>
                  </w:rPr>
                </m:ctrlPr>
              </m:sSupPr>
              <m:e>
                <m:r>
                  <w:rPr>
                    <w:rFonts w:ascii="Cambria Math" w:hAnsi="Cambria Math"/>
                    <w:color w:val="000000" w:themeColor="text1"/>
                  </w:rPr>
                  <m:t>λ</m:t>
                </m:r>
              </m:e>
              <m:sup>
                <m:r>
                  <w:rPr>
                    <w:rFonts w:ascii="Cambria Math" w:hAnsi="Cambria Math"/>
                    <w:color w:val="000000" w:themeColor="text1"/>
                  </w:rPr>
                  <m:t>2</m:t>
                </m:r>
              </m:sup>
            </m:sSup>
          </m:den>
        </m:f>
      </m:oMath>
      <w:r w:rsidR="00DC0554" w:rsidRPr="00EF3F73">
        <w:rPr>
          <w:color w:val="000000" w:themeColor="text1"/>
        </w:rPr>
        <w:tab/>
      </w:r>
      <w:r w:rsidR="00DC0554" w:rsidRPr="00EF3F73">
        <w:rPr>
          <w:color w:val="000000" w:themeColor="text1"/>
        </w:rPr>
        <w:tab/>
      </w:r>
      <w:r w:rsidR="00DC0554" w:rsidRPr="00EF3F73">
        <w:rPr>
          <w:color w:val="000000" w:themeColor="text1"/>
        </w:rPr>
        <w:tab/>
      </w:r>
      <w:r w:rsidR="00DC0554" w:rsidRPr="00EF3F73">
        <w:rPr>
          <w:color w:val="000000" w:themeColor="text1"/>
        </w:rPr>
        <w:tab/>
      </w:r>
      <w:r w:rsidR="00DC0554" w:rsidRPr="00EF3F73">
        <w:rPr>
          <w:color w:val="000000" w:themeColor="text1"/>
        </w:rPr>
        <w:tab/>
      </w:r>
      <w:r w:rsidR="00DC0554" w:rsidRPr="00EF3F73">
        <w:rPr>
          <w:color w:val="000000" w:themeColor="text1"/>
        </w:rPr>
        <w:tab/>
        <w:t>(1)</w:t>
      </w:r>
    </w:p>
    <w:p w14:paraId="0C2937D9" w14:textId="62C6B45F" w:rsidR="008C1D3E" w:rsidRPr="00EF3F73" w:rsidRDefault="00DC0554" w:rsidP="008C1D3E">
      <w:pPr>
        <w:pStyle w:val="MainText"/>
        <w:spacing w:line="360" w:lineRule="auto"/>
        <w:jc w:val="both"/>
        <w:rPr>
          <w:color w:val="000000" w:themeColor="text1"/>
        </w:rPr>
      </w:pPr>
      <w:r w:rsidRPr="00EF3F73">
        <w:rPr>
          <w:rFonts w:eastAsiaTheme="minorEastAsia"/>
          <w:color w:val="000000" w:themeColor="text1"/>
          <w:lang w:eastAsia="ko-KR"/>
        </w:rPr>
        <w:t xml:space="preserve">where </w:t>
      </w:r>
      <m:oMath>
        <m:sSub>
          <m:sSubPr>
            <m:ctrlPr>
              <w:rPr>
                <w:rFonts w:ascii="Cambria Math" w:eastAsiaTheme="minorEastAsia" w:hAnsi="Cambria Math"/>
                <w:color w:val="000000" w:themeColor="text1"/>
                <w:lang w:eastAsia="ko-KR"/>
              </w:rPr>
            </m:ctrlPr>
          </m:sSubPr>
          <m:e>
            <m:r>
              <w:rPr>
                <w:rFonts w:ascii="Cambria Math" w:eastAsiaTheme="minorEastAsia" w:hAnsi="Cambria Math"/>
                <w:color w:val="000000" w:themeColor="text1"/>
                <w:lang w:eastAsia="ko-KR"/>
              </w:rPr>
              <m:t>P</m:t>
            </m:r>
          </m:e>
          <m:sub>
            <m:r>
              <w:rPr>
                <w:rFonts w:ascii="Cambria Math" w:eastAsiaTheme="minorEastAsia" w:hAnsi="Cambria Math"/>
                <w:color w:val="000000" w:themeColor="text1"/>
                <w:lang w:eastAsia="ko-KR"/>
              </w:rPr>
              <m:t>r</m:t>
            </m:r>
          </m:sub>
        </m:sSub>
      </m:oMath>
      <w:r w:rsidRPr="00EF3F73">
        <w:rPr>
          <w:rFonts w:eastAsiaTheme="minorEastAsia"/>
          <w:color w:val="000000" w:themeColor="text1"/>
          <w:lang w:eastAsia="ko-KR"/>
        </w:rPr>
        <w:t xml:space="preserve"> </w:t>
      </w:r>
      <w:r w:rsidR="00E9203C">
        <w:rPr>
          <w:rFonts w:eastAsiaTheme="minorEastAsia"/>
          <w:color w:val="000000" w:themeColor="text1"/>
          <w:lang w:eastAsia="ko-KR"/>
        </w:rPr>
        <w:t>denotes</w:t>
      </w:r>
      <w:r w:rsidR="00E9203C" w:rsidRPr="00EF3F73">
        <w:rPr>
          <w:rFonts w:eastAsiaTheme="minorEastAsia"/>
          <w:color w:val="000000" w:themeColor="text1"/>
          <w:lang w:eastAsia="ko-KR"/>
        </w:rPr>
        <w:t xml:space="preserve"> </w:t>
      </w:r>
      <w:r w:rsidRPr="00EF3F73">
        <w:rPr>
          <w:rFonts w:eastAsiaTheme="minorEastAsia"/>
          <w:color w:val="000000" w:themeColor="text1"/>
          <w:lang w:eastAsia="ko-KR"/>
        </w:rPr>
        <w:t xml:space="preserve">the received power, </w:t>
      </w:r>
      <m:oMath>
        <m:r>
          <m:rPr>
            <m:sty m:val="p"/>
          </m:rPr>
          <w:rPr>
            <w:rFonts w:ascii="Cambria Math" w:eastAsiaTheme="minorEastAsia" w:hAnsi="Cambria Math"/>
            <w:color w:val="000000" w:themeColor="text1"/>
            <w:lang w:eastAsia="ko-KR"/>
          </w:rPr>
          <m:t>R</m:t>
        </m:r>
      </m:oMath>
      <w:r w:rsidRPr="00EF3F73">
        <w:rPr>
          <w:rFonts w:eastAsiaTheme="minorEastAsia"/>
          <w:color w:val="000000" w:themeColor="text1"/>
          <w:lang w:eastAsia="ko-KR"/>
        </w:rPr>
        <w:t xml:space="preserve"> </w:t>
      </w:r>
      <w:r w:rsidR="00E9203C">
        <w:rPr>
          <w:rFonts w:eastAsiaTheme="minorEastAsia"/>
          <w:color w:val="000000" w:themeColor="text1"/>
          <w:lang w:eastAsia="ko-KR"/>
        </w:rPr>
        <w:t>denotes</w:t>
      </w:r>
      <w:r w:rsidR="00E9203C" w:rsidRPr="00EF3F73">
        <w:rPr>
          <w:rFonts w:eastAsiaTheme="minorEastAsia"/>
          <w:color w:val="000000" w:themeColor="text1"/>
          <w:lang w:eastAsia="ko-KR"/>
        </w:rPr>
        <w:t xml:space="preserve"> </w:t>
      </w:r>
      <w:r w:rsidRPr="00EF3F73">
        <w:rPr>
          <w:rFonts w:eastAsiaTheme="minorEastAsia"/>
          <w:color w:val="000000" w:themeColor="text1"/>
          <w:lang w:eastAsia="ko-KR"/>
        </w:rPr>
        <w:t xml:space="preserve">the distance between the transmit antenna and receiving structure, </w:t>
      </w:r>
      <m:oMath>
        <m:sSub>
          <m:sSubPr>
            <m:ctrlPr>
              <w:rPr>
                <w:rFonts w:ascii="Cambria Math" w:eastAsiaTheme="minorEastAsia" w:hAnsi="Cambria Math"/>
                <w:color w:val="000000" w:themeColor="text1"/>
                <w:lang w:eastAsia="ko-KR"/>
              </w:rPr>
            </m:ctrlPr>
          </m:sSubPr>
          <m:e>
            <m:r>
              <w:rPr>
                <w:rFonts w:ascii="Cambria Math" w:eastAsiaTheme="minorEastAsia" w:hAnsi="Cambria Math"/>
                <w:color w:val="000000" w:themeColor="text1"/>
                <w:lang w:eastAsia="ko-KR"/>
              </w:rPr>
              <m:t>P</m:t>
            </m:r>
          </m:e>
          <m:sub>
            <m:r>
              <w:rPr>
                <w:rFonts w:ascii="Cambria Math" w:eastAsiaTheme="minorEastAsia" w:hAnsi="Cambria Math"/>
                <w:color w:val="000000" w:themeColor="text1"/>
                <w:lang w:eastAsia="ko-KR"/>
              </w:rPr>
              <m:t>t</m:t>
            </m:r>
          </m:sub>
        </m:sSub>
      </m:oMath>
      <w:r w:rsidRPr="00EF3F73">
        <w:rPr>
          <w:rFonts w:eastAsiaTheme="minorEastAsia"/>
          <w:color w:val="000000" w:themeColor="text1"/>
          <w:lang w:eastAsia="ko-KR"/>
        </w:rPr>
        <w:t xml:space="preserve"> </w:t>
      </w:r>
      <w:r w:rsidR="00E9203C">
        <w:rPr>
          <w:rFonts w:eastAsiaTheme="minorEastAsia"/>
          <w:color w:val="000000" w:themeColor="text1"/>
          <w:lang w:eastAsia="ko-KR"/>
        </w:rPr>
        <w:t>indicates</w:t>
      </w:r>
      <w:r w:rsidR="00E9203C" w:rsidRPr="00EF3F73">
        <w:rPr>
          <w:rFonts w:eastAsiaTheme="minorEastAsia"/>
          <w:color w:val="000000" w:themeColor="text1"/>
          <w:lang w:eastAsia="ko-KR"/>
        </w:rPr>
        <w:t xml:space="preserve"> </w:t>
      </w:r>
      <w:r w:rsidRPr="00EF3F73">
        <w:rPr>
          <w:rFonts w:eastAsiaTheme="minorEastAsia"/>
          <w:color w:val="000000" w:themeColor="text1"/>
          <w:lang w:eastAsia="ko-KR"/>
        </w:rPr>
        <w:t xml:space="preserve">the transmit power, </w:t>
      </w:r>
      <m:oMath>
        <m:sSub>
          <m:sSubPr>
            <m:ctrlPr>
              <w:rPr>
                <w:rFonts w:ascii="Cambria Math" w:eastAsiaTheme="minorEastAsia" w:hAnsi="Cambria Math"/>
                <w:color w:val="000000" w:themeColor="text1"/>
                <w:lang w:eastAsia="ko-KR"/>
              </w:rPr>
            </m:ctrlPr>
          </m:sSubPr>
          <m:e>
            <m:r>
              <w:rPr>
                <w:rFonts w:ascii="Cambria Math" w:eastAsiaTheme="minorEastAsia" w:hAnsi="Cambria Math"/>
                <w:color w:val="000000" w:themeColor="text1"/>
                <w:lang w:eastAsia="ko-KR"/>
              </w:rPr>
              <m:t>G</m:t>
            </m:r>
          </m:e>
          <m:sub>
            <m:r>
              <w:rPr>
                <w:rFonts w:ascii="Cambria Math" w:eastAsiaTheme="minorEastAsia" w:hAnsi="Cambria Math"/>
                <w:color w:val="000000" w:themeColor="text1"/>
                <w:lang w:eastAsia="ko-KR"/>
              </w:rPr>
              <m:t>t</m:t>
            </m:r>
          </m:sub>
        </m:sSub>
      </m:oMath>
      <w:r w:rsidRPr="00EF3F73">
        <w:rPr>
          <w:rFonts w:eastAsiaTheme="minorEastAsia"/>
          <w:color w:val="000000" w:themeColor="text1"/>
          <w:lang w:eastAsia="ko-KR"/>
        </w:rPr>
        <w:t xml:space="preserve"> </w:t>
      </w:r>
      <w:r w:rsidR="00E9203C">
        <w:rPr>
          <w:rFonts w:eastAsiaTheme="minorEastAsia"/>
          <w:color w:val="000000" w:themeColor="text1"/>
          <w:lang w:eastAsia="ko-KR"/>
        </w:rPr>
        <w:t>indicates</w:t>
      </w:r>
      <w:r w:rsidR="00E9203C" w:rsidRPr="00EF3F73">
        <w:rPr>
          <w:rFonts w:eastAsiaTheme="minorEastAsia"/>
          <w:color w:val="000000" w:themeColor="text1"/>
          <w:lang w:eastAsia="ko-KR"/>
        </w:rPr>
        <w:t xml:space="preserve"> </w:t>
      </w:r>
      <w:r w:rsidRPr="00EF3F73">
        <w:rPr>
          <w:rFonts w:eastAsiaTheme="minorEastAsia"/>
          <w:color w:val="000000" w:themeColor="text1"/>
          <w:lang w:eastAsia="ko-KR"/>
        </w:rPr>
        <w:t xml:space="preserve">the transmit antenna gain, and </w:t>
      </w:r>
      <m:oMath>
        <m:r>
          <m:rPr>
            <m:sty m:val="p"/>
          </m:rPr>
          <w:rPr>
            <w:rFonts w:ascii="Cambria Math" w:eastAsiaTheme="minorEastAsia" w:hAnsi="Cambria Math"/>
            <w:color w:val="000000" w:themeColor="text1"/>
            <w:lang w:eastAsia="ko-KR"/>
          </w:rPr>
          <m:t>λ</m:t>
        </m:r>
      </m:oMath>
      <w:r w:rsidRPr="00EF3F73">
        <w:rPr>
          <w:rFonts w:eastAsiaTheme="minorEastAsia"/>
          <w:color w:val="000000" w:themeColor="text1"/>
          <w:lang w:eastAsia="ko-KR"/>
        </w:rPr>
        <w:t xml:space="preserve"> </w:t>
      </w:r>
      <w:r w:rsidR="00E9203C">
        <w:rPr>
          <w:rFonts w:eastAsiaTheme="minorEastAsia"/>
          <w:color w:val="000000" w:themeColor="text1"/>
          <w:lang w:eastAsia="ko-KR"/>
        </w:rPr>
        <w:t>signifies</w:t>
      </w:r>
      <w:r w:rsidR="00E9203C" w:rsidRPr="00EF3F73">
        <w:rPr>
          <w:rFonts w:eastAsiaTheme="minorEastAsia"/>
          <w:color w:val="000000" w:themeColor="text1"/>
          <w:lang w:eastAsia="ko-KR"/>
        </w:rPr>
        <w:t xml:space="preserve"> </w:t>
      </w:r>
      <w:r w:rsidRPr="00EF3F73">
        <w:rPr>
          <w:rFonts w:eastAsiaTheme="minorEastAsia"/>
          <w:color w:val="000000" w:themeColor="text1"/>
          <w:lang w:eastAsia="ko-KR"/>
        </w:rPr>
        <w:t xml:space="preserve">the wavelength at the operating frequency. </w:t>
      </w:r>
      <w:r w:rsidRPr="00EF3F73">
        <w:rPr>
          <w:color w:val="000000" w:themeColor="text1"/>
        </w:rPr>
        <w:t xml:space="preserve">As shown in Fig. 3f </w:t>
      </w:r>
      <w:r w:rsidR="00E9203C">
        <w:rPr>
          <w:color w:val="000000" w:themeColor="text1"/>
        </w:rPr>
        <w:t>in the main text</w:t>
      </w:r>
      <w:r w:rsidRPr="00EF3F73">
        <w:rPr>
          <w:color w:val="000000" w:themeColor="text1"/>
        </w:rPr>
        <w:t xml:space="preserve">, the received gain distribution of </w:t>
      </w:r>
      <w:r w:rsidRPr="00EF3F73">
        <w:rPr>
          <w:color w:val="000000"/>
        </w:rPr>
        <w:t xml:space="preserve">the wireless power structure </w:t>
      </w:r>
      <w:r w:rsidR="00E9203C">
        <w:rPr>
          <w:color w:val="000000"/>
        </w:rPr>
        <w:t>exhibits</w:t>
      </w:r>
      <w:r w:rsidRPr="00EF3F73">
        <w:rPr>
          <w:color w:val="000000" w:themeColor="text1"/>
        </w:rPr>
        <w:t xml:space="preserve"> a consistent and reliable tendency owing to the wide incident angle and polarisation independence of the metasurface lens.</w:t>
      </w:r>
      <w:r w:rsidRPr="00EF3F73">
        <w:rPr>
          <w:rFonts w:eastAsiaTheme="minorEastAsia"/>
          <w:color w:val="000000" w:themeColor="text1"/>
          <w:lang w:eastAsia="ko-KR"/>
        </w:rPr>
        <w:t xml:space="preserve"> Therefore, </w:t>
      </w:r>
      <w:r w:rsidRPr="00EF3F73">
        <w:rPr>
          <w:color w:val="000000" w:themeColor="text1"/>
        </w:rPr>
        <w:t xml:space="preserve">the overall results imply that the proposed </w:t>
      </w:r>
      <w:r w:rsidRPr="00EF3F73">
        <w:rPr>
          <w:rFonts w:eastAsiaTheme="minorEastAsia"/>
          <w:color w:val="000000" w:themeColor="text1"/>
          <w:lang w:eastAsia="ko-KR"/>
        </w:rPr>
        <w:t>metasurface lens-integrated patch antenna structure</w:t>
      </w:r>
      <w:r w:rsidRPr="00EF3F73">
        <w:rPr>
          <w:color w:val="000000" w:themeColor="text1"/>
        </w:rPr>
        <w:t xml:space="preserve"> can maximise the reception of available incident waves</w:t>
      </w:r>
      <w:r w:rsidR="00E9203C">
        <w:rPr>
          <w:color w:val="000000" w:themeColor="text1"/>
        </w:rPr>
        <w:t>,</w:t>
      </w:r>
      <w:r w:rsidRPr="00EF3F73">
        <w:rPr>
          <w:color w:val="000000" w:themeColor="text1"/>
        </w:rPr>
        <w:t xml:space="preserve"> regardless of the receiving angle, thereby enhancing the efficiency of wireless power transfer in various environments.</w:t>
      </w:r>
    </w:p>
    <w:p w14:paraId="2450261F" w14:textId="77777777" w:rsidR="008C1D3E" w:rsidRPr="00EF3F73" w:rsidRDefault="008C1D3E" w:rsidP="008C1D3E">
      <w:pPr>
        <w:rPr>
          <w:rFonts w:ascii="Times New Roman" w:hAnsi="Times New Roman" w:cs="Times New Roman"/>
          <w:b/>
          <w:color w:val="000000" w:themeColor="text1"/>
          <w:sz w:val="24"/>
          <w:szCs w:val="20"/>
        </w:rPr>
      </w:pPr>
    </w:p>
    <w:p w14:paraId="31D34622" w14:textId="77777777" w:rsidR="008C1D3E" w:rsidRPr="00EF3F73" w:rsidRDefault="00DC0554" w:rsidP="008C1D3E">
      <w:pPr>
        <w:rPr>
          <w:rFonts w:ascii="Times New Roman" w:hAnsi="Times New Roman" w:cs="Times New Roman"/>
          <w:b/>
          <w:color w:val="000000" w:themeColor="text1"/>
          <w:sz w:val="24"/>
          <w:szCs w:val="20"/>
        </w:rPr>
      </w:pPr>
      <w:r w:rsidRPr="00EF3F73">
        <w:rPr>
          <w:rFonts w:ascii="Times New Roman" w:hAnsi="Times New Roman" w:cs="Times New Roman"/>
          <w:b/>
          <w:color w:val="000000" w:themeColor="text1"/>
        </w:rPr>
        <w:br w:type="page"/>
      </w:r>
    </w:p>
    <w:p w14:paraId="11365C26" w14:textId="086F575A" w:rsidR="008C1D3E" w:rsidRPr="00EF3F73" w:rsidRDefault="00DC0554" w:rsidP="0007188E">
      <w:pPr>
        <w:pStyle w:val="SMSubheading"/>
        <w:spacing w:line="360" w:lineRule="auto"/>
        <w:rPr>
          <w:b/>
          <w:color w:val="000000" w:themeColor="text1"/>
          <w:u w:val="none"/>
          <w:lang w:eastAsia="ko-KR"/>
        </w:rPr>
      </w:pPr>
      <w:r w:rsidRPr="00EF3F73">
        <w:rPr>
          <w:b/>
          <w:color w:val="000000" w:themeColor="text1"/>
          <w:u w:val="none"/>
          <w:lang w:eastAsia="ko-KR"/>
        </w:rPr>
        <w:lastRenderedPageBreak/>
        <w:t xml:space="preserve">Supplementary Note </w:t>
      </w:r>
      <w:r w:rsidR="003B6CF2">
        <w:rPr>
          <w:rFonts w:hint="eastAsia"/>
          <w:b/>
          <w:color w:val="000000" w:themeColor="text1"/>
          <w:u w:val="none"/>
          <w:lang w:eastAsia="ko-KR"/>
        </w:rPr>
        <w:t>7</w:t>
      </w:r>
      <w:r w:rsidRPr="00EF3F73">
        <w:rPr>
          <w:b/>
          <w:color w:val="000000" w:themeColor="text1"/>
          <w:u w:val="none"/>
          <w:lang w:eastAsia="ko-KR"/>
        </w:rPr>
        <w:t xml:space="preserve"> | Fabrication Process of CMOS Rectifier IC</w:t>
      </w:r>
    </w:p>
    <w:p w14:paraId="3FFDD256" w14:textId="77777777" w:rsidR="0007188E" w:rsidRPr="00EF3F73" w:rsidRDefault="0007188E" w:rsidP="008C1D3E">
      <w:pPr>
        <w:pStyle w:val="SMSubheading"/>
        <w:spacing w:line="360" w:lineRule="auto"/>
        <w:ind w:left="880"/>
        <w:rPr>
          <w:b/>
          <w:color w:val="000000" w:themeColor="text1"/>
          <w:u w:val="none"/>
          <w:lang w:eastAsia="ko-KR"/>
        </w:rPr>
      </w:pPr>
    </w:p>
    <w:p w14:paraId="6D79D074" w14:textId="4C8DFCA5" w:rsidR="00CB526A" w:rsidRDefault="00DC0554" w:rsidP="008C1D3E">
      <w:pPr>
        <w:spacing w:line="360" w:lineRule="auto"/>
        <w:ind w:firstLineChars="100" w:firstLine="240"/>
        <w:jc w:val="both"/>
        <w:rPr>
          <w:rFonts w:ascii="Times New Roman" w:eastAsia="Times New Roman" w:hAnsi="Times New Roman" w:cs="Times New Roman"/>
          <w:color w:val="000000" w:themeColor="text1"/>
          <w:sz w:val="24"/>
          <w:lang w:eastAsia="en-US"/>
        </w:rPr>
      </w:pPr>
      <w:r w:rsidRPr="00EF3F73">
        <w:rPr>
          <w:rFonts w:ascii="Times New Roman" w:eastAsia="Times New Roman" w:hAnsi="Times New Roman" w:cs="Times New Roman"/>
          <w:color w:val="000000" w:themeColor="text1"/>
          <w:sz w:val="24"/>
          <w:lang w:eastAsia="en-US"/>
        </w:rPr>
        <w:t>The rectifier was implemented using a 65-nm radio frequency CMOS (RF-CMOS) process (one poly and nine metal layers). A series inductor (L</w:t>
      </w:r>
      <w:r w:rsidRPr="00285617">
        <w:rPr>
          <w:rFonts w:ascii="Times New Roman" w:eastAsia="Times New Roman" w:hAnsi="Times New Roman" w:cs="Times New Roman"/>
          <w:color w:val="000000" w:themeColor="text1"/>
          <w:sz w:val="24"/>
          <w:vertAlign w:val="subscript"/>
          <w:lang w:eastAsia="en-US"/>
        </w:rPr>
        <w:t>IN</w:t>
      </w:r>
      <w:r w:rsidRPr="00EF3F73">
        <w:rPr>
          <w:rFonts w:ascii="Times New Roman" w:eastAsia="Times New Roman" w:hAnsi="Times New Roman" w:cs="Times New Roman"/>
          <w:color w:val="000000" w:themeColor="text1"/>
          <w:sz w:val="24"/>
          <w:lang w:eastAsia="en-US"/>
        </w:rPr>
        <w:t>) and shunt capacitor (C</w:t>
      </w:r>
      <w:r w:rsidRPr="00285617">
        <w:rPr>
          <w:rFonts w:ascii="Times New Roman" w:eastAsia="Times New Roman" w:hAnsi="Times New Roman" w:cs="Times New Roman"/>
          <w:color w:val="000000" w:themeColor="text1"/>
          <w:sz w:val="24"/>
          <w:vertAlign w:val="subscript"/>
          <w:lang w:eastAsia="en-US"/>
        </w:rPr>
        <w:t>IN</w:t>
      </w:r>
      <w:r w:rsidRPr="00EF3F73">
        <w:rPr>
          <w:rFonts w:ascii="Times New Roman" w:eastAsia="Times New Roman" w:hAnsi="Times New Roman" w:cs="Times New Roman"/>
          <w:color w:val="000000" w:themeColor="text1"/>
          <w:sz w:val="24"/>
          <w:lang w:eastAsia="en-US"/>
        </w:rPr>
        <w:t>) were used as the input matching network</w:t>
      </w:r>
      <w:r w:rsidRPr="00EF3F73">
        <w:rPr>
          <w:rFonts w:ascii="Times New Roman" w:eastAsia="Times New Roman" w:hAnsi="Times New Roman" w:cs="Times New Roman"/>
          <w:color w:val="000000"/>
          <w:sz w:val="24"/>
          <w:lang w:eastAsia="en-US"/>
        </w:rPr>
        <w:t xml:space="preserve">s, and the values of </w:t>
      </w:r>
      <w:r w:rsidR="00830AE5" w:rsidRPr="00EF3F73">
        <w:rPr>
          <w:rFonts w:ascii="Times New Roman" w:eastAsia="Times New Roman" w:hAnsi="Times New Roman" w:cs="Times New Roman"/>
          <w:color w:val="000000" w:themeColor="text1"/>
          <w:sz w:val="24"/>
          <w:lang w:eastAsia="en-US"/>
        </w:rPr>
        <w:t>L</w:t>
      </w:r>
      <w:r w:rsidR="00830AE5" w:rsidRPr="00725D35">
        <w:rPr>
          <w:rFonts w:ascii="Times New Roman" w:eastAsia="Times New Roman" w:hAnsi="Times New Roman" w:cs="Times New Roman"/>
          <w:color w:val="000000" w:themeColor="text1"/>
          <w:sz w:val="24"/>
          <w:vertAlign w:val="subscript"/>
          <w:lang w:eastAsia="en-US"/>
        </w:rPr>
        <w:t>IN</w:t>
      </w:r>
      <w:r w:rsidR="00830AE5" w:rsidRPr="00EF3F73">
        <w:rPr>
          <w:rFonts w:ascii="Times New Roman" w:eastAsia="Times New Roman" w:hAnsi="Times New Roman" w:cs="Times New Roman"/>
          <w:color w:val="000000"/>
          <w:sz w:val="24"/>
          <w:lang w:eastAsia="en-US"/>
        </w:rPr>
        <w:t xml:space="preserve"> </w:t>
      </w:r>
      <w:r w:rsidRPr="00EF3F73">
        <w:rPr>
          <w:rFonts w:ascii="Times New Roman" w:eastAsia="Times New Roman" w:hAnsi="Times New Roman" w:cs="Times New Roman"/>
          <w:color w:val="000000"/>
          <w:sz w:val="24"/>
          <w:lang w:eastAsia="en-US"/>
        </w:rPr>
        <w:t xml:space="preserve">and </w:t>
      </w:r>
      <w:r w:rsidR="00830AE5">
        <w:rPr>
          <w:rFonts w:ascii="Times New Roman" w:eastAsia="Times New Roman" w:hAnsi="Times New Roman" w:cs="Times New Roman"/>
          <w:color w:val="000000" w:themeColor="text1"/>
          <w:sz w:val="24"/>
          <w:lang w:eastAsia="en-US"/>
        </w:rPr>
        <w:t>C</w:t>
      </w:r>
      <w:r w:rsidR="00830AE5" w:rsidRPr="00725D35">
        <w:rPr>
          <w:rFonts w:ascii="Times New Roman" w:eastAsia="Times New Roman" w:hAnsi="Times New Roman" w:cs="Times New Roman"/>
          <w:color w:val="000000" w:themeColor="text1"/>
          <w:sz w:val="24"/>
          <w:vertAlign w:val="subscript"/>
          <w:lang w:eastAsia="en-US"/>
        </w:rPr>
        <w:t>IN</w:t>
      </w:r>
      <w:r w:rsidR="00830AE5" w:rsidRPr="00EF3F73">
        <w:rPr>
          <w:rFonts w:ascii="Times New Roman" w:eastAsia="Times New Roman" w:hAnsi="Times New Roman" w:cs="Times New Roman"/>
          <w:color w:val="000000"/>
          <w:sz w:val="24"/>
          <w:lang w:eastAsia="en-US"/>
        </w:rPr>
        <w:t xml:space="preserve"> </w:t>
      </w:r>
      <w:r w:rsidRPr="00EF3F73">
        <w:rPr>
          <w:rFonts w:ascii="Times New Roman" w:eastAsia="Times New Roman" w:hAnsi="Times New Roman" w:cs="Times New Roman"/>
          <w:color w:val="000000"/>
          <w:sz w:val="24"/>
          <w:lang w:eastAsia="en-US"/>
        </w:rPr>
        <w:t xml:space="preserve">were 76 </w:t>
      </w:r>
      <w:proofErr w:type="spellStart"/>
      <w:r w:rsidRPr="00EF3F73">
        <w:rPr>
          <w:rFonts w:ascii="Times New Roman" w:eastAsia="Times New Roman" w:hAnsi="Times New Roman" w:cs="Times New Roman"/>
          <w:color w:val="000000" w:themeColor="text1"/>
          <w:sz w:val="24"/>
          <w:lang w:eastAsia="en-US"/>
        </w:rPr>
        <w:t>fF</w:t>
      </w:r>
      <w:proofErr w:type="spellEnd"/>
      <w:r w:rsidRPr="00EF3F73">
        <w:rPr>
          <w:rFonts w:ascii="Times New Roman" w:eastAsia="Times New Roman" w:hAnsi="Times New Roman" w:cs="Times New Roman"/>
          <w:color w:val="000000" w:themeColor="text1"/>
          <w:sz w:val="24"/>
          <w:lang w:eastAsia="en-US"/>
        </w:rPr>
        <w:t xml:space="preserve"> and 0.51 </w:t>
      </w:r>
      <w:proofErr w:type="spellStart"/>
      <w:r w:rsidRPr="00EF3F73">
        <w:rPr>
          <w:rFonts w:ascii="Times New Roman" w:eastAsia="Times New Roman" w:hAnsi="Times New Roman" w:cs="Times New Roman"/>
          <w:color w:val="000000" w:themeColor="text1"/>
          <w:sz w:val="24"/>
          <w:lang w:eastAsia="en-US"/>
        </w:rPr>
        <w:t>nH</w:t>
      </w:r>
      <w:proofErr w:type="spellEnd"/>
      <w:r w:rsidRPr="00EF3F73">
        <w:rPr>
          <w:rFonts w:ascii="Times New Roman" w:eastAsia="Times New Roman" w:hAnsi="Times New Roman" w:cs="Times New Roman"/>
          <w:color w:val="000000" w:themeColor="text1"/>
          <w:sz w:val="24"/>
          <w:lang w:eastAsia="en-US"/>
        </w:rPr>
        <w:t xml:space="preserve">, respectively. The diodes were designed using MOSFETs with a gate width of 12 </w:t>
      </w:r>
      <w:r w:rsidRPr="00EF3F73">
        <w:rPr>
          <w:rFonts w:ascii="Symbol" w:eastAsia="Times New Roman" w:hAnsi="Symbol" w:cs="Times New Roman"/>
          <w:color w:val="000000" w:themeColor="text1"/>
          <w:sz w:val="24"/>
          <w:lang w:eastAsia="en-US"/>
        </w:rPr>
        <w:sym w:font="Symbol" w:char="F06D"/>
      </w:r>
      <w:r w:rsidRPr="00EF3F73">
        <w:rPr>
          <w:rFonts w:ascii="Times New Roman" w:eastAsia="Times New Roman" w:hAnsi="Times New Roman" w:cs="Times New Roman"/>
          <w:color w:val="000000" w:themeColor="text1"/>
          <w:sz w:val="24"/>
          <w:lang w:eastAsia="en-US"/>
        </w:rPr>
        <w:t xml:space="preserve">m and a gate length of 0.4 </w:t>
      </w:r>
      <w:r w:rsidRPr="00EF3F73">
        <w:rPr>
          <w:rFonts w:ascii="Symbol" w:eastAsia="Times New Roman" w:hAnsi="Symbol" w:cs="Times New Roman"/>
          <w:color w:val="000000" w:themeColor="text1"/>
          <w:sz w:val="24"/>
          <w:lang w:eastAsia="en-US"/>
        </w:rPr>
        <w:sym w:font="Symbol" w:char="F06D"/>
      </w:r>
      <w:r w:rsidRPr="00EF3F73">
        <w:rPr>
          <w:rFonts w:ascii="Times New Roman" w:eastAsia="Times New Roman" w:hAnsi="Times New Roman" w:cs="Times New Roman"/>
          <w:color w:val="000000" w:themeColor="text1"/>
          <w:sz w:val="24"/>
          <w:lang w:eastAsia="en-US"/>
        </w:rPr>
        <w:t xml:space="preserve">m. To minimise the threshold voltage, native MOSFETs were utilised with a threshold voltage of 0.1 V. The values of the charging node capacitor CC and load resistor RL were 460 </w:t>
      </w:r>
      <w:proofErr w:type="spellStart"/>
      <w:r w:rsidRPr="00EF3F73">
        <w:rPr>
          <w:rFonts w:ascii="Times New Roman" w:eastAsia="Times New Roman" w:hAnsi="Times New Roman" w:cs="Times New Roman"/>
          <w:color w:val="000000" w:themeColor="text1"/>
          <w:sz w:val="24"/>
          <w:lang w:eastAsia="en-US"/>
        </w:rPr>
        <w:t>fF</w:t>
      </w:r>
      <w:proofErr w:type="spellEnd"/>
      <w:r w:rsidRPr="00EF3F73">
        <w:rPr>
          <w:rFonts w:ascii="Times New Roman" w:eastAsia="Times New Roman" w:hAnsi="Times New Roman" w:cs="Times New Roman"/>
          <w:color w:val="000000" w:themeColor="text1"/>
          <w:sz w:val="24"/>
          <w:lang w:eastAsia="en-US"/>
        </w:rPr>
        <w:t xml:space="preserve"> and 6 </w:t>
      </w:r>
      <m:oMath>
        <m:r>
          <m:rPr>
            <m:sty m:val="p"/>
          </m:rPr>
          <w:rPr>
            <w:rFonts w:ascii="Cambria Math" w:eastAsia="Times New Roman" w:hAnsi="Cambria Math" w:cs="Times New Roman"/>
            <w:color w:val="000000" w:themeColor="text1"/>
            <w:sz w:val="24"/>
            <w:lang w:eastAsia="en-US"/>
          </w:rPr>
          <m:t>kΩ</m:t>
        </m:r>
      </m:oMath>
      <w:r w:rsidRPr="00EF3F73">
        <w:rPr>
          <w:rFonts w:ascii="Times New Roman" w:eastAsia="Times New Roman" w:hAnsi="Times New Roman" w:cs="Times New Roman"/>
          <w:color w:val="000000" w:themeColor="text1"/>
          <w:sz w:val="24"/>
          <w:lang w:eastAsia="en-US"/>
        </w:rPr>
        <w:t xml:space="preserve">, respectively, and dimension of core chip size is 0.25 </w:t>
      </w:r>
      <w:r w:rsidRPr="00EF3F73">
        <w:rPr>
          <w:rFonts w:ascii="Symbol" w:eastAsia="Times New Roman" w:hAnsi="Symbol" w:cs="Times New Roman"/>
          <w:color w:val="000000" w:themeColor="text1"/>
          <w:sz w:val="24"/>
          <w:lang w:eastAsia="en-US"/>
        </w:rPr>
        <w:sym w:font="Symbol" w:char="F0B4"/>
      </w:r>
      <w:r w:rsidRPr="00EF3F73">
        <w:rPr>
          <w:rFonts w:ascii="Times New Roman" w:eastAsia="Times New Roman" w:hAnsi="Times New Roman" w:cs="Times New Roman"/>
          <w:color w:val="000000" w:themeColor="text1"/>
          <w:sz w:val="24"/>
          <w:lang w:eastAsia="en-US"/>
        </w:rPr>
        <w:t xml:space="preserve"> 0.40 mm</w:t>
      </w:r>
      <w:r w:rsidRPr="008A7AC7">
        <w:rPr>
          <w:rFonts w:ascii="Times New Roman" w:eastAsia="Times New Roman" w:hAnsi="Times New Roman" w:cs="Times New Roman"/>
          <w:color w:val="000000" w:themeColor="text1"/>
          <w:sz w:val="24"/>
          <w:vertAlign w:val="superscript"/>
          <w:lang w:eastAsia="en-US"/>
        </w:rPr>
        <w:t>2</w:t>
      </w:r>
      <w:r w:rsidRPr="00EF3F73">
        <w:rPr>
          <w:rFonts w:ascii="Times New Roman" w:eastAsia="Times New Roman" w:hAnsi="Times New Roman" w:cs="Times New Roman"/>
          <w:color w:val="000000" w:themeColor="text1"/>
          <w:sz w:val="24"/>
          <w:lang w:eastAsia="en-US"/>
        </w:rPr>
        <w:t>. The rectified DC voltage level increases during each stage. The input impedance Z</w:t>
      </w:r>
      <w:r w:rsidRPr="00285617">
        <w:rPr>
          <w:rFonts w:ascii="Times New Roman" w:eastAsia="Times New Roman" w:hAnsi="Times New Roman" w:cs="Times New Roman"/>
          <w:color w:val="000000" w:themeColor="text1"/>
          <w:sz w:val="24"/>
          <w:vertAlign w:val="subscript"/>
          <w:lang w:eastAsia="en-US"/>
        </w:rPr>
        <w:t>IN</w:t>
      </w:r>
      <w:r w:rsidRPr="00EF3F73">
        <w:rPr>
          <w:rFonts w:ascii="Times New Roman" w:eastAsia="Times New Roman" w:hAnsi="Times New Roman" w:cs="Times New Roman"/>
          <w:color w:val="000000" w:themeColor="text1"/>
          <w:sz w:val="24"/>
          <w:lang w:eastAsia="en-US"/>
        </w:rPr>
        <w:t xml:space="preserve"> for each stage can be represented R + (j</w:t>
      </w:r>
      <m:oMath>
        <m:r>
          <w:rPr>
            <w:rFonts w:ascii="Cambria Math" w:eastAsia="Times New Roman" w:hAnsi="Cambria Math" w:cs="Times New Roman"/>
            <w:color w:val="000000" w:themeColor="text1"/>
            <w:sz w:val="24"/>
            <w:lang w:eastAsia="en-US"/>
          </w:rPr>
          <m:t>ω</m:t>
        </m:r>
      </m:oMath>
      <w:r w:rsidRPr="00EF3F73">
        <w:rPr>
          <w:rFonts w:ascii="Times New Roman" w:eastAsia="Times New Roman" w:hAnsi="Times New Roman" w:cs="Times New Roman"/>
          <w:color w:val="000000" w:themeColor="text1"/>
          <w:sz w:val="24"/>
          <w:lang w:eastAsia="en-US"/>
        </w:rPr>
        <w:t xml:space="preserve">C)0.5. The simulated R </w:t>
      </w:r>
      <w:r w:rsidRPr="00EF3F73">
        <w:rPr>
          <w:rFonts w:ascii="Times New Roman" w:eastAsia="Times New Roman" w:hAnsi="Times New Roman" w:cs="Times New Roman"/>
          <w:color w:val="000000"/>
          <w:sz w:val="24"/>
          <w:lang w:eastAsia="en-US"/>
        </w:rPr>
        <w:t xml:space="preserve">value decreases as the input power increases, </w:t>
      </w:r>
      <w:r w:rsidRPr="00EF3F73">
        <w:rPr>
          <w:rFonts w:ascii="Times New Roman" w:eastAsia="Times New Roman" w:hAnsi="Times New Roman" w:cs="Times New Roman"/>
          <w:color w:val="000000" w:themeColor="text1"/>
          <w:sz w:val="24"/>
          <w:lang w:eastAsia="en-US"/>
        </w:rPr>
        <w:t xml:space="preserve">whereas the C value increases. Consequently, the input impedance depended on the input power. </w:t>
      </w:r>
    </w:p>
    <w:p w14:paraId="651A0381" w14:textId="77777777" w:rsidR="00CB526A" w:rsidRDefault="00CB526A">
      <w:pPr>
        <w:rPr>
          <w:rFonts w:ascii="Times New Roman" w:eastAsia="Times New Roman" w:hAnsi="Times New Roman" w:cs="Times New Roman"/>
          <w:color w:val="000000" w:themeColor="text1"/>
          <w:sz w:val="24"/>
          <w:lang w:eastAsia="en-US"/>
        </w:rPr>
      </w:pPr>
      <w:r>
        <w:rPr>
          <w:rFonts w:ascii="Times New Roman" w:eastAsia="Times New Roman" w:hAnsi="Times New Roman" w:cs="Times New Roman"/>
          <w:color w:val="000000" w:themeColor="text1"/>
          <w:sz w:val="24"/>
          <w:lang w:eastAsia="en-US"/>
        </w:rPr>
        <w:br w:type="page"/>
      </w:r>
    </w:p>
    <w:p w14:paraId="179C4E05" w14:textId="11B2C784" w:rsidR="00CB526A" w:rsidRPr="00EF3F73" w:rsidRDefault="00CB526A" w:rsidP="00CB526A">
      <w:pPr>
        <w:pStyle w:val="SMSubheading"/>
        <w:spacing w:line="360" w:lineRule="auto"/>
        <w:rPr>
          <w:b/>
          <w:color w:val="000000" w:themeColor="text1"/>
          <w:u w:val="none"/>
          <w:lang w:eastAsia="ko-KR"/>
        </w:rPr>
      </w:pPr>
      <w:r w:rsidRPr="00EF3F73">
        <w:rPr>
          <w:b/>
          <w:color w:val="000000" w:themeColor="text1"/>
          <w:u w:val="none"/>
          <w:lang w:eastAsia="ko-KR"/>
        </w:rPr>
        <w:lastRenderedPageBreak/>
        <w:t xml:space="preserve">Supplementary Note </w:t>
      </w:r>
      <w:r w:rsidR="00651280">
        <w:rPr>
          <w:rFonts w:hint="eastAsia"/>
          <w:b/>
          <w:color w:val="000000" w:themeColor="text1"/>
          <w:u w:val="none"/>
          <w:lang w:eastAsia="ko-KR"/>
        </w:rPr>
        <w:t>8</w:t>
      </w:r>
      <w:r w:rsidRPr="00EF3F73">
        <w:rPr>
          <w:b/>
          <w:color w:val="000000" w:themeColor="text1"/>
          <w:u w:val="none"/>
          <w:lang w:eastAsia="ko-KR"/>
        </w:rPr>
        <w:t xml:space="preserve"> | </w:t>
      </w:r>
      <w:r w:rsidR="006E2E86">
        <w:rPr>
          <w:b/>
          <w:color w:val="000000" w:themeColor="text1"/>
          <w:u w:val="none"/>
          <w:lang w:eastAsia="ko-KR"/>
        </w:rPr>
        <w:t xml:space="preserve">Scalability of </w:t>
      </w:r>
      <w:r w:rsidR="002C719B" w:rsidRPr="002C719B">
        <w:rPr>
          <w:b/>
          <w:color w:val="000000" w:themeColor="text1"/>
          <w:u w:val="none"/>
          <w:lang w:eastAsia="ko-KR"/>
        </w:rPr>
        <w:t>Wireless Power Reception System</w:t>
      </w:r>
    </w:p>
    <w:p w14:paraId="5C98521D" w14:textId="253E2481" w:rsidR="00F6149B" w:rsidRPr="00F6149B" w:rsidRDefault="008C5B51" w:rsidP="00F6149B">
      <w:pPr>
        <w:pStyle w:val="Legend"/>
        <w:spacing w:line="360" w:lineRule="auto"/>
        <w:jc w:val="both"/>
        <w:rPr>
          <w:rFonts w:eastAsiaTheme="minorEastAsia"/>
          <w:color w:val="000000" w:themeColor="text1"/>
          <w:lang w:val="en-GB" w:eastAsia="ko-KR"/>
        </w:rPr>
      </w:pPr>
      <w:r w:rsidRPr="008C5B51">
        <w:rPr>
          <w:b/>
          <w:noProof/>
          <w:color w:val="000000" w:themeColor="text1"/>
          <w:lang w:val="en-GB"/>
        </w:rPr>
        <w:drawing>
          <wp:inline distT="0" distB="0" distL="0" distR="0" wp14:anchorId="4E41D87B" wp14:editId="4613ECA8">
            <wp:extent cx="5731510" cy="2737485"/>
            <wp:effectExtent l="0" t="0" r="2540" b="5715"/>
            <wp:docPr id="6" name="그림 5" descr="텍스트, 스크린샷, 그래프, 달력이(가) 표시된 사진&#10;&#10;자동 생성된 설명">
              <a:extLst xmlns:a="http://schemas.openxmlformats.org/drawingml/2006/main">
                <a:ext uri="{FF2B5EF4-FFF2-40B4-BE49-F238E27FC236}">
                  <a16:creationId xmlns:a16="http://schemas.microsoft.com/office/drawing/2014/main" id="{E5AEB615-0D82-D7BD-FEAE-D2174181E7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그림 5" descr="텍스트, 스크린샷, 그래프, 달력이(가) 표시된 사진&#10;&#10;자동 생성된 설명">
                      <a:extLst>
                        <a:ext uri="{FF2B5EF4-FFF2-40B4-BE49-F238E27FC236}">
                          <a16:creationId xmlns:a16="http://schemas.microsoft.com/office/drawing/2014/main" id="{E5AEB615-0D82-D7BD-FEAE-D2174181E7C6}"/>
                        </a:ext>
                      </a:extLst>
                    </pic:cNvPr>
                    <pic:cNvPicPr>
                      <a:picLocks noChangeAspect="1"/>
                    </pic:cNvPicPr>
                  </pic:nvPicPr>
                  <pic:blipFill rotWithShape="1">
                    <a:blip r:embed="rId15"/>
                    <a:srcRect t="5274"/>
                    <a:stretch/>
                  </pic:blipFill>
                  <pic:spPr bwMode="auto">
                    <a:xfrm>
                      <a:off x="0" y="0"/>
                      <a:ext cx="5731510" cy="2737485"/>
                    </a:xfrm>
                    <a:prstGeom prst="rect">
                      <a:avLst/>
                    </a:prstGeom>
                    <a:ln>
                      <a:noFill/>
                    </a:ln>
                    <a:extLst>
                      <a:ext uri="{53640926-AAD7-44D8-BBD7-CCE9431645EC}">
                        <a14:shadowObscured xmlns:a14="http://schemas.microsoft.com/office/drawing/2010/main"/>
                      </a:ext>
                    </a:extLst>
                  </pic:spPr>
                </pic:pic>
              </a:graphicData>
            </a:graphic>
          </wp:inline>
        </w:drawing>
      </w:r>
      <w:r w:rsidR="00F6149B">
        <w:rPr>
          <w:b/>
          <w:color w:val="000000" w:themeColor="text1"/>
          <w:lang w:val="en-GB"/>
        </w:rPr>
        <w:t>Supplementary Fig. S</w:t>
      </w:r>
      <w:r w:rsidR="00F6149B">
        <w:rPr>
          <w:rFonts w:eastAsiaTheme="minorEastAsia" w:hint="eastAsia"/>
          <w:b/>
          <w:color w:val="000000" w:themeColor="text1"/>
          <w:lang w:val="en-GB" w:eastAsia="ko-KR"/>
        </w:rPr>
        <w:t>5</w:t>
      </w:r>
      <w:r w:rsidR="00F6149B" w:rsidRPr="00EF3F73">
        <w:rPr>
          <w:b/>
          <w:color w:val="000000" w:themeColor="text1"/>
          <w:lang w:val="en-GB"/>
        </w:rPr>
        <w:t xml:space="preserve"> | </w:t>
      </w:r>
      <w:r w:rsidR="009E1362">
        <w:rPr>
          <w:color w:val="000000" w:themeColor="text1"/>
          <w:lang w:val="en-GB"/>
        </w:rPr>
        <w:t>Comparison with other reported CMOS IC rectifiers.</w:t>
      </w:r>
    </w:p>
    <w:p w14:paraId="021B3C1F" w14:textId="77777777" w:rsidR="00F6149B" w:rsidRPr="00F6149B" w:rsidRDefault="00F6149B" w:rsidP="001977D6">
      <w:pPr>
        <w:pStyle w:val="SMSubheading"/>
        <w:spacing w:line="360" w:lineRule="auto"/>
        <w:ind w:left="142"/>
        <w:rPr>
          <w:b/>
          <w:color w:val="000000" w:themeColor="text1"/>
          <w:u w:val="none"/>
          <w:lang w:eastAsia="ko-KR"/>
        </w:rPr>
      </w:pPr>
    </w:p>
    <w:p w14:paraId="666CA596" w14:textId="1295BB65" w:rsidR="008C6E24" w:rsidRPr="009E1362" w:rsidRDefault="002A581A" w:rsidP="002A790F">
      <w:pPr>
        <w:spacing w:line="360" w:lineRule="auto"/>
        <w:ind w:firstLineChars="100" w:firstLine="240"/>
        <w:jc w:val="both"/>
        <w:rPr>
          <w:rFonts w:ascii="Times New Roman" w:eastAsia="Times New Roman" w:hAnsi="Times New Roman" w:cs="Times New Roman"/>
          <w:color w:val="000000" w:themeColor="text1"/>
          <w:sz w:val="24"/>
          <w:lang w:eastAsia="en-US"/>
        </w:rPr>
      </w:pPr>
      <w:r>
        <w:rPr>
          <w:rFonts w:ascii="Times New Roman" w:hAnsi="Times New Roman" w:cs="Times New Roman" w:hint="eastAsia"/>
          <w:color w:val="000000" w:themeColor="text1"/>
          <w:sz w:val="24"/>
        </w:rPr>
        <w:t>S</w:t>
      </w:r>
      <w:r>
        <w:rPr>
          <w:rFonts w:ascii="Times New Roman" w:hAnsi="Times New Roman" w:cs="Times New Roman"/>
          <w:color w:val="000000" w:themeColor="text1"/>
          <w:sz w:val="24"/>
        </w:rPr>
        <w:t xml:space="preserve">ince our </w:t>
      </w:r>
      <w:r w:rsidR="00F4727C">
        <w:rPr>
          <w:rFonts w:ascii="Times New Roman" w:hAnsi="Times New Roman" w:cs="Times New Roman"/>
          <w:color w:val="000000" w:themeColor="text1"/>
          <w:sz w:val="24"/>
        </w:rPr>
        <w:t xml:space="preserve">work focuses specifically on the wireless power reception system rather than the entire WPT system (including the transmitter), </w:t>
      </w:r>
      <w:r w:rsidR="009540DA">
        <w:rPr>
          <w:rFonts w:ascii="Times New Roman" w:hAnsi="Times New Roman" w:cs="Times New Roman"/>
          <w:color w:val="000000" w:themeColor="text1"/>
          <w:sz w:val="24"/>
        </w:rPr>
        <w:t xml:space="preserve">we compared the power reception performance in relation to the CMOS IC rectifier to validate the </w:t>
      </w:r>
      <w:r w:rsidR="00D92B44">
        <w:rPr>
          <w:rFonts w:ascii="Times New Roman" w:hAnsi="Times New Roman" w:cs="Times New Roman"/>
          <w:color w:val="000000" w:themeColor="text1"/>
          <w:sz w:val="24"/>
        </w:rPr>
        <w:t xml:space="preserve">scalability of the </w:t>
      </w:r>
      <w:r w:rsidR="009540DA">
        <w:rPr>
          <w:rFonts w:ascii="Times New Roman" w:hAnsi="Times New Roman" w:cs="Times New Roman"/>
          <w:color w:val="000000" w:themeColor="text1"/>
          <w:sz w:val="24"/>
        </w:rPr>
        <w:t xml:space="preserve">proposed </w:t>
      </w:r>
      <w:r w:rsidR="00467130">
        <w:rPr>
          <w:rFonts w:ascii="Times New Roman" w:hAnsi="Times New Roman" w:cs="Times New Roman"/>
          <w:color w:val="000000" w:themeColor="text1"/>
          <w:sz w:val="24"/>
        </w:rPr>
        <w:t>power reception system</w:t>
      </w:r>
      <w:r w:rsidR="009540DA">
        <w:rPr>
          <w:rFonts w:ascii="Times New Roman" w:hAnsi="Times New Roman" w:cs="Times New Roman"/>
          <w:color w:val="000000" w:themeColor="text1"/>
          <w:sz w:val="24"/>
        </w:rPr>
        <w:t>.</w:t>
      </w:r>
      <w:r w:rsidR="002F734D">
        <w:rPr>
          <w:rFonts w:ascii="Times New Roman" w:eastAsia="Times New Roman" w:hAnsi="Times New Roman" w:cs="Times New Roman"/>
          <w:color w:val="000000" w:themeColor="text1"/>
          <w:sz w:val="24"/>
          <w:lang w:eastAsia="en-US"/>
        </w:rPr>
        <w:t xml:space="preserve"> Figure S5 shows </w:t>
      </w:r>
      <w:r w:rsidR="00C05C6F">
        <w:rPr>
          <w:rFonts w:ascii="Times New Roman" w:eastAsia="Times New Roman" w:hAnsi="Times New Roman" w:cs="Times New Roman"/>
          <w:color w:val="000000" w:themeColor="text1"/>
          <w:sz w:val="24"/>
          <w:lang w:eastAsia="en-US"/>
        </w:rPr>
        <w:t>a</w:t>
      </w:r>
      <w:r w:rsidR="002F734D">
        <w:rPr>
          <w:rFonts w:ascii="Times New Roman" w:eastAsia="Times New Roman" w:hAnsi="Times New Roman" w:cs="Times New Roman"/>
          <w:color w:val="000000" w:themeColor="text1"/>
          <w:sz w:val="24"/>
          <w:lang w:eastAsia="en-US"/>
        </w:rPr>
        <w:t xml:space="preserve"> comparison of input vs. output power performance </w:t>
      </w:r>
      <w:r w:rsidR="00C05C6F">
        <w:rPr>
          <w:rFonts w:ascii="Times New Roman" w:eastAsia="Times New Roman" w:hAnsi="Times New Roman" w:cs="Times New Roman"/>
          <w:color w:val="000000" w:themeColor="text1"/>
          <w:sz w:val="24"/>
          <w:lang w:eastAsia="en-US"/>
        </w:rPr>
        <w:t xml:space="preserve">of the CMOS IC rectifier used in this work with that of other reported works. </w:t>
      </w:r>
      <w:r w:rsidR="00491885" w:rsidRPr="00491885">
        <w:rPr>
          <w:rFonts w:ascii="Times New Roman" w:eastAsia="Times New Roman" w:hAnsi="Times New Roman" w:cs="Times New Roman"/>
          <w:color w:val="000000" w:themeColor="text1"/>
          <w:sz w:val="24"/>
          <w:lang w:eastAsia="en-US"/>
        </w:rPr>
        <w:t xml:space="preserve">For comparison, CMOS IC rectifiers designed for both microwave and mm-wave systems </w:t>
      </w:r>
      <w:r w:rsidR="00AB7EF5">
        <w:rPr>
          <w:rFonts w:ascii="Times New Roman" w:eastAsia="Times New Roman" w:hAnsi="Times New Roman" w:cs="Times New Roman"/>
          <w:color w:val="000000" w:themeColor="text1"/>
          <w:sz w:val="24"/>
          <w:lang w:eastAsia="en-US"/>
        </w:rPr>
        <w:t>were</w:t>
      </w:r>
      <w:r w:rsidR="00491885" w:rsidRPr="00491885">
        <w:rPr>
          <w:rFonts w:ascii="Times New Roman" w:eastAsia="Times New Roman" w:hAnsi="Times New Roman" w:cs="Times New Roman"/>
          <w:color w:val="000000" w:themeColor="text1"/>
          <w:sz w:val="24"/>
          <w:lang w:eastAsia="en-US"/>
        </w:rPr>
        <w:t xml:space="preserve"> selected.</w:t>
      </w:r>
      <w:r w:rsidR="004A327B">
        <w:rPr>
          <w:rFonts w:ascii="Times New Roman" w:eastAsia="Times New Roman" w:hAnsi="Times New Roman" w:cs="Times New Roman"/>
          <w:color w:val="000000" w:themeColor="text1"/>
          <w:sz w:val="24"/>
          <w:lang w:eastAsia="en-US"/>
        </w:rPr>
        <w:t xml:space="preserve"> </w:t>
      </w:r>
      <w:r w:rsidR="004A327B" w:rsidRPr="004A327B">
        <w:rPr>
          <w:rFonts w:ascii="Times New Roman" w:eastAsia="Times New Roman" w:hAnsi="Times New Roman" w:cs="Times New Roman"/>
          <w:color w:val="000000" w:themeColor="text1"/>
          <w:sz w:val="24"/>
          <w:lang w:eastAsia="en-US"/>
        </w:rPr>
        <w:t xml:space="preserve">It can be seen that our rectifier </w:t>
      </w:r>
      <w:r w:rsidR="00AB7EF5">
        <w:rPr>
          <w:rFonts w:ascii="Times New Roman" w:eastAsia="Times New Roman" w:hAnsi="Times New Roman" w:cs="Times New Roman"/>
          <w:color w:val="000000" w:themeColor="text1"/>
          <w:sz w:val="24"/>
          <w:lang w:eastAsia="en-US"/>
        </w:rPr>
        <w:t>was</w:t>
      </w:r>
      <w:r w:rsidR="004A327B" w:rsidRPr="004A327B">
        <w:rPr>
          <w:rFonts w:ascii="Times New Roman" w:eastAsia="Times New Roman" w:hAnsi="Times New Roman" w:cs="Times New Roman"/>
          <w:color w:val="000000" w:themeColor="text1"/>
          <w:sz w:val="24"/>
          <w:lang w:eastAsia="en-US"/>
        </w:rPr>
        <w:t xml:space="preserve"> optimized for the highest input power while maintaining high output power, </w:t>
      </w:r>
      <w:r w:rsidR="006505AD">
        <w:rPr>
          <w:rFonts w:ascii="Times New Roman" w:eastAsia="Times New Roman" w:hAnsi="Times New Roman" w:cs="Times New Roman"/>
          <w:color w:val="000000" w:themeColor="text1"/>
          <w:sz w:val="24"/>
          <w:lang w:eastAsia="en-US"/>
        </w:rPr>
        <w:t>which</w:t>
      </w:r>
      <w:r w:rsidR="004A327B" w:rsidRPr="004A327B">
        <w:rPr>
          <w:rFonts w:ascii="Times New Roman" w:eastAsia="Times New Roman" w:hAnsi="Times New Roman" w:cs="Times New Roman"/>
          <w:color w:val="000000" w:themeColor="text1"/>
          <w:sz w:val="24"/>
          <w:lang w:eastAsia="en-US"/>
        </w:rPr>
        <w:t xml:space="preserve"> </w:t>
      </w:r>
      <w:r w:rsidR="00FA12EB">
        <w:rPr>
          <w:rFonts w:ascii="Times New Roman" w:eastAsia="Times New Roman" w:hAnsi="Times New Roman" w:cs="Times New Roman"/>
          <w:color w:val="000000" w:themeColor="text1"/>
          <w:sz w:val="24"/>
          <w:lang w:eastAsia="en-US"/>
        </w:rPr>
        <w:t>was</w:t>
      </w:r>
      <w:r w:rsidR="004A327B" w:rsidRPr="004A327B">
        <w:rPr>
          <w:rFonts w:ascii="Times New Roman" w:eastAsia="Times New Roman" w:hAnsi="Times New Roman" w:cs="Times New Roman"/>
          <w:color w:val="000000" w:themeColor="text1"/>
          <w:sz w:val="24"/>
          <w:lang w:eastAsia="en-US"/>
        </w:rPr>
        <w:t xml:space="preserve"> sufficient for conceptual validation of the proposed system</w:t>
      </w:r>
      <w:r w:rsidR="00CD60BA">
        <w:rPr>
          <w:rFonts w:ascii="Times New Roman" w:eastAsia="Times New Roman" w:hAnsi="Times New Roman" w:cs="Times New Roman"/>
          <w:color w:val="000000" w:themeColor="text1"/>
          <w:sz w:val="24"/>
          <w:lang w:eastAsia="en-US"/>
        </w:rPr>
        <w:t xml:space="preserve"> </w:t>
      </w:r>
      <w:r w:rsidR="00C50FBD">
        <w:rPr>
          <w:rFonts w:ascii="Times New Roman" w:eastAsia="Times New Roman" w:hAnsi="Times New Roman" w:cs="Times New Roman"/>
          <w:color w:val="000000" w:themeColor="text1"/>
          <w:sz w:val="24"/>
          <w:lang w:eastAsia="en-US"/>
        </w:rPr>
        <w:t>through</w:t>
      </w:r>
      <w:r w:rsidR="00CD60BA">
        <w:rPr>
          <w:rFonts w:ascii="Times New Roman" w:eastAsia="Times New Roman" w:hAnsi="Times New Roman" w:cs="Times New Roman"/>
          <w:color w:val="000000" w:themeColor="text1"/>
          <w:sz w:val="24"/>
          <w:lang w:eastAsia="en-US"/>
        </w:rPr>
        <w:t xml:space="preserve"> scaled-down experiments</w:t>
      </w:r>
      <w:r w:rsidR="004A327B" w:rsidRPr="004A327B">
        <w:rPr>
          <w:rFonts w:ascii="Times New Roman" w:eastAsia="Times New Roman" w:hAnsi="Times New Roman" w:cs="Times New Roman"/>
          <w:color w:val="000000" w:themeColor="text1"/>
          <w:sz w:val="24"/>
          <w:lang w:eastAsia="en-US"/>
        </w:rPr>
        <w:t xml:space="preserve">. </w:t>
      </w:r>
      <w:r w:rsidR="00640FA5" w:rsidRPr="00640FA5">
        <w:rPr>
          <w:rFonts w:ascii="Times New Roman" w:eastAsia="Times New Roman" w:hAnsi="Times New Roman" w:cs="Times New Roman"/>
          <w:color w:val="000000" w:themeColor="text1"/>
          <w:sz w:val="24"/>
          <w:lang w:eastAsia="en-US"/>
        </w:rPr>
        <w:t>In this work, a relatively low incident power</w:t>
      </w:r>
      <w:r w:rsidR="00640FA5">
        <w:rPr>
          <w:rFonts w:ascii="Times New Roman" w:eastAsia="Times New Roman" w:hAnsi="Times New Roman" w:cs="Times New Roman"/>
          <w:color w:val="000000" w:themeColor="text1"/>
          <w:sz w:val="24"/>
          <w:lang w:eastAsia="en-US"/>
        </w:rPr>
        <w:t xml:space="preserve"> was used</w:t>
      </w:r>
      <w:r w:rsidR="00640FA5" w:rsidRPr="00640FA5">
        <w:rPr>
          <w:rFonts w:ascii="Times New Roman" w:eastAsia="Times New Roman" w:hAnsi="Times New Roman" w:cs="Times New Roman"/>
          <w:color w:val="000000" w:themeColor="text1"/>
          <w:sz w:val="24"/>
          <w:lang w:eastAsia="en-US"/>
        </w:rPr>
        <w:t xml:space="preserve"> due to the constraints of the laboratory environment, necessitat</w:t>
      </w:r>
      <w:r w:rsidR="00DA3D9B">
        <w:rPr>
          <w:rFonts w:ascii="Times New Roman" w:eastAsia="Times New Roman" w:hAnsi="Times New Roman" w:cs="Times New Roman"/>
          <w:color w:val="000000" w:themeColor="text1"/>
          <w:sz w:val="24"/>
          <w:lang w:eastAsia="en-US"/>
        </w:rPr>
        <w:t xml:space="preserve">ing </w:t>
      </w:r>
      <w:r w:rsidR="00640FA5" w:rsidRPr="00640FA5">
        <w:rPr>
          <w:rFonts w:ascii="Times New Roman" w:eastAsia="Times New Roman" w:hAnsi="Times New Roman" w:cs="Times New Roman"/>
          <w:color w:val="000000" w:themeColor="text1"/>
          <w:sz w:val="24"/>
          <w:lang w:eastAsia="en-US"/>
        </w:rPr>
        <w:t>the use of a CMOS IC rectifier</w:t>
      </w:r>
      <w:r w:rsidR="0097440F">
        <w:rPr>
          <w:rFonts w:ascii="Times New Roman" w:eastAsia="Times New Roman" w:hAnsi="Times New Roman" w:cs="Times New Roman"/>
          <w:color w:val="000000" w:themeColor="text1"/>
          <w:sz w:val="24"/>
          <w:lang w:eastAsia="en-US"/>
        </w:rPr>
        <w:t xml:space="preserve"> that is </w:t>
      </w:r>
      <w:r w:rsidR="00A00C10">
        <w:rPr>
          <w:rFonts w:ascii="Times New Roman" w:eastAsia="Times New Roman" w:hAnsi="Times New Roman" w:cs="Times New Roman"/>
          <w:color w:val="000000" w:themeColor="text1"/>
          <w:sz w:val="24"/>
          <w:lang w:eastAsia="en-US"/>
        </w:rPr>
        <w:t>suitable</w:t>
      </w:r>
      <w:r w:rsidR="0097440F">
        <w:rPr>
          <w:rFonts w:ascii="Times New Roman" w:eastAsia="Times New Roman" w:hAnsi="Times New Roman" w:cs="Times New Roman"/>
          <w:color w:val="000000" w:themeColor="text1"/>
          <w:sz w:val="24"/>
          <w:lang w:eastAsia="en-US"/>
        </w:rPr>
        <w:t xml:space="preserve"> for low-power applications and </w:t>
      </w:r>
      <w:r w:rsidR="004A2766">
        <w:rPr>
          <w:rFonts w:ascii="Times New Roman" w:eastAsia="Times New Roman" w:hAnsi="Times New Roman" w:cs="Times New Roman"/>
          <w:color w:val="000000" w:themeColor="text1"/>
          <w:sz w:val="24"/>
          <w:lang w:eastAsia="en-US"/>
        </w:rPr>
        <w:t>enabling</w:t>
      </w:r>
      <w:r w:rsidR="0097440F">
        <w:rPr>
          <w:rFonts w:ascii="Times New Roman" w:eastAsia="Times New Roman" w:hAnsi="Times New Roman" w:cs="Times New Roman"/>
          <w:color w:val="000000" w:themeColor="text1"/>
          <w:sz w:val="24"/>
          <w:lang w:eastAsia="en-US"/>
        </w:rPr>
        <w:t xml:space="preserve"> system miniaturization in mm-wave WPT</w:t>
      </w:r>
      <w:r w:rsidR="00640FA5" w:rsidRPr="00640FA5">
        <w:rPr>
          <w:rFonts w:ascii="Times New Roman" w:eastAsia="Times New Roman" w:hAnsi="Times New Roman" w:cs="Times New Roman"/>
          <w:color w:val="000000" w:themeColor="text1"/>
          <w:sz w:val="24"/>
          <w:lang w:eastAsia="en-US"/>
        </w:rPr>
        <w:t>.</w:t>
      </w:r>
      <w:r w:rsidR="00640FA5">
        <w:rPr>
          <w:rFonts w:ascii="Times New Roman" w:eastAsia="Times New Roman" w:hAnsi="Times New Roman" w:cs="Times New Roman"/>
          <w:color w:val="000000" w:themeColor="text1"/>
          <w:sz w:val="24"/>
          <w:lang w:eastAsia="en-US"/>
        </w:rPr>
        <w:t xml:space="preserve"> </w:t>
      </w:r>
      <w:r w:rsidR="00640FA5" w:rsidRPr="00640FA5">
        <w:rPr>
          <w:rFonts w:ascii="Times New Roman" w:eastAsia="Times New Roman" w:hAnsi="Times New Roman" w:cs="Times New Roman"/>
          <w:color w:val="000000" w:themeColor="text1"/>
          <w:sz w:val="24"/>
          <w:lang w:eastAsia="en-US"/>
        </w:rPr>
        <w:t xml:space="preserve">Nevertheless, considering that </w:t>
      </w:r>
      <w:r w:rsidR="00FA12EB">
        <w:rPr>
          <w:rFonts w:ascii="Times New Roman" w:eastAsia="Times New Roman" w:hAnsi="Times New Roman" w:cs="Times New Roman"/>
          <w:color w:val="000000" w:themeColor="text1"/>
          <w:sz w:val="24"/>
          <w:lang w:eastAsia="en-US"/>
        </w:rPr>
        <w:t>the proposed</w:t>
      </w:r>
      <w:r w:rsidR="00640FA5" w:rsidRPr="00640FA5">
        <w:rPr>
          <w:rFonts w:ascii="Times New Roman" w:eastAsia="Times New Roman" w:hAnsi="Times New Roman" w:cs="Times New Roman"/>
          <w:color w:val="000000" w:themeColor="text1"/>
          <w:sz w:val="24"/>
          <w:lang w:eastAsia="en-US"/>
        </w:rPr>
        <w:t xml:space="preserve"> system</w:t>
      </w:r>
      <w:r w:rsidR="00763501">
        <w:rPr>
          <w:rFonts w:ascii="Times New Roman" w:eastAsia="Times New Roman" w:hAnsi="Times New Roman" w:cs="Times New Roman"/>
          <w:color w:val="000000" w:themeColor="text1"/>
          <w:sz w:val="24"/>
          <w:lang w:eastAsia="en-US"/>
        </w:rPr>
        <w:t xml:space="preserve"> is an</w:t>
      </w:r>
      <w:r w:rsidR="00D92B44">
        <w:rPr>
          <w:rFonts w:ascii="Times New Roman" w:eastAsia="Times New Roman" w:hAnsi="Times New Roman" w:cs="Times New Roman"/>
          <w:color w:val="000000" w:themeColor="text1"/>
          <w:sz w:val="24"/>
          <w:lang w:eastAsia="en-US"/>
        </w:rPr>
        <w:t xml:space="preserve"> </w:t>
      </w:r>
      <w:r w:rsidR="00640FA5" w:rsidRPr="00640FA5">
        <w:rPr>
          <w:rFonts w:ascii="Times New Roman" w:eastAsia="Times New Roman" w:hAnsi="Times New Roman" w:cs="Times New Roman"/>
          <w:color w:val="000000" w:themeColor="text1"/>
          <w:sz w:val="24"/>
          <w:lang w:eastAsia="en-US"/>
        </w:rPr>
        <w:t>integrat</w:t>
      </w:r>
      <w:r w:rsidR="00D92B44">
        <w:rPr>
          <w:rFonts w:ascii="Times New Roman" w:eastAsia="Times New Roman" w:hAnsi="Times New Roman" w:cs="Times New Roman"/>
          <w:color w:val="000000" w:themeColor="text1"/>
          <w:sz w:val="24"/>
          <w:lang w:eastAsia="en-US"/>
        </w:rPr>
        <w:t>ion of</w:t>
      </w:r>
      <w:r w:rsidR="00640FA5" w:rsidRPr="00640FA5">
        <w:rPr>
          <w:rFonts w:ascii="Times New Roman" w:eastAsia="Times New Roman" w:hAnsi="Times New Roman" w:cs="Times New Roman"/>
          <w:color w:val="000000" w:themeColor="text1"/>
          <w:sz w:val="24"/>
          <w:lang w:eastAsia="en-US"/>
        </w:rPr>
        <w:t xml:space="preserve"> a metasurface, antenna, and rectifier, </w:t>
      </w:r>
      <w:r w:rsidR="00A14908">
        <w:rPr>
          <w:rFonts w:ascii="Times New Roman" w:eastAsia="Times New Roman" w:hAnsi="Times New Roman" w:cs="Times New Roman"/>
          <w:color w:val="000000" w:themeColor="text1"/>
          <w:sz w:val="24"/>
          <w:lang w:eastAsia="en-US"/>
        </w:rPr>
        <w:t>this concept</w:t>
      </w:r>
      <w:r w:rsidR="00640FA5" w:rsidRPr="00640FA5">
        <w:rPr>
          <w:rFonts w:ascii="Times New Roman" w:eastAsia="Times New Roman" w:hAnsi="Times New Roman" w:cs="Times New Roman"/>
          <w:color w:val="000000" w:themeColor="text1"/>
          <w:sz w:val="24"/>
          <w:lang w:eastAsia="en-US"/>
        </w:rPr>
        <w:t xml:space="preserve"> has the potential to be expanded to more practical UAV powering by replacing the rectifier with high-power versions as the transmission power increases</w:t>
      </w:r>
      <w:r w:rsidR="00AF6363">
        <w:rPr>
          <w:rFonts w:ascii="Times New Roman" w:eastAsia="Times New Roman" w:hAnsi="Times New Roman" w:cs="Times New Roman"/>
          <w:color w:val="000000" w:themeColor="text1"/>
          <w:sz w:val="24"/>
          <w:lang w:eastAsia="en-US"/>
        </w:rPr>
        <w:t>.</w:t>
      </w:r>
      <w:r w:rsidR="00A44251">
        <w:rPr>
          <w:rFonts w:ascii="Times New Roman" w:eastAsia="Times New Roman" w:hAnsi="Times New Roman" w:cs="Times New Roman"/>
          <w:color w:val="000000" w:themeColor="text1"/>
          <w:sz w:val="24"/>
          <w:lang w:eastAsia="en-US"/>
        </w:rPr>
        <w:t xml:space="preserve"> </w:t>
      </w:r>
    </w:p>
    <w:p w14:paraId="41B4C28E" w14:textId="1083F8BC" w:rsidR="00EE1ED0" w:rsidRDefault="00EE1ED0">
      <w:pPr>
        <w:rPr>
          <w:rFonts w:ascii="Times New Roman" w:eastAsia="Times New Roman" w:hAnsi="Times New Roman" w:cs="Times New Roman"/>
          <w:color w:val="000000" w:themeColor="text1"/>
          <w:sz w:val="24"/>
          <w:lang w:eastAsia="en-US"/>
        </w:rPr>
      </w:pPr>
    </w:p>
    <w:p w14:paraId="438906EB" w14:textId="77777777" w:rsidR="00DD69C4" w:rsidRDefault="00DD69C4" w:rsidP="00EE1ED0">
      <w:pPr>
        <w:pStyle w:val="SMSubheading"/>
        <w:spacing w:line="360" w:lineRule="auto"/>
        <w:rPr>
          <w:b/>
          <w:color w:val="000000" w:themeColor="text1"/>
          <w:u w:val="none"/>
          <w:lang w:eastAsia="ko-KR"/>
        </w:rPr>
      </w:pPr>
    </w:p>
    <w:p w14:paraId="473D07D4" w14:textId="77777777" w:rsidR="00DD69C4" w:rsidRDefault="00DD69C4" w:rsidP="00EE1ED0">
      <w:pPr>
        <w:pStyle w:val="SMSubheading"/>
        <w:spacing w:line="360" w:lineRule="auto"/>
        <w:rPr>
          <w:b/>
          <w:color w:val="000000" w:themeColor="text1"/>
          <w:u w:val="none"/>
          <w:lang w:eastAsia="ko-KR"/>
        </w:rPr>
      </w:pPr>
    </w:p>
    <w:p w14:paraId="119CC4D4" w14:textId="1A5197E6" w:rsidR="00EE1ED0" w:rsidRPr="00EF3F73" w:rsidRDefault="00EE1ED0" w:rsidP="009A2DCA">
      <w:pPr>
        <w:pStyle w:val="SMSubheading"/>
        <w:spacing w:line="360" w:lineRule="auto"/>
        <w:jc w:val="both"/>
        <w:rPr>
          <w:b/>
          <w:color w:val="000000" w:themeColor="text1"/>
          <w:u w:val="none"/>
          <w:lang w:eastAsia="ko-KR"/>
        </w:rPr>
      </w:pPr>
      <w:r w:rsidRPr="00EF3F73">
        <w:rPr>
          <w:b/>
          <w:color w:val="000000" w:themeColor="text1"/>
          <w:u w:val="none"/>
          <w:lang w:eastAsia="ko-KR"/>
        </w:rPr>
        <w:lastRenderedPageBreak/>
        <w:t xml:space="preserve">Supplementary Note </w:t>
      </w:r>
      <w:r w:rsidR="00BC1732">
        <w:rPr>
          <w:rFonts w:hint="eastAsia"/>
          <w:b/>
          <w:color w:val="000000" w:themeColor="text1"/>
          <w:u w:val="none"/>
          <w:lang w:eastAsia="ko-KR"/>
        </w:rPr>
        <w:t>9</w:t>
      </w:r>
      <w:r w:rsidRPr="00EF3F73">
        <w:rPr>
          <w:b/>
          <w:color w:val="000000" w:themeColor="text1"/>
          <w:u w:val="none"/>
          <w:lang w:eastAsia="ko-KR"/>
        </w:rPr>
        <w:t xml:space="preserve"> | </w:t>
      </w:r>
      <w:r w:rsidR="00994DE6">
        <w:rPr>
          <w:rFonts w:hint="eastAsia"/>
          <w:b/>
          <w:color w:val="000000" w:themeColor="text1"/>
          <w:u w:val="none"/>
          <w:lang w:eastAsia="ko-KR"/>
        </w:rPr>
        <w:t>W</w:t>
      </w:r>
      <w:r w:rsidR="00994DE6" w:rsidRPr="00994DE6">
        <w:rPr>
          <w:b/>
          <w:color w:val="000000" w:themeColor="text1"/>
          <w:u w:val="none"/>
          <w:lang w:eastAsia="ko-KR"/>
        </w:rPr>
        <w:t xml:space="preserve">ireless </w:t>
      </w:r>
      <w:r w:rsidR="00994DE6">
        <w:rPr>
          <w:rFonts w:hint="eastAsia"/>
          <w:b/>
          <w:color w:val="000000" w:themeColor="text1"/>
          <w:u w:val="none"/>
          <w:lang w:eastAsia="ko-KR"/>
        </w:rPr>
        <w:t>P</w:t>
      </w:r>
      <w:r w:rsidR="00994DE6" w:rsidRPr="00994DE6">
        <w:rPr>
          <w:b/>
          <w:color w:val="000000" w:themeColor="text1"/>
          <w:u w:val="none"/>
          <w:lang w:eastAsia="ko-KR"/>
        </w:rPr>
        <w:t xml:space="preserve">ower </w:t>
      </w:r>
      <w:r w:rsidR="00994DE6">
        <w:rPr>
          <w:rFonts w:hint="eastAsia"/>
          <w:b/>
          <w:color w:val="000000" w:themeColor="text1"/>
          <w:u w:val="none"/>
          <w:lang w:eastAsia="ko-KR"/>
        </w:rPr>
        <w:t>R</w:t>
      </w:r>
      <w:r w:rsidR="00994DE6" w:rsidRPr="00994DE6">
        <w:rPr>
          <w:b/>
          <w:color w:val="000000" w:themeColor="text1"/>
          <w:u w:val="none"/>
          <w:lang w:eastAsia="ko-KR"/>
        </w:rPr>
        <w:t xml:space="preserve">eception </w:t>
      </w:r>
      <w:r w:rsidR="00994DE6">
        <w:rPr>
          <w:rFonts w:hint="eastAsia"/>
          <w:b/>
          <w:color w:val="000000" w:themeColor="text1"/>
          <w:u w:val="none"/>
          <w:lang w:eastAsia="ko-KR"/>
        </w:rPr>
        <w:t>S</w:t>
      </w:r>
      <w:r w:rsidR="00994DE6" w:rsidRPr="00994DE6">
        <w:rPr>
          <w:b/>
          <w:color w:val="000000" w:themeColor="text1"/>
          <w:u w:val="none"/>
          <w:lang w:eastAsia="ko-KR"/>
        </w:rPr>
        <w:t xml:space="preserve">ystem for </w:t>
      </w:r>
      <w:r w:rsidR="00994DE6">
        <w:rPr>
          <w:rFonts w:hint="eastAsia"/>
          <w:b/>
          <w:color w:val="000000" w:themeColor="text1"/>
          <w:u w:val="none"/>
          <w:lang w:eastAsia="ko-KR"/>
        </w:rPr>
        <w:t>p</w:t>
      </w:r>
      <w:r w:rsidR="00994DE6" w:rsidRPr="00994DE6">
        <w:rPr>
          <w:b/>
          <w:color w:val="000000" w:themeColor="text1"/>
          <w:u w:val="none"/>
          <w:lang w:eastAsia="ko-KR"/>
        </w:rPr>
        <w:t xml:space="preserve">owering </w:t>
      </w:r>
      <w:r w:rsidR="00994DE6">
        <w:rPr>
          <w:rFonts w:hint="eastAsia"/>
          <w:b/>
          <w:color w:val="000000" w:themeColor="text1"/>
          <w:u w:val="none"/>
          <w:lang w:eastAsia="ko-KR"/>
        </w:rPr>
        <w:t>S</w:t>
      </w:r>
      <w:r w:rsidR="00994DE6" w:rsidRPr="00994DE6">
        <w:rPr>
          <w:b/>
          <w:color w:val="000000" w:themeColor="text1"/>
          <w:u w:val="none"/>
          <w:lang w:eastAsia="ko-KR"/>
        </w:rPr>
        <w:t>mall</w:t>
      </w:r>
      <w:r w:rsidR="00994DE6">
        <w:rPr>
          <w:rFonts w:hint="eastAsia"/>
          <w:b/>
          <w:color w:val="000000" w:themeColor="text1"/>
          <w:u w:val="none"/>
          <w:lang w:eastAsia="ko-KR"/>
        </w:rPr>
        <w:t xml:space="preserve"> U</w:t>
      </w:r>
      <w:r w:rsidR="00994DE6" w:rsidRPr="00994DE6">
        <w:rPr>
          <w:b/>
          <w:color w:val="000000" w:themeColor="text1"/>
          <w:u w:val="none"/>
          <w:lang w:eastAsia="ko-KR"/>
        </w:rPr>
        <w:t xml:space="preserve">nmanned </w:t>
      </w:r>
      <w:r w:rsidR="00994DE6">
        <w:rPr>
          <w:rFonts w:hint="eastAsia"/>
          <w:b/>
          <w:color w:val="000000" w:themeColor="text1"/>
          <w:u w:val="none"/>
          <w:lang w:eastAsia="ko-KR"/>
        </w:rPr>
        <w:t>D</w:t>
      </w:r>
      <w:r w:rsidR="00994DE6" w:rsidRPr="00994DE6">
        <w:rPr>
          <w:b/>
          <w:color w:val="000000" w:themeColor="text1"/>
          <w:u w:val="none"/>
          <w:lang w:eastAsia="ko-KR"/>
        </w:rPr>
        <w:t>evice</w:t>
      </w:r>
    </w:p>
    <w:p w14:paraId="14602576" w14:textId="77777777" w:rsidR="00DA743B" w:rsidRPr="00EF3F73" w:rsidRDefault="00DA743B" w:rsidP="00DA743B">
      <w:pPr>
        <w:rPr>
          <w:rFonts w:ascii="Times New Roman" w:hAnsi="Times New Roman" w:cs="Times New Roman"/>
          <w:color w:val="000000" w:themeColor="text1"/>
        </w:rPr>
      </w:pPr>
      <w:r w:rsidRPr="00082BC3">
        <w:rPr>
          <w:rFonts w:ascii="Times New Roman" w:hAnsi="Times New Roman" w:cs="Times New Roman"/>
          <w:noProof/>
          <w:szCs w:val="20"/>
        </w:rPr>
        <w:drawing>
          <wp:anchor distT="0" distB="0" distL="114300" distR="114300" simplePos="0" relativeHeight="251663360" behindDoc="0" locked="0" layoutInCell="1" allowOverlap="1" wp14:anchorId="112C7E3A" wp14:editId="72F3211A">
            <wp:simplePos x="0" y="0"/>
            <wp:positionH relativeFrom="margin">
              <wp:align>right</wp:align>
            </wp:positionH>
            <wp:positionV relativeFrom="paragraph">
              <wp:posOffset>0</wp:posOffset>
            </wp:positionV>
            <wp:extent cx="5720080" cy="3181350"/>
            <wp:effectExtent l="0" t="0" r="0" b="0"/>
            <wp:wrapTopAndBottom/>
            <wp:docPr id="169" name="그림 168" descr="텍스트, 스크린샷, 컴퓨터, 멀티미디어 소프트웨어이(가) 표시된 사진&#10;&#10;자동 생성된 설명">
              <a:extLst xmlns:a="http://schemas.openxmlformats.org/drawingml/2006/main">
                <a:ext uri="{FF2B5EF4-FFF2-40B4-BE49-F238E27FC236}">
                  <a16:creationId xmlns:a16="http://schemas.microsoft.com/office/drawing/2014/main" id="{86177E8F-9D1E-CEC7-16E0-D0108008C46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그림 168" descr="텍스트, 스크린샷, 컴퓨터, 멀티미디어 소프트웨어이(가) 표시된 사진&#10;&#10;자동 생성된 설명">
                      <a:extLst>
                        <a:ext uri="{FF2B5EF4-FFF2-40B4-BE49-F238E27FC236}">
                          <a16:creationId xmlns:a16="http://schemas.microsoft.com/office/drawing/2014/main" id="{86177E8F-9D1E-CEC7-16E0-D0108008C46E}"/>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r="2283" b="9504"/>
                    <a:stretch/>
                  </pic:blipFill>
                  <pic:spPr bwMode="auto">
                    <a:xfrm>
                      <a:off x="0" y="0"/>
                      <a:ext cx="5720080" cy="3181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AF221B" w14:textId="0BF05C97" w:rsidR="00CB526A" w:rsidRPr="00DA743B" w:rsidRDefault="00DA743B" w:rsidP="00DA743B">
      <w:pPr>
        <w:spacing w:line="360" w:lineRule="auto"/>
        <w:ind w:firstLineChars="100" w:firstLine="240"/>
        <w:jc w:val="both"/>
        <w:rPr>
          <w:rFonts w:ascii="Times New Roman" w:hAnsi="Times New Roman" w:cs="Times New Roman"/>
          <w:color w:val="000000" w:themeColor="text1"/>
          <w:sz w:val="24"/>
        </w:rPr>
      </w:pPr>
      <w:r w:rsidRPr="00EF3F73">
        <w:rPr>
          <w:rFonts w:ascii="Times New Roman" w:hAnsi="Times New Roman" w:cs="Times New Roman"/>
          <w:b/>
          <w:bCs/>
          <w:color w:val="000000" w:themeColor="text1"/>
          <w:kern w:val="28"/>
          <w:sz w:val="24"/>
        </w:rPr>
        <w:t xml:space="preserve">Fig. </w:t>
      </w:r>
      <w:r w:rsidR="00ED4D89">
        <w:rPr>
          <w:rFonts w:ascii="Times New Roman" w:hAnsi="Times New Roman" w:cs="Times New Roman"/>
          <w:b/>
          <w:bCs/>
          <w:color w:val="000000" w:themeColor="text1"/>
          <w:kern w:val="28"/>
          <w:sz w:val="24"/>
        </w:rPr>
        <w:t>S6</w:t>
      </w:r>
      <w:r w:rsidRPr="00EF3F73">
        <w:rPr>
          <w:rFonts w:ascii="Times New Roman" w:hAnsi="Times New Roman" w:cs="Times New Roman"/>
          <w:b/>
          <w:bCs/>
          <w:color w:val="000000" w:themeColor="text1"/>
          <w:kern w:val="28"/>
          <w:sz w:val="24"/>
        </w:rPr>
        <w:t xml:space="preserve"> </w:t>
      </w:r>
      <w:r w:rsidRPr="00EF3F73">
        <w:rPr>
          <w:rFonts w:ascii="Times New Roman" w:hAnsi="Times New Roman" w:cs="Times New Roman"/>
          <w:b/>
          <w:bCs/>
          <w:color w:val="000000" w:themeColor="text1"/>
          <w:kern w:val="28"/>
        </w:rPr>
        <w:t xml:space="preserve">| </w:t>
      </w:r>
      <w:r w:rsidRPr="00EF3F73">
        <w:rPr>
          <w:rFonts w:ascii="Times New Roman" w:hAnsi="Times New Roman" w:cs="Times New Roman"/>
          <w:b/>
          <w:bCs/>
          <w:color w:val="000000" w:themeColor="text1"/>
          <w:kern w:val="28"/>
          <w:sz w:val="24"/>
        </w:rPr>
        <w:t>a,</w:t>
      </w:r>
      <w:r w:rsidRPr="00EF3F73">
        <w:rPr>
          <w:rFonts w:ascii="Times New Roman" w:hAnsi="Times New Roman" w:cs="Times New Roman"/>
          <w:color w:val="000000" w:themeColor="text1"/>
          <w:sz w:val="24"/>
        </w:rPr>
        <w:t xml:space="preserve"> Schematic of </w:t>
      </w:r>
      <w:r>
        <w:rPr>
          <w:rFonts w:ascii="Times New Roman" w:hAnsi="Times New Roman" w:cs="Times New Roman"/>
          <w:color w:val="000000" w:themeColor="text1"/>
          <w:sz w:val="24"/>
        </w:rPr>
        <w:t xml:space="preserve">the </w:t>
      </w:r>
      <w:r w:rsidRPr="00EF3F73">
        <w:rPr>
          <w:rFonts w:ascii="Times New Roman" w:hAnsi="Times New Roman" w:cs="Times New Roman"/>
          <w:color w:val="000000" w:themeColor="text1"/>
          <w:sz w:val="24"/>
        </w:rPr>
        <w:t xml:space="preserve">driving mechanism </w:t>
      </w:r>
      <w:r>
        <w:rPr>
          <w:rFonts w:ascii="Times New Roman" w:hAnsi="Times New Roman" w:cs="Times New Roman"/>
          <w:color w:val="000000" w:themeColor="text1"/>
          <w:sz w:val="24"/>
        </w:rPr>
        <w:t xml:space="preserve">of the </w:t>
      </w:r>
      <w:r w:rsidRPr="00B27434">
        <w:rPr>
          <w:rFonts w:ascii="Times New Roman" w:hAnsi="Times New Roman" w:cs="Times New Roman"/>
          <w:color w:val="000000" w:themeColor="text1"/>
          <w:sz w:val="24"/>
        </w:rPr>
        <w:t xml:space="preserve">helicopter-mounted propeller </w:t>
      </w:r>
      <w:r>
        <w:rPr>
          <w:rFonts w:ascii="Times New Roman" w:hAnsi="Times New Roman" w:cs="Times New Roman"/>
          <w:color w:val="000000" w:themeColor="text1"/>
          <w:sz w:val="24"/>
        </w:rPr>
        <w:t>powered by a</w:t>
      </w:r>
      <w:r w:rsidRPr="00EF3F73">
        <w:rPr>
          <w:rFonts w:ascii="Times New Roman" w:hAnsi="Times New Roman" w:cs="Times New Roman"/>
          <w:color w:val="000000" w:themeColor="text1"/>
          <w:sz w:val="24"/>
        </w:rPr>
        <w:t xml:space="preserve"> wireless power reception system. </w:t>
      </w:r>
      <w:r w:rsidRPr="00EF3F73">
        <w:rPr>
          <w:rFonts w:ascii="Times New Roman" w:hAnsi="Times New Roman" w:cs="Times New Roman"/>
          <w:b/>
          <w:bCs/>
          <w:color w:val="000000" w:themeColor="text1"/>
          <w:kern w:val="28"/>
          <w:sz w:val="24"/>
        </w:rPr>
        <w:t>b,</w:t>
      </w:r>
      <w:r w:rsidRPr="00EF3F73">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Block </w:t>
      </w:r>
      <w:r w:rsidRPr="00EF3F73">
        <w:rPr>
          <w:rFonts w:ascii="Times New Roman" w:hAnsi="Times New Roman" w:cs="Times New Roman"/>
          <w:color w:val="000000" w:themeColor="text1"/>
          <w:sz w:val="24"/>
        </w:rPr>
        <w:t xml:space="preserve">diagram of </w:t>
      </w:r>
      <w:r>
        <w:rPr>
          <w:rFonts w:ascii="Times New Roman" w:hAnsi="Times New Roman" w:cs="Times New Roman"/>
          <w:color w:val="000000" w:themeColor="text1"/>
          <w:sz w:val="24"/>
        </w:rPr>
        <w:t xml:space="preserve">the </w:t>
      </w:r>
      <w:r w:rsidRPr="00EF3F73">
        <w:rPr>
          <w:rFonts w:ascii="Times New Roman" w:hAnsi="Times New Roman" w:cs="Times New Roman"/>
          <w:color w:val="000000" w:themeColor="text1"/>
          <w:sz w:val="24"/>
        </w:rPr>
        <w:t xml:space="preserve">overall WPT system. </w:t>
      </w:r>
      <w:r w:rsidRPr="00EF3F73">
        <w:rPr>
          <w:rFonts w:ascii="Times New Roman" w:hAnsi="Times New Roman" w:cs="Times New Roman"/>
          <w:b/>
          <w:bCs/>
          <w:color w:val="000000" w:themeColor="text1"/>
          <w:kern w:val="28"/>
          <w:sz w:val="24"/>
        </w:rPr>
        <w:t>c,</w:t>
      </w:r>
      <w:r w:rsidRPr="00EF3F73">
        <w:rPr>
          <w:rFonts w:ascii="Times New Roman" w:hAnsi="Times New Roman" w:cs="Times New Roman"/>
          <w:color w:val="000000" w:themeColor="text1"/>
          <w:sz w:val="24"/>
        </w:rPr>
        <w:t xml:space="preserve"> </w:t>
      </w:r>
      <w:r>
        <w:rPr>
          <w:rFonts w:ascii="Times New Roman" w:hAnsi="Times New Roman" w:cs="Times New Roman" w:hint="eastAsia"/>
          <w:color w:val="000000" w:themeColor="text1"/>
          <w:sz w:val="24"/>
        </w:rPr>
        <w:t xml:space="preserve">without (left) and with </w:t>
      </w:r>
      <w:r>
        <w:rPr>
          <w:rFonts w:ascii="Times New Roman" w:hAnsi="Times New Roman" w:cs="Times New Roman"/>
          <w:color w:val="000000" w:themeColor="text1"/>
          <w:sz w:val="24"/>
        </w:rPr>
        <w:t xml:space="preserve">(right) </w:t>
      </w:r>
      <w:r>
        <w:rPr>
          <w:rFonts w:ascii="Times New Roman" w:hAnsi="Times New Roman" w:cs="Times New Roman" w:hint="eastAsia"/>
          <w:color w:val="000000" w:themeColor="text1"/>
          <w:sz w:val="24"/>
        </w:rPr>
        <w:t>incident power transmitted</w:t>
      </w:r>
      <w:r>
        <w:rPr>
          <w:rFonts w:ascii="Times New Roman" w:hAnsi="Times New Roman" w:cs="Times New Roman"/>
          <w:color w:val="000000" w:themeColor="text1"/>
          <w:sz w:val="24"/>
        </w:rPr>
        <w:t>.</w:t>
      </w:r>
    </w:p>
    <w:p w14:paraId="0B3FE98B" w14:textId="7E98994C" w:rsidR="00DA10C3" w:rsidRPr="00D13D3F" w:rsidRDefault="00DA743B" w:rsidP="00CB526A">
      <w:pPr>
        <w:spacing w:line="360" w:lineRule="auto"/>
        <w:ind w:firstLineChars="100" w:firstLine="240"/>
        <w:jc w:val="both"/>
        <w:rPr>
          <w:rFonts w:ascii="Times New Roman" w:eastAsia="Times New Roman" w:hAnsi="Times New Roman" w:cs="Times New Roman"/>
          <w:sz w:val="24"/>
          <w:lang w:eastAsia="en-US"/>
        </w:rPr>
      </w:pPr>
      <w:r w:rsidRPr="00D13D3F">
        <w:rPr>
          <w:rFonts w:ascii="Times New Roman" w:hAnsi="Times New Roman" w:cs="Times New Roman"/>
          <w:sz w:val="24"/>
        </w:rPr>
        <w:t xml:space="preserve">To conceptually validate the WPT capability of the proposed wireless power reception system for powering small, unmanned devices, a low-power, scaled-down experiment was conducted using a miniature helicopter-mounted propeller driven by a conventional motor. Fig. </w:t>
      </w:r>
      <w:r w:rsidR="00E07D3A" w:rsidRPr="00D13D3F">
        <w:rPr>
          <w:rFonts w:ascii="Times New Roman" w:hAnsi="Times New Roman" w:cs="Times New Roman"/>
          <w:sz w:val="24"/>
        </w:rPr>
        <w:t>S6</w:t>
      </w:r>
      <w:r w:rsidRPr="00D13D3F">
        <w:rPr>
          <w:rFonts w:ascii="Times New Roman" w:hAnsi="Times New Roman" w:cs="Times New Roman"/>
          <w:sz w:val="24"/>
        </w:rPr>
        <w:t xml:space="preserve">a shows a schematic of the driving mechanism for a </w:t>
      </w:r>
      <w:r w:rsidR="00C0616A" w:rsidRPr="00D13D3F">
        <w:rPr>
          <w:rFonts w:ascii="Times New Roman" w:hAnsi="Times New Roman" w:cs="Times New Roman"/>
          <w:sz w:val="24"/>
        </w:rPr>
        <w:t>helicopter-mounted propeller</w:t>
      </w:r>
      <w:r w:rsidRPr="00D13D3F">
        <w:rPr>
          <w:rFonts w:ascii="Times New Roman" w:hAnsi="Times New Roman" w:cs="Times New Roman"/>
          <w:sz w:val="24"/>
        </w:rPr>
        <w:t xml:space="preserve"> powered by the proposed system. Fig. </w:t>
      </w:r>
      <w:r w:rsidR="00E07D3A" w:rsidRPr="00D13D3F">
        <w:rPr>
          <w:rFonts w:ascii="Times New Roman" w:hAnsi="Times New Roman" w:cs="Times New Roman"/>
          <w:sz w:val="24"/>
        </w:rPr>
        <w:t>S6</w:t>
      </w:r>
      <w:r w:rsidRPr="00D13D3F">
        <w:rPr>
          <w:rFonts w:ascii="Times New Roman" w:hAnsi="Times New Roman" w:cs="Times New Roman"/>
          <w:sz w:val="24"/>
        </w:rPr>
        <w:t xml:space="preserve">b presents a block diagram of the entire WPT system. When the focused incident wave power from the metasurface lens-integrated patch antenna entered the rectifier, the rectifier generated DC voltage to drive the </w:t>
      </w:r>
      <w:r w:rsidR="009F5824" w:rsidRPr="00D13D3F">
        <w:rPr>
          <w:rFonts w:ascii="Times New Roman" w:hAnsi="Times New Roman" w:cs="Times New Roman"/>
          <w:sz w:val="24"/>
        </w:rPr>
        <w:t>helicopter-mounted propeller</w:t>
      </w:r>
      <w:r w:rsidRPr="00D13D3F">
        <w:rPr>
          <w:rFonts w:ascii="Times New Roman" w:hAnsi="Times New Roman" w:cs="Times New Roman"/>
          <w:sz w:val="24"/>
        </w:rPr>
        <w:t xml:space="preserve">. Fig. </w:t>
      </w:r>
      <w:r w:rsidR="00BF60A2" w:rsidRPr="00D13D3F">
        <w:rPr>
          <w:rFonts w:ascii="Times New Roman" w:hAnsi="Times New Roman" w:cs="Times New Roman"/>
          <w:sz w:val="24"/>
        </w:rPr>
        <w:t>S6</w:t>
      </w:r>
      <w:r w:rsidRPr="00D13D3F">
        <w:rPr>
          <w:rFonts w:ascii="Times New Roman" w:hAnsi="Times New Roman" w:cs="Times New Roman"/>
          <w:sz w:val="24"/>
        </w:rPr>
        <w:t xml:space="preserve">c shows </w:t>
      </w:r>
      <w:r w:rsidR="00BF60A2" w:rsidRPr="00D13D3F">
        <w:rPr>
          <w:rFonts w:ascii="Times New Roman" w:hAnsi="Times New Roman" w:cs="Times New Roman"/>
          <w:sz w:val="24"/>
        </w:rPr>
        <w:t>captured</w:t>
      </w:r>
      <w:r w:rsidRPr="00D13D3F">
        <w:rPr>
          <w:rFonts w:ascii="Times New Roman" w:hAnsi="Times New Roman" w:cs="Times New Roman"/>
          <w:sz w:val="24"/>
        </w:rPr>
        <w:t xml:space="preserve"> images of the </w:t>
      </w:r>
      <w:r w:rsidR="009F5824" w:rsidRPr="00D13D3F">
        <w:rPr>
          <w:rFonts w:ascii="Times New Roman" w:hAnsi="Times New Roman" w:cs="Times New Roman"/>
          <w:sz w:val="24"/>
        </w:rPr>
        <w:t>helicopter-mounted propeller</w:t>
      </w:r>
      <w:r w:rsidRPr="00D13D3F">
        <w:rPr>
          <w:rFonts w:ascii="Times New Roman" w:hAnsi="Times New Roman" w:cs="Times New Roman"/>
          <w:sz w:val="24"/>
        </w:rPr>
        <w:t xml:space="preserve"> without (left) and with (right) input power, indicating that the propeller on the helicopter operates properly when the incident power is transmitted. These results validate the feasibility of the proposed WPT system for powering small, unmanned devices, which can potentially be extended to full-scale, high-power, and long-range applications.</w:t>
      </w:r>
    </w:p>
    <w:p w14:paraId="6C6D857E" w14:textId="77777777" w:rsidR="008C1D3E" w:rsidRPr="00EF3F73" w:rsidRDefault="008C1D3E" w:rsidP="008C1D3E">
      <w:pPr>
        <w:spacing w:line="360" w:lineRule="auto"/>
        <w:ind w:firstLineChars="100" w:firstLine="240"/>
        <w:jc w:val="both"/>
        <w:rPr>
          <w:rFonts w:ascii="Times New Roman" w:eastAsia="Times New Roman" w:hAnsi="Times New Roman" w:cs="Times New Roman"/>
          <w:color w:val="000000" w:themeColor="text1"/>
          <w:sz w:val="24"/>
          <w:lang w:eastAsia="en-US"/>
        </w:rPr>
      </w:pPr>
    </w:p>
    <w:p w14:paraId="59065F12" w14:textId="6E39B0B2" w:rsidR="00834DA1" w:rsidRDefault="00834DA1">
      <w:pPr>
        <w:rPr>
          <w:rFonts w:ascii="Times New Roman" w:hAnsi="Times New Roman" w:cs="Times New Roman"/>
          <w:color w:val="000000" w:themeColor="text1"/>
          <w:sz w:val="24"/>
        </w:rPr>
      </w:pPr>
      <w:r>
        <w:rPr>
          <w:rFonts w:ascii="Times New Roman" w:hAnsi="Times New Roman" w:cs="Times New Roman"/>
          <w:color w:val="000000" w:themeColor="text1"/>
          <w:sz w:val="24"/>
        </w:rPr>
        <w:br w:type="page"/>
      </w:r>
    </w:p>
    <w:p w14:paraId="746F87F3" w14:textId="77777777" w:rsidR="00834DA1" w:rsidRPr="00834DA1" w:rsidRDefault="00834DA1" w:rsidP="00834DA1">
      <w:pPr>
        <w:pStyle w:val="Acknowledgement"/>
        <w:spacing w:line="480" w:lineRule="auto"/>
        <w:ind w:left="0" w:firstLine="0"/>
        <w:rPr>
          <w:b/>
          <w:color w:val="000000" w:themeColor="text1"/>
          <w:sz w:val="28"/>
          <w:lang w:val="en-GB"/>
        </w:rPr>
      </w:pPr>
      <w:r w:rsidRPr="00834DA1">
        <w:rPr>
          <w:b/>
          <w:color w:val="000000" w:themeColor="text1"/>
          <w:sz w:val="28"/>
          <w:lang w:val="en-GB"/>
        </w:rPr>
        <w:lastRenderedPageBreak/>
        <w:t>References</w:t>
      </w:r>
    </w:p>
    <w:p w14:paraId="439F8942" w14:textId="77777777" w:rsidR="003E2BE8" w:rsidRPr="003E2BE8" w:rsidRDefault="00834DA1" w:rsidP="003E2BE8">
      <w:pPr>
        <w:pStyle w:val="Literature"/>
        <w:numPr>
          <w:ilvl w:val="0"/>
          <w:numId w:val="3"/>
        </w:numPr>
        <w:spacing w:line="360" w:lineRule="auto"/>
        <w:rPr>
          <w:color w:val="000000" w:themeColor="text1"/>
          <w:lang w:val="en-US"/>
        </w:rPr>
      </w:pPr>
      <w:r w:rsidRPr="009C4064">
        <w:rPr>
          <w:szCs w:val="20"/>
          <w:lang w:val="en-US"/>
        </w:rPr>
        <w:t xml:space="preserve">Q.-Y. Li, Y.-C., Jiao, and G. Zhao, “A Novel Microstrip Rectangular-Patch/Ring- Combination </w:t>
      </w:r>
      <w:proofErr w:type="spellStart"/>
      <w:r w:rsidRPr="009C4064">
        <w:rPr>
          <w:szCs w:val="20"/>
          <w:lang w:val="en-US"/>
        </w:rPr>
        <w:t>Reflectarray</w:t>
      </w:r>
      <w:proofErr w:type="spellEnd"/>
      <w:r w:rsidRPr="009C4064">
        <w:rPr>
          <w:szCs w:val="20"/>
          <w:lang w:val="en-US"/>
        </w:rPr>
        <w:t xml:space="preserve"> Element and Its Application,” IEEE Antennas and Wireless Propagation Letters, </w:t>
      </w:r>
      <w:r w:rsidRPr="009C4064">
        <w:rPr>
          <w:rFonts w:hint="eastAsia"/>
          <w:szCs w:val="20"/>
          <w:lang w:val="en-US"/>
        </w:rPr>
        <w:t>vo</w:t>
      </w:r>
      <w:r w:rsidRPr="009C4064">
        <w:rPr>
          <w:szCs w:val="20"/>
          <w:lang w:val="en-US"/>
        </w:rPr>
        <w:t>l. 8</w:t>
      </w:r>
      <w:r w:rsidRPr="009C4064">
        <w:rPr>
          <w:rFonts w:hint="eastAsia"/>
          <w:szCs w:val="20"/>
          <w:lang w:val="en-US"/>
        </w:rPr>
        <w:t>,</w:t>
      </w:r>
      <w:r w:rsidRPr="009C4064">
        <w:rPr>
          <w:szCs w:val="20"/>
          <w:lang w:val="en-US"/>
        </w:rPr>
        <w:t xml:space="preserve"> pp. 1119-1122, 2009</w:t>
      </w:r>
    </w:p>
    <w:p w14:paraId="7DA9B5DF" w14:textId="26D7E601" w:rsidR="003E2BE8" w:rsidRPr="003E2BE8" w:rsidRDefault="003E2BE8" w:rsidP="003E2BE8">
      <w:pPr>
        <w:pStyle w:val="Literature"/>
        <w:numPr>
          <w:ilvl w:val="0"/>
          <w:numId w:val="3"/>
        </w:numPr>
        <w:spacing w:line="360" w:lineRule="auto"/>
        <w:rPr>
          <w:color w:val="000000" w:themeColor="text1"/>
          <w:lang w:val="en-US"/>
        </w:rPr>
      </w:pPr>
      <w:r w:rsidRPr="009C4064">
        <w:rPr>
          <w:szCs w:val="20"/>
          <w:lang w:val="en-US"/>
        </w:rPr>
        <w:t xml:space="preserve">T. Elazar, E. Shaulov, and E. Socher, “Analysis of mm-wave CMOS rectifiers and Ka-band implementation,” </w:t>
      </w:r>
      <w:r w:rsidRPr="009C4064">
        <w:rPr>
          <w:i/>
          <w:szCs w:val="20"/>
          <w:lang w:val="en-US"/>
        </w:rPr>
        <w:t xml:space="preserve">IEEE Trans. </w:t>
      </w:r>
      <w:r w:rsidRPr="003E2BE8">
        <w:rPr>
          <w:i/>
          <w:szCs w:val="20"/>
        </w:rPr>
        <w:t>Microw. Theory Techn.</w:t>
      </w:r>
      <w:r w:rsidRPr="003E2BE8">
        <w:rPr>
          <w:szCs w:val="20"/>
        </w:rPr>
        <w:t>, vol. 71, no. 6, pp. 2758–2768, Jun. 2023.</w:t>
      </w:r>
    </w:p>
    <w:p w14:paraId="72B32851" w14:textId="057E067C" w:rsidR="003E2BE8" w:rsidRPr="003E2BE8" w:rsidRDefault="003E2BE8" w:rsidP="003E2BE8">
      <w:pPr>
        <w:pStyle w:val="aa"/>
        <w:numPr>
          <w:ilvl w:val="0"/>
          <w:numId w:val="3"/>
        </w:numPr>
        <w:spacing w:line="360" w:lineRule="auto"/>
        <w:ind w:leftChars="0"/>
        <w:rPr>
          <w:rFonts w:ascii="Times New Roman" w:eastAsia="MS Mincho" w:hAnsi="Times New Roman" w:cs="Times New Roman"/>
          <w:color w:val="auto"/>
          <w:kern w:val="0"/>
          <w:sz w:val="24"/>
          <w:szCs w:val="20"/>
          <w:lang w:val="de-DE" w:eastAsia="ja-JP"/>
        </w:rPr>
      </w:pPr>
      <w:r w:rsidRPr="009C4064">
        <w:rPr>
          <w:rFonts w:ascii="Times New Roman" w:eastAsia="MS Mincho" w:hAnsi="Times New Roman" w:cs="Times New Roman"/>
          <w:color w:val="auto"/>
          <w:kern w:val="0"/>
          <w:sz w:val="24"/>
          <w:szCs w:val="20"/>
          <w:lang w:val="en-US" w:eastAsia="ja-JP"/>
        </w:rPr>
        <w:t xml:space="preserve">P. </w:t>
      </w:r>
      <w:proofErr w:type="spellStart"/>
      <w:r w:rsidRPr="009C4064">
        <w:rPr>
          <w:rFonts w:ascii="Times New Roman" w:eastAsia="MS Mincho" w:hAnsi="Times New Roman" w:cs="Times New Roman"/>
          <w:color w:val="auto"/>
          <w:kern w:val="0"/>
          <w:sz w:val="24"/>
          <w:szCs w:val="20"/>
          <w:lang w:val="en-US" w:eastAsia="ja-JP"/>
        </w:rPr>
        <w:t>Burasa</w:t>
      </w:r>
      <w:proofErr w:type="spellEnd"/>
      <w:r w:rsidRPr="009C4064">
        <w:rPr>
          <w:rFonts w:ascii="Times New Roman" w:eastAsia="MS Mincho" w:hAnsi="Times New Roman" w:cs="Times New Roman"/>
          <w:color w:val="auto"/>
          <w:kern w:val="0"/>
          <w:sz w:val="24"/>
          <w:szCs w:val="20"/>
          <w:lang w:val="en-US" w:eastAsia="ja-JP"/>
        </w:rPr>
        <w:t xml:space="preserve">, N. G. Constantin, and K. Wu, “High-efficiency wideband rectifier for single-chip </w:t>
      </w:r>
      <w:proofErr w:type="spellStart"/>
      <w:r w:rsidRPr="009C4064">
        <w:rPr>
          <w:rFonts w:ascii="Times New Roman" w:eastAsia="MS Mincho" w:hAnsi="Times New Roman" w:cs="Times New Roman"/>
          <w:color w:val="auto"/>
          <w:kern w:val="0"/>
          <w:sz w:val="24"/>
          <w:szCs w:val="20"/>
          <w:lang w:val="en-US" w:eastAsia="ja-JP"/>
        </w:rPr>
        <w:t>batteryless</w:t>
      </w:r>
      <w:proofErr w:type="spellEnd"/>
      <w:r w:rsidRPr="009C4064">
        <w:rPr>
          <w:rFonts w:ascii="Times New Roman" w:eastAsia="MS Mincho" w:hAnsi="Times New Roman" w:cs="Times New Roman"/>
          <w:color w:val="auto"/>
          <w:kern w:val="0"/>
          <w:sz w:val="24"/>
          <w:szCs w:val="20"/>
          <w:lang w:val="en-US" w:eastAsia="ja-JP"/>
        </w:rPr>
        <w:t xml:space="preserve"> active millimeter-wave identification (MMID) tag in 65-nm bulk CMOS technology,” IEEE Trans. </w:t>
      </w:r>
      <w:r w:rsidRPr="003E2BE8">
        <w:rPr>
          <w:rFonts w:ascii="Times New Roman" w:eastAsia="MS Mincho" w:hAnsi="Times New Roman" w:cs="Times New Roman"/>
          <w:color w:val="auto"/>
          <w:kern w:val="0"/>
          <w:sz w:val="24"/>
          <w:szCs w:val="20"/>
          <w:lang w:val="de-DE" w:eastAsia="ja-JP"/>
        </w:rPr>
        <w:t>Microw. Theory Techn., vol. 62, no. 4, pp. 1005–1011, Apr. 2014.</w:t>
      </w:r>
    </w:p>
    <w:p w14:paraId="5E1E9273" w14:textId="6FDB2D68" w:rsidR="003E2BE8" w:rsidRPr="003E2BE8" w:rsidRDefault="003E2BE8" w:rsidP="003E2BE8">
      <w:pPr>
        <w:pStyle w:val="aa"/>
        <w:numPr>
          <w:ilvl w:val="0"/>
          <w:numId w:val="3"/>
        </w:numPr>
        <w:spacing w:line="360" w:lineRule="auto"/>
        <w:ind w:leftChars="0"/>
        <w:rPr>
          <w:rFonts w:ascii="Times New Roman" w:eastAsia="MS Mincho" w:hAnsi="Times New Roman" w:cs="Times New Roman"/>
          <w:color w:val="auto"/>
          <w:kern w:val="0"/>
          <w:sz w:val="24"/>
          <w:szCs w:val="20"/>
          <w:lang w:val="de-DE" w:eastAsia="ja-JP"/>
        </w:rPr>
      </w:pPr>
      <w:r w:rsidRPr="009C4064">
        <w:rPr>
          <w:rFonts w:ascii="Times New Roman" w:eastAsia="MS Mincho" w:hAnsi="Times New Roman" w:cs="Times New Roman"/>
          <w:color w:val="auto"/>
          <w:kern w:val="0"/>
          <w:sz w:val="24"/>
          <w:szCs w:val="20"/>
          <w:lang w:val="en-US" w:eastAsia="ja-JP"/>
        </w:rPr>
        <w:t xml:space="preserve">P. He and D. Zhao, “High-efficiency millimeter-wave CMOS switching rectifiers: Theory and implementation,” IEEE Trans. </w:t>
      </w:r>
      <w:r w:rsidRPr="003E2BE8">
        <w:rPr>
          <w:rFonts w:ascii="Times New Roman" w:eastAsia="MS Mincho" w:hAnsi="Times New Roman" w:cs="Times New Roman"/>
          <w:color w:val="auto"/>
          <w:kern w:val="0"/>
          <w:sz w:val="24"/>
          <w:szCs w:val="20"/>
          <w:lang w:val="de-DE" w:eastAsia="ja-JP"/>
        </w:rPr>
        <w:t>Microw. Theory Techn., vol. 67, no. 12, pp. 5171–5180, Dec. 2019.</w:t>
      </w:r>
    </w:p>
    <w:p w14:paraId="55E53CB0" w14:textId="2EF2901A" w:rsidR="003E2BE8" w:rsidRPr="003E2BE8" w:rsidRDefault="003E2BE8" w:rsidP="003E2BE8">
      <w:pPr>
        <w:pStyle w:val="aa"/>
        <w:numPr>
          <w:ilvl w:val="0"/>
          <w:numId w:val="3"/>
        </w:numPr>
        <w:spacing w:line="360" w:lineRule="auto"/>
        <w:ind w:leftChars="0"/>
        <w:rPr>
          <w:rFonts w:ascii="Times New Roman" w:eastAsia="MS Mincho" w:hAnsi="Times New Roman" w:cs="Times New Roman"/>
          <w:color w:val="auto"/>
          <w:kern w:val="0"/>
          <w:sz w:val="24"/>
          <w:szCs w:val="20"/>
          <w:lang w:val="de-DE" w:eastAsia="ja-JP"/>
        </w:rPr>
      </w:pPr>
      <w:r w:rsidRPr="009C4064">
        <w:rPr>
          <w:rFonts w:ascii="Times New Roman" w:eastAsia="MS Mincho" w:hAnsi="Times New Roman" w:cs="Times New Roman"/>
          <w:color w:val="auto"/>
          <w:kern w:val="0"/>
          <w:sz w:val="24"/>
          <w:szCs w:val="20"/>
          <w:lang w:val="en-US" w:eastAsia="ja-JP"/>
        </w:rPr>
        <w:t xml:space="preserve">E. Shaulov, T. Elazar, and E. Socher, “A high sensitivity CMOS rectifier for 5G mm-wave energy harvesting,” IEEE Trans. </w:t>
      </w:r>
      <w:r w:rsidRPr="003E2BE8">
        <w:rPr>
          <w:rFonts w:ascii="Times New Roman" w:eastAsia="MS Mincho" w:hAnsi="Times New Roman" w:cs="Times New Roman"/>
          <w:color w:val="auto"/>
          <w:kern w:val="0"/>
          <w:sz w:val="24"/>
          <w:szCs w:val="20"/>
          <w:lang w:val="de-DE" w:eastAsia="ja-JP"/>
        </w:rPr>
        <w:t>Circuits Syst. I, Reg. Papers, pp. 1–9, Feb. 2024.</w:t>
      </w:r>
    </w:p>
    <w:p w14:paraId="56560FE4" w14:textId="4ADDC0E4" w:rsidR="003E2BE8" w:rsidRPr="009C4064" w:rsidRDefault="003E2BE8" w:rsidP="003E2BE8">
      <w:pPr>
        <w:pStyle w:val="aa"/>
        <w:numPr>
          <w:ilvl w:val="0"/>
          <w:numId w:val="3"/>
        </w:numPr>
        <w:spacing w:line="360" w:lineRule="auto"/>
        <w:ind w:leftChars="0"/>
        <w:rPr>
          <w:rFonts w:ascii="Times New Roman" w:eastAsia="MS Mincho" w:hAnsi="Times New Roman" w:cs="Times New Roman"/>
          <w:color w:val="auto"/>
          <w:kern w:val="0"/>
          <w:sz w:val="24"/>
          <w:szCs w:val="20"/>
          <w:lang w:val="en-US" w:eastAsia="ja-JP"/>
        </w:rPr>
      </w:pPr>
      <w:r w:rsidRPr="009C4064">
        <w:rPr>
          <w:rFonts w:ascii="Times New Roman" w:eastAsia="MS Mincho" w:hAnsi="Times New Roman" w:cs="Times New Roman"/>
          <w:color w:val="auto"/>
          <w:kern w:val="0"/>
          <w:sz w:val="24"/>
          <w:szCs w:val="20"/>
          <w:lang w:val="en-US" w:eastAsia="ja-JP"/>
        </w:rPr>
        <w:t>Y. Fang, G. Hueber, and H. Gao, “38/60-GHz dual-</w:t>
      </w:r>
      <w:proofErr w:type="spellStart"/>
      <w:r w:rsidRPr="009C4064">
        <w:rPr>
          <w:rFonts w:ascii="Times New Roman" w:eastAsia="MS Mincho" w:hAnsi="Times New Roman" w:cs="Times New Roman"/>
          <w:color w:val="auto"/>
          <w:kern w:val="0"/>
          <w:sz w:val="24"/>
          <w:szCs w:val="20"/>
          <w:lang w:val="en-US" w:eastAsia="ja-JP"/>
        </w:rPr>
        <w:t>frequenc</w:t>
      </w:r>
      <w:proofErr w:type="spellEnd"/>
      <w:r w:rsidRPr="009C4064">
        <w:rPr>
          <w:rFonts w:ascii="Times New Roman" w:eastAsia="MS Mincho" w:hAnsi="Times New Roman" w:cs="Times New Roman" w:hint="eastAsia"/>
          <w:color w:val="auto"/>
          <w:kern w:val="0"/>
          <w:sz w:val="24"/>
          <w:szCs w:val="20"/>
          <w:lang w:val="en-US" w:eastAsia="ja-JP"/>
        </w:rPr>
        <w:t xml:space="preserve"> </w:t>
      </w:r>
      <w:r w:rsidRPr="009C4064">
        <w:rPr>
          <w:rFonts w:ascii="Times New Roman" w:eastAsia="MS Mincho" w:hAnsi="Times New Roman" w:cs="Times New Roman"/>
          <w:color w:val="auto"/>
          <w:kern w:val="0"/>
          <w:sz w:val="24"/>
          <w:szCs w:val="20"/>
          <w:lang w:val="en-US" w:eastAsia="ja-JP"/>
        </w:rPr>
        <w:t xml:space="preserve">y 3-stage transformer-based differential inductor-peaked rectifier in 40-nm CMOS technology,” IEEE Solid-State Circuits Lett., vol. 4, pp. 174–177, </w:t>
      </w:r>
      <w:r w:rsidRPr="009C4064">
        <w:rPr>
          <w:rFonts w:ascii="Times New Roman" w:eastAsia="MS Mincho" w:hAnsi="Times New Roman" w:cs="Times New Roman" w:hint="eastAsia"/>
          <w:color w:val="auto"/>
          <w:kern w:val="0"/>
          <w:sz w:val="24"/>
          <w:szCs w:val="20"/>
          <w:lang w:val="en-US" w:eastAsia="ja-JP"/>
        </w:rPr>
        <w:t>A</w:t>
      </w:r>
      <w:r w:rsidRPr="009C4064">
        <w:rPr>
          <w:rFonts w:ascii="Times New Roman" w:eastAsia="MS Mincho" w:hAnsi="Times New Roman" w:cs="Times New Roman"/>
          <w:color w:val="auto"/>
          <w:kern w:val="0"/>
          <w:sz w:val="24"/>
          <w:szCs w:val="20"/>
          <w:lang w:val="en-US" w:eastAsia="ja-JP"/>
        </w:rPr>
        <w:t>ug. 2021.</w:t>
      </w:r>
    </w:p>
    <w:p w14:paraId="3EAC8382" w14:textId="3FC10EE9" w:rsidR="003E2BE8" w:rsidRPr="003E2BE8" w:rsidRDefault="003E2BE8" w:rsidP="003E2BE8">
      <w:pPr>
        <w:pStyle w:val="aa"/>
        <w:numPr>
          <w:ilvl w:val="0"/>
          <w:numId w:val="3"/>
        </w:numPr>
        <w:spacing w:line="360" w:lineRule="auto"/>
        <w:ind w:leftChars="0"/>
        <w:rPr>
          <w:rFonts w:ascii="Times New Roman" w:eastAsia="MS Mincho" w:hAnsi="Times New Roman" w:cs="Times New Roman"/>
          <w:color w:val="auto"/>
          <w:kern w:val="0"/>
          <w:sz w:val="24"/>
          <w:szCs w:val="20"/>
          <w:lang w:val="de-DE" w:eastAsia="ja-JP"/>
        </w:rPr>
      </w:pPr>
      <w:r w:rsidRPr="009C4064">
        <w:rPr>
          <w:rFonts w:ascii="Times New Roman" w:eastAsia="MS Mincho" w:hAnsi="Times New Roman" w:cs="Times New Roman"/>
          <w:color w:val="auto"/>
          <w:kern w:val="0"/>
          <w:sz w:val="24"/>
          <w:szCs w:val="20"/>
          <w:lang w:val="en-US" w:eastAsia="ja-JP"/>
        </w:rPr>
        <w:t xml:space="preserve">T. Elazar, E. Shaulov, and E. Socher, “A two-way power combined </w:t>
      </w:r>
      <w:proofErr w:type="spellStart"/>
      <w:r w:rsidRPr="009C4064">
        <w:rPr>
          <w:rFonts w:ascii="Times New Roman" w:eastAsia="MS Mincho" w:hAnsi="Times New Roman" w:cs="Times New Roman"/>
          <w:color w:val="auto"/>
          <w:kern w:val="0"/>
          <w:sz w:val="24"/>
          <w:szCs w:val="20"/>
          <w:lang w:val="en-US" w:eastAsia="ja-JP"/>
        </w:rPr>
        <w:t>Kaband</w:t>
      </w:r>
      <w:proofErr w:type="spellEnd"/>
      <w:r w:rsidRPr="009C4064">
        <w:rPr>
          <w:rFonts w:ascii="Times New Roman" w:eastAsia="MS Mincho" w:hAnsi="Times New Roman" w:cs="Times New Roman"/>
          <w:color w:val="auto"/>
          <w:kern w:val="0"/>
          <w:sz w:val="24"/>
          <w:szCs w:val="20"/>
          <w:lang w:val="en-US" w:eastAsia="ja-JP"/>
        </w:rPr>
        <w:t xml:space="preserve"> rectifier for low input power energy harvesting,” IEEE </w:t>
      </w:r>
      <w:proofErr w:type="spellStart"/>
      <w:r w:rsidRPr="009C4064">
        <w:rPr>
          <w:rFonts w:ascii="Times New Roman" w:eastAsia="MS Mincho" w:hAnsi="Times New Roman" w:cs="Times New Roman"/>
          <w:color w:val="auto"/>
          <w:kern w:val="0"/>
          <w:sz w:val="24"/>
          <w:szCs w:val="20"/>
          <w:lang w:val="en-US" w:eastAsia="ja-JP"/>
        </w:rPr>
        <w:t>Microw</w:t>
      </w:r>
      <w:proofErr w:type="spellEnd"/>
      <w:r w:rsidRPr="009C4064">
        <w:rPr>
          <w:rFonts w:ascii="Times New Roman" w:eastAsia="MS Mincho" w:hAnsi="Times New Roman" w:cs="Times New Roman"/>
          <w:color w:val="auto"/>
          <w:kern w:val="0"/>
          <w:sz w:val="24"/>
          <w:szCs w:val="20"/>
          <w:lang w:val="en-US" w:eastAsia="ja-JP"/>
        </w:rPr>
        <w:t xml:space="preserve">. </w:t>
      </w:r>
      <w:r w:rsidRPr="003E2BE8">
        <w:rPr>
          <w:rFonts w:ascii="Times New Roman" w:eastAsia="MS Mincho" w:hAnsi="Times New Roman" w:cs="Times New Roman"/>
          <w:color w:val="auto"/>
          <w:kern w:val="0"/>
          <w:sz w:val="24"/>
          <w:szCs w:val="20"/>
          <w:lang w:val="de-DE" w:eastAsia="ja-JP"/>
        </w:rPr>
        <w:t>Wireless Technol. Lett., vol. 34, no. 5, pp. 556–559, May 2024.</w:t>
      </w:r>
    </w:p>
    <w:p w14:paraId="7B3DD85B" w14:textId="08C0921D" w:rsidR="003E2BE8" w:rsidRPr="003E2BE8" w:rsidRDefault="003E2BE8" w:rsidP="003E2BE8">
      <w:pPr>
        <w:pStyle w:val="aa"/>
        <w:numPr>
          <w:ilvl w:val="0"/>
          <w:numId w:val="3"/>
        </w:numPr>
        <w:spacing w:line="360" w:lineRule="auto"/>
        <w:ind w:leftChars="0"/>
        <w:rPr>
          <w:rFonts w:ascii="Times New Roman" w:eastAsia="MS Mincho" w:hAnsi="Times New Roman" w:cs="Times New Roman"/>
          <w:color w:val="auto"/>
          <w:kern w:val="0"/>
          <w:sz w:val="24"/>
          <w:szCs w:val="20"/>
          <w:lang w:val="de-DE" w:eastAsia="ja-JP"/>
        </w:rPr>
      </w:pPr>
      <w:r w:rsidRPr="009C4064">
        <w:rPr>
          <w:rFonts w:ascii="Times New Roman" w:hAnsi="Times New Roman" w:cs="Times New Roman" w:hint="eastAsia"/>
          <w:color w:val="auto"/>
          <w:kern w:val="0"/>
          <w:sz w:val="24"/>
          <w:szCs w:val="20"/>
          <w:lang w:val="en-US" w:eastAsia="ko-KR"/>
        </w:rPr>
        <w:t xml:space="preserve"> </w:t>
      </w:r>
      <w:r w:rsidRPr="009C4064">
        <w:rPr>
          <w:rFonts w:ascii="Times New Roman" w:eastAsia="MS Mincho" w:hAnsi="Times New Roman" w:cs="Times New Roman"/>
          <w:color w:val="auto"/>
          <w:kern w:val="0"/>
          <w:sz w:val="24"/>
          <w:szCs w:val="20"/>
          <w:lang w:val="en-US" w:eastAsia="ja-JP"/>
        </w:rPr>
        <w:t xml:space="preserve">M. Nariman, F. </w:t>
      </w:r>
      <w:proofErr w:type="spellStart"/>
      <w:r w:rsidRPr="009C4064">
        <w:rPr>
          <w:rFonts w:ascii="Times New Roman" w:eastAsia="MS Mincho" w:hAnsi="Times New Roman" w:cs="Times New Roman"/>
          <w:color w:val="auto"/>
          <w:kern w:val="0"/>
          <w:sz w:val="24"/>
          <w:szCs w:val="20"/>
          <w:lang w:val="en-US" w:eastAsia="ja-JP"/>
        </w:rPr>
        <w:t>Shirinfar</w:t>
      </w:r>
      <w:proofErr w:type="spellEnd"/>
      <w:r w:rsidRPr="009C4064">
        <w:rPr>
          <w:rFonts w:ascii="Times New Roman" w:eastAsia="MS Mincho" w:hAnsi="Times New Roman" w:cs="Times New Roman"/>
          <w:color w:val="auto"/>
          <w:kern w:val="0"/>
          <w:sz w:val="24"/>
          <w:szCs w:val="20"/>
          <w:lang w:val="en-US" w:eastAsia="ja-JP"/>
        </w:rPr>
        <w:t xml:space="preserve">, S. </w:t>
      </w:r>
      <w:proofErr w:type="spellStart"/>
      <w:r w:rsidRPr="009C4064">
        <w:rPr>
          <w:rFonts w:ascii="Times New Roman" w:eastAsia="MS Mincho" w:hAnsi="Times New Roman" w:cs="Times New Roman"/>
          <w:color w:val="auto"/>
          <w:kern w:val="0"/>
          <w:sz w:val="24"/>
          <w:szCs w:val="20"/>
          <w:lang w:val="en-US" w:eastAsia="ja-JP"/>
        </w:rPr>
        <w:t>Pamarti</w:t>
      </w:r>
      <w:proofErr w:type="spellEnd"/>
      <w:r w:rsidRPr="009C4064">
        <w:rPr>
          <w:rFonts w:ascii="Times New Roman" w:eastAsia="MS Mincho" w:hAnsi="Times New Roman" w:cs="Times New Roman"/>
          <w:color w:val="auto"/>
          <w:kern w:val="0"/>
          <w:sz w:val="24"/>
          <w:szCs w:val="20"/>
          <w:lang w:val="en-US" w:eastAsia="ja-JP"/>
        </w:rPr>
        <w:t xml:space="preserve">, A. </w:t>
      </w:r>
      <w:proofErr w:type="spellStart"/>
      <w:r w:rsidRPr="009C4064">
        <w:rPr>
          <w:rFonts w:ascii="Times New Roman" w:eastAsia="MS Mincho" w:hAnsi="Times New Roman" w:cs="Times New Roman"/>
          <w:color w:val="auto"/>
          <w:kern w:val="0"/>
          <w:sz w:val="24"/>
          <w:szCs w:val="20"/>
          <w:lang w:val="en-US" w:eastAsia="ja-JP"/>
        </w:rPr>
        <w:t>Rofougaran</w:t>
      </w:r>
      <w:proofErr w:type="spellEnd"/>
      <w:r w:rsidRPr="009C4064">
        <w:rPr>
          <w:rFonts w:ascii="Times New Roman" w:eastAsia="MS Mincho" w:hAnsi="Times New Roman" w:cs="Times New Roman"/>
          <w:color w:val="auto"/>
          <w:kern w:val="0"/>
          <w:sz w:val="24"/>
          <w:szCs w:val="20"/>
          <w:lang w:val="en-US" w:eastAsia="ja-JP"/>
        </w:rPr>
        <w:t xml:space="preserve">, and F. De </w:t>
      </w:r>
      <w:proofErr w:type="spellStart"/>
      <w:r w:rsidRPr="009C4064">
        <w:rPr>
          <w:rFonts w:ascii="Times New Roman" w:eastAsia="MS Mincho" w:hAnsi="Times New Roman" w:cs="Times New Roman"/>
          <w:color w:val="auto"/>
          <w:kern w:val="0"/>
          <w:sz w:val="24"/>
          <w:szCs w:val="20"/>
          <w:lang w:val="en-US" w:eastAsia="ja-JP"/>
        </w:rPr>
        <w:t>Flaviis</w:t>
      </w:r>
      <w:proofErr w:type="spellEnd"/>
      <w:r w:rsidRPr="009C4064">
        <w:rPr>
          <w:rFonts w:ascii="Times New Roman" w:eastAsia="MS Mincho" w:hAnsi="Times New Roman" w:cs="Times New Roman"/>
          <w:color w:val="auto"/>
          <w:kern w:val="0"/>
          <w:sz w:val="24"/>
          <w:szCs w:val="20"/>
          <w:lang w:val="en-US" w:eastAsia="ja-JP"/>
        </w:rPr>
        <w:t xml:space="preserve">, “High-efficiency millimeter-wave energy-harvesting systems with milliwatt-level output power,” IEEE Trans. </w:t>
      </w:r>
      <w:r w:rsidRPr="003E2BE8">
        <w:rPr>
          <w:rFonts w:ascii="Times New Roman" w:eastAsia="MS Mincho" w:hAnsi="Times New Roman" w:cs="Times New Roman"/>
          <w:color w:val="auto"/>
          <w:kern w:val="0"/>
          <w:sz w:val="24"/>
          <w:szCs w:val="20"/>
          <w:lang w:val="de-DE" w:eastAsia="ja-JP"/>
        </w:rPr>
        <w:t>Circuits Syst. II, Exp. Briefs, vol. 64, no. 6, pp. 605–609, Jun. 2017.</w:t>
      </w:r>
    </w:p>
    <w:p w14:paraId="0EA21BDD" w14:textId="457DE85C" w:rsidR="003E2BE8" w:rsidRPr="003E2BE8" w:rsidRDefault="003E2BE8" w:rsidP="003E2BE8">
      <w:pPr>
        <w:pStyle w:val="aa"/>
        <w:numPr>
          <w:ilvl w:val="0"/>
          <w:numId w:val="3"/>
        </w:numPr>
        <w:spacing w:line="360" w:lineRule="auto"/>
        <w:ind w:leftChars="0"/>
        <w:rPr>
          <w:rFonts w:ascii="Times New Roman" w:eastAsia="MS Mincho" w:hAnsi="Times New Roman" w:cs="Times New Roman"/>
          <w:color w:val="auto"/>
          <w:kern w:val="0"/>
          <w:sz w:val="24"/>
          <w:szCs w:val="20"/>
          <w:lang w:val="de-DE" w:eastAsia="ja-JP"/>
        </w:rPr>
      </w:pPr>
      <w:r w:rsidRPr="009C4064">
        <w:rPr>
          <w:rFonts w:ascii="Times New Roman" w:eastAsia="MS Mincho" w:hAnsi="Times New Roman" w:cs="Times New Roman"/>
          <w:color w:val="auto"/>
          <w:kern w:val="0"/>
          <w:sz w:val="24"/>
          <w:szCs w:val="20"/>
          <w:lang w:val="en-US" w:eastAsia="ja-JP"/>
        </w:rPr>
        <w:t xml:space="preserve">Z.-Y. Huang and Y.-J E. Chen, “A 2.4-GHz CMOS efficiency-enhanced rectifier with a differential-feed patch antenna,” IEEE </w:t>
      </w:r>
      <w:proofErr w:type="spellStart"/>
      <w:r w:rsidRPr="009C4064">
        <w:rPr>
          <w:rFonts w:ascii="Times New Roman" w:eastAsia="MS Mincho" w:hAnsi="Times New Roman" w:cs="Times New Roman"/>
          <w:color w:val="auto"/>
          <w:kern w:val="0"/>
          <w:sz w:val="24"/>
          <w:szCs w:val="20"/>
          <w:lang w:val="en-US" w:eastAsia="ja-JP"/>
        </w:rPr>
        <w:t>Microw</w:t>
      </w:r>
      <w:proofErr w:type="spellEnd"/>
      <w:r w:rsidRPr="009C4064">
        <w:rPr>
          <w:rFonts w:ascii="Times New Roman" w:eastAsia="MS Mincho" w:hAnsi="Times New Roman" w:cs="Times New Roman"/>
          <w:color w:val="auto"/>
          <w:kern w:val="0"/>
          <w:sz w:val="24"/>
          <w:szCs w:val="20"/>
          <w:lang w:val="en-US" w:eastAsia="ja-JP"/>
        </w:rPr>
        <w:t xml:space="preserve">. </w:t>
      </w:r>
      <w:r w:rsidRPr="003E2BE8">
        <w:rPr>
          <w:rFonts w:ascii="Times New Roman" w:eastAsia="MS Mincho" w:hAnsi="Times New Roman" w:cs="Times New Roman"/>
          <w:color w:val="auto"/>
          <w:kern w:val="0"/>
          <w:sz w:val="24"/>
          <w:szCs w:val="20"/>
          <w:lang w:val="de-DE" w:eastAsia="ja-JP"/>
        </w:rPr>
        <w:t>Wireless Tech. Lett., vol. 34, no. 2, pp. 229-232, Feb. 2024.</w:t>
      </w:r>
    </w:p>
    <w:p w14:paraId="7C13AA0C" w14:textId="6584329D" w:rsidR="003E2BE8" w:rsidRPr="003E2BE8" w:rsidRDefault="003E2BE8" w:rsidP="003E2BE8">
      <w:pPr>
        <w:pStyle w:val="aa"/>
        <w:numPr>
          <w:ilvl w:val="0"/>
          <w:numId w:val="3"/>
        </w:numPr>
        <w:spacing w:line="360" w:lineRule="auto"/>
        <w:ind w:leftChars="0"/>
        <w:rPr>
          <w:rFonts w:ascii="Times New Roman" w:eastAsia="MS Mincho" w:hAnsi="Times New Roman" w:cs="Times New Roman"/>
          <w:color w:val="auto"/>
          <w:kern w:val="0"/>
          <w:sz w:val="24"/>
          <w:szCs w:val="20"/>
          <w:lang w:val="de-DE" w:eastAsia="ja-JP"/>
        </w:rPr>
      </w:pPr>
      <w:r w:rsidRPr="009C4064">
        <w:rPr>
          <w:rFonts w:ascii="Times New Roman" w:eastAsia="MS Mincho" w:hAnsi="Times New Roman" w:cs="Times New Roman"/>
          <w:color w:val="auto"/>
          <w:kern w:val="0"/>
          <w:sz w:val="24"/>
          <w:szCs w:val="20"/>
          <w:lang w:val="en-US" w:eastAsia="ja-JP"/>
        </w:rPr>
        <w:t xml:space="preserve">S. Dehghani and T. Johnson, “A 2.4-GHz CMOS class-E synchronous rectifier,” IEEE Trans. </w:t>
      </w:r>
      <w:r w:rsidRPr="003E2BE8">
        <w:rPr>
          <w:rFonts w:ascii="Times New Roman" w:eastAsia="MS Mincho" w:hAnsi="Times New Roman" w:cs="Times New Roman"/>
          <w:color w:val="auto"/>
          <w:kern w:val="0"/>
          <w:sz w:val="24"/>
          <w:szCs w:val="20"/>
          <w:lang w:val="de-DE" w:eastAsia="ja-JP"/>
        </w:rPr>
        <w:t>Microw. Theory Techn., vol. 64, no. 5, pp. 1655–1666, May 2016.</w:t>
      </w:r>
    </w:p>
    <w:p w14:paraId="196F9A7A" w14:textId="3037A009" w:rsidR="003E2BE8" w:rsidRPr="009C4064" w:rsidRDefault="003E2BE8" w:rsidP="003E2BE8">
      <w:pPr>
        <w:pStyle w:val="aa"/>
        <w:numPr>
          <w:ilvl w:val="0"/>
          <w:numId w:val="3"/>
        </w:numPr>
        <w:spacing w:line="360" w:lineRule="auto"/>
        <w:ind w:leftChars="0"/>
        <w:rPr>
          <w:rFonts w:ascii="Times New Roman" w:eastAsia="MS Mincho" w:hAnsi="Times New Roman" w:cs="Times New Roman"/>
          <w:color w:val="auto"/>
          <w:kern w:val="0"/>
          <w:sz w:val="24"/>
          <w:szCs w:val="20"/>
          <w:lang w:val="en-US" w:eastAsia="ja-JP"/>
        </w:rPr>
      </w:pPr>
      <w:r w:rsidRPr="009C4064">
        <w:rPr>
          <w:rFonts w:ascii="Times New Roman" w:eastAsia="MS Mincho" w:hAnsi="Times New Roman" w:cs="Times New Roman"/>
          <w:color w:val="auto"/>
          <w:kern w:val="0"/>
          <w:sz w:val="24"/>
          <w:szCs w:val="20"/>
          <w:lang w:val="en-US" w:eastAsia="ja-JP"/>
        </w:rPr>
        <w:t xml:space="preserve">J. </w:t>
      </w:r>
      <w:proofErr w:type="spellStart"/>
      <w:r w:rsidRPr="009C4064">
        <w:rPr>
          <w:rFonts w:ascii="Times New Roman" w:eastAsia="MS Mincho" w:hAnsi="Times New Roman" w:cs="Times New Roman"/>
          <w:color w:val="auto"/>
          <w:kern w:val="0"/>
          <w:sz w:val="24"/>
          <w:szCs w:val="20"/>
          <w:lang w:val="en-US" w:eastAsia="ja-JP"/>
        </w:rPr>
        <w:t>Masuch</w:t>
      </w:r>
      <w:proofErr w:type="spellEnd"/>
      <w:r w:rsidRPr="009C4064">
        <w:rPr>
          <w:rFonts w:ascii="Times New Roman" w:eastAsia="MS Mincho" w:hAnsi="Times New Roman" w:cs="Times New Roman"/>
          <w:color w:val="auto"/>
          <w:kern w:val="0"/>
          <w:sz w:val="24"/>
          <w:szCs w:val="20"/>
          <w:lang w:val="en-US" w:eastAsia="ja-JP"/>
        </w:rPr>
        <w:t xml:space="preserve">, “Co-integration of an RF energy harvester into a 2.4GHz transceiver,” </w:t>
      </w:r>
      <w:r w:rsidRPr="009C4064">
        <w:rPr>
          <w:rFonts w:ascii="Times New Roman" w:eastAsia="MS Mincho" w:hAnsi="Times New Roman" w:cs="Times New Roman"/>
          <w:color w:val="auto"/>
          <w:kern w:val="0"/>
          <w:sz w:val="24"/>
          <w:szCs w:val="20"/>
          <w:lang w:val="en-US" w:eastAsia="ja-JP"/>
        </w:rPr>
        <w:lastRenderedPageBreak/>
        <w:t>IEEE J. Solid-State Circuits, vol. 48, no. 27, pp. 1565–1574, Jul. 2013.</w:t>
      </w:r>
    </w:p>
    <w:p w14:paraId="69860792" w14:textId="0BCBDA83" w:rsidR="003E2BE8" w:rsidRPr="003E2BE8" w:rsidRDefault="003E2BE8" w:rsidP="003E2BE8">
      <w:pPr>
        <w:pStyle w:val="aa"/>
        <w:numPr>
          <w:ilvl w:val="0"/>
          <w:numId w:val="3"/>
        </w:numPr>
        <w:spacing w:line="360" w:lineRule="auto"/>
        <w:ind w:leftChars="0"/>
        <w:rPr>
          <w:rFonts w:ascii="Times New Roman" w:eastAsia="MS Mincho" w:hAnsi="Times New Roman" w:cs="Times New Roman"/>
          <w:color w:val="auto"/>
          <w:kern w:val="0"/>
          <w:sz w:val="24"/>
          <w:szCs w:val="20"/>
          <w:lang w:val="de-DE" w:eastAsia="ja-JP"/>
        </w:rPr>
      </w:pPr>
      <w:r w:rsidRPr="009C4064">
        <w:rPr>
          <w:rFonts w:ascii="Times New Roman" w:eastAsia="MS Mincho" w:hAnsi="Times New Roman" w:cs="Times New Roman"/>
          <w:color w:val="auto"/>
          <w:kern w:val="0"/>
          <w:sz w:val="24"/>
          <w:szCs w:val="20"/>
          <w:lang w:val="en-US" w:eastAsia="ja-JP"/>
        </w:rPr>
        <w:t xml:space="preserve">T. Hu, M. Huang, Y. Lu, X. Y. Zhang, F. </w:t>
      </w:r>
      <w:proofErr w:type="spellStart"/>
      <w:r w:rsidRPr="009C4064">
        <w:rPr>
          <w:rFonts w:ascii="Times New Roman" w:eastAsia="MS Mincho" w:hAnsi="Times New Roman" w:cs="Times New Roman"/>
          <w:color w:val="auto"/>
          <w:kern w:val="0"/>
          <w:sz w:val="24"/>
          <w:szCs w:val="20"/>
          <w:lang w:val="en-US" w:eastAsia="ja-JP"/>
        </w:rPr>
        <w:t>Maloberti</w:t>
      </w:r>
      <w:proofErr w:type="spellEnd"/>
      <w:r w:rsidRPr="009C4064">
        <w:rPr>
          <w:rFonts w:ascii="Times New Roman" w:eastAsia="MS Mincho" w:hAnsi="Times New Roman" w:cs="Times New Roman"/>
          <w:color w:val="auto"/>
          <w:kern w:val="0"/>
          <w:sz w:val="24"/>
          <w:szCs w:val="20"/>
          <w:lang w:val="en-US" w:eastAsia="ja-JP"/>
        </w:rPr>
        <w:t xml:space="preserve">, and R. P. Martins, “A 2.4-GHz CMOS differential class-DE rectifier with coupled inductors,” IEEE Trans. </w:t>
      </w:r>
      <w:r w:rsidRPr="003E2BE8">
        <w:rPr>
          <w:rFonts w:ascii="Times New Roman" w:eastAsia="MS Mincho" w:hAnsi="Times New Roman" w:cs="Times New Roman"/>
          <w:color w:val="auto"/>
          <w:kern w:val="0"/>
          <w:sz w:val="24"/>
          <w:szCs w:val="20"/>
          <w:lang w:val="de-DE" w:eastAsia="ja-JP"/>
        </w:rPr>
        <w:t>Power Electron., vol. 36, no. 9, pp. 9864–9875, Sep. 2021.</w:t>
      </w:r>
    </w:p>
    <w:p w14:paraId="55DD504B" w14:textId="441CF301" w:rsidR="003E2BE8" w:rsidRPr="009C4064" w:rsidRDefault="003E2BE8" w:rsidP="003E2BE8">
      <w:pPr>
        <w:pStyle w:val="aa"/>
        <w:numPr>
          <w:ilvl w:val="0"/>
          <w:numId w:val="3"/>
        </w:numPr>
        <w:tabs>
          <w:tab w:val="left" w:pos="3343"/>
        </w:tabs>
        <w:spacing w:line="360" w:lineRule="auto"/>
        <w:ind w:leftChars="0"/>
        <w:rPr>
          <w:rFonts w:ascii="Times New Roman" w:eastAsia="MS Mincho" w:hAnsi="Times New Roman" w:cs="Times New Roman"/>
          <w:color w:val="auto"/>
          <w:kern w:val="0"/>
          <w:sz w:val="24"/>
          <w:szCs w:val="20"/>
          <w:lang w:val="en-US" w:eastAsia="ja-JP"/>
        </w:rPr>
      </w:pPr>
      <w:r w:rsidRPr="009C4064">
        <w:rPr>
          <w:rFonts w:ascii="Times New Roman" w:eastAsia="MS Mincho" w:hAnsi="Times New Roman" w:cs="Times New Roman"/>
          <w:color w:val="auto"/>
          <w:kern w:val="0"/>
          <w:sz w:val="24"/>
          <w:szCs w:val="20"/>
          <w:lang w:val="en-US" w:eastAsia="ja-JP"/>
        </w:rPr>
        <w:t xml:space="preserve">S. Dehghani, S. </w:t>
      </w:r>
      <w:proofErr w:type="spellStart"/>
      <w:r w:rsidRPr="009C4064">
        <w:rPr>
          <w:rFonts w:ascii="Times New Roman" w:eastAsia="MS Mincho" w:hAnsi="Times New Roman" w:cs="Times New Roman"/>
          <w:color w:val="auto"/>
          <w:kern w:val="0"/>
          <w:sz w:val="24"/>
          <w:szCs w:val="20"/>
          <w:lang w:val="en-US" w:eastAsia="ja-JP"/>
        </w:rPr>
        <w:t>Mirabbasi</w:t>
      </w:r>
      <w:proofErr w:type="spellEnd"/>
      <w:r w:rsidRPr="009C4064">
        <w:rPr>
          <w:rFonts w:ascii="Times New Roman" w:eastAsia="MS Mincho" w:hAnsi="Times New Roman" w:cs="Times New Roman"/>
          <w:color w:val="auto"/>
          <w:kern w:val="0"/>
          <w:sz w:val="24"/>
          <w:szCs w:val="20"/>
          <w:lang w:val="en-US" w:eastAsia="ja-JP"/>
        </w:rPr>
        <w:t xml:space="preserve">, and T. Johnson, ‘‘A 5.8-GHz bidirectional and reconfigurable RF energy harvesting circuit with rectifier and oscillator </w:t>
      </w:r>
      <w:proofErr w:type="gramStart"/>
      <w:r w:rsidRPr="009C4064">
        <w:rPr>
          <w:rFonts w:ascii="Times New Roman" w:eastAsia="MS Mincho" w:hAnsi="Times New Roman" w:cs="Times New Roman"/>
          <w:color w:val="auto"/>
          <w:kern w:val="0"/>
          <w:sz w:val="24"/>
          <w:szCs w:val="20"/>
          <w:lang w:val="en-US" w:eastAsia="ja-JP"/>
        </w:rPr>
        <w:t>modes,’</w:t>
      </w:r>
      <w:proofErr w:type="gramEnd"/>
      <w:r w:rsidRPr="009C4064">
        <w:rPr>
          <w:rFonts w:ascii="Times New Roman" w:eastAsia="MS Mincho" w:hAnsi="Times New Roman" w:cs="Times New Roman"/>
          <w:color w:val="auto"/>
          <w:kern w:val="0"/>
          <w:sz w:val="24"/>
          <w:szCs w:val="20"/>
          <w:lang w:val="en-US" w:eastAsia="ja-JP"/>
        </w:rPr>
        <w:t>’ IEEE Solid-State Circuits Lett., vol. 1, no. 3, pp. 66–69, Mar. 2018.</w:t>
      </w:r>
      <w:r w:rsidRPr="009C4064">
        <w:rPr>
          <w:rFonts w:ascii="Times New Roman" w:eastAsia="MS Mincho" w:hAnsi="Times New Roman" w:cs="Times New Roman" w:hint="eastAsia"/>
          <w:color w:val="auto"/>
          <w:kern w:val="0"/>
          <w:sz w:val="24"/>
          <w:szCs w:val="20"/>
          <w:lang w:val="en-US" w:eastAsia="ja-JP"/>
        </w:rPr>
        <w:t xml:space="preserve"> </w:t>
      </w:r>
    </w:p>
    <w:p w14:paraId="265E2870" w14:textId="34573EE2" w:rsidR="003E2BE8" w:rsidRPr="003E2BE8" w:rsidRDefault="003E2BE8" w:rsidP="003E2BE8">
      <w:pPr>
        <w:pStyle w:val="aa"/>
        <w:numPr>
          <w:ilvl w:val="0"/>
          <w:numId w:val="3"/>
        </w:numPr>
        <w:tabs>
          <w:tab w:val="left" w:pos="3343"/>
        </w:tabs>
        <w:spacing w:line="360" w:lineRule="auto"/>
        <w:ind w:leftChars="0"/>
        <w:rPr>
          <w:rFonts w:ascii="Times New Roman" w:eastAsia="MS Mincho" w:hAnsi="Times New Roman" w:cs="Times New Roman"/>
          <w:color w:val="auto"/>
          <w:kern w:val="0"/>
          <w:sz w:val="24"/>
          <w:szCs w:val="20"/>
          <w:lang w:val="de-DE" w:eastAsia="ja-JP"/>
        </w:rPr>
      </w:pPr>
      <w:r w:rsidRPr="009C4064">
        <w:rPr>
          <w:rFonts w:ascii="Times New Roman" w:eastAsia="MS Mincho" w:hAnsi="Times New Roman" w:cs="Times New Roman"/>
          <w:color w:val="auto"/>
          <w:kern w:val="0"/>
          <w:sz w:val="24"/>
          <w:szCs w:val="20"/>
          <w:lang w:val="en-US" w:eastAsia="ja-JP"/>
        </w:rPr>
        <w:t xml:space="preserve">A. K. Moghaddam, J. H. Chuah, H. Ramiah, J. Ahmadian, P.-I. Mak, and R. P. Martins, ‘‘A 73.9%-efficiency CMOS rectifier using a lower DC feeding (LDCF) self-body-biasing technique for far-field RF </w:t>
      </w:r>
      <w:proofErr w:type="spellStart"/>
      <w:r w:rsidRPr="009C4064">
        <w:rPr>
          <w:rFonts w:ascii="Times New Roman" w:eastAsia="MS Mincho" w:hAnsi="Times New Roman" w:cs="Times New Roman"/>
          <w:color w:val="auto"/>
          <w:kern w:val="0"/>
          <w:sz w:val="24"/>
          <w:szCs w:val="20"/>
          <w:lang w:val="en-US" w:eastAsia="ja-JP"/>
        </w:rPr>
        <w:t>energyharvesting</w:t>
      </w:r>
      <w:proofErr w:type="spellEnd"/>
      <w:r w:rsidRPr="009C4064">
        <w:rPr>
          <w:rFonts w:ascii="Times New Roman" w:eastAsia="MS Mincho" w:hAnsi="Times New Roman" w:cs="Times New Roman"/>
          <w:color w:val="auto"/>
          <w:kern w:val="0"/>
          <w:sz w:val="24"/>
          <w:szCs w:val="20"/>
          <w:lang w:val="en-US" w:eastAsia="ja-JP"/>
        </w:rPr>
        <w:t xml:space="preserve"> systems,’’ IEEE Trans. </w:t>
      </w:r>
      <w:r w:rsidRPr="003E2BE8">
        <w:rPr>
          <w:rFonts w:ascii="Times New Roman" w:eastAsia="MS Mincho" w:hAnsi="Times New Roman" w:cs="Times New Roman"/>
          <w:color w:val="auto"/>
          <w:kern w:val="0"/>
          <w:sz w:val="24"/>
          <w:szCs w:val="20"/>
          <w:lang w:val="de-DE" w:eastAsia="ja-JP"/>
        </w:rPr>
        <w:t>Circuits Syst. I, Reg. Papers, vol. 64, no. 4, pp. 992–1002, Apr. 2017.</w:t>
      </w:r>
    </w:p>
    <w:p w14:paraId="363C88B6" w14:textId="07A47057" w:rsidR="0089692C" w:rsidRPr="00D81EF2" w:rsidRDefault="00D81EF2" w:rsidP="00BE7A45">
      <w:pPr>
        <w:pStyle w:val="Literature"/>
        <w:numPr>
          <w:ilvl w:val="0"/>
          <w:numId w:val="3"/>
        </w:numPr>
        <w:spacing w:line="360" w:lineRule="auto"/>
        <w:jc w:val="both"/>
        <w:rPr>
          <w:color w:val="000000" w:themeColor="text1"/>
          <w:lang w:val="en-US"/>
        </w:rPr>
      </w:pPr>
      <w:r w:rsidRPr="009C4064">
        <w:rPr>
          <w:rFonts w:eastAsiaTheme="minorEastAsia" w:hint="eastAsia"/>
          <w:szCs w:val="20"/>
          <w:lang w:val="en-US" w:eastAsia="ko-KR"/>
        </w:rPr>
        <w:t>S. Y. Kim, Y. Kim, C. C</w:t>
      </w:r>
      <w:r w:rsidRPr="009C4064">
        <w:rPr>
          <w:rFonts w:eastAsiaTheme="minorEastAsia"/>
          <w:szCs w:val="20"/>
          <w:lang w:val="en-US" w:eastAsia="ko-KR"/>
        </w:rPr>
        <w:t>h</w:t>
      </w:r>
      <w:r w:rsidRPr="009C4064">
        <w:rPr>
          <w:rFonts w:eastAsiaTheme="minorEastAsia" w:hint="eastAsia"/>
          <w:szCs w:val="20"/>
          <w:lang w:val="en-US" w:eastAsia="ko-KR"/>
        </w:rPr>
        <w:t xml:space="preserve">o, H. Choi, H. W. Park, D. Lee, E. </w:t>
      </w:r>
      <w:r w:rsidRPr="009C4064">
        <w:rPr>
          <w:rFonts w:eastAsiaTheme="minorEastAsia"/>
          <w:szCs w:val="20"/>
          <w:lang w:val="en-US" w:eastAsia="ko-KR"/>
        </w:rPr>
        <w:t>H</w:t>
      </w:r>
      <w:r w:rsidRPr="009C4064">
        <w:rPr>
          <w:rFonts w:eastAsiaTheme="minorEastAsia" w:hint="eastAsia"/>
          <w:szCs w:val="20"/>
          <w:lang w:val="en-US" w:eastAsia="ko-KR"/>
        </w:rPr>
        <w:t xml:space="preserve">eo, S. Park, H. Lee, and D. H. Kim, </w:t>
      </w:r>
      <w:r w:rsidRPr="009C4064">
        <w:rPr>
          <w:szCs w:val="20"/>
          <w:lang w:val="en-US"/>
        </w:rPr>
        <w:t>‘‘</w:t>
      </w:r>
      <w:r w:rsidRPr="009C4064">
        <w:rPr>
          <w:rFonts w:eastAsiaTheme="minorEastAsia" w:hint="eastAsia"/>
          <w:szCs w:val="20"/>
          <w:lang w:val="en-US" w:eastAsia="ko-KR"/>
        </w:rPr>
        <w:t xml:space="preserve">Deformable Ionic Polymer </w:t>
      </w:r>
      <w:proofErr w:type="spellStart"/>
      <w:r w:rsidRPr="009C4064">
        <w:rPr>
          <w:rFonts w:eastAsiaTheme="minorEastAsia" w:hint="eastAsia"/>
          <w:szCs w:val="20"/>
          <w:lang w:val="en-US" w:eastAsia="ko-KR"/>
        </w:rPr>
        <w:t>Artifical</w:t>
      </w:r>
      <w:proofErr w:type="spellEnd"/>
      <w:r w:rsidRPr="009C4064">
        <w:rPr>
          <w:rFonts w:eastAsiaTheme="minorEastAsia" w:hint="eastAsia"/>
          <w:szCs w:val="20"/>
          <w:lang w:val="en-US" w:eastAsia="ko-KR"/>
        </w:rPr>
        <w:t xml:space="preserve"> </w:t>
      </w:r>
      <w:proofErr w:type="spellStart"/>
      <w:r w:rsidRPr="009C4064">
        <w:rPr>
          <w:rFonts w:eastAsiaTheme="minorEastAsia" w:hint="eastAsia"/>
          <w:szCs w:val="20"/>
          <w:lang w:val="en-US" w:eastAsia="ko-KR"/>
        </w:rPr>
        <w:t>Mechanotransducer</w:t>
      </w:r>
      <w:proofErr w:type="spellEnd"/>
      <w:r w:rsidRPr="009C4064">
        <w:rPr>
          <w:rFonts w:eastAsiaTheme="minorEastAsia" w:hint="eastAsia"/>
          <w:szCs w:val="20"/>
          <w:lang w:val="en-US" w:eastAsia="ko-KR"/>
        </w:rPr>
        <w:t xml:space="preserve"> with an Interpenetrating </w:t>
      </w:r>
      <w:proofErr w:type="spellStart"/>
      <w:r w:rsidRPr="009C4064">
        <w:rPr>
          <w:rFonts w:eastAsiaTheme="minorEastAsia" w:hint="eastAsia"/>
          <w:szCs w:val="20"/>
          <w:lang w:val="en-US" w:eastAsia="ko-KR"/>
        </w:rPr>
        <w:t>Nanofibillar</w:t>
      </w:r>
      <w:proofErr w:type="spellEnd"/>
      <w:r w:rsidRPr="009C4064">
        <w:rPr>
          <w:rFonts w:eastAsiaTheme="minorEastAsia" w:hint="eastAsia"/>
          <w:szCs w:val="20"/>
          <w:lang w:val="en-US" w:eastAsia="ko-KR"/>
        </w:rPr>
        <w:t xml:space="preserve"> </w:t>
      </w:r>
      <w:proofErr w:type="gramStart"/>
      <w:r w:rsidRPr="009C4064">
        <w:rPr>
          <w:rFonts w:eastAsiaTheme="minorEastAsia" w:hint="eastAsia"/>
          <w:szCs w:val="20"/>
          <w:lang w:val="en-US" w:eastAsia="ko-KR"/>
        </w:rPr>
        <w:t>Network,</w:t>
      </w:r>
      <w:r w:rsidRPr="009C4064">
        <w:rPr>
          <w:rFonts w:eastAsiaTheme="minorEastAsia"/>
          <w:szCs w:val="20"/>
          <w:lang w:val="en-US" w:eastAsia="ko-KR"/>
        </w:rPr>
        <w:t>“</w:t>
      </w:r>
      <w:proofErr w:type="gramEnd"/>
      <w:r w:rsidRPr="009C4064">
        <w:rPr>
          <w:rFonts w:eastAsiaTheme="minorEastAsia" w:hint="eastAsia"/>
          <w:szCs w:val="20"/>
          <w:lang w:val="en-US" w:eastAsia="ko-KR"/>
        </w:rPr>
        <w:t xml:space="preserve"> ACS Appl. </w:t>
      </w:r>
      <w:r>
        <w:rPr>
          <w:rFonts w:eastAsiaTheme="minorEastAsia" w:hint="eastAsia"/>
          <w:szCs w:val="20"/>
          <w:lang w:eastAsia="ko-KR"/>
        </w:rPr>
        <w:t xml:space="preserve">Mater. Interfaces, </w:t>
      </w:r>
      <w:r w:rsidR="00F11BEB">
        <w:rPr>
          <w:rFonts w:eastAsiaTheme="minorEastAsia" w:hint="eastAsia"/>
          <w:szCs w:val="20"/>
          <w:lang w:eastAsia="ko-KR"/>
        </w:rPr>
        <w:t>vol. 11, no. 32, pp. 29350-29359, July 2019</w:t>
      </w:r>
    </w:p>
    <w:sectPr w:rsidR="0089692C" w:rsidRPr="00D81EF2" w:rsidSect="00747960">
      <w:footerReference w:type="default" r:id="rId17"/>
      <w:pgSz w:w="11906" w:h="16838" w:code="9"/>
      <w:pgMar w:top="1701" w:right="1440" w:bottom="1440" w:left="1440" w:header="431" w:footer="567" w:gutter="0"/>
      <w:lnNumType w:countBy="1" w:restart="continuous"/>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4442E5" w14:textId="77777777" w:rsidR="00E4575F" w:rsidRPr="00EF3F73" w:rsidRDefault="00E4575F">
      <w:pPr>
        <w:spacing w:after="0" w:line="240" w:lineRule="auto"/>
      </w:pPr>
      <w:r w:rsidRPr="00EF3F73">
        <w:separator/>
      </w:r>
    </w:p>
  </w:endnote>
  <w:endnote w:type="continuationSeparator" w:id="0">
    <w:p w14:paraId="114DF752" w14:textId="77777777" w:rsidR="00E4575F" w:rsidRPr="00EF3F73" w:rsidRDefault="00E4575F">
      <w:pPr>
        <w:spacing w:after="0" w:line="240" w:lineRule="auto"/>
      </w:pPr>
      <w:r w:rsidRPr="00EF3F7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굴림">
    <w:altName w:val="Gulim"/>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00"/>
    <w:family w:val="swiss"/>
    <w:pitch w:val="variable"/>
    <w:sig w:usb0="E4002EFF" w:usb1="C000E47F"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바탕체">
    <w:panose1 w:val="02030609000101010101"/>
    <w:charset w:val="81"/>
    <w:family w:val="roman"/>
    <w:pitch w:val="fixed"/>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09148778"/>
      <w:docPartObj>
        <w:docPartGallery w:val="Page Numbers (Bottom of Page)"/>
        <w:docPartUnique/>
      </w:docPartObj>
    </w:sdtPr>
    <w:sdtEndPr>
      <w:rPr>
        <w:rFonts w:ascii="Times New Roman" w:hAnsi="Times New Roman" w:cs="Times New Roman"/>
        <w:sz w:val="18"/>
        <w:szCs w:val="18"/>
      </w:rPr>
    </w:sdtEndPr>
    <w:sdtContent>
      <w:p w14:paraId="40AE7458" w14:textId="46359731" w:rsidR="00EC7640" w:rsidRPr="00EF3F73" w:rsidRDefault="00EC7640">
        <w:pPr>
          <w:pStyle w:val="a7"/>
          <w:jc w:val="center"/>
          <w:rPr>
            <w:rFonts w:ascii="Times New Roman" w:hAnsi="Times New Roman" w:cs="Times New Roman"/>
            <w:sz w:val="18"/>
            <w:szCs w:val="18"/>
          </w:rPr>
        </w:pPr>
        <w:r w:rsidRPr="00EF3F73">
          <w:rPr>
            <w:rFonts w:ascii="Times New Roman" w:hAnsi="Times New Roman" w:cs="Times New Roman"/>
            <w:sz w:val="18"/>
            <w:szCs w:val="18"/>
          </w:rPr>
          <w:fldChar w:fldCharType="begin"/>
        </w:r>
        <w:r w:rsidRPr="00EF3F73">
          <w:rPr>
            <w:rFonts w:ascii="Times New Roman" w:hAnsi="Times New Roman" w:cs="Times New Roman"/>
            <w:sz w:val="18"/>
            <w:szCs w:val="18"/>
          </w:rPr>
          <w:instrText xml:space="preserve"> PAGE   \* MERGEFORMAT </w:instrText>
        </w:r>
        <w:r w:rsidRPr="00EF3F73">
          <w:rPr>
            <w:rFonts w:ascii="Times New Roman" w:hAnsi="Times New Roman" w:cs="Times New Roman"/>
            <w:sz w:val="18"/>
            <w:szCs w:val="18"/>
          </w:rPr>
          <w:fldChar w:fldCharType="separate"/>
        </w:r>
        <w:r>
          <w:rPr>
            <w:rFonts w:ascii="Times New Roman" w:hAnsi="Times New Roman" w:cs="Times New Roman"/>
            <w:noProof/>
            <w:sz w:val="18"/>
            <w:szCs w:val="18"/>
          </w:rPr>
          <w:t>1</w:t>
        </w:r>
        <w:r w:rsidRPr="00EF3F73">
          <w:rPr>
            <w:rFonts w:ascii="Times New Roman" w:hAnsi="Times New Roman" w:cs="Times New Roman"/>
            <w:sz w:val="18"/>
            <w:szCs w:val="18"/>
          </w:rPr>
          <w:fldChar w:fldCharType="end"/>
        </w:r>
      </w:p>
    </w:sdtContent>
  </w:sdt>
  <w:p w14:paraId="7FB228EF" w14:textId="77777777" w:rsidR="00EC7640" w:rsidRPr="00EF3F73" w:rsidRDefault="00EC764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18E02F" w14:textId="77777777" w:rsidR="00E4575F" w:rsidRPr="00EF3F73" w:rsidRDefault="00E4575F">
      <w:pPr>
        <w:spacing w:after="0" w:line="240" w:lineRule="auto"/>
      </w:pPr>
      <w:r w:rsidRPr="00EF3F73">
        <w:separator/>
      </w:r>
    </w:p>
  </w:footnote>
  <w:footnote w:type="continuationSeparator" w:id="0">
    <w:p w14:paraId="396F161B" w14:textId="77777777" w:rsidR="00E4575F" w:rsidRPr="00EF3F73" w:rsidRDefault="00E4575F">
      <w:pPr>
        <w:spacing w:after="0" w:line="240" w:lineRule="auto"/>
      </w:pPr>
      <w:r w:rsidRPr="00EF3F73">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E45849"/>
    <w:multiLevelType w:val="hybridMultilevel"/>
    <w:tmpl w:val="741E136A"/>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15:restartNumberingAfterBreak="0">
    <w:nsid w:val="258810FB"/>
    <w:multiLevelType w:val="hybridMultilevel"/>
    <w:tmpl w:val="479EFEBA"/>
    <w:lvl w:ilvl="0" w:tplc="CA2A3A7E">
      <w:start w:val="1"/>
      <w:numFmt w:val="decimal"/>
      <w:lvlText w:val="%1."/>
      <w:lvlJc w:val="left"/>
      <w:pPr>
        <w:ind w:left="800" w:hanging="400"/>
      </w:pPr>
      <w:rPr>
        <w:rFonts w:hint="default"/>
      </w:rPr>
    </w:lvl>
    <w:lvl w:ilvl="1" w:tplc="47C259C2" w:tentative="1">
      <w:start w:val="1"/>
      <w:numFmt w:val="upperLetter"/>
      <w:lvlText w:val="%2."/>
      <w:lvlJc w:val="left"/>
      <w:pPr>
        <w:ind w:left="1200" w:hanging="400"/>
      </w:pPr>
    </w:lvl>
    <w:lvl w:ilvl="2" w:tplc="D5583990" w:tentative="1">
      <w:start w:val="1"/>
      <w:numFmt w:val="lowerRoman"/>
      <w:lvlText w:val="%3."/>
      <w:lvlJc w:val="right"/>
      <w:pPr>
        <w:ind w:left="1600" w:hanging="400"/>
      </w:pPr>
    </w:lvl>
    <w:lvl w:ilvl="3" w:tplc="932EDE64" w:tentative="1">
      <w:start w:val="1"/>
      <w:numFmt w:val="decimal"/>
      <w:lvlText w:val="%4."/>
      <w:lvlJc w:val="left"/>
      <w:pPr>
        <w:ind w:left="2000" w:hanging="400"/>
      </w:pPr>
    </w:lvl>
    <w:lvl w:ilvl="4" w:tplc="1C7C0D32" w:tentative="1">
      <w:start w:val="1"/>
      <w:numFmt w:val="upperLetter"/>
      <w:lvlText w:val="%5."/>
      <w:lvlJc w:val="left"/>
      <w:pPr>
        <w:ind w:left="2400" w:hanging="400"/>
      </w:pPr>
    </w:lvl>
    <w:lvl w:ilvl="5" w:tplc="AE36EE94" w:tentative="1">
      <w:start w:val="1"/>
      <w:numFmt w:val="lowerRoman"/>
      <w:lvlText w:val="%6."/>
      <w:lvlJc w:val="right"/>
      <w:pPr>
        <w:ind w:left="2800" w:hanging="400"/>
      </w:pPr>
    </w:lvl>
    <w:lvl w:ilvl="6" w:tplc="574A04F2" w:tentative="1">
      <w:start w:val="1"/>
      <w:numFmt w:val="decimal"/>
      <w:lvlText w:val="%7."/>
      <w:lvlJc w:val="left"/>
      <w:pPr>
        <w:ind w:left="3200" w:hanging="400"/>
      </w:pPr>
    </w:lvl>
    <w:lvl w:ilvl="7" w:tplc="FDEE3BE2" w:tentative="1">
      <w:start w:val="1"/>
      <w:numFmt w:val="upperLetter"/>
      <w:lvlText w:val="%8."/>
      <w:lvlJc w:val="left"/>
      <w:pPr>
        <w:ind w:left="3600" w:hanging="400"/>
      </w:pPr>
    </w:lvl>
    <w:lvl w:ilvl="8" w:tplc="9B44FC86" w:tentative="1">
      <w:start w:val="1"/>
      <w:numFmt w:val="lowerRoman"/>
      <w:lvlText w:val="%9."/>
      <w:lvlJc w:val="right"/>
      <w:pPr>
        <w:ind w:left="4000" w:hanging="400"/>
      </w:pPr>
    </w:lvl>
  </w:abstractNum>
  <w:abstractNum w:abstractNumId="2" w15:restartNumberingAfterBreak="0">
    <w:nsid w:val="73334090"/>
    <w:multiLevelType w:val="hybridMultilevel"/>
    <w:tmpl w:val="137A8B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16cid:durableId="2081101512">
    <w:abstractNumId w:val="1"/>
  </w:num>
  <w:num w:numId="2" w16cid:durableId="1117914809">
    <w:abstractNumId w:val="2"/>
  </w:num>
  <w:num w:numId="3" w16cid:durableId="1587156162">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C8B"/>
    <w:rsid w:val="00002607"/>
    <w:rsid w:val="00002B44"/>
    <w:rsid w:val="00003E56"/>
    <w:rsid w:val="00007D80"/>
    <w:rsid w:val="000106CA"/>
    <w:rsid w:val="00016830"/>
    <w:rsid w:val="000170BA"/>
    <w:rsid w:val="00017CC3"/>
    <w:rsid w:val="000226D9"/>
    <w:rsid w:val="0002488B"/>
    <w:rsid w:val="00031565"/>
    <w:rsid w:val="00032DD6"/>
    <w:rsid w:val="0004028A"/>
    <w:rsid w:val="00041DAE"/>
    <w:rsid w:val="00043B9B"/>
    <w:rsid w:val="00043F91"/>
    <w:rsid w:val="000475E1"/>
    <w:rsid w:val="00050C68"/>
    <w:rsid w:val="00051BA8"/>
    <w:rsid w:val="0005309E"/>
    <w:rsid w:val="000603FB"/>
    <w:rsid w:val="00060D68"/>
    <w:rsid w:val="00060DB9"/>
    <w:rsid w:val="000626CA"/>
    <w:rsid w:val="000652C7"/>
    <w:rsid w:val="00065EA0"/>
    <w:rsid w:val="000713CE"/>
    <w:rsid w:val="0007188E"/>
    <w:rsid w:val="000760CD"/>
    <w:rsid w:val="00077AFF"/>
    <w:rsid w:val="00082EFF"/>
    <w:rsid w:val="000856EA"/>
    <w:rsid w:val="00090696"/>
    <w:rsid w:val="00092244"/>
    <w:rsid w:val="00095A70"/>
    <w:rsid w:val="000A31F0"/>
    <w:rsid w:val="000A32A9"/>
    <w:rsid w:val="000A37FF"/>
    <w:rsid w:val="000B0792"/>
    <w:rsid w:val="000B26B2"/>
    <w:rsid w:val="000B2DCA"/>
    <w:rsid w:val="000B39FF"/>
    <w:rsid w:val="000C1356"/>
    <w:rsid w:val="000C5C16"/>
    <w:rsid w:val="000C689B"/>
    <w:rsid w:val="000D03B8"/>
    <w:rsid w:val="000D049B"/>
    <w:rsid w:val="000D05C8"/>
    <w:rsid w:val="000D3F3D"/>
    <w:rsid w:val="000D5BE9"/>
    <w:rsid w:val="000D6BAF"/>
    <w:rsid w:val="000E4BEE"/>
    <w:rsid w:val="000E52B7"/>
    <w:rsid w:val="000E7761"/>
    <w:rsid w:val="000F301F"/>
    <w:rsid w:val="000F4529"/>
    <w:rsid w:val="0010760E"/>
    <w:rsid w:val="00112781"/>
    <w:rsid w:val="00113C60"/>
    <w:rsid w:val="00115F9A"/>
    <w:rsid w:val="00117EC7"/>
    <w:rsid w:val="00117ECB"/>
    <w:rsid w:val="00120BB8"/>
    <w:rsid w:val="001211C7"/>
    <w:rsid w:val="00121CF6"/>
    <w:rsid w:val="001275B2"/>
    <w:rsid w:val="00134DCF"/>
    <w:rsid w:val="00140BCE"/>
    <w:rsid w:val="0014246C"/>
    <w:rsid w:val="001429AF"/>
    <w:rsid w:val="00143BB3"/>
    <w:rsid w:val="00150A3C"/>
    <w:rsid w:val="00150C9B"/>
    <w:rsid w:val="00155E8C"/>
    <w:rsid w:val="00156950"/>
    <w:rsid w:val="00156B1D"/>
    <w:rsid w:val="00163AF7"/>
    <w:rsid w:val="001657A4"/>
    <w:rsid w:val="00167430"/>
    <w:rsid w:val="00170219"/>
    <w:rsid w:val="00171F35"/>
    <w:rsid w:val="00176083"/>
    <w:rsid w:val="0018309D"/>
    <w:rsid w:val="001830B5"/>
    <w:rsid w:val="00183466"/>
    <w:rsid w:val="001857F0"/>
    <w:rsid w:val="00186253"/>
    <w:rsid w:val="00191AFD"/>
    <w:rsid w:val="00193227"/>
    <w:rsid w:val="00195C24"/>
    <w:rsid w:val="00196AA0"/>
    <w:rsid w:val="001977D6"/>
    <w:rsid w:val="001A1C13"/>
    <w:rsid w:val="001A4095"/>
    <w:rsid w:val="001A6117"/>
    <w:rsid w:val="001A62C8"/>
    <w:rsid w:val="001B1966"/>
    <w:rsid w:val="001B2AB7"/>
    <w:rsid w:val="001B79D6"/>
    <w:rsid w:val="001C0CCF"/>
    <w:rsid w:val="001C1E7E"/>
    <w:rsid w:val="001C4FFC"/>
    <w:rsid w:val="001C5CCF"/>
    <w:rsid w:val="001D0773"/>
    <w:rsid w:val="001D0F27"/>
    <w:rsid w:val="001E271B"/>
    <w:rsid w:val="001E4E91"/>
    <w:rsid w:val="001F0F0E"/>
    <w:rsid w:val="001F32E8"/>
    <w:rsid w:val="001F3EC5"/>
    <w:rsid w:val="001F5005"/>
    <w:rsid w:val="001F77CB"/>
    <w:rsid w:val="001F7DFF"/>
    <w:rsid w:val="002001F3"/>
    <w:rsid w:val="00202C17"/>
    <w:rsid w:val="00204D4F"/>
    <w:rsid w:val="002075F3"/>
    <w:rsid w:val="002202A5"/>
    <w:rsid w:val="00220302"/>
    <w:rsid w:val="00220F77"/>
    <w:rsid w:val="00227FD0"/>
    <w:rsid w:val="00230542"/>
    <w:rsid w:val="002348A3"/>
    <w:rsid w:val="00234E84"/>
    <w:rsid w:val="00236197"/>
    <w:rsid w:val="00243266"/>
    <w:rsid w:val="0024765B"/>
    <w:rsid w:val="00250774"/>
    <w:rsid w:val="00253B34"/>
    <w:rsid w:val="0025412C"/>
    <w:rsid w:val="0025587D"/>
    <w:rsid w:val="00256048"/>
    <w:rsid w:val="002578CC"/>
    <w:rsid w:val="002578F7"/>
    <w:rsid w:val="002602A4"/>
    <w:rsid w:val="00260FD5"/>
    <w:rsid w:val="0026564A"/>
    <w:rsid w:val="002664FE"/>
    <w:rsid w:val="00266C99"/>
    <w:rsid w:val="00276614"/>
    <w:rsid w:val="00276E4D"/>
    <w:rsid w:val="002772D9"/>
    <w:rsid w:val="00282866"/>
    <w:rsid w:val="0028326D"/>
    <w:rsid w:val="00285617"/>
    <w:rsid w:val="0029707F"/>
    <w:rsid w:val="00297599"/>
    <w:rsid w:val="00297CA0"/>
    <w:rsid w:val="002A2024"/>
    <w:rsid w:val="002A2D62"/>
    <w:rsid w:val="002A3CB2"/>
    <w:rsid w:val="002A581A"/>
    <w:rsid w:val="002A77CD"/>
    <w:rsid w:val="002A790F"/>
    <w:rsid w:val="002A7E1E"/>
    <w:rsid w:val="002B0C36"/>
    <w:rsid w:val="002B4944"/>
    <w:rsid w:val="002B502A"/>
    <w:rsid w:val="002B7D1D"/>
    <w:rsid w:val="002C0210"/>
    <w:rsid w:val="002C5597"/>
    <w:rsid w:val="002C5A11"/>
    <w:rsid w:val="002C64FD"/>
    <w:rsid w:val="002C656F"/>
    <w:rsid w:val="002C66DD"/>
    <w:rsid w:val="002C719B"/>
    <w:rsid w:val="002D1538"/>
    <w:rsid w:val="002D176D"/>
    <w:rsid w:val="002D22F4"/>
    <w:rsid w:val="002D54E6"/>
    <w:rsid w:val="002D60C7"/>
    <w:rsid w:val="002D7054"/>
    <w:rsid w:val="002E5006"/>
    <w:rsid w:val="002F19C8"/>
    <w:rsid w:val="002F5D03"/>
    <w:rsid w:val="002F6E2D"/>
    <w:rsid w:val="002F734D"/>
    <w:rsid w:val="002F7C69"/>
    <w:rsid w:val="00303C37"/>
    <w:rsid w:val="00307FB1"/>
    <w:rsid w:val="003168D4"/>
    <w:rsid w:val="00317A61"/>
    <w:rsid w:val="00322ADE"/>
    <w:rsid w:val="003244A5"/>
    <w:rsid w:val="0033192D"/>
    <w:rsid w:val="00333DFD"/>
    <w:rsid w:val="00334700"/>
    <w:rsid w:val="00335805"/>
    <w:rsid w:val="00337D65"/>
    <w:rsid w:val="0034289F"/>
    <w:rsid w:val="00343567"/>
    <w:rsid w:val="003444CA"/>
    <w:rsid w:val="003452AE"/>
    <w:rsid w:val="00346F04"/>
    <w:rsid w:val="00351937"/>
    <w:rsid w:val="00352D29"/>
    <w:rsid w:val="0036174A"/>
    <w:rsid w:val="00364F4A"/>
    <w:rsid w:val="00367F1B"/>
    <w:rsid w:val="0037186E"/>
    <w:rsid w:val="0037265D"/>
    <w:rsid w:val="00376B47"/>
    <w:rsid w:val="003778F3"/>
    <w:rsid w:val="00381EF8"/>
    <w:rsid w:val="00382976"/>
    <w:rsid w:val="0038712D"/>
    <w:rsid w:val="00396231"/>
    <w:rsid w:val="003A1BBD"/>
    <w:rsid w:val="003A6C5A"/>
    <w:rsid w:val="003B15A2"/>
    <w:rsid w:val="003B1974"/>
    <w:rsid w:val="003B2DA3"/>
    <w:rsid w:val="003B4397"/>
    <w:rsid w:val="003B6CF2"/>
    <w:rsid w:val="003C05C9"/>
    <w:rsid w:val="003C42F7"/>
    <w:rsid w:val="003C7A3B"/>
    <w:rsid w:val="003D0A6F"/>
    <w:rsid w:val="003D3616"/>
    <w:rsid w:val="003D4524"/>
    <w:rsid w:val="003D7774"/>
    <w:rsid w:val="003E0682"/>
    <w:rsid w:val="003E0DA5"/>
    <w:rsid w:val="003E2BE8"/>
    <w:rsid w:val="003E3720"/>
    <w:rsid w:val="003E3852"/>
    <w:rsid w:val="003E653F"/>
    <w:rsid w:val="003E6824"/>
    <w:rsid w:val="003F22B6"/>
    <w:rsid w:val="003F68D9"/>
    <w:rsid w:val="004020D7"/>
    <w:rsid w:val="004033EC"/>
    <w:rsid w:val="004050EE"/>
    <w:rsid w:val="00417A24"/>
    <w:rsid w:val="0042153E"/>
    <w:rsid w:val="004220DD"/>
    <w:rsid w:val="00426635"/>
    <w:rsid w:val="00427995"/>
    <w:rsid w:val="0043130E"/>
    <w:rsid w:val="00433448"/>
    <w:rsid w:val="004338CE"/>
    <w:rsid w:val="00436064"/>
    <w:rsid w:val="00436071"/>
    <w:rsid w:val="00436C88"/>
    <w:rsid w:val="00437E69"/>
    <w:rsid w:val="004436DC"/>
    <w:rsid w:val="0044794E"/>
    <w:rsid w:val="0045243A"/>
    <w:rsid w:val="00457F61"/>
    <w:rsid w:val="004647ED"/>
    <w:rsid w:val="00467130"/>
    <w:rsid w:val="004737DA"/>
    <w:rsid w:val="00474680"/>
    <w:rsid w:val="00475D74"/>
    <w:rsid w:val="00483354"/>
    <w:rsid w:val="004910DA"/>
    <w:rsid w:val="00491885"/>
    <w:rsid w:val="00493B7A"/>
    <w:rsid w:val="00496ECA"/>
    <w:rsid w:val="00497D06"/>
    <w:rsid w:val="004A2766"/>
    <w:rsid w:val="004A327B"/>
    <w:rsid w:val="004B24FF"/>
    <w:rsid w:val="004B3F34"/>
    <w:rsid w:val="004C06BE"/>
    <w:rsid w:val="004C6130"/>
    <w:rsid w:val="004C6D58"/>
    <w:rsid w:val="004D286A"/>
    <w:rsid w:val="004D334E"/>
    <w:rsid w:val="004D3DBC"/>
    <w:rsid w:val="004D40B8"/>
    <w:rsid w:val="004E02CA"/>
    <w:rsid w:val="004E1E47"/>
    <w:rsid w:val="004E24CE"/>
    <w:rsid w:val="004E73EC"/>
    <w:rsid w:val="004F1FCA"/>
    <w:rsid w:val="004F55E0"/>
    <w:rsid w:val="0050533F"/>
    <w:rsid w:val="00507546"/>
    <w:rsid w:val="0051131A"/>
    <w:rsid w:val="00512EA5"/>
    <w:rsid w:val="00522A8E"/>
    <w:rsid w:val="00536486"/>
    <w:rsid w:val="00542B99"/>
    <w:rsid w:val="005473BF"/>
    <w:rsid w:val="00553718"/>
    <w:rsid w:val="00556692"/>
    <w:rsid w:val="00556FE2"/>
    <w:rsid w:val="005620D2"/>
    <w:rsid w:val="00562BC4"/>
    <w:rsid w:val="00563934"/>
    <w:rsid w:val="00567318"/>
    <w:rsid w:val="005717A7"/>
    <w:rsid w:val="00572798"/>
    <w:rsid w:val="00574C7C"/>
    <w:rsid w:val="00582DDA"/>
    <w:rsid w:val="00583A7A"/>
    <w:rsid w:val="00584DF5"/>
    <w:rsid w:val="00586AB8"/>
    <w:rsid w:val="00587F0B"/>
    <w:rsid w:val="00590388"/>
    <w:rsid w:val="00591DE1"/>
    <w:rsid w:val="00594F22"/>
    <w:rsid w:val="005962D1"/>
    <w:rsid w:val="005A085D"/>
    <w:rsid w:val="005A4081"/>
    <w:rsid w:val="005A4424"/>
    <w:rsid w:val="005A689F"/>
    <w:rsid w:val="005A7A56"/>
    <w:rsid w:val="005B005C"/>
    <w:rsid w:val="005B00D4"/>
    <w:rsid w:val="005B22CE"/>
    <w:rsid w:val="005C419C"/>
    <w:rsid w:val="005C423B"/>
    <w:rsid w:val="005D03E0"/>
    <w:rsid w:val="005D4FFB"/>
    <w:rsid w:val="005D724F"/>
    <w:rsid w:val="005D7633"/>
    <w:rsid w:val="005E0508"/>
    <w:rsid w:val="005E4044"/>
    <w:rsid w:val="005E4C5C"/>
    <w:rsid w:val="005E58FC"/>
    <w:rsid w:val="005E7C74"/>
    <w:rsid w:val="005F0AF6"/>
    <w:rsid w:val="005F107E"/>
    <w:rsid w:val="005F15C4"/>
    <w:rsid w:val="005F1B7B"/>
    <w:rsid w:val="005F62BB"/>
    <w:rsid w:val="005F7DB0"/>
    <w:rsid w:val="006031BF"/>
    <w:rsid w:val="00607F6C"/>
    <w:rsid w:val="006106F3"/>
    <w:rsid w:val="00612243"/>
    <w:rsid w:val="0061284A"/>
    <w:rsid w:val="00614AAF"/>
    <w:rsid w:val="00617C0E"/>
    <w:rsid w:val="00623A45"/>
    <w:rsid w:val="0062416A"/>
    <w:rsid w:val="00625713"/>
    <w:rsid w:val="006260A7"/>
    <w:rsid w:val="006267BF"/>
    <w:rsid w:val="00631C7B"/>
    <w:rsid w:val="00637BB1"/>
    <w:rsid w:val="00640FA5"/>
    <w:rsid w:val="00642419"/>
    <w:rsid w:val="006424AD"/>
    <w:rsid w:val="0064313E"/>
    <w:rsid w:val="0064571F"/>
    <w:rsid w:val="006505AD"/>
    <w:rsid w:val="00650D76"/>
    <w:rsid w:val="00651280"/>
    <w:rsid w:val="006538D6"/>
    <w:rsid w:val="00654E89"/>
    <w:rsid w:val="006637E2"/>
    <w:rsid w:val="00664869"/>
    <w:rsid w:val="00665929"/>
    <w:rsid w:val="00665FE1"/>
    <w:rsid w:val="00666337"/>
    <w:rsid w:val="0067026B"/>
    <w:rsid w:val="006713D5"/>
    <w:rsid w:val="00671C5E"/>
    <w:rsid w:val="00675A5B"/>
    <w:rsid w:val="0067790D"/>
    <w:rsid w:val="006819C7"/>
    <w:rsid w:val="00685222"/>
    <w:rsid w:val="00685E75"/>
    <w:rsid w:val="0068666E"/>
    <w:rsid w:val="00690CE4"/>
    <w:rsid w:val="00693BA1"/>
    <w:rsid w:val="006A0131"/>
    <w:rsid w:val="006A0D70"/>
    <w:rsid w:val="006A0F7C"/>
    <w:rsid w:val="006A0FF8"/>
    <w:rsid w:val="006A3585"/>
    <w:rsid w:val="006A4F6D"/>
    <w:rsid w:val="006A5589"/>
    <w:rsid w:val="006A6936"/>
    <w:rsid w:val="006A7599"/>
    <w:rsid w:val="006B31C4"/>
    <w:rsid w:val="006C1813"/>
    <w:rsid w:val="006C70CE"/>
    <w:rsid w:val="006D36B9"/>
    <w:rsid w:val="006D5876"/>
    <w:rsid w:val="006D69CE"/>
    <w:rsid w:val="006E141A"/>
    <w:rsid w:val="006E14CC"/>
    <w:rsid w:val="006E2E86"/>
    <w:rsid w:val="006E47FB"/>
    <w:rsid w:val="006E7EDE"/>
    <w:rsid w:val="006F034E"/>
    <w:rsid w:val="006F0470"/>
    <w:rsid w:val="006F19EA"/>
    <w:rsid w:val="006F1CA6"/>
    <w:rsid w:val="006F213D"/>
    <w:rsid w:val="006F460E"/>
    <w:rsid w:val="007046C1"/>
    <w:rsid w:val="00707E3E"/>
    <w:rsid w:val="00711DF6"/>
    <w:rsid w:val="00715FA2"/>
    <w:rsid w:val="00716231"/>
    <w:rsid w:val="0071699B"/>
    <w:rsid w:val="00717297"/>
    <w:rsid w:val="00720BCE"/>
    <w:rsid w:val="00723FFC"/>
    <w:rsid w:val="00724343"/>
    <w:rsid w:val="0073355A"/>
    <w:rsid w:val="00734588"/>
    <w:rsid w:val="007357A2"/>
    <w:rsid w:val="00741010"/>
    <w:rsid w:val="0074146B"/>
    <w:rsid w:val="007423C1"/>
    <w:rsid w:val="00745687"/>
    <w:rsid w:val="00745FEE"/>
    <w:rsid w:val="00747957"/>
    <w:rsid w:val="00747960"/>
    <w:rsid w:val="0075007A"/>
    <w:rsid w:val="007512CE"/>
    <w:rsid w:val="00752911"/>
    <w:rsid w:val="00755E11"/>
    <w:rsid w:val="00763501"/>
    <w:rsid w:val="007657D4"/>
    <w:rsid w:val="00766C21"/>
    <w:rsid w:val="00767627"/>
    <w:rsid w:val="007805DF"/>
    <w:rsid w:val="00786D75"/>
    <w:rsid w:val="00787852"/>
    <w:rsid w:val="00787D15"/>
    <w:rsid w:val="00790F32"/>
    <w:rsid w:val="007911D4"/>
    <w:rsid w:val="00791215"/>
    <w:rsid w:val="0079360E"/>
    <w:rsid w:val="007949EE"/>
    <w:rsid w:val="00794CDB"/>
    <w:rsid w:val="00794CFC"/>
    <w:rsid w:val="0079638A"/>
    <w:rsid w:val="00796DF1"/>
    <w:rsid w:val="007A0B87"/>
    <w:rsid w:val="007A1947"/>
    <w:rsid w:val="007A4399"/>
    <w:rsid w:val="007A46D5"/>
    <w:rsid w:val="007A7EA7"/>
    <w:rsid w:val="007B1D9B"/>
    <w:rsid w:val="007B34D7"/>
    <w:rsid w:val="007B4E08"/>
    <w:rsid w:val="007B5A4D"/>
    <w:rsid w:val="007B626D"/>
    <w:rsid w:val="007B7143"/>
    <w:rsid w:val="007B78E8"/>
    <w:rsid w:val="007B7F86"/>
    <w:rsid w:val="007C40EE"/>
    <w:rsid w:val="007D2360"/>
    <w:rsid w:val="007D2B31"/>
    <w:rsid w:val="007D44CF"/>
    <w:rsid w:val="007D5A47"/>
    <w:rsid w:val="007E016A"/>
    <w:rsid w:val="007E0214"/>
    <w:rsid w:val="007E1281"/>
    <w:rsid w:val="007E2E4C"/>
    <w:rsid w:val="007E43BD"/>
    <w:rsid w:val="007F16EF"/>
    <w:rsid w:val="007F2B75"/>
    <w:rsid w:val="007F3B6D"/>
    <w:rsid w:val="007F43F5"/>
    <w:rsid w:val="007F71C8"/>
    <w:rsid w:val="007F78E0"/>
    <w:rsid w:val="00800B06"/>
    <w:rsid w:val="00804C33"/>
    <w:rsid w:val="00805B8F"/>
    <w:rsid w:val="00806582"/>
    <w:rsid w:val="00813D62"/>
    <w:rsid w:val="00821155"/>
    <w:rsid w:val="008211EC"/>
    <w:rsid w:val="00821AEB"/>
    <w:rsid w:val="00825DD2"/>
    <w:rsid w:val="0082686E"/>
    <w:rsid w:val="00830AE5"/>
    <w:rsid w:val="008320C4"/>
    <w:rsid w:val="00833F36"/>
    <w:rsid w:val="00834DA1"/>
    <w:rsid w:val="00840FF6"/>
    <w:rsid w:val="008448E6"/>
    <w:rsid w:val="00844C5A"/>
    <w:rsid w:val="008453F9"/>
    <w:rsid w:val="008473C6"/>
    <w:rsid w:val="00853C8B"/>
    <w:rsid w:val="00856F6C"/>
    <w:rsid w:val="00860C97"/>
    <w:rsid w:val="00861625"/>
    <w:rsid w:val="00861976"/>
    <w:rsid w:val="0086736E"/>
    <w:rsid w:val="008855E1"/>
    <w:rsid w:val="00887BAE"/>
    <w:rsid w:val="00891AA5"/>
    <w:rsid w:val="00892406"/>
    <w:rsid w:val="008925B9"/>
    <w:rsid w:val="00893E38"/>
    <w:rsid w:val="0089692C"/>
    <w:rsid w:val="00896B57"/>
    <w:rsid w:val="0089729D"/>
    <w:rsid w:val="0089743C"/>
    <w:rsid w:val="008A0163"/>
    <w:rsid w:val="008A19BB"/>
    <w:rsid w:val="008A5EC5"/>
    <w:rsid w:val="008A6D89"/>
    <w:rsid w:val="008A7AC7"/>
    <w:rsid w:val="008B529D"/>
    <w:rsid w:val="008B6E2E"/>
    <w:rsid w:val="008C1D3E"/>
    <w:rsid w:val="008C5B51"/>
    <w:rsid w:val="008C6E24"/>
    <w:rsid w:val="008D3A0A"/>
    <w:rsid w:val="008D56C4"/>
    <w:rsid w:val="008E3863"/>
    <w:rsid w:val="008E5B91"/>
    <w:rsid w:val="008F2716"/>
    <w:rsid w:val="008F61CF"/>
    <w:rsid w:val="009038DF"/>
    <w:rsid w:val="00907266"/>
    <w:rsid w:val="0091059B"/>
    <w:rsid w:val="00914E24"/>
    <w:rsid w:val="0091546C"/>
    <w:rsid w:val="009209F5"/>
    <w:rsid w:val="00921ABF"/>
    <w:rsid w:val="0092373B"/>
    <w:rsid w:val="00925A9A"/>
    <w:rsid w:val="00930B1F"/>
    <w:rsid w:val="00933ADC"/>
    <w:rsid w:val="00937083"/>
    <w:rsid w:val="00940848"/>
    <w:rsid w:val="009504F6"/>
    <w:rsid w:val="009527AD"/>
    <w:rsid w:val="009540DA"/>
    <w:rsid w:val="0095651A"/>
    <w:rsid w:val="00960244"/>
    <w:rsid w:val="009648EA"/>
    <w:rsid w:val="00966856"/>
    <w:rsid w:val="009670C3"/>
    <w:rsid w:val="00973914"/>
    <w:rsid w:val="00973E95"/>
    <w:rsid w:val="0097440F"/>
    <w:rsid w:val="009750C8"/>
    <w:rsid w:val="009802A2"/>
    <w:rsid w:val="00981BF4"/>
    <w:rsid w:val="00981F71"/>
    <w:rsid w:val="0098338D"/>
    <w:rsid w:val="009906B1"/>
    <w:rsid w:val="00990BA0"/>
    <w:rsid w:val="00994DE6"/>
    <w:rsid w:val="00995C6A"/>
    <w:rsid w:val="0099714A"/>
    <w:rsid w:val="009A0784"/>
    <w:rsid w:val="009A2DCA"/>
    <w:rsid w:val="009A6D23"/>
    <w:rsid w:val="009B70D9"/>
    <w:rsid w:val="009B7D75"/>
    <w:rsid w:val="009C25D7"/>
    <w:rsid w:val="009C4064"/>
    <w:rsid w:val="009C697F"/>
    <w:rsid w:val="009D392E"/>
    <w:rsid w:val="009D7CB6"/>
    <w:rsid w:val="009D7FB6"/>
    <w:rsid w:val="009E1362"/>
    <w:rsid w:val="009F5824"/>
    <w:rsid w:val="009F5CF9"/>
    <w:rsid w:val="009F6F57"/>
    <w:rsid w:val="00A00C10"/>
    <w:rsid w:val="00A0442B"/>
    <w:rsid w:val="00A0587D"/>
    <w:rsid w:val="00A12CE4"/>
    <w:rsid w:val="00A14908"/>
    <w:rsid w:val="00A158D9"/>
    <w:rsid w:val="00A164F1"/>
    <w:rsid w:val="00A23C03"/>
    <w:rsid w:val="00A25743"/>
    <w:rsid w:val="00A27C47"/>
    <w:rsid w:val="00A35B6F"/>
    <w:rsid w:val="00A362A7"/>
    <w:rsid w:val="00A37356"/>
    <w:rsid w:val="00A37ADF"/>
    <w:rsid w:val="00A40A00"/>
    <w:rsid w:val="00A40D71"/>
    <w:rsid w:val="00A44251"/>
    <w:rsid w:val="00A451E9"/>
    <w:rsid w:val="00A461C9"/>
    <w:rsid w:val="00A47F2F"/>
    <w:rsid w:val="00A51CB1"/>
    <w:rsid w:val="00A53931"/>
    <w:rsid w:val="00A5563F"/>
    <w:rsid w:val="00A57569"/>
    <w:rsid w:val="00A57F9F"/>
    <w:rsid w:val="00A61793"/>
    <w:rsid w:val="00A63388"/>
    <w:rsid w:val="00A71F09"/>
    <w:rsid w:val="00A722EE"/>
    <w:rsid w:val="00A73841"/>
    <w:rsid w:val="00A76868"/>
    <w:rsid w:val="00A80E18"/>
    <w:rsid w:val="00A84FA7"/>
    <w:rsid w:val="00A85F79"/>
    <w:rsid w:val="00A90672"/>
    <w:rsid w:val="00A94176"/>
    <w:rsid w:val="00A96A23"/>
    <w:rsid w:val="00AA23B6"/>
    <w:rsid w:val="00AA25D0"/>
    <w:rsid w:val="00AA3F18"/>
    <w:rsid w:val="00AA45DF"/>
    <w:rsid w:val="00AA6252"/>
    <w:rsid w:val="00AA6814"/>
    <w:rsid w:val="00AA7D59"/>
    <w:rsid w:val="00AB35B2"/>
    <w:rsid w:val="00AB4050"/>
    <w:rsid w:val="00AB50C5"/>
    <w:rsid w:val="00AB7EF5"/>
    <w:rsid w:val="00AC0FEB"/>
    <w:rsid w:val="00AC17EB"/>
    <w:rsid w:val="00AC5C02"/>
    <w:rsid w:val="00AC5D62"/>
    <w:rsid w:val="00AC75F6"/>
    <w:rsid w:val="00AD084A"/>
    <w:rsid w:val="00AD2936"/>
    <w:rsid w:val="00AD4FF2"/>
    <w:rsid w:val="00AD68CD"/>
    <w:rsid w:val="00AD73D9"/>
    <w:rsid w:val="00AE0583"/>
    <w:rsid w:val="00AE42E9"/>
    <w:rsid w:val="00AE728D"/>
    <w:rsid w:val="00AF0750"/>
    <w:rsid w:val="00AF08DD"/>
    <w:rsid w:val="00AF0C05"/>
    <w:rsid w:val="00AF6363"/>
    <w:rsid w:val="00AF756A"/>
    <w:rsid w:val="00B0568D"/>
    <w:rsid w:val="00B07856"/>
    <w:rsid w:val="00B17357"/>
    <w:rsid w:val="00B20FBD"/>
    <w:rsid w:val="00B23111"/>
    <w:rsid w:val="00B2519F"/>
    <w:rsid w:val="00B34CAF"/>
    <w:rsid w:val="00B42B88"/>
    <w:rsid w:val="00B44A92"/>
    <w:rsid w:val="00B47014"/>
    <w:rsid w:val="00B47C38"/>
    <w:rsid w:val="00B560DE"/>
    <w:rsid w:val="00B56EAC"/>
    <w:rsid w:val="00B60EE2"/>
    <w:rsid w:val="00B63A0B"/>
    <w:rsid w:val="00B71694"/>
    <w:rsid w:val="00B73B80"/>
    <w:rsid w:val="00B76433"/>
    <w:rsid w:val="00B77062"/>
    <w:rsid w:val="00B80312"/>
    <w:rsid w:val="00B8126A"/>
    <w:rsid w:val="00B850C8"/>
    <w:rsid w:val="00B93C8F"/>
    <w:rsid w:val="00BA2E89"/>
    <w:rsid w:val="00BA3828"/>
    <w:rsid w:val="00BA7008"/>
    <w:rsid w:val="00BB1A8A"/>
    <w:rsid w:val="00BB3E26"/>
    <w:rsid w:val="00BC0003"/>
    <w:rsid w:val="00BC1732"/>
    <w:rsid w:val="00BC17AA"/>
    <w:rsid w:val="00BC6044"/>
    <w:rsid w:val="00BD0840"/>
    <w:rsid w:val="00BD22E7"/>
    <w:rsid w:val="00BD4E8F"/>
    <w:rsid w:val="00BD5DE3"/>
    <w:rsid w:val="00BD6F12"/>
    <w:rsid w:val="00BD766A"/>
    <w:rsid w:val="00BE09A0"/>
    <w:rsid w:val="00BE3BE8"/>
    <w:rsid w:val="00BE426E"/>
    <w:rsid w:val="00BE7A45"/>
    <w:rsid w:val="00BF1DF8"/>
    <w:rsid w:val="00BF3125"/>
    <w:rsid w:val="00BF60A2"/>
    <w:rsid w:val="00BF79EE"/>
    <w:rsid w:val="00BF7A96"/>
    <w:rsid w:val="00C025C8"/>
    <w:rsid w:val="00C02E6D"/>
    <w:rsid w:val="00C04732"/>
    <w:rsid w:val="00C05B60"/>
    <w:rsid w:val="00C05C6F"/>
    <w:rsid w:val="00C0616A"/>
    <w:rsid w:val="00C13046"/>
    <w:rsid w:val="00C17F1B"/>
    <w:rsid w:val="00C20DD8"/>
    <w:rsid w:val="00C23004"/>
    <w:rsid w:val="00C24F82"/>
    <w:rsid w:val="00C31F89"/>
    <w:rsid w:val="00C352BC"/>
    <w:rsid w:val="00C43EF7"/>
    <w:rsid w:val="00C47A29"/>
    <w:rsid w:val="00C50A12"/>
    <w:rsid w:val="00C50C6C"/>
    <w:rsid w:val="00C50FBD"/>
    <w:rsid w:val="00C5251D"/>
    <w:rsid w:val="00C53893"/>
    <w:rsid w:val="00C53F62"/>
    <w:rsid w:val="00C57E7B"/>
    <w:rsid w:val="00C648EF"/>
    <w:rsid w:val="00C67C90"/>
    <w:rsid w:val="00C701B8"/>
    <w:rsid w:val="00C75DD9"/>
    <w:rsid w:val="00C7680D"/>
    <w:rsid w:val="00C80BBD"/>
    <w:rsid w:val="00C83649"/>
    <w:rsid w:val="00C9276D"/>
    <w:rsid w:val="00C977A3"/>
    <w:rsid w:val="00CB4F13"/>
    <w:rsid w:val="00CB526A"/>
    <w:rsid w:val="00CB6F0C"/>
    <w:rsid w:val="00CD05B1"/>
    <w:rsid w:val="00CD346B"/>
    <w:rsid w:val="00CD60BA"/>
    <w:rsid w:val="00CE129F"/>
    <w:rsid w:val="00CE147F"/>
    <w:rsid w:val="00CE2DDF"/>
    <w:rsid w:val="00CF0BF5"/>
    <w:rsid w:val="00CF29C8"/>
    <w:rsid w:val="00CF31AA"/>
    <w:rsid w:val="00D0143A"/>
    <w:rsid w:val="00D021BC"/>
    <w:rsid w:val="00D02884"/>
    <w:rsid w:val="00D032A4"/>
    <w:rsid w:val="00D04C8F"/>
    <w:rsid w:val="00D04EBB"/>
    <w:rsid w:val="00D10AC8"/>
    <w:rsid w:val="00D10C7C"/>
    <w:rsid w:val="00D11583"/>
    <w:rsid w:val="00D125D4"/>
    <w:rsid w:val="00D13AA5"/>
    <w:rsid w:val="00D13D3F"/>
    <w:rsid w:val="00D156A7"/>
    <w:rsid w:val="00D168A9"/>
    <w:rsid w:val="00D17829"/>
    <w:rsid w:val="00D2260A"/>
    <w:rsid w:val="00D22B11"/>
    <w:rsid w:val="00D25856"/>
    <w:rsid w:val="00D25DA6"/>
    <w:rsid w:val="00D264E0"/>
    <w:rsid w:val="00D33703"/>
    <w:rsid w:val="00D373B2"/>
    <w:rsid w:val="00D37B45"/>
    <w:rsid w:val="00D40CD4"/>
    <w:rsid w:val="00D41041"/>
    <w:rsid w:val="00D4202A"/>
    <w:rsid w:val="00D4227D"/>
    <w:rsid w:val="00D439CA"/>
    <w:rsid w:val="00D46599"/>
    <w:rsid w:val="00D47A90"/>
    <w:rsid w:val="00D507BC"/>
    <w:rsid w:val="00D5081E"/>
    <w:rsid w:val="00D50C89"/>
    <w:rsid w:val="00D51341"/>
    <w:rsid w:val="00D52146"/>
    <w:rsid w:val="00D52F94"/>
    <w:rsid w:val="00D55F51"/>
    <w:rsid w:val="00D56B24"/>
    <w:rsid w:val="00D57896"/>
    <w:rsid w:val="00D61EB5"/>
    <w:rsid w:val="00D6338C"/>
    <w:rsid w:val="00D65D95"/>
    <w:rsid w:val="00D708A3"/>
    <w:rsid w:val="00D7169C"/>
    <w:rsid w:val="00D7521C"/>
    <w:rsid w:val="00D81EF2"/>
    <w:rsid w:val="00D8249B"/>
    <w:rsid w:val="00D86C95"/>
    <w:rsid w:val="00D92B44"/>
    <w:rsid w:val="00D935B6"/>
    <w:rsid w:val="00D95C11"/>
    <w:rsid w:val="00D95C18"/>
    <w:rsid w:val="00DA10C3"/>
    <w:rsid w:val="00DA2E09"/>
    <w:rsid w:val="00DA318E"/>
    <w:rsid w:val="00DA3D9B"/>
    <w:rsid w:val="00DA41BB"/>
    <w:rsid w:val="00DA5B7F"/>
    <w:rsid w:val="00DA743B"/>
    <w:rsid w:val="00DB0C91"/>
    <w:rsid w:val="00DB152C"/>
    <w:rsid w:val="00DB2793"/>
    <w:rsid w:val="00DB68DE"/>
    <w:rsid w:val="00DB6B49"/>
    <w:rsid w:val="00DC0554"/>
    <w:rsid w:val="00DC3029"/>
    <w:rsid w:val="00DC3690"/>
    <w:rsid w:val="00DC3D60"/>
    <w:rsid w:val="00DC5711"/>
    <w:rsid w:val="00DD1D05"/>
    <w:rsid w:val="00DD241A"/>
    <w:rsid w:val="00DD4E32"/>
    <w:rsid w:val="00DD69C4"/>
    <w:rsid w:val="00DD6D18"/>
    <w:rsid w:val="00DD7A38"/>
    <w:rsid w:val="00DF0FE7"/>
    <w:rsid w:val="00DF191F"/>
    <w:rsid w:val="00DF30D6"/>
    <w:rsid w:val="00DF3A86"/>
    <w:rsid w:val="00DF7968"/>
    <w:rsid w:val="00E0004E"/>
    <w:rsid w:val="00E0049B"/>
    <w:rsid w:val="00E07D3A"/>
    <w:rsid w:val="00E1646E"/>
    <w:rsid w:val="00E17866"/>
    <w:rsid w:val="00E20F6C"/>
    <w:rsid w:val="00E23829"/>
    <w:rsid w:val="00E34448"/>
    <w:rsid w:val="00E3451B"/>
    <w:rsid w:val="00E367EA"/>
    <w:rsid w:val="00E36DE6"/>
    <w:rsid w:val="00E4575F"/>
    <w:rsid w:val="00E47ED3"/>
    <w:rsid w:val="00E521F2"/>
    <w:rsid w:val="00E57AFE"/>
    <w:rsid w:val="00E60C3D"/>
    <w:rsid w:val="00E67040"/>
    <w:rsid w:val="00E71DA9"/>
    <w:rsid w:val="00E72138"/>
    <w:rsid w:val="00E7275B"/>
    <w:rsid w:val="00E739A8"/>
    <w:rsid w:val="00E74D90"/>
    <w:rsid w:val="00E75630"/>
    <w:rsid w:val="00E87C60"/>
    <w:rsid w:val="00E87D54"/>
    <w:rsid w:val="00E87E79"/>
    <w:rsid w:val="00E91A54"/>
    <w:rsid w:val="00E9203C"/>
    <w:rsid w:val="00E9772D"/>
    <w:rsid w:val="00EA0F0A"/>
    <w:rsid w:val="00EA118E"/>
    <w:rsid w:val="00EA1EDB"/>
    <w:rsid w:val="00EA2BA1"/>
    <w:rsid w:val="00EA7485"/>
    <w:rsid w:val="00EA7D3C"/>
    <w:rsid w:val="00EB04FD"/>
    <w:rsid w:val="00EB0EFC"/>
    <w:rsid w:val="00EB1DB8"/>
    <w:rsid w:val="00EB34AE"/>
    <w:rsid w:val="00EB4539"/>
    <w:rsid w:val="00EB4967"/>
    <w:rsid w:val="00EB6893"/>
    <w:rsid w:val="00EB6C60"/>
    <w:rsid w:val="00EC3EDB"/>
    <w:rsid w:val="00EC54ED"/>
    <w:rsid w:val="00EC7640"/>
    <w:rsid w:val="00ED0592"/>
    <w:rsid w:val="00ED0F21"/>
    <w:rsid w:val="00ED3FEB"/>
    <w:rsid w:val="00ED4D89"/>
    <w:rsid w:val="00EE0A1D"/>
    <w:rsid w:val="00EE1ED0"/>
    <w:rsid w:val="00EE3531"/>
    <w:rsid w:val="00EE376C"/>
    <w:rsid w:val="00EE3F91"/>
    <w:rsid w:val="00EE4DCD"/>
    <w:rsid w:val="00EE6E86"/>
    <w:rsid w:val="00EE768B"/>
    <w:rsid w:val="00EF3F73"/>
    <w:rsid w:val="00EF5DA6"/>
    <w:rsid w:val="00F00055"/>
    <w:rsid w:val="00F00952"/>
    <w:rsid w:val="00F00DE2"/>
    <w:rsid w:val="00F0223D"/>
    <w:rsid w:val="00F023F1"/>
    <w:rsid w:val="00F047AD"/>
    <w:rsid w:val="00F059A2"/>
    <w:rsid w:val="00F073E0"/>
    <w:rsid w:val="00F11BEB"/>
    <w:rsid w:val="00F12713"/>
    <w:rsid w:val="00F129B1"/>
    <w:rsid w:val="00F1475E"/>
    <w:rsid w:val="00F16EAF"/>
    <w:rsid w:val="00F17303"/>
    <w:rsid w:val="00F210AE"/>
    <w:rsid w:val="00F22939"/>
    <w:rsid w:val="00F23CB2"/>
    <w:rsid w:val="00F2643D"/>
    <w:rsid w:val="00F26D2D"/>
    <w:rsid w:val="00F43AB4"/>
    <w:rsid w:val="00F44628"/>
    <w:rsid w:val="00F46E68"/>
    <w:rsid w:val="00F4727C"/>
    <w:rsid w:val="00F4770B"/>
    <w:rsid w:val="00F50E79"/>
    <w:rsid w:val="00F55EE0"/>
    <w:rsid w:val="00F6149B"/>
    <w:rsid w:val="00F61D88"/>
    <w:rsid w:val="00F6479C"/>
    <w:rsid w:val="00F650A2"/>
    <w:rsid w:val="00F65770"/>
    <w:rsid w:val="00F6751A"/>
    <w:rsid w:val="00F67F51"/>
    <w:rsid w:val="00F73518"/>
    <w:rsid w:val="00F73714"/>
    <w:rsid w:val="00F75E50"/>
    <w:rsid w:val="00F7757A"/>
    <w:rsid w:val="00F8004F"/>
    <w:rsid w:val="00F82DC3"/>
    <w:rsid w:val="00F84BB8"/>
    <w:rsid w:val="00F85600"/>
    <w:rsid w:val="00F85866"/>
    <w:rsid w:val="00F863A7"/>
    <w:rsid w:val="00F874F3"/>
    <w:rsid w:val="00F90570"/>
    <w:rsid w:val="00F90FB0"/>
    <w:rsid w:val="00F922EF"/>
    <w:rsid w:val="00F9264B"/>
    <w:rsid w:val="00F949AF"/>
    <w:rsid w:val="00F95205"/>
    <w:rsid w:val="00FA12EB"/>
    <w:rsid w:val="00FA56FB"/>
    <w:rsid w:val="00FA742A"/>
    <w:rsid w:val="00FB1004"/>
    <w:rsid w:val="00FB425A"/>
    <w:rsid w:val="00FC16F6"/>
    <w:rsid w:val="00FC1CC6"/>
    <w:rsid w:val="00FC3F25"/>
    <w:rsid w:val="00FC776F"/>
    <w:rsid w:val="00FD20E4"/>
    <w:rsid w:val="00FD2E2D"/>
    <w:rsid w:val="00FD35FD"/>
    <w:rsid w:val="00FD570E"/>
    <w:rsid w:val="00FE50EE"/>
    <w:rsid w:val="00FF40B7"/>
    <w:rsid w:val="00FF44A7"/>
    <w:rsid w:val="00FF784C"/>
  </w:rsids>
  <m:mathPr>
    <m:mathFont m:val="Cambria Math"/>
    <m:brkBin m:val="before"/>
    <m:brkBinSub m:val="--"/>
    <m:smallFrac m:val="0"/>
    <m:dispDef/>
    <m:lMargin m:val="0"/>
    <m:rMargin m:val="0"/>
    <m:defJc m:val="centerGroup"/>
    <m:wrapIndent m:val="1440"/>
    <m:intLim m:val="subSup"/>
    <m:naryLim m:val="undOvr"/>
  </m:mathPr>
  <w:themeFontLang w:val="en-IN" w:eastAsia="ko-KR"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0C9878"/>
  <w15:docId w15:val="{AFCCEDC6-1A0B-45C5-B2E1-0B7FAF1D7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iPriority="0" w:unhideWhenUsed="1"/>
    <w:lsdException w:name="HTML Variable" w:semiHidden="1" w:uiPriority="0"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049B"/>
    <w:rPr>
      <w:lang w:val="en-GB"/>
    </w:rPr>
  </w:style>
  <w:style w:type="paragraph" w:styleId="1">
    <w:name w:val="heading 1"/>
    <w:basedOn w:val="a"/>
    <w:next w:val="a"/>
    <w:link w:val="1Char"/>
    <w:uiPriority w:val="9"/>
    <w:qFormat/>
    <w:rsid w:val="00853C8B"/>
    <w:pPr>
      <w:keepNext/>
      <w:widowControl w:val="0"/>
      <w:wordWrap w:val="0"/>
      <w:autoSpaceDE w:val="0"/>
      <w:autoSpaceDN w:val="0"/>
      <w:spacing w:after="200" w:line="276" w:lineRule="auto"/>
      <w:jc w:val="both"/>
      <w:outlineLvl w:val="0"/>
    </w:pPr>
    <w:rPr>
      <w:rFonts w:asciiTheme="majorHAnsi" w:eastAsiaTheme="majorEastAsia" w:hAnsiTheme="majorHAnsi" w:cstheme="majorBidi"/>
      <w:color w:val="808080" w:themeColor="background1" w:themeShade="80"/>
      <w:kern w:val="2"/>
      <w:sz w:val="28"/>
      <w:szCs w:val="28"/>
    </w:rPr>
  </w:style>
  <w:style w:type="paragraph" w:styleId="2">
    <w:name w:val="heading 2"/>
    <w:basedOn w:val="a"/>
    <w:next w:val="a"/>
    <w:link w:val="2Char"/>
    <w:uiPriority w:val="9"/>
    <w:semiHidden/>
    <w:unhideWhenUsed/>
    <w:qFormat/>
    <w:rsid w:val="008C1D3E"/>
    <w:pPr>
      <w:keepNext/>
      <w:outlineLvl w:val="1"/>
    </w:pPr>
    <w:rPr>
      <w:rFonts w:asciiTheme="majorHAnsi" w:eastAsiaTheme="majorEastAsia" w:hAnsiTheme="majorHAnsi" w:cstheme="majorBidi"/>
    </w:rPr>
  </w:style>
  <w:style w:type="paragraph" w:styleId="3">
    <w:name w:val="heading 3"/>
    <w:basedOn w:val="a"/>
    <w:next w:val="a"/>
    <w:link w:val="3Char"/>
    <w:uiPriority w:val="9"/>
    <w:semiHidden/>
    <w:unhideWhenUsed/>
    <w:qFormat/>
    <w:rsid w:val="00853C8B"/>
    <w:pPr>
      <w:keepNext/>
      <w:keepLines/>
      <w:widowControl w:val="0"/>
      <w:wordWrap w:val="0"/>
      <w:autoSpaceDE w:val="0"/>
      <w:autoSpaceDN w:val="0"/>
      <w:spacing w:before="260" w:after="260" w:line="416" w:lineRule="auto"/>
      <w:jc w:val="both"/>
      <w:outlineLvl w:val="2"/>
    </w:pPr>
    <w:rPr>
      <w:b/>
      <w:bCs/>
      <w:color w:val="808080" w:themeColor="background1" w:themeShade="80"/>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제목 1 Char"/>
    <w:basedOn w:val="a0"/>
    <w:link w:val="1"/>
    <w:uiPriority w:val="9"/>
    <w:rsid w:val="00853C8B"/>
    <w:rPr>
      <w:rFonts w:asciiTheme="majorHAnsi" w:eastAsiaTheme="majorEastAsia" w:hAnsiTheme="majorHAnsi" w:cstheme="majorBidi"/>
      <w:color w:val="808080" w:themeColor="background1" w:themeShade="80"/>
      <w:kern w:val="2"/>
      <w:sz w:val="28"/>
      <w:szCs w:val="28"/>
    </w:rPr>
  </w:style>
  <w:style w:type="character" w:customStyle="1" w:styleId="3Char">
    <w:name w:val="제목 3 Char"/>
    <w:basedOn w:val="a0"/>
    <w:link w:val="3"/>
    <w:uiPriority w:val="9"/>
    <w:semiHidden/>
    <w:rsid w:val="00853C8B"/>
    <w:rPr>
      <w:b/>
      <w:bCs/>
      <w:color w:val="808080" w:themeColor="background1" w:themeShade="80"/>
      <w:kern w:val="2"/>
      <w:sz w:val="32"/>
      <w:szCs w:val="32"/>
    </w:rPr>
  </w:style>
  <w:style w:type="paragraph" w:customStyle="1" w:styleId="TAMainText">
    <w:name w:val="TA_Main_Text"/>
    <w:basedOn w:val="a"/>
    <w:link w:val="TAMainTextChar"/>
    <w:rsid w:val="00853C8B"/>
    <w:pPr>
      <w:spacing w:after="0" w:line="480" w:lineRule="auto"/>
      <w:ind w:firstLine="202"/>
      <w:jc w:val="both"/>
    </w:pPr>
    <w:rPr>
      <w:rFonts w:ascii="Times" w:hAnsi="Times" w:cs="Times New Roman"/>
      <w:color w:val="808080" w:themeColor="background1" w:themeShade="80"/>
      <w:sz w:val="24"/>
      <w:szCs w:val="20"/>
      <w:lang w:eastAsia="en-US"/>
    </w:rPr>
  </w:style>
  <w:style w:type="character" w:customStyle="1" w:styleId="TAMainTextChar">
    <w:name w:val="TA_Main_Text Char"/>
    <w:basedOn w:val="a0"/>
    <w:link w:val="TAMainText"/>
    <w:rsid w:val="00853C8B"/>
    <w:rPr>
      <w:rFonts w:ascii="Times" w:hAnsi="Times" w:cs="Times New Roman"/>
      <w:color w:val="808080" w:themeColor="background1" w:themeShade="80"/>
      <w:sz w:val="24"/>
      <w:szCs w:val="20"/>
      <w:lang w:eastAsia="en-US"/>
    </w:rPr>
  </w:style>
  <w:style w:type="character" w:styleId="a3">
    <w:name w:val="annotation reference"/>
    <w:basedOn w:val="a0"/>
    <w:uiPriority w:val="99"/>
    <w:rsid w:val="00853C8B"/>
    <w:rPr>
      <w:sz w:val="16"/>
      <w:szCs w:val="16"/>
    </w:rPr>
  </w:style>
  <w:style w:type="paragraph" w:styleId="a4">
    <w:name w:val="annotation text"/>
    <w:basedOn w:val="a"/>
    <w:link w:val="Char"/>
    <w:uiPriority w:val="99"/>
    <w:rsid w:val="00853C8B"/>
    <w:pPr>
      <w:spacing w:after="200" w:line="240" w:lineRule="auto"/>
      <w:jc w:val="both"/>
    </w:pPr>
    <w:rPr>
      <w:rFonts w:ascii="Times" w:hAnsi="Times" w:cs="Times New Roman"/>
      <w:color w:val="808080" w:themeColor="background1" w:themeShade="80"/>
      <w:sz w:val="16"/>
      <w:szCs w:val="20"/>
      <w:lang w:eastAsia="en-US"/>
    </w:rPr>
  </w:style>
  <w:style w:type="character" w:customStyle="1" w:styleId="Char">
    <w:name w:val="메모 텍스트 Char"/>
    <w:basedOn w:val="a0"/>
    <w:link w:val="a4"/>
    <w:uiPriority w:val="99"/>
    <w:rsid w:val="00853C8B"/>
    <w:rPr>
      <w:rFonts w:ascii="Times" w:hAnsi="Times" w:cs="Times New Roman"/>
      <w:color w:val="808080" w:themeColor="background1" w:themeShade="80"/>
      <w:sz w:val="16"/>
      <w:szCs w:val="20"/>
      <w:lang w:eastAsia="en-US"/>
    </w:rPr>
  </w:style>
  <w:style w:type="paragraph" w:styleId="a5">
    <w:name w:val="Balloon Text"/>
    <w:basedOn w:val="a"/>
    <w:link w:val="Char0"/>
    <w:uiPriority w:val="99"/>
    <w:semiHidden/>
    <w:unhideWhenUsed/>
    <w:rsid w:val="00853C8B"/>
    <w:pPr>
      <w:widowControl w:val="0"/>
      <w:wordWrap w:val="0"/>
      <w:autoSpaceDE w:val="0"/>
      <w:autoSpaceDN w:val="0"/>
      <w:spacing w:after="0" w:line="240" w:lineRule="auto"/>
      <w:jc w:val="both"/>
    </w:pPr>
    <w:rPr>
      <w:rFonts w:asciiTheme="majorHAnsi" w:eastAsiaTheme="majorEastAsia" w:hAnsiTheme="majorHAnsi" w:cstheme="majorBidi"/>
      <w:color w:val="808080" w:themeColor="background1" w:themeShade="80"/>
      <w:kern w:val="2"/>
      <w:sz w:val="18"/>
      <w:szCs w:val="18"/>
    </w:rPr>
  </w:style>
  <w:style w:type="character" w:customStyle="1" w:styleId="Char0">
    <w:name w:val="풍선 도움말 텍스트 Char"/>
    <w:basedOn w:val="a0"/>
    <w:link w:val="a5"/>
    <w:uiPriority w:val="99"/>
    <w:semiHidden/>
    <w:rsid w:val="00853C8B"/>
    <w:rPr>
      <w:rFonts w:asciiTheme="majorHAnsi" w:eastAsiaTheme="majorEastAsia" w:hAnsiTheme="majorHAnsi" w:cstheme="majorBidi"/>
      <w:color w:val="808080" w:themeColor="background1" w:themeShade="80"/>
      <w:kern w:val="2"/>
      <w:sz w:val="18"/>
      <w:szCs w:val="18"/>
    </w:rPr>
  </w:style>
  <w:style w:type="paragraph" w:styleId="a6">
    <w:name w:val="header"/>
    <w:basedOn w:val="a"/>
    <w:link w:val="Char1"/>
    <w:uiPriority w:val="99"/>
    <w:unhideWhenUsed/>
    <w:rsid w:val="00853C8B"/>
    <w:pPr>
      <w:widowControl w:val="0"/>
      <w:tabs>
        <w:tab w:val="center" w:pos="4513"/>
        <w:tab w:val="right" w:pos="9026"/>
      </w:tabs>
      <w:wordWrap w:val="0"/>
      <w:autoSpaceDE w:val="0"/>
      <w:autoSpaceDN w:val="0"/>
      <w:snapToGrid w:val="0"/>
      <w:spacing w:after="200" w:line="276" w:lineRule="auto"/>
      <w:jc w:val="both"/>
    </w:pPr>
    <w:rPr>
      <w:color w:val="808080" w:themeColor="background1" w:themeShade="80"/>
      <w:kern w:val="2"/>
      <w:sz w:val="16"/>
    </w:rPr>
  </w:style>
  <w:style w:type="character" w:customStyle="1" w:styleId="Char1">
    <w:name w:val="머리글 Char"/>
    <w:basedOn w:val="a0"/>
    <w:link w:val="a6"/>
    <w:uiPriority w:val="99"/>
    <w:rsid w:val="00853C8B"/>
    <w:rPr>
      <w:color w:val="808080" w:themeColor="background1" w:themeShade="80"/>
      <w:kern w:val="2"/>
      <w:sz w:val="16"/>
    </w:rPr>
  </w:style>
  <w:style w:type="paragraph" w:styleId="a7">
    <w:name w:val="footer"/>
    <w:basedOn w:val="a"/>
    <w:link w:val="Char2"/>
    <w:uiPriority w:val="99"/>
    <w:unhideWhenUsed/>
    <w:rsid w:val="00853C8B"/>
    <w:pPr>
      <w:widowControl w:val="0"/>
      <w:tabs>
        <w:tab w:val="center" w:pos="4513"/>
        <w:tab w:val="right" w:pos="9026"/>
      </w:tabs>
      <w:wordWrap w:val="0"/>
      <w:autoSpaceDE w:val="0"/>
      <w:autoSpaceDN w:val="0"/>
      <w:snapToGrid w:val="0"/>
      <w:spacing w:after="200" w:line="276" w:lineRule="auto"/>
      <w:jc w:val="both"/>
    </w:pPr>
    <w:rPr>
      <w:color w:val="808080" w:themeColor="background1" w:themeShade="80"/>
      <w:kern w:val="2"/>
      <w:sz w:val="16"/>
    </w:rPr>
  </w:style>
  <w:style w:type="character" w:customStyle="1" w:styleId="Char2">
    <w:name w:val="바닥글 Char"/>
    <w:basedOn w:val="a0"/>
    <w:link w:val="a7"/>
    <w:uiPriority w:val="99"/>
    <w:rsid w:val="00853C8B"/>
    <w:rPr>
      <w:color w:val="808080" w:themeColor="background1" w:themeShade="80"/>
      <w:kern w:val="2"/>
      <w:sz w:val="16"/>
    </w:rPr>
  </w:style>
  <w:style w:type="paragraph" w:customStyle="1" w:styleId="BBAuthorName">
    <w:name w:val="BB_Author_Name"/>
    <w:basedOn w:val="a"/>
    <w:next w:val="a"/>
    <w:uiPriority w:val="99"/>
    <w:rsid w:val="00853C8B"/>
    <w:pPr>
      <w:spacing w:after="240" w:line="480" w:lineRule="auto"/>
      <w:jc w:val="center"/>
    </w:pPr>
    <w:rPr>
      <w:rFonts w:ascii="Times" w:hAnsi="Times" w:cs="Times New Roman"/>
      <w:i/>
      <w:color w:val="808080" w:themeColor="background1" w:themeShade="80"/>
      <w:sz w:val="24"/>
      <w:szCs w:val="20"/>
      <w:lang w:eastAsia="en-US"/>
    </w:rPr>
  </w:style>
  <w:style w:type="paragraph" w:styleId="a8">
    <w:name w:val="annotation subject"/>
    <w:basedOn w:val="a4"/>
    <w:next w:val="a4"/>
    <w:link w:val="Char3"/>
    <w:uiPriority w:val="99"/>
    <w:semiHidden/>
    <w:unhideWhenUsed/>
    <w:rsid w:val="00853C8B"/>
    <w:pPr>
      <w:widowControl w:val="0"/>
      <w:wordWrap w:val="0"/>
      <w:autoSpaceDE w:val="0"/>
      <w:autoSpaceDN w:val="0"/>
      <w:spacing w:line="276" w:lineRule="auto"/>
      <w:jc w:val="left"/>
    </w:pPr>
    <w:rPr>
      <w:rFonts w:asciiTheme="minorHAnsi" w:hAnsiTheme="minorHAnsi" w:cstheme="minorBidi"/>
      <w:b/>
      <w:bCs/>
      <w:kern w:val="2"/>
      <w:szCs w:val="22"/>
      <w:lang w:eastAsia="ko-KR"/>
    </w:rPr>
  </w:style>
  <w:style w:type="character" w:customStyle="1" w:styleId="Char3">
    <w:name w:val="메모 주제 Char"/>
    <w:basedOn w:val="Char"/>
    <w:link w:val="a8"/>
    <w:uiPriority w:val="99"/>
    <w:semiHidden/>
    <w:rsid w:val="00853C8B"/>
    <w:rPr>
      <w:rFonts w:ascii="Times" w:hAnsi="Times" w:cs="Times New Roman"/>
      <w:b/>
      <w:bCs/>
      <w:color w:val="808080" w:themeColor="background1" w:themeShade="80"/>
      <w:kern w:val="2"/>
      <w:sz w:val="16"/>
      <w:szCs w:val="20"/>
      <w:lang w:eastAsia="en-US"/>
    </w:rPr>
  </w:style>
  <w:style w:type="character" w:customStyle="1" w:styleId="apple-converted-space">
    <w:name w:val="apple-converted-space"/>
    <w:basedOn w:val="a0"/>
    <w:rsid w:val="00853C8B"/>
  </w:style>
  <w:style w:type="paragraph" w:customStyle="1" w:styleId="BCAuthorAddress">
    <w:name w:val="BC_Author_Address"/>
    <w:basedOn w:val="a"/>
    <w:next w:val="a"/>
    <w:rsid w:val="00853C8B"/>
    <w:pPr>
      <w:spacing w:after="240" w:line="480" w:lineRule="auto"/>
      <w:jc w:val="center"/>
    </w:pPr>
    <w:rPr>
      <w:rFonts w:ascii="Times" w:hAnsi="Times" w:cs="Times New Roman"/>
      <w:color w:val="808080" w:themeColor="background1" w:themeShade="80"/>
      <w:sz w:val="24"/>
      <w:szCs w:val="20"/>
      <w:lang w:eastAsia="en-US"/>
    </w:rPr>
  </w:style>
  <w:style w:type="paragraph" w:customStyle="1" w:styleId="BDAbstract">
    <w:name w:val="BD_Abstract"/>
    <w:basedOn w:val="a"/>
    <w:next w:val="TAMainText"/>
    <w:rsid w:val="00853C8B"/>
    <w:pPr>
      <w:spacing w:before="360" w:after="360" w:line="480" w:lineRule="auto"/>
      <w:jc w:val="both"/>
    </w:pPr>
    <w:rPr>
      <w:rFonts w:ascii="Times" w:hAnsi="Times" w:cs="Times New Roman"/>
      <w:color w:val="808080" w:themeColor="background1" w:themeShade="80"/>
      <w:sz w:val="24"/>
      <w:szCs w:val="20"/>
      <w:lang w:eastAsia="en-US"/>
    </w:rPr>
  </w:style>
  <w:style w:type="paragraph" w:customStyle="1" w:styleId="BEAuthorBiography">
    <w:name w:val="BE_Author_Biography"/>
    <w:basedOn w:val="a"/>
    <w:uiPriority w:val="99"/>
    <w:rsid w:val="00853C8B"/>
    <w:pPr>
      <w:spacing w:after="200" w:line="480" w:lineRule="auto"/>
      <w:jc w:val="both"/>
    </w:pPr>
    <w:rPr>
      <w:rFonts w:ascii="Times" w:eastAsia="맑은 고딕" w:hAnsi="Times" w:cs="Times New Roman"/>
      <w:color w:val="808080" w:themeColor="background1" w:themeShade="80"/>
      <w:sz w:val="24"/>
      <w:szCs w:val="20"/>
      <w:lang w:eastAsia="en-US"/>
    </w:rPr>
  </w:style>
  <w:style w:type="paragraph" w:styleId="a9">
    <w:name w:val="Normal (Web)"/>
    <w:basedOn w:val="a"/>
    <w:uiPriority w:val="99"/>
    <w:unhideWhenUsed/>
    <w:rsid w:val="00853C8B"/>
    <w:pPr>
      <w:spacing w:before="100" w:beforeAutospacing="1" w:after="100" w:afterAutospacing="1" w:line="240" w:lineRule="auto"/>
    </w:pPr>
    <w:rPr>
      <w:rFonts w:ascii="굴림" w:eastAsia="굴림" w:hAnsi="굴림" w:cs="굴림"/>
      <w:color w:val="808080" w:themeColor="background1" w:themeShade="80"/>
      <w:sz w:val="24"/>
      <w:szCs w:val="24"/>
    </w:rPr>
  </w:style>
  <w:style w:type="paragraph" w:customStyle="1" w:styleId="G3Equation">
    <w:name w:val="G3 Equation"/>
    <w:basedOn w:val="a"/>
    <w:link w:val="G3EquationChar"/>
    <w:qFormat/>
    <w:rsid w:val="00853C8B"/>
    <w:pPr>
      <w:tabs>
        <w:tab w:val="center" w:pos="2268"/>
        <w:tab w:val="right" w:pos="4536"/>
      </w:tabs>
      <w:spacing w:before="160" w:line="276" w:lineRule="auto"/>
    </w:pPr>
    <w:rPr>
      <w:rFonts w:ascii="Calibri" w:hAnsi="Calibri" w:cs="Times New Roman"/>
      <w:color w:val="808080" w:themeColor="background1" w:themeShade="80"/>
      <w:lang w:eastAsia="en-US"/>
    </w:rPr>
  </w:style>
  <w:style w:type="character" w:customStyle="1" w:styleId="G3EquationChar">
    <w:name w:val="G3 Equation Char"/>
    <w:basedOn w:val="a0"/>
    <w:link w:val="G3Equation"/>
    <w:rsid w:val="00853C8B"/>
    <w:rPr>
      <w:rFonts w:ascii="Calibri" w:hAnsi="Calibri" w:cs="Times New Roman"/>
      <w:color w:val="808080" w:themeColor="background1" w:themeShade="80"/>
      <w:lang w:val="en-GB" w:eastAsia="en-US"/>
    </w:rPr>
  </w:style>
  <w:style w:type="paragraph" w:styleId="aa">
    <w:name w:val="List Paragraph"/>
    <w:basedOn w:val="a"/>
    <w:uiPriority w:val="34"/>
    <w:qFormat/>
    <w:rsid w:val="00853C8B"/>
    <w:pPr>
      <w:widowControl w:val="0"/>
      <w:spacing w:after="0" w:line="240" w:lineRule="auto"/>
      <w:ind w:leftChars="400" w:left="800"/>
      <w:jc w:val="both"/>
    </w:pPr>
    <w:rPr>
      <w:color w:val="808080" w:themeColor="background1" w:themeShade="80"/>
      <w:kern w:val="2"/>
      <w:sz w:val="21"/>
      <w:lang w:eastAsia="zh-CN"/>
    </w:rPr>
  </w:style>
  <w:style w:type="paragraph" w:customStyle="1" w:styleId="EndNoteBibliography">
    <w:name w:val="EndNote Bibliography"/>
    <w:basedOn w:val="a"/>
    <w:link w:val="EndNoteBibliographyChar"/>
    <w:rsid w:val="00853C8B"/>
    <w:pPr>
      <w:widowControl w:val="0"/>
      <w:wordWrap w:val="0"/>
      <w:autoSpaceDE w:val="0"/>
      <w:autoSpaceDN w:val="0"/>
      <w:spacing w:after="0" w:line="240" w:lineRule="auto"/>
    </w:pPr>
    <w:rPr>
      <w:rFonts w:ascii="Times New Roman" w:eastAsia="맑은 고딕" w:hAnsi="Times New Roman" w:cs="Times New Roman"/>
      <w:noProof/>
      <w:color w:val="808080" w:themeColor="background1" w:themeShade="80"/>
      <w:kern w:val="2"/>
      <w:sz w:val="24"/>
      <w:szCs w:val="24"/>
    </w:rPr>
  </w:style>
  <w:style w:type="character" w:customStyle="1" w:styleId="EndNoteBibliographyChar">
    <w:name w:val="EndNote Bibliography Char"/>
    <w:basedOn w:val="a0"/>
    <w:link w:val="EndNoteBibliography"/>
    <w:rsid w:val="00853C8B"/>
    <w:rPr>
      <w:rFonts w:ascii="Times New Roman" w:eastAsia="맑은 고딕" w:hAnsi="Times New Roman" w:cs="Times New Roman"/>
      <w:noProof/>
      <w:color w:val="808080" w:themeColor="background1" w:themeShade="80"/>
      <w:kern w:val="2"/>
      <w:sz w:val="24"/>
      <w:szCs w:val="24"/>
    </w:rPr>
  </w:style>
  <w:style w:type="paragraph" w:customStyle="1" w:styleId="MTDisplayEquation">
    <w:name w:val="MTDisplayEquation"/>
    <w:basedOn w:val="a"/>
    <w:next w:val="a"/>
    <w:link w:val="MTDisplayEquationChar"/>
    <w:uiPriority w:val="99"/>
    <w:rsid w:val="00853C8B"/>
    <w:pPr>
      <w:widowControl w:val="0"/>
      <w:tabs>
        <w:tab w:val="center" w:pos="4860"/>
        <w:tab w:val="right" w:pos="8640"/>
      </w:tabs>
      <w:autoSpaceDE w:val="0"/>
      <w:autoSpaceDN w:val="0"/>
      <w:adjustRightInd w:val="0"/>
      <w:spacing w:after="0" w:line="480" w:lineRule="auto"/>
      <w:ind w:leftChars="540" w:left="1080" w:firstLineChars="550" w:firstLine="1320"/>
      <w:jc w:val="both"/>
    </w:pPr>
    <w:rPr>
      <w:rFonts w:ascii="Times New Roman" w:eastAsia="맑은 고딕" w:hAnsi="Times New Roman" w:cs="Times New Roman"/>
      <w:color w:val="808080" w:themeColor="background1" w:themeShade="80"/>
      <w:sz w:val="24"/>
      <w:szCs w:val="24"/>
    </w:rPr>
  </w:style>
  <w:style w:type="character" w:customStyle="1" w:styleId="MTDisplayEquationChar">
    <w:name w:val="MTDisplayEquation Char"/>
    <w:basedOn w:val="a0"/>
    <w:link w:val="MTDisplayEquation"/>
    <w:uiPriority w:val="99"/>
    <w:locked/>
    <w:rsid w:val="00853C8B"/>
    <w:rPr>
      <w:rFonts w:ascii="Times New Roman" w:eastAsia="맑은 고딕" w:hAnsi="Times New Roman" w:cs="Times New Roman"/>
      <w:color w:val="808080" w:themeColor="background1" w:themeShade="80"/>
      <w:sz w:val="24"/>
      <w:szCs w:val="24"/>
    </w:rPr>
  </w:style>
  <w:style w:type="character" w:styleId="ab">
    <w:name w:val="Hyperlink"/>
    <w:rsid w:val="00853C8B"/>
    <w:rPr>
      <w:color w:val="0000FF"/>
      <w:u w:val="single"/>
    </w:rPr>
  </w:style>
  <w:style w:type="paragraph" w:customStyle="1" w:styleId="BIEmailAddress">
    <w:name w:val="BI_Email_Address"/>
    <w:basedOn w:val="a"/>
    <w:next w:val="a"/>
    <w:rsid w:val="00853C8B"/>
    <w:pPr>
      <w:spacing w:after="200" w:line="480" w:lineRule="auto"/>
      <w:jc w:val="both"/>
    </w:pPr>
    <w:rPr>
      <w:rFonts w:ascii="Times" w:eastAsia="맑은 고딕" w:hAnsi="Times" w:cs="Times New Roman"/>
      <w:color w:val="808080" w:themeColor="background1" w:themeShade="80"/>
      <w:sz w:val="24"/>
      <w:szCs w:val="20"/>
      <w:lang w:eastAsia="en-US"/>
    </w:rPr>
  </w:style>
  <w:style w:type="character" w:customStyle="1" w:styleId="style101">
    <w:name w:val="style101"/>
    <w:basedOn w:val="a0"/>
    <w:rsid w:val="00853C8B"/>
    <w:rPr>
      <w:color w:val="4B4B4B"/>
    </w:rPr>
  </w:style>
  <w:style w:type="character" w:styleId="ac">
    <w:name w:val="line number"/>
    <w:basedOn w:val="a0"/>
    <w:uiPriority w:val="99"/>
    <w:unhideWhenUsed/>
    <w:rsid w:val="00E0049B"/>
    <w:rPr>
      <w:rFonts w:eastAsia="Times New Roman"/>
      <w:color w:val="808080" w:themeColor="background1" w:themeShade="80"/>
      <w:sz w:val="18"/>
    </w:rPr>
  </w:style>
  <w:style w:type="paragraph" w:customStyle="1" w:styleId="Refhead">
    <w:name w:val="Ref head"/>
    <w:basedOn w:val="a"/>
    <w:rsid w:val="00853C8B"/>
    <w:pPr>
      <w:keepNext/>
      <w:spacing w:before="120" w:after="120" w:line="240" w:lineRule="auto"/>
      <w:outlineLvl w:val="0"/>
    </w:pPr>
    <w:rPr>
      <w:rFonts w:ascii="Times New Roman" w:eastAsia="Times New Roman" w:hAnsi="Times New Roman" w:cs="Times New Roman"/>
      <w:b/>
      <w:bCs/>
      <w:kern w:val="28"/>
      <w:sz w:val="24"/>
      <w:szCs w:val="24"/>
      <w:lang w:eastAsia="en-US"/>
    </w:rPr>
  </w:style>
  <w:style w:type="character" w:styleId="ad">
    <w:name w:val="Emphasis"/>
    <w:basedOn w:val="a0"/>
    <w:uiPriority w:val="20"/>
    <w:qFormat/>
    <w:rsid w:val="00853C8B"/>
    <w:rPr>
      <w:b/>
      <w:bCs/>
      <w:i w:val="0"/>
      <w:iCs w:val="0"/>
    </w:rPr>
  </w:style>
  <w:style w:type="character" w:customStyle="1" w:styleId="st1">
    <w:name w:val="st1"/>
    <w:basedOn w:val="a0"/>
    <w:rsid w:val="00853C8B"/>
  </w:style>
  <w:style w:type="character" w:customStyle="1" w:styleId="is-accessible">
    <w:name w:val="is-accessible"/>
    <w:basedOn w:val="a0"/>
    <w:rsid w:val="00853C8B"/>
  </w:style>
  <w:style w:type="character" w:customStyle="1" w:styleId="js-revealercontrol-toggle">
    <w:name w:val="js-revealer__control-toggle"/>
    <w:basedOn w:val="a0"/>
    <w:rsid w:val="00853C8B"/>
  </w:style>
  <w:style w:type="character" w:customStyle="1" w:styleId="article-headercorresponding-auth">
    <w:name w:val="article-header__corresponding-auth"/>
    <w:basedOn w:val="a0"/>
    <w:rsid w:val="00853C8B"/>
  </w:style>
  <w:style w:type="character" w:customStyle="1" w:styleId="article-headermeta-info-label">
    <w:name w:val="article-header__meta-info-label"/>
    <w:basedOn w:val="a0"/>
    <w:rsid w:val="00853C8B"/>
  </w:style>
  <w:style w:type="paragraph" w:customStyle="1" w:styleId="Paragraph">
    <w:name w:val="Paragraph"/>
    <w:basedOn w:val="a"/>
    <w:rsid w:val="00853C8B"/>
    <w:pPr>
      <w:spacing w:before="120" w:after="0" w:line="240" w:lineRule="auto"/>
      <w:ind w:firstLine="720"/>
    </w:pPr>
    <w:rPr>
      <w:rFonts w:ascii="Times New Roman" w:eastAsia="Times New Roman" w:hAnsi="Times New Roman" w:cs="Times New Roman"/>
      <w:sz w:val="24"/>
      <w:szCs w:val="24"/>
      <w:lang w:eastAsia="en-US"/>
    </w:rPr>
  </w:style>
  <w:style w:type="paragraph" w:customStyle="1" w:styleId="SOMContent">
    <w:name w:val="SOMContent"/>
    <w:basedOn w:val="a"/>
    <w:rsid w:val="00853C8B"/>
    <w:pPr>
      <w:spacing w:before="120" w:after="0" w:line="240" w:lineRule="auto"/>
    </w:pPr>
    <w:rPr>
      <w:rFonts w:ascii="Times New Roman" w:eastAsia="Times New Roman" w:hAnsi="Times New Roman" w:cs="Times New Roman"/>
      <w:sz w:val="24"/>
      <w:szCs w:val="24"/>
      <w:lang w:eastAsia="en-US"/>
    </w:rPr>
  </w:style>
  <w:style w:type="character" w:customStyle="1" w:styleId="Char4">
    <w:name w:val="문서 구조 Char"/>
    <w:basedOn w:val="a0"/>
    <w:link w:val="ae"/>
    <w:uiPriority w:val="99"/>
    <w:semiHidden/>
    <w:rsid w:val="00853C8B"/>
    <w:rPr>
      <w:rFonts w:ascii="Microsoft YaHei" w:eastAsia="Microsoft YaHei"/>
      <w:color w:val="808080" w:themeColor="background1" w:themeShade="80"/>
      <w:kern w:val="2"/>
      <w:sz w:val="18"/>
      <w:szCs w:val="18"/>
    </w:rPr>
  </w:style>
  <w:style w:type="paragraph" w:styleId="ae">
    <w:name w:val="Document Map"/>
    <w:basedOn w:val="a"/>
    <w:link w:val="Char4"/>
    <w:uiPriority w:val="99"/>
    <w:semiHidden/>
    <w:unhideWhenUsed/>
    <w:rsid w:val="00853C8B"/>
    <w:pPr>
      <w:widowControl w:val="0"/>
      <w:wordWrap w:val="0"/>
      <w:autoSpaceDE w:val="0"/>
      <w:autoSpaceDN w:val="0"/>
      <w:spacing w:after="200" w:line="276" w:lineRule="auto"/>
      <w:jc w:val="both"/>
    </w:pPr>
    <w:rPr>
      <w:rFonts w:ascii="Microsoft YaHei" w:eastAsia="Microsoft YaHei"/>
      <w:color w:val="808080" w:themeColor="background1" w:themeShade="80"/>
      <w:kern w:val="2"/>
      <w:sz w:val="18"/>
      <w:szCs w:val="18"/>
    </w:rPr>
  </w:style>
  <w:style w:type="character" w:customStyle="1" w:styleId="DocumentMapChar1">
    <w:name w:val="Document Map Char1"/>
    <w:basedOn w:val="a0"/>
    <w:uiPriority w:val="99"/>
    <w:semiHidden/>
    <w:rsid w:val="00853C8B"/>
    <w:rPr>
      <w:rFonts w:ascii="Segoe UI" w:hAnsi="Segoe UI" w:cs="Segoe UI"/>
      <w:sz w:val="16"/>
      <w:szCs w:val="16"/>
    </w:rPr>
  </w:style>
  <w:style w:type="paragraph" w:styleId="af">
    <w:name w:val="Title"/>
    <w:aliases w:val="직함"/>
    <w:basedOn w:val="a"/>
    <w:link w:val="Char5"/>
    <w:uiPriority w:val="99"/>
    <w:qFormat/>
    <w:rsid w:val="00853C8B"/>
    <w:pPr>
      <w:widowControl w:val="0"/>
      <w:wordWrap w:val="0"/>
      <w:autoSpaceDE w:val="0"/>
      <w:autoSpaceDN w:val="0"/>
      <w:spacing w:after="0" w:line="240" w:lineRule="auto"/>
      <w:jc w:val="center"/>
    </w:pPr>
    <w:rPr>
      <w:rFonts w:ascii="Times New Roman" w:eastAsia="바탕" w:hAnsi="Times New Roman" w:cs="Times New Roman"/>
      <w:kern w:val="2"/>
      <w:sz w:val="24"/>
      <w:szCs w:val="24"/>
    </w:rPr>
  </w:style>
  <w:style w:type="character" w:customStyle="1" w:styleId="Char5">
    <w:name w:val="제목 Char"/>
    <w:aliases w:val="직함 Char"/>
    <w:basedOn w:val="a0"/>
    <w:link w:val="af"/>
    <w:uiPriority w:val="99"/>
    <w:rsid w:val="00853C8B"/>
    <w:rPr>
      <w:rFonts w:ascii="Times New Roman" w:eastAsia="바탕" w:hAnsi="Times New Roman" w:cs="Times New Roman"/>
      <w:kern w:val="2"/>
      <w:sz w:val="24"/>
      <w:szCs w:val="24"/>
    </w:rPr>
  </w:style>
  <w:style w:type="character" w:styleId="af0">
    <w:name w:val="Strong"/>
    <w:basedOn w:val="a0"/>
    <w:uiPriority w:val="22"/>
    <w:qFormat/>
    <w:rsid w:val="00853C8B"/>
    <w:rPr>
      <w:b/>
      <w:bCs/>
    </w:rPr>
  </w:style>
  <w:style w:type="character" w:customStyle="1" w:styleId="article-headermeta-info-data">
    <w:name w:val="article-header__meta-info-data"/>
    <w:basedOn w:val="a0"/>
    <w:rsid w:val="00853C8B"/>
  </w:style>
  <w:style w:type="character" w:customStyle="1" w:styleId="hlfld-title2">
    <w:name w:val="hlfld-title2"/>
    <w:basedOn w:val="a0"/>
    <w:rsid w:val="00853C8B"/>
  </w:style>
  <w:style w:type="paragraph" w:styleId="af1">
    <w:name w:val="No Spacing"/>
    <w:link w:val="Char6"/>
    <w:uiPriority w:val="1"/>
    <w:qFormat/>
    <w:rsid w:val="00853C8B"/>
    <w:pPr>
      <w:widowControl w:val="0"/>
      <w:wordWrap w:val="0"/>
      <w:autoSpaceDE w:val="0"/>
      <w:autoSpaceDN w:val="0"/>
      <w:spacing w:after="0" w:line="240" w:lineRule="auto"/>
      <w:jc w:val="both"/>
    </w:pPr>
    <w:rPr>
      <w:color w:val="808080" w:themeColor="background1" w:themeShade="80"/>
      <w:kern w:val="2"/>
      <w:sz w:val="16"/>
    </w:rPr>
  </w:style>
  <w:style w:type="paragraph" w:styleId="af2">
    <w:name w:val="Revision"/>
    <w:hidden/>
    <w:uiPriority w:val="99"/>
    <w:rsid w:val="00853C8B"/>
    <w:pPr>
      <w:spacing w:after="0" w:line="240" w:lineRule="auto"/>
    </w:pPr>
  </w:style>
  <w:style w:type="character" w:styleId="af3">
    <w:name w:val="Placeholder Text"/>
    <w:basedOn w:val="a0"/>
    <w:uiPriority w:val="99"/>
    <w:rsid w:val="004E73EC"/>
    <w:rPr>
      <w:color w:val="808080"/>
    </w:rPr>
  </w:style>
  <w:style w:type="character" w:styleId="af4">
    <w:name w:val="FollowedHyperlink"/>
    <w:basedOn w:val="a0"/>
    <w:uiPriority w:val="99"/>
    <w:unhideWhenUsed/>
    <w:rsid w:val="004E73EC"/>
    <w:rPr>
      <w:color w:val="954F72" w:themeColor="followedHyperlink"/>
      <w:u w:val="single"/>
    </w:rPr>
  </w:style>
  <w:style w:type="paragraph" w:customStyle="1" w:styleId="Abstract">
    <w:name w:val="Abstract"/>
    <w:basedOn w:val="a"/>
    <w:autoRedefine/>
    <w:rsid w:val="004E73EC"/>
    <w:pPr>
      <w:spacing w:after="0" w:line="480" w:lineRule="auto"/>
      <w:ind w:firstLineChars="250" w:firstLine="600"/>
      <w:jc w:val="both"/>
    </w:pPr>
    <w:rPr>
      <w:rFonts w:ascii="Times New Roman" w:eastAsia="MS Mincho" w:hAnsi="Times New Roman" w:cs="Times New Roman"/>
      <w:sz w:val="24"/>
      <w:szCs w:val="24"/>
      <w:lang w:eastAsia="ja-JP"/>
    </w:rPr>
  </w:style>
  <w:style w:type="paragraph" w:styleId="af5">
    <w:name w:val="endnote text"/>
    <w:basedOn w:val="a"/>
    <w:link w:val="Char7"/>
    <w:unhideWhenUsed/>
    <w:rsid w:val="004E73EC"/>
    <w:pPr>
      <w:snapToGrid w:val="0"/>
      <w:spacing w:after="0" w:line="240" w:lineRule="auto"/>
    </w:pPr>
    <w:rPr>
      <w:rFonts w:ascii="Times New Roman" w:eastAsia="MS Mincho" w:hAnsi="Times New Roman" w:cs="Times New Roman"/>
      <w:sz w:val="24"/>
      <w:szCs w:val="24"/>
      <w:lang w:val="de-DE" w:eastAsia="ja-JP"/>
    </w:rPr>
  </w:style>
  <w:style w:type="character" w:customStyle="1" w:styleId="Char7">
    <w:name w:val="미주 텍스트 Char"/>
    <w:basedOn w:val="a0"/>
    <w:link w:val="af5"/>
    <w:rsid w:val="004E73EC"/>
    <w:rPr>
      <w:rFonts w:ascii="Times New Roman" w:eastAsia="MS Mincho" w:hAnsi="Times New Roman" w:cs="Times New Roman"/>
      <w:sz w:val="24"/>
      <w:szCs w:val="24"/>
      <w:lang w:val="de-DE" w:eastAsia="ja-JP"/>
    </w:rPr>
  </w:style>
  <w:style w:type="character" w:styleId="af6">
    <w:name w:val="endnote reference"/>
    <w:basedOn w:val="a0"/>
    <w:semiHidden/>
    <w:unhideWhenUsed/>
    <w:rsid w:val="004E73EC"/>
    <w:rPr>
      <w:vertAlign w:val="superscript"/>
    </w:rPr>
  </w:style>
  <w:style w:type="paragraph" w:customStyle="1" w:styleId="ExperimentalText">
    <w:name w:val="Experimental Text"/>
    <w:basedOn w:val="a"/>
    <w:link w:val="ExperimentalTextChar"/>
    <w:rsid w:val="004E73EC"/>
    <w:pPr>
      <w:spacing w:after="0" w:line="480" w:lineRule="auto"/>
    </w:pPr>
    <w:rPr>
      <w:rFonts w:ascii="Times New Roman" w:eastAsia="MS Mincho" w:hAnsi="Times New Roman" w:cs="Times New Roman"/>
      <w:sz w:val="24"/>
      <w:szCs w:val="24"/>
      <w:lang w:eastAsia="ja-JP"/>
    </w:rPr>
  </w:style>
  <w:style w:type="character" w:customStyle="1" w:styleId="ExperimentalTextChar">
    <w:name w:val="Experimental Text Char"/>
    <w:link w:val="ExperimentalText"/>
    <w:rsid w:val="004E73EC"/>
    <w:rPr>
      <w:rFonts w:ascii="Times New Roman" w:eastAsia="MS Mincho" w:hAnsi="Times New Roman" w:cs="Times New Roman"/>
      <w:sz w:val="24"/>
      <w:szCs w:val="24"/>
      <w:lang w:eastAsia="ja-JP"/>
    </w:rPr>
  </w:style>
  <w:style w:type="table" w:styleId="af7">
    <w:name w:val="Table Grid"/>
    <w:basedOn w:val="a1"/>
    <w:uiPriority w:val="59"/>
    <w:rsid w:val="004E73EC"/>
    <w:pPr>
      <w:spacing w:after="0" w:line="240" w:lineRule="auto"/>
    </w:pPr>
    <w:rPr>
      <w:kern w:val="2"/>
      <w:sz w:val="21"/>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ainText">
    <w:name w:val="Main Text"/>
    <w:basedOn w:val="a"/>
    <w:link w:val="MainTextChar"/>
    <w:rsid w:val="004E73EC"/>
    <w:pPr>
      <w:spacing w:after="0" w:line="480" w:lineRule="auto"/>
    </w:pPr>
    <w:rPr>
      <w:rFonts w:ascii="Times New Roman" w:eastAsia="MS Mincho" w:hAnsi="Times New Roman" w:cs="Times New Roman"/>
      <w:sz w:val="24"/>
      <w:szCs w:val="24"/>
      <w:lang w:eastAsia="ja-JP"/>
    </w:rPr>
  </w:style>
  <w:style w:type="character" w:customStyle="1" w:styleId="MainTextChar">
    <w:name w:val="Main Text Char"/>
    <w:link w:val="MainText"/>
    <w:rsid w:val="004E73EC"/>
    <w:rPr>
      <w:rFonts w:ascii="Times New Roman" w:eastAsia="MS Mincho" w:hAnsi="Times New Roman" w:cs="Times New Roman"/>
      <w:sz w:val="24"/>
      <w:szCs w:val="24"/>
      <w:lang w:eastAsia="ja-JP"/>
    </w:rPr>
  </w:style>
  <w:style w:type="paragraph" w:customStyle="1" w:styleId="BaseText">
    <w:name w:val="Base_Text"/>
    <w:rsid w:val="004E73EC"/>
    <w:pPr>
      <w:spacing w:before="120" w:after="0" w:line="240" w:lineRule="auto"/>
    </w:pPr>
    <w:rPr>
      <w:rFonts w:ascii="Times New Roman" w:eastAsia="Times New Roman" w:hAnsi="Times New Roman" w:cs="Times New Roman"/>
      <w:sz w:val="24"/>
      <w:szCs w:val="24"/>
      <w:lang w:eastAsia="en-US"/>
    </w:rPr>
  </w:style>
  <w:style w:type="paragraph" w:customStyle="1" w:styleId="1stparatext">
    <w:name w:val="1st para text"/>
    <w:basedOn w:val="BaseText"/>
    <w:rsid w:val="004E73EC"/>
  </w:style>
  <w:style w:type="paragraph" w:customStyle="1" w:styleId="BaseHeading">
    <w:name w:val="Base_Heading"/>
    <w:rsid w:val="004E73EC"/>
    <w:pPr>
      <w:keepNext/>
      <w:spacing w:before="240" w:after="0" w:line="240" w:lineRule="auto"/>
      <w:outlineLvl w:val="0"/>
    </w:pPr>
    <w:rPr>
      <w:rFonts w:ascii="Times New Roman" w:eastAsia="Times New Roman" w:hAnsi="Times New Roman" w:cs="Times New Roman"/>
      <w:kern w:val="28"/>
      <w:sz w:val="28"/>
      <w:szCs w:val="28"/>
      <w:lang w:eastAsia="en-US"/>
    </w:rPr>
  </w:style>
  <w:style w:type="paragraph" w:customStyle="1" w:styleId="AbstractHead">
    <w:name w:val="Abstract Head"/>
    <w:basedOn w:val="BaseHeading"/>
    <w:rsid w:val="004E73EC"/>
  </w:style>
  <w:style w:type="paragraph" w:customStyle="1" w:styleId="AbstractSummary">
    <w:name w:val="Abstract/Summary"/>
    <w:basedOn w:val="BaseText"/>
    <w:rsid w:val="004E73EC"/>
  </w:style>
  <w:style w:type="paragraph" w:customStyle="1" w:styleId="Referencesandnotes">
    <w:name w:val="References and notes"/>
    <w:basedOn w:val="BaseText"/>
    <w:rsid w:val="004E73EC"/>
    <w:pPr>
      <w:ind w:left="720" w:hanging="720"/>
    </w:pPr>
  </w:style>
  <w:style w:type="paragraph" w:customStyle="1" w:styleId="Acknowledgement">
    <w:name w:val="Acknowledgement"/>
    <w:basedOn w:val="Referencesandnotes"/>
    <w:rsid w:val="004E73EC"/>
  </w:style>
  <w:style w:type="paragraph" w:customStyle="1" w:styleId="Subhead">
    <w:name w:val="Subhead"/>
    <w:basedOn w:val="BaseHeading"/>
    <w:rsid w:val="004E73EC"/>
    <w:rPr>
      <w:b/>
      <w:bCs/>
      <w:sz w:val="24"/>
      <w:szCs w:val="24"/>
    </w:rPr>
  </w:style>
  <w:style w:type="paragraph" w:customStyle="1" w:styleId="AppendixHead">
    <w:name w:val="AppendixHead"/>
    <w:basedOn w:val="Subhead"/>
    <w:rsid w:val="004E73EC"/>
  </w:style>
  <w:style w:type="paragraph" w:customStyle="1" w:styleId="AppendixSubhead">
    <w:name w:val="AppendixSubhead"/>
    <w:basedOn w:val="Subhead"/>
    <w:rsid w:val="004E73EC"/>
  </w:style>
  <w:style w:type="paragraph" w:customStyle="1" w:styleId="Articletype">
    <w:name w:val="Article type"/>
    <w:basedOn w:val="BaseText"/>
    <w:rsid w:val="004E73EC"/>
  </w:style>
  <w:style w:type="character" w:customStyle="1" w:styleId="aubase">
    <w:name w:val="au_base"/>
    <w:rsid w:val="004E73EC"/>
    <w:rPr>
      <w:sz w:val="24"/>
    </w:rPr>
  </w:style>
  <w:style w:type="character" w:customStyle="1" w:styleId="aucollab">
    <w:name w:val="au_collab"/>
    <w:basedOn w:val="aubase"/>
    <w:rsid w:val="004E73EC"/>
    <w:rPr>
      <w:sz w:val="24"/>
      <w:bdr w:val="none" w:sz="0" w:space="0" w:color="auto"/>
      <w:shd w:val="clear" w:color="auto" w:fill="C0C0C0"/>
    </w:rPr>
  </w:style>
  <w:style w:type="character" w:customStyle="1" w:styleId="audeg">
    <w:name w:val="au_deg"/>
    <w:basedOn w:val="a0"/>
    <w:rsid w:val="004E73EC"/>
    <w:rPr>
      <w:sz w:val="24"/>
      <w:bdr w:val="none" w:sz="0" w:space="0" w:color="auto"/>
      <w:shd w:val="clear" w:color="auto" w:fill="FFFF00"/>
    </w:rPr>
  </w:style>
  <w:style w:type="character" w:customStyle="1" w:styleId="aufname">
    <w:name w:val="au_fname"/>
    <w:basedOn w:val="aubase"/>
    <w:rsid w:val="004E73EC"/>
    <w:rPr>
      <w:sz w:val="24"/>
      <w:bdr w:val="none" w:sz="0" w:space="0" w:color="auto"/>
      <w:shd w:val="clear" w:color="auto" w:fill="00FFFF"/>
    </w:rPr>
  </w:style>
  <w:style w:type="character" w:customStyle="1" w:styleId="aurole">
    <w:name w:val="au_role"/>
    <w:basedOn w:val="aubase"/>
    <w:rsid w:val="004E73EC"/>
    <w:rPr>
      <w:sz w:val="24"/>
      <w:bdr w:val="none" w:sz="0" w:space="0" w:color="auto"/>
      <w:shd w:val="clear" w:color="auto" w:fill="808000"/>
    </w:rPr>
  </w:style>
  <w:style w:type="character" w:customStyle="1" w:styleId="ausuffix">
    <w:name w:val="au_suffix"/>
    <w:basedOn w:val="aubase"/>
    <w:rsid w:val="004E73EC"/>
    <w:rPr>
      <w:sz w:val="24"/>
      <w:bdr w:val="none" w:sz="0" w:space="0" w:color="auto"/>
      <w:shd w:val="clear" w:color="auto" w:fill="FF00FF"/>
    </w:rPr>
  </w:style>
  <w:style w:type="character" w:customStyle="1" w:styleId="ausurname">
    <w:name w:val="au_surname"/>
    <w:basedOn w:val="aubase"/>
    <w:rsid w:val="004E73EC"/>
    <w:rPr>
      <w:sz w:val="24"/>
      <w:bdr w:val="none" w:sz="0" w:space="0" w:color="auto"/>
      <w:shd w:val="clear" w:color="auto" w:fill="00FF00"/>
    </w:rPr>
  </w:style>
  <w:style w:type="paragraph" w:customStyle="1" w:styleId="AuthorAttribute">
    <w:name w:val="Author Attribute"/>
    <w:basedOn w:val="BaseText"/>
    <w:rsid w:val="004E73EC"/>
    <w:pPr>
      <w:spacing w:before="480"/>
    </w:pPr>
  </w:style>
  <w:style w:type="paragraph" w:customStyle="1" w:styleId="Footnote">
    <w:name w:val="Footnote"/>
    <w:basedOn w:val="BaseText"/>
    <w:rsid w:val="004E73EC"/>
  </w:style>
  <w:style w:type="paragraph" w:customStyle="1" w:styleId="AuthorFootnote">
    <w:name w:val="AuthorFootnote"/>
    <w:basedOn w:val="Footnote"/>
    <w:rsid w:val="004E73EC"/>
    <w:pPr>
      <w:autoSpaceDE w:val="0"/>
      <w:autoSpaceDN w:val="0"/>
      <w:adjustRightInd w:val="0"/>
    </w:pPr>
    <w:rPr>
      <w:lang w:bidi="he-IL"/>
    </w:rPr>
  </w:style>
  <w:style w:type="paragraph" w:customStyle="1" w:styleId="Authors">
    <w:name w:val="Authors"/>
    <w:basedOn w:val="BaseText"/>
    <w:rsid w:val="00E0049B"/>
    <w:pPr>
      <w:spacing w:after="360"/>
      <w:jc w:val="center"/>
    </w:pPr>
  </w:style>
  <w:style w:type="character" w:customStyle="1" w:styleId="bibarticle">
    <w:name w:val="bib_article"/>
    <w:basedOn w:val="a0"/>
    <w:rsid w:val="004E73EC"/>
    <w:rPr>
      <w:sz w:val="24"/>
      <w:bdr w:val="none" w:sz="0" w:space="0" w:color="auto"/>
      <w:shd w:val="clear" w:color="auto" w:fill="00FFFF"/>
    </w:rPr>
  </w:style>
  <w:style w:type="character" w:customStyle="1" w:styleId="bibbase">
    <w:name w:val="bib_base"/>
    <w:rsid w:val="004E73EC"/>
    <w:rPr>
      <w:sz w:val="24"/>
    </w:rPr>
  </w:style>
  <w:style w:type="character" w:customStyle="1" w:styleId="bibcomment">
    <w:name w:val="bib_comment"/>
    <w:basedOn w:val="bibbase"/>
    <w:rsid w:val="004E73EC"/>
    <w:rPr>
      <w:sz w:val="24"/>
    </w:rPr>
  </w:style>
  <w:style w:type="character" w:customStyle="1" w:styleId="bibdeg">
    <w:name w:val="bib_deg"/>
    <w:basedOn w:val="bibbase"/>
    <w:rsid w:val="004E73EC"/>
    <w:rPr>
      <w:sz w:val="24"/>
    </w:rPr>
  </w:style>
  <w:style w:type="character" w:customStyle="1" w:styleId="bibdoi">
    <w:name w:val="bib_doi"/>
    <w:basedOn w:val="bibbase"/>
    <w:rsid w:val="004E73EC"/>
    <w:rPr>
      <w:sz w:val="24"/>
      <w:bdr w:val="none" w:sz="0" w:space="0" w:color="auto"/>
      <w:shd w:val="clear" w:color="auto" w:fill="00FF00"/>
    </w:rPr>
  </w:style>
  <w:style w:type="character" w:customStyle="1" w:styleId="bibetal">
    <w:name w:val="bib_etal"/>
    <w:basedOn w:val="bibbase"/>
    <w:rsid w:val="004E73EC"/>
    <w:rPr>
      <w:sz w:val="24"/>
      <w:bdr w:val="none" w:sz="0" w:space="0" w:color="auto"/>
      <w:shd w:val="clear" w:color="auto" w:fill="008080"/>
    </w:rPr>
  </w:style>
  <w:style w:type="character" w:customStyle="1" w:styleId="bibfname">
    <w:name w:val="bib_fname"/>
    <w:basedOn w:val="bibbase"/>
    <w:rsid w:val="004E73EC"/>
    <w:rPr>
      <w:sz w:val="24"/>
      <w:bdr w:val="none" w:sz="0" w:space="0" w:color="auto"/>
      <w:shd w:val="clear" w:color="auto" w:fill="FFFF00"/>
    </w:rPr>
  </w:style>
  <w:style w:type="character" w:customStyle="1" w:styleId="bibfpage">
    <w:name w:val="bib_fpage"/>
    <w:basedOn w:val="bibbase"/>
    <w:rsid w:val="004E73EC"/>
    <w:rPr>
      <w:sz w:val="24"/>
      <w:bdr w:val="none" w:sz="0" w:space="0" w:color="auto"/>
      <w:shd w:val="clear" w:color="auto" w:fill="808080"/>
    </w:rPr>
  </w:style>
  <w:style w:type="character" w:customStyle="1" w:styleId="bibissue">
    <w:name w:val="bib_issue"/>
    <w:basedOn w:val="bibbase"/>
    <w:rsid w:val="004E73EC"/>
    <w:rPr>
      <w:sz w:val="24"/>
      <w:bdr w:val="none" w:sz="0" w:space="0" w:color="auto"/>
      <w:shd w:val="clear" w:color="auto" w:fill="FFFF00"/>
    </w:rPr>
  </w:style>
  <w:style w:type="character" w:customStyle="1" w:styleId="bibjournal">
    <w:name w:val="bib_journal"/>
    <w:basedOn w:val="bibbase"/>
    <w:rsid w:val="004E73EC"/>
    <w:rPr>
      <w:sz w:val="24"/>
      <w:bdr w:val="none" w:sz="0" w:space="0" w:color="auto"/>
      <w:shd w:val="clear" w:color="auto" w:fill="808000"/>
    </w:rPr>
  </w:style>
  <w:style w:type="character" w:customStyle="1" w:styleId="biblpage">
    <w:name w:val="bib_lpage"/>
    <w:basedOn w:val="bibbase"/>
    <w:rsid w:val="004E73EC"/>
    <w:rPr>
      <w:sz w:val="24"/>
      <w:bdr w:val="none" w:sz="0" w:space="0" w:color="auto"/>
      <w:shd w:val="clear" w:color="auto" w:fill="808080"/>
    </w:rPr>
  </w:style>
  <w:style w:type="character" w:customStyle="1" w:styleId="bibmedline">
    <w:name w:val="bib_medline"/>
    <w:basedOn w:val="bibbase"/>
    <w:rsid w:val="004E73EC"/>
    <w:rPr>
      <w:sz w:val="24"/>
    </w:rPr>
  </w:style>
  <w:style w:type="character" w:customStyle="1" w:styleId="bibnumber">
    <w:name w:val="bib_number"/>
    <w:basedOn w:val="bibbase"/>
    <w:rsid w:val="004E73EC"/>
    <w:rPr>
      <w:sz w:val="24"/>
    </w:rPr>
  </w:style>
  <w:style w:type="character" w:customStyle="1" w:styleId="biborganization">
    <w:name w:val="bib_organization"/>
    <w:basedOn w:val="bibbase"/>
    <w:rsid w:val="004E73EC"/>
    <w:rPr>
      <w:sz w:val="24"/>
      <w:bdr w:val="none" w:sz="0" w:space="0" w:color="auto"/>
      <w:shd w:val="clear" w:color="auto" w:fill="808000"/>
    </w:rPr>
  </w:style>
  <w:style w:type="character" w:customStyle="1" w:styleId="bibsuffix">
    <w:name w:val="bib_suffix"/>
    <w:basedOn w:val="bibbase"/>
    <w:rsid w:val="004E73EC"/>
    <w:rPr>
      <w:sz w:val="24"/>
    </w:rPr>
  </w:style>
  <w:style w:type="character" w:customStyle="1" w:styleId="bibsuppl">
    <w:name w:val="bib_suppl"/>
    <w:basedOn w:val="bibbase"/>
    <w:rsid w:val="004E73EC"/>
    <w:rPr>
      <w:sz w:val="24"/>
      <w:bdr w:val="none" w:sz="0" w:space="0" w:color="auto"/>
      <w:shd w:val="clear" w:color="auto" w:fill="FFFF00"/>
    </w:rPr>
  </w:style>
  <w:style w:type="character" w:customStyle="1" w:styleId="bibsurname">
    <w:name w:val="bib_surname"/>
    <w:basedOn w:val="bibbase"/>
    <w:rsid w:val="004E73EC"/>
    <w:rPr>
      <w:sz w:val="24"/>
      <w:bdr w:val="none" w:sz="0" w:space="0" w:color="auto"/>
      <w:shd w:val="clear" w:color="auto" w:fill="FFFF00"/>
    </w:rPr>
  </w:style>
  <w:style w:type="character" w:customStyle="1" w:styleId="bibunpubl">
    <w:name w:val="bib_unpubl"/>
    <w:basedOn w:val="bibbase"/>
    <w:rsid w:val="004E73EC"/>
    <w:rPr>
      <w:sz w:val="24"/>
    </w:rPr>
  </w:style>
  <w:style w:type="character" w:customStyle="1" w:styleId="biburl">
    <w:name w:val="bib_url"/>
    <w:basedOn w:val="bibbase"/>
    <w:rsid w:val="004E73EC"/>
    <w:rPr>
      <w:sz w:val="24"/>
      <w:bdr w:val="none" w:sz="0" w:space="0" w:color="auto"/>
      <w:shd w:val="clear" w:color="auto" w:fill="00FF00"/>
    </w:rPr>
  </w:style>
  <w:style w:type="character" w:customStyle="1" w:styleId="bibvolume">
    <w:name w:val="bib_volume"/>
    <w:basedOn w:val="bibbase"/>
    <w:rsid w:val="004E73EC"/>
    <w:rPr>
      <w:sz w:val="24"/>
      <w:bdr w:val="none" w:sz="0" w:space="0" w:color="auto"/>
      <w:shd w:val="clear" w:color="auto" w:fill="00FF00"/>
    </w:rPr>
  </w:style>
  <w:style w:type="character" w:customStyle="1" w:styleId="bibyear">
    <w:name w:val="bib_year"/>
    <w:basedOn w:val="bibbase"/>
    <w:rsid w:val="004E73EC"/>
    <w:rPr>
      <w:sz w:val="24"/>
      <w:bdr w:val="none" w:sz="0" w:space="0" w:color="auto"/>
      <w:shd w:val="clear" w:color="auto" w:fill="FF00FF"/>
    </w:rPr>
  </w:style>
  <w:style w:type="paragraph" w:customStyle="1" w:styleId="BookorMeetingInformation">
    <w:name w:val="Book or Meeting Information"/>
    <w:basedOn w:val="BaseText"/>
    <w:rsid w:val="004E73EC"/>
  </w:style>
  <w:style w:type="paragraph" w:customStyle="1" w:styleId="BookInformation">
    <w:name w:val="BookInformation"/>
    <w:basedOn w:val="BaseText"/>
    <w:rsid w:val="004E73EC"/>
  </w:style>
  <w:style w:type="paragraph" w:customStyle="1" w:styleId="Level2Head">
    <w:name w:val="Level 2 Head"/>
    <w:basedOn w:val="BaseHeading"/>
    <w:rsid w:val="004E73EC"/>
    <w:pPr>
      <w:outlineLvl w:val="1"/>
    </w:pPr>
    <w:rPr>
      <w:i/>
      <w:iCs/>
      <w:sz w:val="24"/>
      <w:szCs w:val="24"/>
    </w:rPr>
  </w:style>
  <w:style w:type="paragraph" w:customStyle="1" w:styleId="BoxLevel2Head">
    <w:name w:val="BoxLevel 2 Head"/>
    <w:basedOn w:val="Level2Head"/>
    <w:rsid w:val="004E73EC"/>
    <w:pPr>
      <w:shd w:val="clear" w:color="auto" w:fill="E6E6E6"/>
    </w:pPr>
  </w:style>
  <w:style w:type="paragraph" w:customStyle="1" w:styleId="BoxListUnnumbered">
    <w:name w:val="BoxListUnnumbered"/>
    <w:basedOn w:val="BaseText"/>
    <w:rsid w:val="004E73EC"/>
    <w:pPr>
      <w:shd w:val="clear" w:color="auto" w:fill="E6E6E6"/>
      <w:ind w:left="1080" w:hanging="360"/>
    </w:pPr>
  </w:style>
  <w:style w:type="paragraph" w:customStyle="1" w:styleId="BoxList">
    <w:name w:val="BoxList"/>
    <w:basedOn w:val="BoxListUnnumbered"/>
    <w:rsid w:val="004E73EC"/>
  </w:style>
  <w:style w:type="paragraph" w:customStyle="1" w:styleId="BoxSubhead">
    <w:name w:val="BoxSubhead"/>
    <w:basedOn w:val="Subhead"/>
    <w:rsid w:val="004E73EC"/>
    <w:pPr>
      <w:shd w:val="clear" w:color="auto" w:fill="E6E6E6"/>
    </w:pPr>
  </w:style>
  <w:style w:type="paragraph" w:customStyle="1" w:styleId="BoxText">
    <w:name w:val="BoxText"/>
    <w:basedOn w:val="Paragraph"/>
    <w:rsid w:val="004E73EC"/>
    <w:pPr>
      <w:shd w:val="clear" w:color="auto" w:fill="E6E6E6"/>
    </w:pPr>
  </w:style>
  <w:style w:type="paragraph" w:customStyle="1" w:styleId="BoxTitle">
    <w:name w:val="BoxTitle"/>
    <w:basedOn w:val="BaseHeading"/>
    <w:rsid w:val="004E73EC"/>
    <w:pPr>
      <w:shd w:val="clear" w:color="auto" w:fill="E6E6E6"/>
    </w:pPr>
    <w:rPr>
      <w:b/>
      <w:sz w:val="24"/>
      <w:szCs w:val="24"/>
    </w:rPr>
  </w:style>
  <w:style w:type="paragraph" w:customStyle="1" w:styleId="BulletedText">
    <w:name w:val="Bulleted Text"/>
    <w:basedOn w:val="BaseText"/>
    <w:rsid w:val="004E73EC"/>
    <w:pPr>
      <w:ind w:left="720" w:hanging="720"/>
    </w:pPr>
  </w:style>
  <w:style w:type="paragraph" w:customStyle="1" w:styleId="career-magazine">
    <w:name w:val="career-magazine"/>
    <w:basedOn w:val="BaseText"/>
    <w:rsid w:val="004E73EC"/>
    <w:pPr>
      <w:jc w:val="right"/>
    </w:pPr>
    <w:rPr>
      <w:color w:val="FF0000"/>
    </w:rPr>
  </w:style>
  <w:style w:type="paragraph" w:customStyle="1" w:styleId="career-stage">
    <w:name w:val="career-stage"/>
    <w:basedOn w:val="BaseText"/>
    <w:rsid w:val="004E73EC"/>
    <w:pPr>
      <w:jc w:val="right"/>
    </w:pPr>
    <w:rPr>
      <w:color w:val="339966"/>
    </w:rPr>
  </w:style>
  <w:style w:type="character" w:customStyle="1" w:styleId="citebase">
    <w:name w:val="cite_base"/>
    <w:rsid w:val="004E73EC"/>
    <w:rPr>
      <w:sz w:val="24"/>
    </w:rPr>
  </w:style>
  <w:style w:type="character" w:customStyle="1" w:styleId="citebib">
    <w:name w:val="cite_bib"/>
    <w:basedOn w:val="a0"/>
    <w:rsid w:val="004E73EC"/>
    <w:rPr>
      <w:sz w:val="24"/>
      <w:bdr w:val="none" w:sz="0" w:space="0" w:color="auto"/>
      <w:shd w:val="clear" w:color="auto" w:fill="00FFFF"/>
    </w:rPr>
  </w:style>
  <w:style w:type="character" w:customStyle="1" w:styleId="citebox">
    <w:name w:val="cite_box"/>
    <w:basedOn w:val="citebase"/>
    <w:rsid w:val="004E73EC"/>
    <w:rPr>
      <w:sz w:val="24"/>
    </w:rPr>
  </w:style>
  <w:style w:type="character" w:customStyle="1" w:styleId="citeen">
    <w:name w:val="cite_en"/>
    <w:basedOn w:val="citebase"/>
    <w:rsid w:val="004E73EC"/>
    <w:rPr>
      <w:sz w:val="24"/>
      <w:shd w:val="clear" w:color="auto" w:fill="FFFF00"/>
      <w:vertAlign w:val="superscript"/>
    </w:rPr>
  </w:style>
  <w:style w:type="character" w:customStyle="1" w:styleId="citeeq">
    <w:name w:val="cite_eq"/>
    <w:basedOn w:val="citebase"/>
    <w:rsid w:val="004E73EC"/>
    <w:rPr>
      <w:sz w:val="24"/>
      <w:bdr w:val="none" w:sz="0" w:space="0" w:color="auto"/>
      <w:shd w:val="clear" w:color="auto" w:fill="FF99CC"/>
    </w:rPr>
  </w:style>
  <w:style w:type="character" w:customStyle="1" w:styleId="citefig">
    <w:name w:val="cite_fig"/>
    <w:basedOn w:val="citebase"/>
    <w:rsid w:val="004E73EC"/>
    <w:rPr>
      <w:color w:val="000000"/>
      <w:sz w:val="24"/>
      <w:bdr w:val="none" w:sz="0" w:space="0" w:color="auto"/>
      <w:shd w:val="clear" w:color="auto" w:fill="00FF00"/>
    </w:rPr>
  </w:style>
  <w:style w:type="character" w:customStyle="1" w:styleId="citefn">
    <w:name w:val="cite_fn"/>
    <w:basedOn w:val="citebase"/>
    <w:rsid w:val="004E73EC"/>
    <w:rPr>
      <w:sz w:val="24"/>
      <w:bdr w:val="none" w:sz="0" w:space="0" w:color="auto"/>
      <w:shd w:val="clear" w:color="auto" w:fill="FF0000"/>
    </w:rPr>
  </w:style>
  <w:style w:type="character" w:customStyle="1" w:styleId="citetbl">
    <w:name w:val="cite_tbl"/>
    <w:basedOn w:val="citebase"/>
    <w:rsid w:val="004E73EC"/>
    <w:rPr>
      <w:color w:val="000000"/>
      <w:sz w:val="24"/>
      <w:bdr w:val="none" w:sz="0" w:space="0" w:color="auto"/>
      <w:shd w:val="clear" w:color="auto" w:fill="FF00FF"/>
    </w:rPr>
  </w:style>
  <w:style w:type="paragraph" w:customStyle="1" w:styleId="ContinuedParagraph">
    <w:name w:val="ContinuedParagraph"/>
    <w:basedOn w:val="Paragraph"/>
    <w:rsid w:val="004E73EC"/>
    <w:pPr>
      <w:ind w:firstLine="0"/>
    </w:pPr>
  </w:style>
  <w:style w:type="character" w:customStyle="1" w:styleId="ContractNumber">
    <w:name w:val="Contract Number"/>
    <w:basedOn w:val="a0"/>
    <w:rsid w:val="004E73EC"/>
    <w:rPr>
      <w:sz w:val="24"/>
      <w:szCs w:val="24"/>
      <w:bdr w:val="none" w:sz="0" w:space="0" w:color="auto"/>
      <w:shd w:val="clear" w:color="auto" w:fill="CCFFCC"/>
    </w:rPr>
  </w:style>
  <w:style w:type="character" w:customStyle="1" w:styleId="ContractSponsor">
    <w:name w:val="Contract Sponsor"/>
    <w:basedOn w:val="a0"/>
    <w:rsid w:val="004E73EC"/>
    <w:rPr>
      <w:sz w:val="24"/>
      <w:szCs w:val="24"/>
      <w:bdr w:val="none" w:sz="0" w:space="0" w:color="auto"/>
      <w:shd w:val="clear" w:color="auto" w:fill="FFCC99"/>
    </w:rPr>
  </w:style>
  <w:style w:type="paragraph" w:customStyle="1" w:styleId="Correspondence">
    <w:name w:val="Correspondence"/>
    <w:basedOn w:val="BaseText"/>
    <w:rsid w:val="004E73EC"/>
    <w:pPr>
      <w:spacing w:before="0" w:after="240"/>
    </w:pPr>
  </w:style>
  <w:style w:type="paragraph" w:customStyle="1" w:styleId="DateAccepted">
    <w:name w:val="Date Accepted"/>
    <w:basedOn w:val="BaseText"/>
    <w:rsid w:val="004E73EC"/>
    <w:pPr>
      <w:spacing w:before="360"/>
    </w:pPr>
  </w:style>
  <w:style w:type="paragraph" w:customStyle="1" w:styleId="Deck">
    <w:name w:val="Deck"/>
    <w:basedOn w:val="BaseHeading"/>
    <w:rsid w:val="004E73EC"/>
    <w:pPr>
      <w:outlineLvl w:val="1"/>
    </w:pPr>
  </w:style>
  <w:style w:type="paragraph" w:customStyle="1" w:styleId="DefTerm">
    <w:name w:val="DefTerm"/>
    <w:basedOn w:val="BaseText"/>
    <w:rsid w:val="004E73EC"/>
    <w:pPr>
      <w:ind w:left="720"/>
    </w:pPr>
  </w:style>
  <w:style w:type="paragraph" w:customStyle="1" w:styleId="Definition">
    <w:name w:val="Definition"/>
    <w:basedOn w:val="DefTerm"/>
    <w:rsid w:val="004E73EC"/>
    <w:pPr>
      <w:ind w:left="1080" w:hanging="360"/>
    </w:pPr>
  </w:style>
  <w:style w:type="paragraph" w:customStyle="1" w:styleId="DefListTitle">
    <w:name w:val="DefListTitle"/>
    <w:basedOn w:val="BaseHeading"/>
    <w:rsid w:val="004E73EC"/>
  </w:style>
  <w:style w:type="paragraph" w:customStyle="1" w:styleId="discipline">
    <w:name w:val="discipline"/>
    <w:basedOn w:val="BaseText"/>
    <w:rsid w:val="004E73EC"/>
    <w:pPr>
      <w:jc w:val="right"/>
    </w:pPr>
    <w:rPr>
      <w:color w:val="993366"/>
    </w:rPr>
  </w:style>
  <w:style w:type="paragraph" w:customStyle="1" w:styleId="Editors">
    <w:name w:val="Editors"/>
    <w:basedOn w:val="Authors"/>
    <w:rsid w:val="004E73EC"/>
  </w:style>
  <w:style w:type="character" w:customStyle="1" w:styleId="eqno">
    <w:name w:val="eq_no"/>
    <w:basedOn w:val="citebase"/>
    <w:rsid w:val="004E73EC"/>
    <w:rPr>
      <w:sz w:val="24"/>
    </w:rPr>
  </w:style>
  <w:style w:type="paragraph" w:customStyle="1" w:styleId="Equation">
    <w:name w:val="Equation"/>
    <w:basedOn w:val="BaseText"/>
    <w:rsid w:val="004E73EC"/>
    <w:pPr>
      <w:jc w:val="center"/>
    </w:pPr>
  </w:style>
  <w:style w:type="paragraph" w:customStyle="1" w:styleId="FieldCodes">
    <w:name w:val="FieldCodes"/>
    <w:basedOn w:val="BaseText"/>
    <w:rsid w:val="004E73EC"/>
  </w:style>
  <w:style w:type="paragraph" w:customStyle="1" w:styleId="Legend">
    <w:name w:val="Legend"/>
    <w:basedOn w:val="BaseHeading"/>
    <w:rsid w:val="004E73EC"/>
    <w:rPr>
      <w:sz w:val="24"/>
      <w:szCs w:val="24"/>
    </w:rPr>
  </w:style>
  <w:style w:type="paragraph" w:customStyle="1" w:styleId="FigureCopyright">
    <w:name w:val="FigureCopyright"/>
    <w:basedOn w:val="Legend"/>
    <w:rsid w:val="004E73EC"/>
    <w:pPr>
      <w:autoSpaceDE w:val="0"/>
      <w:autoSpaceDN w:val="0"/>
      <w:adjustRightInd w:val="0"/>
      <w:spacing w:before="80"/>
    </w:pPr>
    <w:rPr>
      <w:lang w:bidi="he-IL"/>
    </w:rPr>
  </w:style>
  <w:style w:type="paragraph" w:customStyle="1" w:styleId="FigureCredit">
    <w:name w:val="FigureCredit"/>
    <w:basedOn w:val="FigureCopyright"/>
    <w:rsid w:val="004E73EC"/>
  </w:style>
  <w:style w:type="character" w:styleId="af8">
    <w:name w:val="footnote reference"/>
    <w:basedOn w:val="a0"/>
    <w:semiHidden/>
    <w:rsid w:val="004E73EC"/>
    <w:rPr>
      <w:vertAlign w:val="superscript"/>
    </w:rPr>
  </w:style>
  <w:style w:type="paragraph" w:customStyle="1" w:styleId="Gloss">
    <w:name w:val="Gloss"/>
    <w:basedOn w:val="AbstractSummary"/>
    <w:rsid w:val="004E73EC"/>
  </w:style>
  <w:style w:type="paragraph" w:customStyle="1" w:styleId="Glossary">
    <w:name w:val="Glossary"/>
    <w:basedOn w:val="BaseText"/>
    <w:rsid w:val="004E73EC"/>
  </w:style>
  <w:style w:type="paragraph" w:customStyle="1" w:styleId="GlossHead">
    <w:name w:val="GlossHead"/>
    <w:basedOn w:val="AbstractHead"/>
    <w:rsid w:val="004E73EC"/>
  </w:style>
  <w:style w:type="paragraph" w:customStyle="1" w:styleId="GraphicAltText">
    <w:name w:val="GraphicAltText"/>
    <w:basedOn w:val="Legend"/>
    <w:rsid w:val="004E73EC"/>
    <w:pPr>
      <w:autoSpaceDE w:val="0"/>
      <w:autoSpaceDN w:val="0"/>
      <w:adjustRightInd w:val="0"/>
    </w:pPr>
  </w:style>
  <w:style w:type="paragraph" w:customStyle="1" w:styleId="GraphicCredit">
    <w:name w:val="GraphicCredit"/>
    <w:basedOn w:val="FigureCredit"/>
    <w:rsid w:val="004E73EC"/>
  </w:style>
  <w:style w:type="paragraph" w:customStyle="1" w:styleId="Head">
    <w:name w:val="Head"/>
    <w:basedOn w:val="BaseHeading"/>
    <w:rsid w:val="004E73EC"/>
    <w:pPr>
      <w:spacing w:before="120" w:after="120"/>
      <w:jc w:val="center"/>
    </w:pPr>
    <w:rPr>
      <w:b/>
      <w:bCs/>
    </w:rPr>
  </w:style>
  <w:style w:type="character" w:styleId="HTML">
    <w:name w:val="HTML Acronym"/>
    <w:basedOn w:val="a0"/>
    <w:rsid w:val="004E73EC"/>
  </w:style>
  <w:style w:type="character" w:styleId="HTML0">
    <w:name w:val="HTML Cite"/>
    <w:basedOn w:val="a0"/>
    <w:rsid w:val="004E73EC"/>
    <w:rPr>
      <w:i/>
      <w:iCs/>
    </w:rPr>
  </w:style>
  <w:style w:type="character" w:styleId="HTML1">
    <w:name w:val="HTML Code"/>
    <w:basedOn w:val="a0"/>
    <w:rsid w:val="004E73EC"/>
    <w:rPr>
      <w:rFonts w:ascii="Courier New" w:hAnsi="Courier New" w:cs="Courier New"/>
      <w:sz w:val="20"/>
      <w:szCs w:val="20"/>
    </w:rPr>
  </w:style>
  <w:style w:type="character" w:styleId="HTML2">
    <w:name w:val="HTML Definition"/>
    <w:basedOn w:val="a0"/>
    <w:rsid w:val="004E73EC"/>
    <w:rPr>
      <w:i/>
      <w:iCs/>
    </w:rPr>
  </w:style>
  <w:style w:type="character" w:styleId="HTML3">
    <w:name w:val="HTML Keyboard"/>
    <w:basedOn w:val="a0"/>
    <w:rsid w:val="004E73EC"/>
    <w:rPr>
      <w:rFonts w:ascii="Courier New" w:hAnsi="Courier New" w:cs="Courier New"/>
      <w:sz w:val="20"/>
      <w:szCs w:val="20"/>
    </w:rPr>
  </w:style>
  <w:style w:type="paragraph" w:styleId="HTML4">
    <w:name w:val="HTML Preformatted"/>
    <w:basedOn w:val="a"/>
    <w:link w:val="HTMLChar"/>
    <w:rsid w:val="004E73EC"/>
    <w:pPr>
      <w:spacing w:after="0" w:line="240" w:lineRule="auto"/>
    </w:pPr>
    <w:rPr>
      <w:rFonts w:ascii="Consolas" w:eastAsia="Times New Roman" w:hAnsi="Consolas" w:cs="Times New Roman"/>
      <w:sz w:val="20"/>
      <w:szCs w:val="20"/>
      <w:lang w:eastAsia="en-US"/>
    </w:rPr>
  </w:style>
  <w:style w:type="character" w:customStyle="1" w:styleId="HTMLChar">
    <w:name w:val="미리 서식이 지정된 HTML Char"/>
    <w:basedOn w:val="a0"/>
    <w:link w:val="HTML4"/>
    <w:rsid w:val="004E73EC"/>
    <w:rPr>
      <w:rFonts w:ascii="Consolas" w:eastAsia="Times New Roman" w:hAnsi="Consolas" w:cs="Times New Roman"/>
      <w:sz w:val="20"/>
      <w:szCs w:val="20"/>
      <w:lang w:eastAsia="en-US"/>
    </w:rPr>
  </w:style>
  <w:style w:type="character" w:styleId="HTML5">
    <w:name w:val="HTML Sample"/>
    <w:basedOn w:val="a0"/>
    <w:rsid w:val="004E73EC"/>
    <w:rPr>
      <w:rFonts w:ascii="Courier New" w:hAnsi="Courier New" w:cs="Courier New"/>
    </w:rPr>
  </w:style>
  <w:style w:type="character" w:styleId="HTML6">
    <w:name w:val="HTML Typewriter"/>
    <w:basedOn w:val="a0"/>
    <w:rsid w:val="004E73EC"/>
    <w:rPr>
      <w:rFonts w:ascii="Courier New" w:hAnsi="Courier New" w:cs="Courier New"/>
      <w:sz w:val="20"/>
      <w:szCs w:val="20"/>
    </w:rPr>
  </w:style>
  <w:style w:type="character" w:styleId="HTML7">
    <w:name w:val="HTML Variable"/>
    <w:basedOn w:val="a0"/>
    <w:rsid w:val="004E73EC"/>
    <w:rPr>
      <w:i/>
      <w:iCs/>
    </w:rPr>
  </w:style>
  <w:style w:type="paragraph" w:customStyle="1" w:styleId="InstructionsText">
    <w:name w:val="Instructions Text"/>
    <w:basedOn w:val="BaseText"/>
    <w:rsid w:val="004E73EC"/>
  </w:style>
  <w:style w:type="paragraph" w:customStyle="1" w:styleId="Overline">
    <w:name w:val="Overline"/>
    <w:basedOn w:val="BaseText"/>
    <w:rsid w:val="004E73EC"/>
  </w:style>
  <w:style w:type="paragraph" w:customStyle="1" w:styleId="IssueName">
    <w:name w:val="IssueName"/>
    <w:basedOn w:val="Overline"/>
    <w:rsid w:val="004E73EC"/>
  </w:style>
  <w:style w:type="paragraph" w:customStyle="1" w:styleId="Keywords">
    <w:name w:val="Keywords"/>
    <w:basedOn w:val="BaseText"/>
    <w:rsid w:val="004E73EC"/>
  </w:style>
  <w:style w:type="paragraph" w:customStyle="1" w:styleId="Level3Head">
    <w:name w:val="Level 3 Head"/>
    <w:basedOn w:val="BaseHeading"/>
    <w:rsid w:val="004E73EC"/>
    <w:pPr>
      <w:outlineLvl w:val="2"/>
    </w:pPr>
    <w:rPr>
      <w:sz w:val="24"/>
      <w:szCs w:val="24"/>
      <w:u w:val="single"/>
    </w:rPr>
  </w:style>
  <w:style w:type="paragraph" w:customStyle="1" w:styleId="Level4Head">
    <w:name w:val="Level 4 Head"/>
    <w:basedOn w:val="BaseHeading"/>
    <w:rsid w:val="004E73EC"/>
    <w:pPr>
      <w:ind w:left="346"/>
    </w:pPr>
    <w:rPr>
      <w:sz w:val="24"/>
      <w:szCs w:val="24"/>
    </w:rPr>
  </w:style>
  <w:style w:type="paragraph" w:customStyle="1" w:styleId="Literaryquote">
    <w:name w:val="Literary quote"/>
    <w:basedOn w:val="BaseText"/>
    <w:rsid w:val="004E73EC"/>
    <w:pPr>
      <w:ind w:left="1440" w:right="1440"/>
    </w:pPr>
  </w:style>
  <w:style w:type="paragraph" w:customStyle="1" w:styleId="MaterialsText">
    <w:name w:val="Materials Text"/>
    <w:basedOn w:val="BaseText"/>
    <w:rsid w:val="004E73EC"/>
  </w:style>
  <w:style w:type="paragraph" w:customStyle="1" w:styleId="NoteInProof">
    <w:name w:val="NoteInProof"/>
    <w:basedOn w:val="BaseText"/>
    <w:rsid w:val="004E73EC"/>
  </w:style>
  <w:style w:type="paragraph" w:customStyle="1" w:styleId="Notes">
    <w:name w:val="Notes"/>
    <w:basedOn w:val="BaseText"/>
    <w:rsid w:val="004E73EC"/>
    <w:rPr>
      <w:i/>
    </w:rPr>
  </w:style>
  <w:style w:type="paragraph" w:customStyle="1" w:styleId="Notes-Helvetica">
    <w:name w:val="Notes-Helvetica"/>
    <w:basedOn w:val="BaseText"/>
    <w:rsid w:val="004E73EC"/>
    <w:rPr>
      <w:i/>
    </w:rPr>
  </w:style>
  <w:style w:type="paragraph" w:customStyle="1" w:styleId="NumberedInstructions">
    <w:name w:val="Numbered Instructions"/>
    <w:basedOn w:val="BaseText"/>
    <w:rsid w:val="004E73EC"/>
  </w:style>
  <w:style w:type="paragraph" w:customStyle="1" w:styleId="OutlineLevel1">
    <w:name w:val="OutlineLevel1"/>
    <w:basedOn w:val="BaseHeading"/>
    <w:rsid w:val="004E73EC"/>
    <w:rPr>
      <w:b/>
      <w:bCs/>
    </w:rPr>
  </w:style>
  <w:style w:type="paragraph" w:customStyle="1" w:styleId="OutlineLevel2">
    <w:name w:val="OutlineLevel2"/>
    <w:basedOn w:val="BaseHeading"/>
    <w:rsid w:val="004E73EC"/>
    <w:pPr>
      <w:ind w:left="360"/>
      <w:outlineLvl w:val="1"/>
    </w:pPr>
    <w:rPr>
      <w:b/>
      <w:bCs/>
      <w:sz w:val="24"/>
      <w:szCs w:val="24"/>
    </w:rPr>
  </w:style>
  <w:style w:type="paragraph" w:customStyle="1" w:styleId="OutlineLevel3">
    <w:name w:val="OutlineLevel3"/>
    <w:basedOn w:val="BaseHeading"/>
    <w:rsid w:val="004E73EC"/>
    <w:pPr>
      <w:ind w:left="720"/>
      <w:outlineLvl w:val="2"/>
    </w:pPr>
    <w:rPr>
      <w:b/>
      <w:bCs/>
      <w:sz w:val="24"/>
      <w:szCs w:val="24"/>
    </w:rPr>
  </w:style>
  <w:style w:type="character" w:styleId="af9">
    <w:name w:val="page number"/>
    <w:basedOn w:val="a0"/>
    <w:rsid w:val="004E73EC"/>
  </w:style>
  <w:style w:type="paragraph" w:customStyle="1" w:styleId="Preformat">
    <w:name w:val="Preformat"/>
    <w:basedOn w:val="BaseText"/>
    <w:rsid w:val="004E73EC"/>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4E73EC"/>
  </w:style>
  <w:style w:type="paragraph" w:customStyle="1" w:styleId="ProductInformation">
    <w:name w:val="ProductInformation"/>
    <w:basedOn w:val="BaseText"/>
    <w:rsid w:val="004E73EC"/>
  </w:style>
  <w:style w:type="paragraph" w:customStyle="1" w:styleId="ProductTitle">
    <w:name w:val="ProductTitle"/>
    <w:basedOn w:val="BaseText"/>
    <w:rsid w:val="004E73EC"/>
    <w:rPr>
      <w:b/>
      <w:bCs/>
    </w:rPr>
  </w:style>
  <w:style w:type="paragraph" w:customStyle="1" w:styleId="PublishedOnline">
    <w:name w:val="Published Online"/>
    <w:basedOn w:val="DateAccepted"/>
    <w:rsid w:val="004E73EC"/>
  </w:style>
  <w:style w:type="paragraph" w:customStyle="1" w:styleId="RecipeMaterials">
    <w:name w:val="Recipe Materials"/>
    <w:basedOn w:val="BaseText"/>
    <w:rsid w:val="004E73EC"/>
  </w:style>
  <w:style w:type="paragraph" w:customStyle="1" w:styleId="ReferenceNote">
    <w:name w:val="Reference Note"/>
    <w:basedOn w:val="Referencesandnotes"/>
    <w:rsid w:val="004E73EC"/>
  </w:style>
  <w:style w:type="paragraph" w:customStyle="1" w:styleId="ReferencesandnotesLong">
    <w:name w:val="References and notes Long"/>
    <w:basedOn w:val="BaseText"/>
    <w:rsid w:val="004E73EC"/>
    <w:pPr>
      <w:ind w:left="720" w:hanging="720"/>
    </w:pPr>
  </w:style>
  <w:style w:type="paragraph" w:customStyle="1" w:styleId="region">
    <w:name w:val="region"/>
    <w:basedOn w:val="BaseText"/>
    <w:rsid w:val="004E73EC"/>
    <w:pPr>
      <w:jc w:val="right"/>
    </w:pPr>
    <w:rPr>
      <w:color w:val="0000FF"/>
    </w:rPr>
  </w:style>
  <w:style w:type="paragraph" w:customStyle="1" w:styleId="RelatedArticle">
    <w:name w:val="RelatedArticle"/>
    <w:basedOn w:val="Referencesandnotes"/>
    <w:rsid w:val="004E73EC"/>
  </w:style>
  <w:style w:type="paragraph" w:customStyle="1" w:styleId="RunHead">
    <w:name w:val="RunHead"/>
    <w:basedOn w:val="BaseText"/>
    <w:rsid w:val="004E73EC"/>
  </w:style>
  <w:style w:type="paragraph" w:customStyle="1" w:styleId="SOMHead">
    <w:name w:val="SOMHead"/>
    <w:basedOn w:val="BaseHeading"/>
    <w:rsid w:val="004E73EC"/>
    <w:rPr>
      <w:b/>
      <w:sz w:val="24"/>
      <w:szCs w:val="24"/>
    </w:rPr>
  </w:style>
  <w:style w:type="paragraph" w:customStyle="1" w:styleId="Speaker">
    <w:name w:val="Speaker"/>
    <w:basedOn w:val="Paragraph"/>
    <w:rsid w:val="004E73EC"/>
    <w:pPr>
      <w:autoSpaceDE w:val="0"/>
      <w:autoSpaceDN w:val="0"/>
      <w:adjustRightInd w:val="0"/>
    </w:pPr>
    <w:rPr>
      <w:b/>
      <w:lang w:bidi="he-IL"/>
    </w:rPr>
  </w:style>
  <w:style w:type="paragraph" w:customStyle="1" w:styleId="Speech">
    <w:name w:val="Speech"/>
    <w:basedOn w:val="Paragraph"/>
    <w:rsid w:val="004E73EC"/>
    <w:pPr>
      <w:autoSpaceDE w:val="0"/>
      <w:autoSpaceDN w:val="0"/>
      <w:adjustRightInd w:val="0"/>
    </w:pPr>
    <w:rPr>
      <w:lang w:bidi="he-IL"/>
    </w:rPr>
  </w:style>
  <w:style w:type="paragraph" w:customStyle="1" w:styleId="SX-Abstract">
    <w:name w:val="SX-Abstract"/>
    <w:basedOn w:val="a"/>
    <w:qFormat/>
    <w:rsid w:val="004E73EC"/>
    <w:pPr>
      <w:widowControl w:val="0"/>
      <w:spacing w:before="120" w:after="240" w:line="210" w:lineRule="exact"/>
      <w:ind w:left="700" w:right="700"/>
      <w:jc w:val="both"/>
    </w:pPr>
    <w:rPr>
      <w:rFonts w:ascii="BlissRegular" w:eastAsia="Times New Roman" w:hAnsi="BlissRegular" w:cs="Times New Roman"/>
      <w:b/>
      <w:sz w:val="20"/>
      <w:szCs w:val="20"/>
      <w:lang w:eastAsia="en-US"/>
    </w:rPr>
  </w:style>
  <w:style w:type="paragraph" w:customStyle="1" w:styleId="SX-Affiliation">
    <w:name w:val="SX-Affiliation"/>
    <w:basedOn w:val="a"/>
    <w:next w:val="a"/>
    <w:qFormat/>
    <w:rsid w:val="004E73EC"/>
    <w:pPr>
      <w:spacing w:line="190" w:lineRule="exact"/>
    </w:pPr>
    <w:rPr>
      <w:rFonts w:ascii="BlissRegular" w:eastAsia="Times New Roman" w:hAnsi="BlissRegular" w:cs="Times New Roman"/>
      <w:sz w:val="16"/>
      <w:szCs w:val="20"/>
      <w:lang w:eastAsia="en-US"/>
    </w:rPr>
  </w:style>
  <w:style w:type="paragraph" w:customStyle="1" w:styleId="SX-Articlehead">
    <w:name w:val="SX-Article head"/>
    <w:basedOn w:val="a"/>
    <w:qFormat/>
    <w:rsid w:val="004E73EC"/>
    <w:pPr>
      <w:spacing w:before="210" w:after="0" w:line="210" w:lineRule="exact"/>
      <w:ind w:firstLine="288"/>
      <w:jc w:val="both"/>
    </w:pPr>
    <w:rPr>
      <w:rFonts w:ascii="Times New Roman" w:eastAsia="Times New Roman" w:hAnsi="Times New Roman" w:cs="Times New Roman"/>
      <w:b/>
      <w:sz w:val="18"/>
      <w:szCs w:val="20"/>
      <w:lang w:eastAsia="en-US"/>
    </w:rPr>
  </w:style>
  <w:style w:type="paragraph" w:customStyle="1" w:styleId="SX-Authornames">
    <w:name w:val="SX-Author names"/>
    <w:basedOn w:val="a"/>
    <w:rsid w:val="004E73EC"/>
    <w:pPr>
      <w:spacing w:after="120" w:line="210" w:lineRule="exact"/>
    </w:pPr>
    <w:rPr>
      <w:rFonts w:ascii="BlissMedium" w:eastAsia="Times New Roman" w:hAnsi="BlissMedium" w:cs="Times New Roman"/>
      <w:sz w:val="20"/>
      <w:szCs w:val="20"/>
      <w:lang w:eastAsia="en-US"/>
    </w:rPr>
  </w:style>
  <w:style w:type="paragraph" w:customStyle="1" w:styleId="SX-Bodytext">
    <w:name w:val="SX-Body text"/>
    <w:basedOn w:val="a"/>
    <w:next w:val="a"/>
    <w:rsid w:val="004E73EC"/>
    <w:pPr>
      <w:spacing w:after="0" w:line="210" w:lineRule="exact"/>
      <w:ind w:firstLine="288"/>
      <w:jc w:val="both"/>
    </w:pPr>
    <w:rPr>
      <w:rFonts w:ascii="Times New Roman" w:eastAsia="Times New Roman" w:hAnsi="Times New Roman" w:cs="Times New Roman"/>
      <w:sz w:val="18"/>
      <w:szCs w:val="20"/>
      <w:lang w:eastAsia="en-US"/>
    </w:rPr>
  </w:style>
  <w:style w:type="paragraph" w:customStyle="1" w:styleId="SX-Bodytextflush">
    <w:name w:val="SX-Body text flush"/>
    <w:basedOn w:val="SX-Bodytext"/>
    <w:next w:val="SX-Bodytext"/>
    <w:rsid w:val="004E73EC"/>
    <w:pPr>
      <w:ind w:firstLine="0"/>
    </w:pPr>
  </w:style>
  <w:style w:type="paragraph" w:customStyle="1" w:styleId="SX-Correspondence">
    <w:name w:val="SX-Correspondence"/>
    <w:basedOn w:val="SX-Affiliation"/>
    <w:qFormat/>
    <w:rsid w:val="004E73EC"/>
    <w:pPr>
      <w:spacing w:after="80"/>
    </w:pPr>
  </w:style>
  <w:style w:type="paragraph" w:customStyle="1" w:styleId="SX-Date">
    <w:name w:val="SX-Date"/>
    <w:basedOn w:val="a"/>
    <w:qFormat/>
    <w:rsid w:val="004E73EC"/>
    <w:pPr>
      <w:spacing w:before="180" w:after="0" w:line="190" w:lineRule="exact"/>
      <w:ind w:left="245" w:hanging="245"/>
      <w:jc w:val="both"/>
    </w:pPr>
    <w:rPr>
      <w:rFonts w:ascii="Times New Roman" w:eastAsia="Times New Roman" w:hAnsi="Times New Roman" w:cs="Times New Roman"/>
      <w:sz w:val="16"/>
      <w:szCs w:val="20"/>
      <w:lang w:eastAsia="en-US"/>
    </w:rPr>
  </w:style>
  <w:style w:type="paragraph" w:customStyle="1" w:styleId="SX-Equation">
    <w:name w:val="SX-Equation"/>
    <w:basedOn w:val="SX-Bodytextflush"/>
    <w:next w:val="SX-Bodytext"/>
    <w:rsid w:val="004E73EC"/>
    <w:pPr>
      <w:autoSpaceDE w:val="0"/>
      <w:autoSpaceDN w:val="0"/>
      <w:adjustRightInd w:val="0"/>
      <w:spacing w:line="240" w:lineRule="auto"/>
      <w:jc w:val="center"/>
    </w:pPr>
  </w:style>
  <w:style w:type="paragraph" w:customStyle="1" w:styleId="SX-Legend">
    <w:name w:val="SX-Legend"/>
    <w:basedOn w:val="SX-Authornames"/>
    <w:rsid w:val="004E73EC"/>
    <w:pPr>
      <w:jc w:val="both"/>
    </w:pPr>
    <w:rPr>
      <w:sz w:val="18"/>
    </w:rPr>
  </w:style>
  <w:style w:type="paragraph" w:customStyle="1" w:styleId="SX-References">
    <w:name w:val="SX-References"/>
    <w:basedOn w:val="a"/>
    <w:rsid w:val="004E73EC"/>
    <w:pPr>
      <w:spacing w:after="0" w:line="190" w:lineRule="exact"/>
      <w:ind w:left="245" w:hanging="245"/>
      <w:jc w:val="both"/>
    </w:pPr>
    <w:rPr>
      <w:rFonts w:ascii="Times New Roman" w:eastAsia="Times New Roman" w:hAnsi="Times New Roman" w:cs="Times New Roman"/>
      <w:sz w:val="16"/>
      <w:szCs w:val="20"/>
      <w:lang w:eastAsia="en-US"/>
    </w:rPr>
  </w:style>
  <w:style w:type="paragraph" w:customStyle="1" w:styleId="SX-RefHead">
    <w:name w:val="SX-RefHead"/>
    <w:basedOn w:val="a"/>
    <w:rsid w:val="004E73EC"/>
    <w:pPr>
      <w:spacing w:before="200" w:after="0" w:line="190" w:lineRule="exact"/>
    </w:pPr>
    <w:rPr>
      <w:rFonts w:ascii="Times New Roman" w:eastAsia="Times New Roman" w:hAnsi="Times New Roman" w:cs="Times New Roman"/>
      <w:b/>
      <w:sz w:val="16"/>
      <w:szCs w:val="20"/>
      <w:lang w:eastAsia="en-US"/>
    </w:rPr>
  </w:style>
  <w:style w:type="character" w:customStyle="1" w:styleId="SX-reflink">
    <w:name w:val="SX-reflink"/>
    <w:basedOn w:val="a0"/>
    <w:uiPriority w:val="1"/>
    <w:qFormat/>
    <w:rsid w:val="004E73EC"/>
    <w:rPr>
      <w:color w:val="0000FF"/>
      <w:sz w:val="16"/>
      <w:u w:val="words"/>
      <w:bdr w:val="none" w:sz="0" w:space="0" w:color="auto"/>
      <w:shd w:val="clear" w:color="auto" w:fill="FFFFFF"/>
    </w:rPr>
  </w:style>
  <w:style w:type="paragraph" w:customStyle="1" w:styleId="SX-SOMHead">
    <w:name w:val="SX-SOMHead"/>
    <w:basedOn w:val="SX-RefHead"/>
    <w:rsid w:val="004E73EC"/>
  </w:style>
  <w:style w:type="paragraph" w:customStyle="1" w:styleId="SX-Tablehead">
    <w:name w:val="SX-Tablehead"/>
    <w:basedOn w:val="a"/>
    <w:qFormat/>
    <w:rsid w:val="004E73EC"/>
    <w:pPr>
      <w:spacing w:after="0" w:line="240" w:lineRule="auto"/>
    </w:pPr>
    <w:rPr>
      <w:rFonts w:ascii="Times New Roman" w:eastAsia="Times New Roman" w:hAnsi="Times New Roman" w:cs="Times New Roman"/>
      <w:sz w:val="20"/>
      <w:szCs w:val="24"/>
      <w:lang w:eastAsia="en-US"/>
    </w:rPr>
  </w:style>
  <w:style w:type="paragraph" w:customStyle="1" w:styleId="SX-Tablelegend">
    <w:name w:val="SX-Tablelegend"/>
    <w:basedOn w:val="a"/>
    <w:qFormat/>
    <w:rsid w:val="004E73EC"/>
    <w:pPr>
      <w:spacing w:after="0" w:line="190" w:lineRule="exact"/>
      <w:ind w:left="245" w:hanging="245"/>
      <w:jc w:val="both"/>
    </w:pPr>
    <w:rPr>
      <w:rFonts w:ascii="Times New Roman" w:eastAsia="Times New Roman" w:hAnsi="Times New Roman" w:cs="Times New Roman"/>
      <w:sz w:val="16"/>
      <w:szCs w:val="20"/>
      <w:lang w:eastAsia="en-US"/>
    </w:rPr>
  </w:style>
  <w:style w:type="paragraph" w:customStyle="1" w:styleId="SX-Tabletext">
    <w:name w:val="SX-Tabletext"/>
    <w:basedOn w:val="a"/>
    <w:qFormat/>
    <w:rsid w:val="004E73EC"/>
    <w:pPr>
      <w:spacing w:after="0" w:line="210" w:lineRule="exact"/>
      <w:jc w:val="center"/>
    </w:pPr>
    <w:rPr>
      <w:rFonts w:ascii="Times New Roman" w:eastAsia="Times New Roman" w:hAnsi="Times New Roman" w:cs="Times New Roman"/>
      <w:sz w:val="18"/>
      <w:szCs w:val="20"/>
      <w:lang w:eastAsia="en-US"/>
    </w:rPr>
  </w:style>
  <w:style w:type="paragraph" w:customStyle="1" w:styleId="SX-Tabletitle">
    <w:name w:val="SX-Tabletitle"/>
    <w:basedOn w:val="a"/>
    <w:qFormat/>
    <w:rsid w:val="004E73EC"/>
    <w:pPr>
      <w:spacing w:after="120" w:line="210" w:lineRule="exact"/>
      <w:jc w:val="both"/>
    </w:pPr>
    <w:rPr>
      <w:rFonts w:ascii="BlissMedium" w:eastAsia="Times New Roman" w:hAnsi="BlissMedium" w:cs="Times New Roman"/>
      <w:sz w:val="18"/>
      <w:szCs w:val="20"/>
      <w:lang w:eastAsia="en-US"/>
    </w:rPr>
  </w:style>
  <w:style w:type="paragraph" w:customStyle="1" w:styleId="SX-Title">
    <w:name w:val="SX-Title"/>
    <w:basedOn w:val="a"/>
    <w:rsid w:val="004E73EC"/>
    <w:pPr>
      <w:spacing w:after="240" w:line="500" w:lineRule="exact"/>
    </w:pPr>
    <w:rPr>
      <w:rFonts w:ascii="BlissBold" w:eastAsia="Times New Roman" w:hAnsi="BlissBold" w:cs="Times New Roman"/>
      <w:b/>
      <w:sz w:val="44"/>
      <w:szCs w:val="20"/>
      <w:lang w:eastAsia="en-US"/>
    </w:rPr>
  </w:style>
  <w:style w:type="paragraph" w:customStyle="1" w:styleId="Tablecolumnhead">
    <w:name w:val="Table column head"/>
    <w:basedOn w:val="BaseText"/>
    <w:rsid w:val="004E73EC"/>
    <w:pPr>
      <w:spacing w:before="0"/>
    </w:pPr>
  </w:style>
  <w:style w:type="paragraph" w:customStyle="1" w:styleId="Tabletext">
    <w:name w:val="Table text"/>
    <w:basedOn w:val="BaseText"/>
    <w:rsid w:val="004E73EC"/>
    <w:pPr>
      <w:spacing w:before="0"/>
    </w:pPr>
  </w:style>
  <w:style w:type="paragraph" w:customStyle="1" w:styleId="TableLegend">
    <w:name w:val="TableLegend"/>
    <w:basedOn w:val="BaseText"/>
    <w:rsid w:val="004E73EC"/>
    <w:pPr>
      <w:spacing w:before="0"/>
    </w:pPr>
  </w:style>
  <w:style w:type="paragraph" w:customStyle="1" w:styleId="TableTitle">
    <w:name w:val="TableTitle"/>
    <w:basedOn w:val="BaseHeading"/>
    <w:rsid w:val="004E73EC"/>
  </w:style>
  <w:style w:type="paragraph" w:customStyle="1" w:styleId="Teaser">
    <w:name w:val="Teaser"/>
    <w:basedOn w:val="BaseText"/>
    <w:rsid w:val="004E73EC"/>
  </w:style>
  <w:style w:type="paragraph" w:customStyle="1" w:styleId="TWIS">
    <w:name w:val="TWIS"/>
    <w:basedOn w:val="AbstractSummary"/>
    <w:rsid w:val="004E73EC"/>
    <w:pPr>
      <w:autoSpaceDE w:val="0"/>
      <w:autoSpaceDN w:val="0"/>
      <w:adjustRightInd w:val="0"/>
    </w:pPr>
  </w:style>
  <w:style w:type="paragraph" w:customStyle="1" w:styleId="TWISorEC">
    <w:name w:val="TWIS or EC"/>
    <w:basedOn w:val="a"/>
    <w:rsid w:val="004E73EC"/>
    <w:pPr>
      <w:spacing w:after="0" w:line="210" w:lineRule="exact"/>
    </w:pPr>
    <w:rPr>
      <w:rFonts w:ascii="BlissRegular" w:eastAsia="Times New Roman" w:hAnsi="BlissRegular" w:cs="Times New Roman"/>
      <w:sz w:val="19"/>
      <w:szCs w:val="20"/>
      <w:lang w:eastAsia="en-US"/>
    </w:rPr>
  </w:style>
  <w:style w:type="paragraph" w:customStyle="1" w:styleId="work-sector">
    <w:name w:val="work-sector"/>
    <w:basedOn w:val="BaseText"/>
    <w:rsid w:val="004E73EC"/>
    <w:pPr>
      <w:jc w:val="right"/>
    </w:pPr>
    <w:rPr>
      <w:color w:val="003300"/>
    </w:rPr>
  </w:style>
  <w:style w:type="paragraph" w:customStyle="1" w:styleId="DOI">
    <w:name w:val="DOI"/>
    <w:basedOn w:val="DateAccepted"/>
    <w:qFormat/>
    <w:rsid w:val="004E73EC"/>
  </w:style>
  <w:style w:type="character" w:customStyle="1" w:styleId="10">
    <w:name w:val="확인되지 않은 멘션1"/>
    <w:basedOn w:val="a0"/>
    <w:uiPriority w:val="99"/>
    <w:semiHidden/>
    <w:unhideWhenUsed/>
    <w:rsid w:val="004E73EC"/>
    <w:rPr>
      <w:color w:val="808080"/>
      <w:shd w:val="clear" w:color="auto" w:fill="E6E6E6"/>
    </w:rPr>
  </w:style>
  <w:style w:type="paragraph" w:customStyle="1" w:styleId="acknowledgement0">
    <w:name w:val="acknowledgement"/>
    <w:basedOn w:val="a"/>
    <w:rsid w:val="004E73EC"/>
    <w:pPr>
      <w:spacing w:before="100" w:beforeAutospacing="1" w:after="100" w:afterAutospacing="1" w:line="240" w:lineRule="auto"/>
    </w:pPr>
    <w:rPr>
      <w:rFonts w:ascii="Times New Roman" w:eastAsia="Times New Roman" w:hAnsi="Times New Roman" w:cs="Times New Roman"/>
      <w:sz w:val="24"/>
      <w:szCs w:val="24"/>
      <w:lang w:eastAsia="en-US"/>
    </w:rPr>
  </w:style>
  <w:style w:type="character" w:customStyle="1" w:styleId="20">
    <w:name w:val="확인되지 않은 멘션2"/>
    <w:basedOn w:val="a0"/>
    <w:uiPriority w:val="99"/>
    <w:semiHidden/>
    <w:unhideWhenUsed/>
    <w:rsid w:val="004E73EC"/>
    <w:rPr>
      <w:color w:val="605E5C"/>
      <w:shd w:val="clear" w:color="auto" w:fill="E1DFDD"/>
    </w:rPr>
  </w:style>
  <w:style w:type="paragraph" w:customStyle="1" w:styleId="pf0">
    <w:name w:val="pf0"/>
    <w:basedOn w:val="a"/>
    <w:rsid w:val="004E73EC"/>
    <w:pPr>
      <w:spacing w:before="100" w:beforeAutospacing="1" w:after="100" w:afterAutospacing="1" w:line="240" w:lineRule="auto"/>
    </w:pPr>
    <w:rPr>
      <w:rFonts w:ascii="굴림" w:eastAsia="굴림" w:hAnsi="굴림" w:cs="굴림"/>
      <w:sz w:val="24"/>
      <w:szCs w:val="24"/>
    </w:rPr>
  </w:style>
  <w:style w:type="character" w:customStyle="1" w:styleId="cf01">
    <w:name w:val="cf01"/>
    <w:basedOn w:val="a0"/>
    <w:rsid w:val="004E73EC"/>
    <w:rPr>
      <w:rFonts w:ascii="맑은 고딕" w:eastAsia="맑은 고딕" w:hAnsi="맑은 고딕" w:hint="eastAsia"/>
      <w:sz w:val="18"/>
      <w:szCs w:val="18"/>
    </w:rPr>
  </w:style>
  <w:style w:type="character" w:customStyle="1" w:styleId="cf11">
    <w:name w:val="cf11"/>
    <w:basedOn w:val="a0"/>
    <w:rsid w:val="004E73EC"/>
    <w:rPr>
      <w:rFonts w:ascii="맑은 고딕" w:eastAsia="맑은 고딕" w:hAnsi="맑은 고딕" w:hint="eastAsia"/>
      <w:sz w:val="18"/>
      <w:szCs w:val="18"/>
    </w:rPr>
  </w:style>
  <w:style w:type="paragraph" w:customStyle="1" w:styleId="SMSubheading">
    <w:name w:val="SM Subheading"/>
    <w:basedOn w:val="a"/>
    <w:qFormat/>
    <w:rsid w:val="00711DF6"/>
    <w:pPr>
      <w:spacing w:after="0" w:line="240" w:lineRule="auto"/>
    </w:pPr>
    <w:rPr>
      <w:rFonts w:ascii="Times New Roman" w:hAnsi="Times New Roman" w:cs="Times New Roman"/>
      <w:sz w:val="24"/>
      <w:szCs w:val="20"/>
      <w:u w:val="words"/>
      <w:lang w:eastAsia="en-US"/>
    </w:rPr>
  </w:style>
  <w:style w:type="paragraph" w:customStyle="1" w:styleId="SMText">
    <w:name w:val="SM Text"/>
    <w:basedOn w:val="a"/>
    <w:qFormat/>
    <w:rsid w:val="00711DF6"/>
    <w:pPr>
      <w:spacing w:after="0" w:line="240" w:lineRule="auto"/>
      <w:ind w:firstLine="480"/>
    </w:pPr>
    <w:rPr>
      <w:rFonts w:ascii="Times New Roman" w:hAnsi="Times New Roman" w:cs="Times New Roman"/>
      <w:sz w:val="24"/>
      <w:szCs w:val="20"/>
      <w:lang w:eastAsia="en-US"/>
    </w:rPr>
  </w:style>
  <w:style w:type="paragraph" w:styleId="afa">
    <w:name w:val="caption"/>
    <w:basedOn w:val="a"/>
    <w:next w:val="a"/>
    <w:uiPriority w:val="35"/>
    <w:unhideWhenUsed/>
    <w:qFormat/>
    <w:rsid w:val="00DF30D6"/>
    <w:pPr>
      <w:autoSpaceDE w:val="0"/>
      <w:autoSpaceDN w:val="0"/>
      <w:spacing w:after="0" w:line="240" w:lineRule="auto"/>
    </w:pPr>
    <w:rPr>
      <w:rFonts w:ascii="Times New Roman" w:eastAsia="바탕" w:hAnsi="Times New Roman" w:cs="Times New Roman"/>
      <w:b/>
      <w:bCs/>
      <w:sz w:val="20"/>
      <w:szCs w:val="20"/>
      <w:lang w:eastAsia="en-US"/>
    </w:rPr>
  </w:style>
  <w:style w:type="paragraph" w:customStyle="1" w:styleId="Head1">
    <w:name w:val="Head 1"/>
    <w:basedOn w:val="a"/>
    <w:autoRedefine/>
    <w:rsid w:val="00016830"/>
    <w:pPr>
      <w:spacing w:after="0" w:line="480" w:lineRule="auto"/>
      <w:ind w:firstLineChars="50" w:firstLine="120"/>
      <w:jc w:val="both"/>
    </w:pPr>
    <w:rPr>
      <w:rFonts w:ascii="Times New Roman" w:eastAsia="MS Mincho" w:hAnsi="Times New Roman" w:cs="Times New Roman"/>
      <w:b/>
      <w:sz w:val="24"/>
      <w:szCs w:val="24"/>
      <w:lang w:eastAsia="ja-JP"/>
    </w:rPr>
  </w:style>
  <w:style w:type="paragraph" w:customStyle="1" w:styleId="Title1">
    <w:name w:val="Title1"/>
    <w:basedOn w:val="a"/>
    <w:rsid w:val="008C1D3E"/>
    <w:pPr>
      <w:spacing w:after="0" w:line="240" w:lineRule="auto"/>
    </w:pPr>
    <w:rPr>
      <w:rFonts w:ascii="Times New Roman" w:eastAsia="MS Mincho" w:hAnsi="Times New Roman" w:cs="Times New Roman"/>
      <w:b/>
      <w:sz w:val="24"/>
      <w:szCs w:val="24"/>
      <w:lang w:eastAsia="ja-JP"/>
    </w:rPr>
  </w:style>
  <w:style w:type="character" w:customStyle="1" w:styleId="Char6">
    <w:name w:val="간격 없음 Char"/>
    <w:basedOn w:val="a0"/>
    <w:link w:val="af1"/>
    <w:uiPriority w:val="1"/>
    <w:rsid w:val="008C1D3E"/>
    <w:rPr>
      <w:color w:val="808080" w:themeColor="background1" w:themeShade="80"/>
      <w:kern w:val="2"/>
      <w:sz w:val="16"/>
    </w:rPr>
  </w:style>
  <w:style w:type="character" w:customStyle="1" w:styleId="2Char">
    <w:name w:val="제목 2 Char"/>
    <w:basedOn w:val="a0"/>
    <w:link w:val="2"/>
    <w:uiPriority w:val="9"/>
    <w:semiHidden/>
    <w:rsid w:val="008C1D3E"/>
    <w:rPr>
      <w:rFonts w:asciiTheme="majorHAnsi" w:eastAsiaTheme="majorEastAsia" w:hAnsiTheme="majorHAnsi" w:cstheme="majorBidi"/>
    </w:rPr>
  </w:style>
  <w:style w:type="paragraph" w:styleId="afb">
    <w:name w:val="Body Text"/>
    <w:basedOn w:val="a"/>
    <w:link w:val="Char10"/>
    <w:qFormat/>
    <w:rsid w:val="008C1D3E"/>
    <w:pPr>
      <w:widowControl w:val="0"/>
      <w:autoSpaceDE w:val="0"/>
      <w:autoSpaceDN w:val="0"/>
      <w:spacing w:after="0" w:line="240" w:lineRule="auto"/>
    </w:pPr>
    <w:rPr>
      <w:rFonts w:ascii="Times New Roman" w:eastAsia="Times New Roman" w:hAnsi="Times New Roman" w:cs="Times New Roman"/>
      <w:sz w:val="24"/>
      <w:szCs w:val="24"/>
      <w:lang w:eastAsia="en-US"/>
    </w:rPr>
  </w:style>
  <w:style w:type="character" w:customStyle="1" w:styleId="Char8">
    <w:name w:val="본문 Char"/>
    <w:basedOn w:val="a0"/>
    <w:uiPriority w:val="99"/>
    <w:semiHidden/>
    <w:rsid w:val="008C1D3E"/>
  </w:style>
  <w:style w:type="paragraph" w:customStyle="1" w:styleId="SMcaption">
    <w:name w:val="SM caption"/>
    <w:basedOn w:val="SMText"/>
    <w:qFormat/>
    <w:rsid w:val="008C1D3E"/>
    <w:pPr>
      <w:ind w:firstLine="0"/>
    </w:pPr>
  </w:style>
  <w:style w:type="character" w:customStyle="1" w:styleId="Char10">
    <w:name w:val="본문 Char1"/>
    <w:basedOn w:val="a0"/>
    <w:link w:val="afb"/>
    <w:rsid w:val="008C1D3E"/>
    <w:rPr>
      <w:rFonts w:ascii="Times New Roman" w:eastAsia="Times New Roman" w:hAnsi="Times New Roman" w:cs="Times New Roman"/>
      <w:sz w:val="24"/>
      <w:szCs w:val="24"/>
      <w:lang w:eastAsia="en-US"/>
    </w:rPr>
  </w:style>
  <w:style w:type="character" w:customStyle="1" w:styleId="30">
    <w:name w:val="확인되지 않은 멘션3"/>
    <w:basedOn w:val="a0"/>
    <w:uiPriority w:val="99"/>
    <w:semiHidden/>
    <w:unhideWhenUsed/>
    <w:rsid w:val="00C47A29"/>
    <w:rPr>
      <w:color w:val="605E5C"/>
      <w:shd w:val="clear" w:color="auto" w:fill="E1DFDD"/>
    </w:rPr>
  </w:style>
  <w:style w:type="paragraph" w:customStyle="1" w:styleId="Literature">
    <w:name w:val="Literature"/>
    <w:basedOn w:val="a"/>
    <w:rsid w:val="00834DA1"/>
    <w:pPr>
      <w:spacing w:after="0" w:line="480" w:lineRule="auto"/>
    </w:pPr>
    <w:rPr>
      <w:rFonts w:ascii="Times New Roman" w:eastAsia="MS Mincho" w:hAnsi="Times New Roman" w:cs="Times New Roman"/>
      <w:sz w:val="24"/>
      <w:szCs w:val="24"/>
      <w:lang w:val="de-DE"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ck77@ssu.ac.kr" TargetMode="Externa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mailto:hojinl@ssu.ac.k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hong215@ssu.ac.kr" TargetMode="External"/><Relationship Id="rId14" Type="http://schemas.openxmlformats.org/officeDocument/2006/relationships/image" Target="media/image4.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D809A-856E-4B9B-B4BB-916550F61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12</Pages>
  <Words>1854</Words>
  <Characters>10568</Characters>
  <Application>Microsoft Office Word</Application>
  <DocSecurity>0</DocSecurity>
  <Lines>88</Lines>
  <Paragraphs>24</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사용자</dc:creator>
  <cp:lastModifiedBy>WONWOO LEE</cp:lastModifiedBy>
  <cp:revision>10</cp:revision>
  <dcterms:created xsi:type="dcterms:W3CDTF">2024-10-30T04:59:00Z</dcterms:created>
  <dcterms:modified xsi:type="dcterms:W3CDTF">2024-12-06T19:00:00Z</dcterms:modified>
</cp:coreProperties>
</file>