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4533900"/>
            <wp:effectExtent l="0" t="0" r="5715" b="0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 xml:space="preserve">Supplementary Figure </w:t>
      </w:r>
      <w:r>
        <w:rPr>
          <w:rFonts w:hint="default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>1. ERS and apopto</w:t>
      </w:r>
      <w:r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 xml:space="preserve">tic </w:t>
      </w:r>
      <w:r>
        <w:rPr>
          <w:rFonts w:hint="default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>proteins were increased in ERS-DSCs.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(A) </w:t>
      </w:r>
      <w:r>
        <w:rPr>
          <w:rFonts w:hint="eastAsia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Quantification of 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GRP78, p-eIF2α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CHOP and XBP1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protein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in primary cultured ESCs, NDSCs, and SDSCs. </w:t>
      </w:r>
      <w:r>
        <w:rPr>
          <w:rFonts w:hint="eastAsia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>(B) Quantification of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GRP78, p-eIF2α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CHOP and XBP1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protein in ESCs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with or without ERS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>(C) Quantification of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cleaved caspase-3, cleaved caspase-8, Bax and Bcl-2 protein in ESCs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with or without ERS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Calibri" w:hAnsi="Calibri" w:cs="Calibri"/>
          <w:b w:val="0"/>
          <w:bCs w:val="0"/>
          <w:color w:val="auto"/>
          <w:sz w:val="24"/>
          <w:szCs w:val="24"/>
          <w:highlight w:val="none"/>
          <w:lang w:val="en-US" w:eastAsia="zh-CN"/>
        </w:rPr>
        <w:t>(D) Quantification of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IGFBP-1 and PRL protein in ESCs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with or without ERS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* </w:t>
      </w:r>
      <w:r>
        <w:rPr>
          <w:rFonts w:hint="default" w:ascii="Calibri" w:hAnsi="Calibri" w:cs="Calibri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&lt;0.05, ** </w:t>
      </w:r>
      <w:r>
        <w:rPr>
          <w:rFonts w:hint="default" w:ascii="Calibri" w:hAnsi="Calibri" w:cs="Calibri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&lt;0.01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*** </w:t>
      </w:r>
      <w:r>
        <w:rPr>
          <w:rFonts w:hint="default" w:ascii="Calibri" w:hAnsi="Calibri" w:cs="Calibri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&lt;0.0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VS Decidulization+Tu group. # </w:t>
      </w:r>
      <w:r>
        <w:rPr>
          <w:rFonts w:hint="default" w:ascii="Calibri" w:hAnsi="Calibri" w:cs="Calibri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&lt;0.05, 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>##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Calibri" w:hAnsi="Calibri" w:cs="Calibri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Calibri" w:hAnsi="Calibri" w:cs="Calibri"/>
          <w:color w:val="auto"/>
          <w:sz w:val="24"/>
          <w:szCs w:val="24"/>
          <w:highlight w:val="none"/>
          <w:lang w:val="en-US" w:eastAsia="zh-CN"/>
        </w:rPr>
        <w:t>&lt;0.01</w:t>
      </w:r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VS Control.</w:t>
      </w:r>
      <w:bookmarkStart w:id="0" w:name="_GoBack"/>
      <w:bookmarkEnd w:id="0"/>
      <w:r>
        <w:rPr>
          <w:rFonts w:hint="eastAsia" w:ascii="Calibri" w:hAnsi="Calibri" w:cs="Calibri"/>
          <w:color w:val="auto"/>
          <w:sz w:val="24"/>
          <w:szCs w:val="24"/>
          <w:highlight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default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 xml:space="preserve">Supplementary </w:t>
      </w:r>
      <w:r>
        <w:rPr>
          <w:rFonts w:hint="default" w:ascii="Calibri" w:hAnsi="Calibri" w:cs="Calibri"/>
          <w:b/>
          <w:bCs/>
          <w:color w:val="auto"/>
          <w:sz w:val="24"/>
          <w:szCs w:val="24"/>
          <w:highlight w:val="none"/>
          <w:lang w:val="en-US" w:eastAsia="zh-CN"/>
        </w:rPr>
        <w:t>Table 1. Primers for RT-qPCR.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283"/>
        <w:gridCol w:w="32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Gene</w:t>
            </w:r>
          </w:p>
        </w:tc>
        <w:tc>
          <w:tcPr>
            <w:tcW w:w="328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Forward</w:t>
            </w: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 xml:space="preserve"> </w:t>
            </w:r>
            <w:r>
              <w:rPr>
                <w:rFonts w:hint="eastAsia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s</w:t>
            </w: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equence (5'-3')</w:t>
            </w:r>
          </w:p>
        </w:tc>
        <w:tc>
          <w:tcPr>
            <w:tcW w:w="29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Reverse</w:t>
            </w: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 xml:space="preserve"> </w:t>
            </w:r>
            <w:r>
              <w:rPr>
                <w:rFonts w:hint="eastAsia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s</w:t>
            </w: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equence (5'-3')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XBP1</w:t>
            </w:r>
          </w:p>
        </w:tc>
        <w:tc>
          <w:tcPr>
            <w:tcW w:w="328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ACACGCTTGGGAATGGACAC</w:t>
            </w:r>
          </w:p>
        </w:tc>
        <w:tc>
          <w:tcPr>
            <w:tcW w:w="2998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GGTCCAAGTTGTCCAGAATGC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TRAF2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TCTCACCCTCTACCGTCTCG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CCCTTAACTTGTGACGGCTG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TRAF</w:t>
            </w:r>
            <w:r>
              <w:rPr>
                <w:rFonts w:hint="eastAsia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TGCACAAGATGGAACTGAGAC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CCTGTCTCCTTGGACAATCC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MAP3K8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ATGAGCCCAGAGGTCATCCT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ATTCCTCGGTGCTTCCTGTG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Calibri" w:hAnsi="Calibri" w:cs="Calibri" w:eastAsia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TNFAIP3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CTTGTGGCGCTGAAAACGAA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GCAGTTGGGCGTTTCACATT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ULK4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TTCTTTGCTTTGGTGGCAGC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CTGAAGAAGCTTTAGGACGAGA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highlight w:val="none"/>
                <w:lang w:val="en-US" w:eastAsia="zh-CN"/>
              </w:rPr>
              <w:t>IL-6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TGAACTCCTTCTCCACAAGCG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ATTTGTGGTTGGGTCAGGGG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highlight w:val="none"/>
                <w:lang w:val="en-US" w:eastAsia="zh-CN"/>
              </w:rPr>
              <w:t>IL-1β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GCTCGCCAGTGAAATGATGG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AACACGCAGGACAGGTACAG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highlight w:val="none"/>
                <w:lang w:val="en-US" w:eastAsia="zh-CN"/>
              </w:rPr>
              <w:t>TNF-α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GTGACAAGCCTGTAGCCCAT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CAGACTCGGCAAAGTCGAGA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highlight w:val="none"/>
                <w:lang w:val="en-US" w:eastAsia="zh-CN"/>
              </w:rPr>
              <w:t>IL-18</w:t>
            </w: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TGACCAAGGAAATCGGCCTC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ATGGTCCGGGGTGCATTATC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β-acti</w:t>
            </w:r>
            <w:r>
              <w:rPr>
                <w:rFonts w:hint="eastAsia" w:ascii="Calibri" w:hAnsi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n</w:t>
            </w:r>
          </w:p>
        </w:tc>
        <w:tc>
          <w:tcPr>
            <w:tcW w:w="328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ATCAAGATCATTGCTCCTCCTGAG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CTGCTTGCTGATCCACATCTG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NTg0MjM3NjQyNWNiNTg2ODhjNDU1NzFjNTkyYjIifQ=="/>
  </w:docVars>
  <w:rsids>
    <w:rsidRoot w:val="00000000"/>
    <w:rsid w:val="2A0455B5"/>
    <w:rsid w:val="543B5EBC"/>
    <w:rsid w:val="6466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2023-09-20T00:35:00Z</dcterms:created>
  <dc:creator>Administrator</dc:creator>
  <cp:lastModifiedBy>Administrator</cp:lastModifiedBy>
  <dcterms:modified xsi:type="dcterms:W3CDTF">2023-09-25T02:25:16Z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54D4631BC06441449720C59F63D36AB0_12</vt:lpwstr>
  </property>
</Properties>
</file>