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F7188" w14:textId="38C2CF33" w:rsidR="00B5429A" w:rsidRDefault="00B5429A" w:rsidP="00A24C25">
      <w:pPr>
        <w:pStyle w:val="131"/>
        <w:ind w:leftChars="0" w:left="0" w:firstLineChars="0" w:firstLine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upplemental information</w:t>
      </w:r>
    </w:p>
    <w:p w14:paraId="4B399E3D" w14:textId="77777777" w:rsidR="00B5429A" w:rsidRDefault="00B5429A" w:rsidP="00A24C25">
      <w:pPr>
        <w:pStyle w:val="131"/>
        <w:ind w:leftChars="0" w:left="0" w:firstLineChars="0" w:firstLine="0"/>
        <w:jc w:val="center"/>
        <w:rPr>
          <w:rFonts w:ascii="Times New Roman" w:hAnsi="Times New Roman"/>
          <w:b/>
          <w:sz w:val="24"/>
          <w:szCs w:val="24"/>
        </w:rPr>
      </w:pPr>
    </w:p>
    <w:p w14:paraId="2DBE1FD3" w14:textId="241B6D37" w:rsidR="00A24C25" w:rsidRPr="00741F39" w:rsidRDefault="00A24C25" w:rsidP="00A24C25">
      <w:pPr>
        <w:pStyle w:val="131"/>
        <w:ind w:leftChars="0" w:left="0" w:firstLineChars="0" w:firstLine="0"/>
        <w:jc w:val="center"/>
        <w:rPr>
          <w:rStyle w:val="a5"/>
          <w:rFonts w:ascii="Times New Roman" w:hAnsi="Times New Roman"/>
          <w:sz w:val="24"/>
          <w:szCs w:val="24"/>
        </w:rPr>
      </w:pPr>
      <w:r w:rsidRPr="00741F39">
        <w:rPr>
          <w:rFonts w:ascii="Times New Roman" w:hAnsi="Times New Roman"/>
          <w:b/>
          <w:sz w:val="24"/>
          <w:szCs w:val="24"/>
        </w:rPr>
        <w:t>Potential oxygen consumption and community composition of sediment bacteria in a seasonally hypoxic enclosed bay</w:t>
      </w:r>
    </w:p>
    <w:p w14:paraId="71D79CEB" w14:textId="77777777" w:rsidR="00A24C25" w:rsidRPr="00741F39" w:rsidRDefault="00A24C25" w:rsidP="00A24C25">
      <w:pPr>
        <w:pStyle w:val="131"/>
        <w:ind w:leftChars="0" w:left="360" w:firstLine="240"/>
        <w:jc w:val="center"/>
        <w:rPr>
          <w:rFonts w:ascii="Times New Roman" w:hAnsi="Times New Roman"/>
          <w:sz w:val="24"/>
          <w:szCs w:val="24"/>
        </w:rPr>
      </w:pPr>
    </w:p>
    <w:p w14:paraId="77ABD735" w14:textId="77777777" w:rsidR="00A24C25" w:rsidRDefault="00A24C25" w:rsidP="00A24C25">
      <w:pPr>
        <w:pStyle w:val="131"/>
        <w:ind w:leftChars="0" w:left="360" w:firstLine="240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741F39">
        <w:rPr>
          <w:rFonts w:ascii="Times New Roman" w:hAnsi="Times New Roman"/>
          <w:sz w:val="24"/>
          <w:szCs w:val="24"/>
        </w:rPr>
        <w:t>Fumiaki Mori</w:t>
      </w:r>
      <w:r w:rsidRPr="00741F39"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1, 2, †,</w:t>
      </w:r>
      <w:r w:rsidRPr="00741F39">
        <w:rPr>
          <w:rFonts w:ascii="Times New Roman" w:hAnsi="Times New Roman"/>
          <w:bCs/>
          <w:color w:val="000000"/>
          <w:sz w:val="24"/>
          <w:szCs w:val="24"/>
        </w:rPr>
        <w:t xml:space="preserve"> *</w:t>
      </w:r>
      <w:r w:rsidRPr="00741F39">
        <w:rPr>
          <w:rFonts w:ascii="Times New Roman" w:hAnsi="Times New Roman"/>
          <w:sz w:val="24"/>
          <w:szCs w:val="24"/>
        </w:rPr>
        <w:t>, Yu Umezawa</w:t>
      </w:r>
      <w:r w:rsidRPr="00741F39"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3</w:t>
      </w:r>
      <w:r w:rsidRPr="00741F39">
        <w:rPr>
          <w:rFonts w:ascii="Times New Roman" w:hAnsi="Times New Roman"/>
          <w:bCs/>
          <w:color w:val="000000"/>
          <w:sz w:val="24"/>
          <w:szCs w:val="24"/>
        </w:rPr>
        <w:t xml:space="preserve">, </w:t>
      </w:r>
      <w:proofErr w:type="spellStart"/>
      <w:r w:rsidRPr="00741F39">
        <w:rPr>
          <w:rFonts w:ascii="Times New Roman" w:hAnsi="Times New Roman"/>
          <w:bCs/>
          <w:color w:val="000000"/>
          <w:sz w:val="24"/>
          <w:szCs w:val="24"/>
        </w:rPr>
        <w:t>Ruji</w:t>
      </w:r>
      <w:proofErr w:type="spellEnd"/>
      <w:r w:rsidRPr="00741F39">
        <w:rPr>
          <w:rFonts w:ascii="Times New Roman" w:hAnsi="Times New Roman"/>
          <w:bCs/>
          <w:color w:val="000000"/>
          <w:sz w:val="24"/>
          <w:szCs w:val="24"/>
        </w:rPr>
        <w:t xml:space="preserve"> Kondo</w:t>
      </w:r>
      <w:r w:rsidRPr="00741F39"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4</w:t>
      </w:r>
      <w:r w:rsidRPr="00741F39">
        <w:rPr>
          <w:rFonts w:ascii="Times New Roman" w:hAnsi="Times New Roman"/>
          <w:bCs/>
          <w:color w:val="000000"/>
          <w:sz w:val="24"/>
          <w:szCs w:val="24"/>
        </w:rPr>
        <w:t>,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</w:p>
    <w:p w14:paraId="166C0591" w14:textId="77777777" w:rsidR="00A24C25" w:rsidRPr="00741F39" w:rsidRDefault="00A24C25" w:rsidP="00A24C25">
      <w:pPr>
        <w:pStyle w:val="131"/>
        <w:ind w:leftChars="0" w:left="360" w:firstLine="240"/>
        <w:jc w:val="center"/>
        <w:rPr>
          <w:rFonts w:ascii="Times New Roman" w:hAnsi="Times New Roman"/>
          <w:sz w:val="24"/>
          <w:szCs w:val="24"/>
        </w:rPr>
      </w:pPr>
      <w:r w:rsidRPr="00741F39">
        <w:rPr>
          <w:rFonts w:ascii="Times New Roman" w:hAnsi="Times New Roman"/>
          <w:bCs/>
          <w:color w:val="000000"/>
          <w:sz w:val="24"/>
          <w:szCs w:val="24"/>
        </w:rPr>
        <w:t>Gregory N. Nishihara</w:t>
      </w:r>
      <w:r w:rsidRPr="00E3510B"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 xml:space="preserve">1, </w:t>
      </w:r>
      <w:r w:rsidRPr="00741F39"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2</w:t>
      </w:r>
      <w:r w:rsidRPr="00741F39">
        <w:rPr>
          <w:rFonts w:ascii="Times New Roman" w:hAnsi="Times New Roman"/>
          <w:bCs/>
          <w:color w:val="000000"/>
          <w:sz w:val="24"/>
          <w:szCs w:val="24"/>
        </w:rPr>
        <w:t xml:space="preserve">, </w:t>
      </w:r>
      <w:r w:rsidRPr="00741F39">
        <w:rPr>
          <w:rFonts w:ascii="Times New Roman" w:hAnsi="Times New Roman"/>
          <w:sz w:val="24"/>
          <w:szCs w:val="24"/>
        </w:rPr>
        <w:t>Minoru Wada</w:t>
      </w:r>
      <w:r w:rsidRPr="00741F39"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1</w:t>
      </w:r>
    </w:p>
    <w:p w14:paraId="491E4226" w14:textId="77777777" w:rsidR="00A24C25" w:rsidRPr="00741F39" w:rsidRDefault="00A24C25" w:rsidP="00A24C25">
      <w:pPr>
        <w:ind w:firstLine="240"/>
        <w:jc w:val="both"/>
        <w:rPr>
          <w:rFonts w:ascii="Times New Roman" w:hAnsi="Times New Roman"/>
        </w:rPr>
      </w:pPr>
    </w:p>
    <w:p w14:paraId="28DC87AB" w14:textId="77777777" w:rsidR="00A24C25" w:rsidRPr="00741F39" w:rsidRDefault="00A24C25" w:rsidP="00A24C25">
      <w:pPr>
        <w:ind w:firstLine="240"/>
        <w:jc w:val="both"/>
        <w:rPr>
          <w:rFonts w:ascii="Times New Roman" w:hAnsi="Times New Roman"/>
        </w:rPr>
      </w:pPr>
      <w:r w:rsidRPr="00741F39">
        <w:rPr>
          <w:rFonts w:ascii="Times New Roman" w:hAnsi="Times New Roman"/>
          <w:vertAlign w:val="superscript"/>
        </w:rPr>
        <w:t>1</w:t>
      </w:r>
      <w:r w:rsidRPr="00741F39">
        <w:rPr>
          <w:rFonts w:ascii="Times New Roman" w:hAnsi="Times New Roman"/>
        </w:rPr>
        <w:t>Graduate School of Fisheries and Environmental Sciences, Nagasaki University 851-2213 Nagasaki, Japan.</w:t>
      </w:r>
    </w:p>
    <w:p w14:paraId="2F4D791F" w14:textId="77777777" w:rsidR="00A24C25" w:rsidRPr="00741F39" w:rsidRDefault="00A24C25" w:rsidP="00A24C25">
      <w:pPr>
        <w:ind w:firstLine="240"/>
        <w:jc w:val="both"/>
        <w:rPr>
          <w:rFonts w:ascii="Times New Roman" w:hAnsi="Times New Roman"/>
          <w:bCs/>
        </w:rPr>
      </w:pPr>
      <w:r w:rsidRPr="00741F39">
        <w:rPr>
          <w:rFonts w:ascii="Times New Roman" w:hAnsi="Times New Roman"/>
          <w:bCs/>
          <w:color w:val="000000"/>
          <w:vertAlign w:val="superscript"/>
        </w:rPr>
        <w:t xml:space="preserve"> 2</w:t>
      </w:r>
      <w:r w:rsidRPr="00741F39">
        <w:rPr>
          <w:rFonts w:ascii="Times New Roman" w:hAnsi="Times New Roman"/>
        </w:rPr>
        <w:t xml:space="preserve">Institute for East China Sea Research, Organization for Marine Science and Technology, Nagasaki University, Nagasaki </w:t>
      </w:r>
      <w:r w:rsidRPr="00741F39">
        <w:rPr>
          <w:rFonts w:ascii="Times New Roman" w:hAnsi="Times New Roman"/>
          <w:bCs/>
        </w:rPr>
        <w:t>851-2213, Japan.</w:t>
      </w:r>
    </w:p>
    <w:p w14:paraId="4A2C7779" w14:textId="77777777" w:rsidR="00A24C25" w:rsidRPr="00741F39" w:rsidRDefault="00A24C25" w:rsidP="00A24C25">
      <w:pPr>
        <w:ind w:firstLine="240"/>
        <w:jc w:val="both"/>
        <w:rPr>
          <w:rFonts w:ascii="Times New Roman" w:hAnsi="Times New Roman"/>
        </w:rPr>
      </w:pPr>
      <w:r w:rsidRPr="00741F39">
        <w:rPr>
          <w:rFonts w:ascii="Times New Roman" w:hAnsi="Times New Roman"/>
          <w:bCs/>
        </w:rPr>
        <w:t xml:space="preserve"> </w:t>
      </w:r>
      <w:r w:rsidRPr="00741F39">
        <w:rPr>
          <w:rFonts w:ascii="Times New Roman" w:hAnsi="Times New Roman"/>
          <w:vertAlign w:val="superscript"/>
        </w:rPr>
        <w:t>3</w:t>
      </w:r>
      <w:r w:rsidRPr="00741F39">
        <w:rPr>
          <w:rFonts w:ascii="Times New Roman" w:hAnsi="Times New Roman"/>
        </w:rPr>
        <w:t xml:space="preserve">Department of Environmental Science on Biosphere, Tokyo University of Agriculture and Technology, Tokyo 183-8509, Japan. </w:t>
      </w:r>
    </w:p>
    <w:p w14:paraId="26F0354D" w14:textId="77777777" w:rsidR="00A24C25" w:rsidRPr="00741F39" w:rsidRDefault="00A24C25" w:rsidP="00A24C25">
      <w:pPr>
        <w:ind w:firstLine="240"/>
        <w:jc w:val="both"/>
        <w:rPr>
          <w:rFonts w:ascii="Times New Roman" w:hAnsi="Times New Roman"/>
        </w:rPr>
      </w:pPr>
      <w:r w:rsidRPr="00741F39">
        <w:rPr>
          <w:rFonts w:ascii="Times New Roman" w:hAnsi="Times New Roman"/>
          <w:vertAlign w:val="superscript"/>
        </w:rPr>
        <w:t>4</w:t>
      </w:r>
      <w:r w:rsidRPr="00741F39">
        <w:rPr>
          <w:rFonts w:ascii="Times New Roman" w:hAnsi="Times New Roman"/>
        </w:rPr>
        <w:t xml:space="preserve">Department of Marine Science and Technology, Fukui Prefectural University, Fukui 917-0003, Japan. </w:t>
      </w:r>
    </w:p>
    <w:p w14:paraId="6839845E" w14:textId="77777777" w:rsidR="00A24C25" w:rsidRPr="00741F39" w:rsidRDefault="00A24C25" w:rsidP="00A24C25">
      <w:pPr>
        <w:ind w:firstLine="240"/>
        <w:jc w:val="both"/>
        <w:rPr>
          <w:rFonts w:ascii="Times New Roman" w:hAnsi="Times New Roman"/>
        </w:rPr>
      </w:pPr>
    </w:p>
    <w:p w14:paraId="0197E93D" w14:textId="77777777" w:rsidR="00A24C25" w:rsidRPr="00741F39" w:rsidRDefault="00A24C25" w:rsidP="00A24C25">
      <w:pPr>
        <w:ind w:firstLine="240"/>
        <w:jc w:val="both"/>
        <w:rPr>
          <w:rFonts w:ascii="Times New Roman" w:hAnsi="Times New Roman"/>
        </w:rPr>
      </w:pPr>
      <w:r w:rsidRPr="00741F39">
        <w:rPr>
          <w:rFonts w:ascii="Times New Roman" w:hAnsi="Times New Roman"/>
          <w:bCs/>
          <w:color w:val="000000"/>
          <w:vertAlign w:val="superscript"/>
        </w:rPr>
        <w:t>†</w:t>
      </w:r>
      <w:r w:rsidRPr="00741F39">
        <w:rPr>
          <w:rFonts w:ascii="Times New Roman" w:hAnsi="Times New Roman"/>
        </w:rPr>
        <w:t>Present address: Kochi Institute for Core Sample Research, Japan Agency for Marine-Earth Science and Technology (JAMSTEC), Kochi, 783-8502, Japan</w:t>
      </w:r>
    </w:p>
    <w:p w14:paraId="3BDB6988" w14:textId="77777777" w:rsidR="00A24C25" w:rsidRPr="00741F39" w:rsidRDefault="00A24C25" w:rsidP="00A24C25">
      <w:pPr>
        <w:ind w:firstLine="240"/>
        <w:jc w:val="both"/>
        <w:rPr>
          <w:rFonts w:ascii="Times New Roman" w:hAnsi="Times New Roman"/>
        </w:rPr>
      </w:pPr>
    </w:p>
    <w:p w14:paraId="6B6C4BDD" w14:textId="77777777" w:rsidR="00A24C25" w:rsidRPr="00741F39" w:rsidRDefault="00A24C25" w:rsidP="00A24C25">
      <w:pPr>
        <w:ind w:firstLine="241"/>
        <w:jc w:val="both"/>
        <w:rPr>
          <w:rFonts w:ascii="Times New Roman" w:hAnsi="Times New Roman"/>
          <w:bCs/>
        </w:rPr>
      </w:pPr>
      <w:r w:rsidRPr="00741F39">
        <w:rPr>
          <w:rFonts w:ascii="Times New Roman" w:hAnsi="Times New Roman"/>
          <w:b/>
          <w:bCs/>
        </w:rPr>
        <w:t>*Corresponding author</w:t>
      </w:r>
      <w:r w:rsidRPr="00741F39">
        <w:rPr>
          <w:rFonts w:ascii="Times New Roman" w:hAnsi="Times New Roman"/>
          <w:bCs/>
        </w:rPr>
        <w:t>:</w:t>
      </w:r>
      <w:r w:rsidRPr="00741F39">
        <w:rPr>
          <w:rFonts w:ascii="Times New Roman" w:hAnsi="Times New Roman"/>
        </w:rPr>
        <w:t xml:space="preserve"> </w:t>
      </w:r>
      <w:r w:rsidRPr="00741F39">
        <w:rPr>
          <w:rFonts w:ascii="Times New Roman" w:hAnsi="Times New Roman"/>
          <w:bCs/>
        </w:rPr>
        <w:t>morifu@jamstec.go.jp</w:t>
      </w:r>
    </w:p>
    <w:p w14:paraId="4753984C" w14:textId="34A75133" w:rsidR="00A24C25" w:rsidRPr="00A24C25" w:rsidRDefault="00A24C25" w:rsidP="00B31E93">
      <w:pPr>
        <w:autoSpaceDE w:val="0"/>
        <w:autoSpaceDN w:val="0"/>
        <w:adjustRightInd w:val="0"/>
        <w:ind w:firstLineChars="0" w:firstLine="0"/>
        <w:rPr>
          <w:rFonts w:ascii="Times New Roman" w:hAnsi="Times New Roman"/>
        </w:rPr>
      </w:pPr>
    </w:p>
    <w:p w14:paraId="64C21776" w14:textId="77777777" w:rsidR="00A24C25" w:rsidRDefault="00A24C25" w:rsidP="00B31E93">
      <w:pPr>
        <w:autoSpaceDE w:val="0"/>
        <w:autoSpaceDN w:val="0"/>
        <w:adjustRightInd w:val="0"/>
        <w:ind w:firstLineChars="0" w:firstLine="0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6BE18A20" w14:textId="0C65EFA3" w:rsidR="00313318" w:rsidRDefault="00D7150B" w:rsidP="00B31E93">
      <w:pPr>
        <w:autoSpaceDE w:val="0"/>
        <w:autoSpaceDN w:val="0"/>
        <w:adjustRightInd w:val="0"/>
        <w:ind w:firstLineChars="0" w:firstLine="0"/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>T</w:t>
      </w:r>
      <w:r>
        <w:rPr>
          <w:rFonts w:ascii="Times New Roman" w:hAnsi="Times New Roman"/>
        </w:rPr>
        <w:t>able 1 The result of the comparison experiment of oxygen consumption and INT reduction rate</w:t>
      </w:r>
    </w:p>
    <w:tbl>
      <w:tblPr>
        <w:tblW w:w="889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47"/>
        <w:gridCol w:w="750"/>
        <w:gridCol w:w="899"/>
        <w:gridCol w:w="522"/>
        <w:gridCol w:w="883"/>
        <w:gridCol w:w="870"/>
        <w:gridCol w:w="786"/>
        <w:gridCol w:w="689"/>
        <w:gridCol w:w="870"/>
        <w:gridCol w:w="892"/>
        <w:gridCol w:w="985"/>
      </w:tblGrid>
      <w:tr w:rsidR="009E601A" w:rsidRPr="009E601A" w14:paraId="636B91F5" w14:textId="77777777" w:rsidTr="009E601A">
        <w:trPr>
          <w:trHeight w:val="340"/>
        </w:trPr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E9268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Pre-incubation time (h)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77786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Aeration time (h)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53218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Sample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3AC3A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Type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7209E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O</w:t>
            </w: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  <w:vertAlign w:val="subscript"/>
              </w:rPr>
              <w:t>2</w:t>
            </w: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 consumption rate</w:t>
            </w: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br/>
              <w:t>(µmol g-1 day-1)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F1FFF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Range of O</w:t>
            </w: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  <w:vertAlign w:val="subscript"/>
              </w:rPr>
              <w:t>2</w:t>
            </w: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 consumption rate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F4760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INT reduction rate</w:t>
            </w: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br/>
              <w:t>(µmol g-1 day-1)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619EB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Standard error of INT reduction rate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12FC6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Standard error of O</w:t>
            </w: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  <w:vertAlign w:val="subscript"/>
              </w:rPr>
              <w:t>2</w:t>
            </w: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 consumption rate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6A6D36" w14:textId="17F33B0D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Sample number for O</w:t>
            </w: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  <w:vertAlign w:val="subscript"/>
              </w:rPr>
              <w:t>2</w:t>
            </w: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 consumption measurement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EC9060" w14:textId="02C6A95E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Sample number for INT reduction measurement</w:t>
            </w:r>
          </w:p>
        </w:tc>
      </w:tr>
      <w:tr w:rsidR="009E601A" w:rsidRPr="009E601A" w14:paraId="38144DA8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511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17E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0.5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E15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B4E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00E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104.0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794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4.6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565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15.3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198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31C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20F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BD5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0031A7BC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EF7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5C0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7FF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B66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18D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148.4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AE3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1.2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8A7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15.3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BA5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524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44B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EEA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62E3A707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7EB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D46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265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BC2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1B8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75.2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CB5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1.5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0AF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10.1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ACA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47D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B82A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638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6C40ECDE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9CD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FA7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4.5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561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918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253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88.4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614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1.1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1C5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7.8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01E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117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F94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C3F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2E4C8333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FBC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05B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E95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ABF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D1C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96.5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E88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15.0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760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10.8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368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4A1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14C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91A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57C866B8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FDD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F16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48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D80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B6C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689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68.6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B46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10.0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CDE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10.2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D64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A82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860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F03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5E22C74D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85C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CA1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4B1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B71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430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61.8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251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0.0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9A7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7.4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EE9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1B5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6AD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B2D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31C38EFE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CAF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029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E53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B1A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DD0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155.2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70C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78.3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0EE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28.5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E17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ECB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1C1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830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61A9FD99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6BE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8D1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DE2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CD8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4BB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390.5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94E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166.5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2B7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27.8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691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8B8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758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EB2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39E7D156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CCE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3FC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2.5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FC1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1AC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7B1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326.7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E97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57.3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3DA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24.4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68C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C74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BE7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F83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759F96F2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A00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8AA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6.5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2B0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FAD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E16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532.9*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D0F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37.7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1F9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9.7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186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2AB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D13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65A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76ABDC11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AA5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93B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0.25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BCD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F9B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CB9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288.7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882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33.0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F20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23.3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BB8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F53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863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C53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24015DBD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798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111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44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A22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1E47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9B9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63.2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10E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4.1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024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13.1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4D4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A80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FB1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E78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29F279FF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EAA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33E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D43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99B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3FB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198.5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571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21.8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2B6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16.6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BF0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4AF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1D5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3A1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7E1C8A64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E5D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E19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39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5DC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716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D79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55.9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546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1.9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AEFF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11.5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38D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579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207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52F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07A2678F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09E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9CA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17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2DB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EC7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994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44.3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39A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0.7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192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12.9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8C49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477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A69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032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34C4801B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91B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1A1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A5C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400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WOC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F3C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47.7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E07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2.6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713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18.5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8DC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88C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009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EFC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4DB0C620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6B5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D92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0.5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5A0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771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B8F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42.4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BEB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1.0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4A0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2.1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C19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950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97C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331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4D87644F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A74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EBC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637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CA7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AD4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54.2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DD7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0.3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47A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3.0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52D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E4E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DB4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854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5F6C73A4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060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4713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450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665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5CB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47.4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BAE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3.5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9CC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0.6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A53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032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759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199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6661E66D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3B9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B22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4.5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696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ED2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EA7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50.7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272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5.0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056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2.5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C1B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808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F9E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FF3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3C4F5251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D0C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2E1F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B19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431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147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52.0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C34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0.4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03D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2.4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2E2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AE7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ECD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81A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35875074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B50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CCC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48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B1D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1EA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EA8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54.1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DCB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6.6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C586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1.8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3D9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9F2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836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869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16D60716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3B9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2A2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EDE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331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15E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59.6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43B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7.8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82D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2.0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B87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531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CF0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384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6D4A42B8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A42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E2E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BD9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257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323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144.5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EB0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0.4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82F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21.7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41D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4.2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FEA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083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A90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3CB7FFD5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755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7FF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51B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C6A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C12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124.7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79E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15.7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0A6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25.6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100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752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160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377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174C795A" w14:textId="77777777" w:rsidTr="009E601A">
        <w:trPr>
          <w:trHeight w:val="34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6C0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976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2.5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D15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FDEE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3E2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132.8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354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5.6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D4F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18.8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B7F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2E7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C597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CF5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522BFF57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83A6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560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6.5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478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DEB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DAF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62.4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F57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6.8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AC9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5.8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3A3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EDE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BC8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E89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4539C258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95C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DA9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0.25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120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054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D04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147.1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089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17.9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806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22.7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1EE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46D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14B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D1A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60A5B237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792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403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44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20E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09D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BD4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56.1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E2E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2.1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818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2.8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F34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DA5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2D3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78D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68091F93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D27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8A4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987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A1B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CD1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87.8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A1A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13.4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466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8.9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BDB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8BC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E06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A9F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5B648CA7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491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709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39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49C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849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C0D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38.8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A07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2.0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1E2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5.1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088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D43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882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9DF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1AFEB2FC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DBE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lastRenderedPageBreak/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02B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17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D92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BF1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027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69.9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732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18.8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91B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4.8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A8B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895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8B8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871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783C5D7B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2C6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A13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C7F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2020_August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2F8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8EB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74.8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A95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6.9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394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8.6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693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0A7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6CF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411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7178A90C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2C1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859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D40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4F2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8F3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80.9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E05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19.8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3B6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4.3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F22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3.5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63A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6.3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2BB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568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03DFCB82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252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088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0.25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FCF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1BA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5E3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72.2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0C3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23.7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889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16.5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4D2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1A7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7.6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56D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645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2F592D5C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E29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773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0.5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DB6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222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27E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55.5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F06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2.9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B82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9.0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17E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8B7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0.8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CF5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DDA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7532DD4E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F16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9AC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1A5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138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39E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62.1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CD9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2.7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447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5.6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79F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13A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0.9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328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1900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17087F24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DE0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3044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8E5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F0E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CDF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52.2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671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2.7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0E0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3.2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54F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B47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0.8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DA7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731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2783EDFC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366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312F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9AE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B76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032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61.7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56E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4.2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6E7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3.7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465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18AD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1.4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9C3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84A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2492E985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A4E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03C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771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244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058B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61.7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9D7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0.6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63EE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2.3 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4D7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D9CA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0.2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1065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CFC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  <w:tr w:rsidR="009E601A" w:rsidRPr="009E601A" w14:paraId="4C1CB8A7" w14:textId="77777777" w:rsidTr="009E601A">
        <w:trPr>
          <w:trHeight w:val="400"/>
        </w:trPr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554F4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8F2F9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E2E98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2017_August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E6BE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>COC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DC82C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82.9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4F841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6.0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4BF4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12.9 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A4B86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0.3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039E2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1.9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963A7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0BB43" w14:textId="77777777" w:rsidR="009E601A" w:rsidRPr="009E601A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</w:pPr>
            <w:r w:rsidRPr="009E601A">
              <w:rPr>
                <w:rFonts w:ascii="Times New Roman" w:eastAsia="游ゴシック" w:hAnsi="Times New Roman"/>
                <w:color w:val="000000"/>
                <w:kern w:val="0"/>
                <w:sz w:val="13"/>
                <w:szCs w:val="13"/>
              </w:rPr>
              <w:t xml:space="preserve">3 </w:t>
            </w:r>
          </w:p>
        </w:tc>
      </w:tr>
    </w:tbl>
    <w:p w14:paraId="5DEB0767" w14:textId="266A2A2C" w:rsidR="00D7150B" w:rsidRDefault="00D7150B" w:rsidP="00B31E93">
      <w:pPr>
        <w:autoSpaceDE w:val="0"/>
        <w:autoSpaceDN w:val="0"/>
        <w:adjustRightInd w:val="0"/>
        <w:ind w:firstLineChars="0" w:firstLine="0"/>
        <w:rPr>
          <w:rFonts w:ascii="Times New Roman" w:hAnsi="Times New Roman"/>
        </w:rPr>
      </w:pPr>
    </w:p>
    <w:p w14:paraId="6133858B" w14:textId="1FC60E81" w:rsidR="00313318" w:rsidRDefault="00313318" w:rsidP="00B31E93">
      <w:pPr>
        <w:autoSpaceDE w:val="0"/>
        <w:autoSpaceDN w:val="0"/>
        <w:adjustRightInd w:val="0"/>
        <w:ind w:firstLineChars="0" w:firstLine="0"/>
        <w:rPr>
          <w:rFonts w:ascii="Times New Roman" w:hAnsi="Times New Roman"/>
        </w:rPr>
      </w:pPr>
      <w:r w:rsidRPr="00313318">
        <w:rPr>
          <w:rFonts w:ascii="Times New Roman" w:hAnsi="Times New Roman"/>
        </w:rPr>
        <w:t>NA: not applicable.</w:t>
      </w:r>
      <w:r w:rsidR="00D7150B" w:rsidRPr="00D7150B">
        <w:rPr>
          <w:rFonts w:ascii="Times New Roman" w:hAnsi="Times New Roman"/>
          <w:noProof/>
        </w:rPr>
        <w:t xml:space="preserve"> </w:t>
      </w:r>
    </w:p>
    <w:p w14:paraId="1E945952" w14:textId="7EF121AE" w:rsidR="00313318" w:rsidRDefault="00313318" w:rsidP="00B31E93">
      <w:pPr>
        <w:autoSpaceDE w:val="0"/>
        <w:autoSpaceDN w:val="0"/>
        <w:adjustRightInd w:val="0"/>
        <w:ind w:firstLineChars="0" w:firstLine="0"/>
        <w:rPr>
          <w:rFonts w:ascii="Times New Roman" w:hAnsi="Times New Roman"/>
        </w:rPr>
      </w:pPr>
      <w:r w:rsidRPr="00313318">
        <w:rPr>
          <w:rFonts w:ascii="Times New Roman" w:hAnsi="Times New Roman"/>
        </w:rPr>
        <w:t>*; The value treated as outlier.</w:t>
      </w:r>
      <w:r>
        <w:rPr>
          <w:rFonts w:ascii="Times New Roman" w:hAnsi="Times New Roman"/>
        </w:rPr>
        <w:br w:type="page"/>
      </w:r>
    </w:p>
    <w:p w14:paraId="579EA02C" w14:textId="73DDAD00" w:rsidR="00B31E93" w:rsidRDefault="00252230" w:rsidP="00B31E93">
      <w:pPr>
        <w:autoSpaceDE w:val="0"/>
        <w:autoSpaceDN w:val="0"/>
        <w:adjustRightInd w:val="0"/>
        <w:ind w:firstLineChars="0" w:firstLine="0"/>
        <w:rPr>
          <w:rFonts w:ascii="Times New Roman" w:hAnsi="Times New Roman"/>
        </w:rPr>
      </w:pPr>
      <w:r w:rsidRPr="00252230">
        <w:rPr>
          <w:rFonts w:ascii="Times New Roman" w:hAnsi="Times New Roman"/>
        </w:rPr>
        <w:lastRenderedPageBreak/>
        <w:t xml:space="preserve"> Table </w:t>
      </w:r>
      <w:r w:rsidR="00313318">
        <w:rPr>
          <w:rFonts w:ascii="Times New Roman" w:hAnsi="Times New Roman"/>
        </w:rPr>
        <w:t>2</w:t>
      </w:r>
      <w:r w:rsidRPr="00252230">
        <w:rPr>
          <w:rFonts w:ascii="Times New Roman" w:hAnsi="Times New Roman"/>
        </w:rPr>
        <w:t xml:space="preserve"> The relative abundance (%) of ASVs bel</w:t>
      </w:r>
      <w:r w:rsidR="00105A37">
        <w:rPr>
          <w:rFonts w:ascii="Times New Roman" w:hAnsi="Times New Roman"/>
        </w:rPr>
        <w:t>o</w:t>
      </w:r>
      <w:r w:rsidRPr="00252230">
        <w:rPr>
          <w:rFonts w:ascii="Times New Roman" w:hAnsi="Times New Roman"/>
        </w:rPr>
        <w:t xml:space="preserve">nging to </w:t>
      </w:r>
      <w:proofErr w:type="spellStart"/>
      <w:r w:rsidRPr="002B4FB1">
        <w:rPr>
          <w:rFonts w:ascii="Times New Roman" w:hAnsi="Times New Roman"/>
          <w:i/>
          <w:iCs/>
        </w:rPr>
        <w:t>Acrobacter</w:t>
      </w:r>
      <w:proofErr w:type="spellEnd"/>
      <w:r w:rsidRPr="00252230">
        <w:rPr>
          <w:rFonts w:ascii="Times New Roman" w:hAnsi="Times New Roman"/>
        </w:rPr>
        <w:t xml:space="preserve"> genus</w:t>
      </w:r>
    </w:p>
    <w:tbl>
      <w:tblPr>
        <w:tblpPr w:leftFromText="142" w:rightFromText="142" w:vertAnchor="text" w:horzAnchor="margin" w:tblpY="158"/>
        <w:tblW w:w="959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88"/>
        <w:gridCol w:w="1135"/>
        <w:gridCol w:w="654"/>
        <w:gridCol w:w="654"/>
        <w:gridCol w:w="654"/>
        <w:gridCol w:w="654"/>
        <w:gridCol w:w="518"/>
        <w:gridCol w:w="1121"/>
        <w:gridCol w:w="737"/>
        <w:gridCol w:w="736"/>
        <w:gridCol w:w="1003"/>
        <w:gridCol w:w="741"/>
      </w:tblGrid>
      <w:tr w:rsidR="009E601A" w:rsidRPr="00252230" w14:paraId="59349282" w14:textId="77777777" w:rsidTr="009E601A">
        <w:trPr>
          <w:trHeight w:val="360"/>
        </w:trPr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7196C" w14:textId="77777777" w:rsidR="009E601A" w:rsidRPr="00C37983" w:rsidRDefault="009E601A" w:rsidP="009E601A">
            <w:pPr>
              <w:spacing w:line="240" w:lineRule="auto"/>
              <w:ind w:firstLineChars="0" w:firstLine="0"/>
              <w:rPr>
                <w:rFonts w:ascii="Times New Roman" w:eastAsia="Times New Roman" w:hAnsi="Times New Roman"/>
                <w:kern w:val="0"/>
                <w:sz w:val="20"/>
              </w:rPr>
            </w:pPr>
          </w:p>
        </w:tc>
        <w:tc>
          <w:tcPr>
            <w:tcW w:w="37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6F7C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22"/>
                <w:szCs w:val="22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22"/>
                <w:szCs w:val="22"/>
              </w:rPr>
              <w:t>In situ sediment samples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CB2A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ED2A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22"/>
                <w:szCs w:val="22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22"/>
                <w:szCs w:val="22"/>
              </w:rPr>
              <w:t>At the end of incubation</w:t>
            </w:r>
          </w:p>
        </w:tc>
      </w:tr>
      <w:tr w:rsidR="009E601A" w:rsidRPr="00252230" w14:paraId="69AC299A" w14:textId="77777777" w:rsidTr="009E601A">
        <w:trPr>
          <w:trHeight w:val="360"/>
        </w:trPr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55B6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ASVs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0073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5/19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0799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6/20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5050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7/18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D897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8/24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0A55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9/20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35956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71F9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5/19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2EA06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6/20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8B4A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7/18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8628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8/24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7F34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9/20</w:t>
            </w:r>
          </w:p>
        </w:tc>
      </w:tr>
      <w:tr w:rsidR="009E601A" w:rsidRPr="00252230" w14:paraId="717173BF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F84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ASV_31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7A06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4306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06F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C82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0.009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CC3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0.106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8B4E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13D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02B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968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A782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4.622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AE0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0.890 </w:t>
            </w:r>
          </w:p>
        </w:tc>
      </w:tr>
      <w:tr w:rsidR="009E601A" w:rsidRPr="00252230" w14:paraId="00DDD9A6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567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ASV_49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7C5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A5F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D8F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F0B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0.068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81C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0.262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C5A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468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8A3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9D2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937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2.788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77C6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0.685 </w:t>
            </w:r>
          </w:p>
        </w:tc>
      </w:tr>
      <w:tr w:rsidR="009E601A" w:rsidRPr="00252230" w14:paraId="35F3C905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6C4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ASV_91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AC4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F63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0D4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0.023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259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0.009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0DC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0.003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C27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39E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0.538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725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2.191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021E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0.837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CB3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0.008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32E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0.008 </w:t>
            </w:r>
          </w:p>
        </w:tc>
      </w:tr>
      <w:tr w:rsidR="009E601A" w:rsidRPr="00252230" w14:paraId="50BCE5D3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39D6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ASV_93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86E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1EA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417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209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0.036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EC52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0.044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440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8D8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098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F8A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ECA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2.723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133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0.310 </w:t>
            </w:r>
          </w:p>
        </w:tc>
      </w:tr>
      <w:tr w:rsidR="009E601A" w:rsidRPr="00252230" w14:paraId="05DDBB9D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ACC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ASV_231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92C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0.004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DA2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83B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389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0.015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870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0.082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8B0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7EEE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662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8D8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9BC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1.149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224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0.400 </w:t>
            </w:r>
          </w:p>
        </w:tc>
      </w:tr>
      <w:tr w:rsidR="009E601A" w:rsidRPr="00252230" w14:paraId="3D2D0C9B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23E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ASV_407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C1F6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D5EE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E3F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CEF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0.408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FD4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0.015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3A7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58E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14F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79F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972E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0.033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A95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0.016 </w:t>
            </w:r>
          </w:p>
        </w:tc>
      </w:tr>
      <w:tr w:rsidR="009E601A" w:rsidRPr="00252230" w14:paraId="54B04CE8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7C8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ASV_409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7E2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0.149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E8A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0.126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CDC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0.014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F79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0.009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CFB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B57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8ED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0.427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78F6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0.099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71A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0.021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BA6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0.008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243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0.008 </w:t>
            </w:r>
          </w:p>
        </w:tc>
      </w:tr>
      <w:tr w:rsidR="009E601A" w:rsidRPr="00252230" w14:paraId="3EBD7434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49B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ASV_666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6E0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1B7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C06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37C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0.006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E43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056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02F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2FD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40B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DFD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0.783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A8D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</w:tr>
      <w:tr w:rsidR="009E601A" w:rsidRPr="00252230" w14:paraId="3DFE6657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FC8A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ASV_857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9FB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9CCC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EF0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950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DB5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921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809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84A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0.233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423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0.565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4D5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F65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</w:tr>
      <w:tr w:rsidR="009E601A" w:rsidRPr="00252230" w14:paraId="28E966F6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EA8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ASV_876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FFF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3B7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302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E4D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283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0E0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6EB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87E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0.691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44F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CEF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0.008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95C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</w:tr>
      <w:tr w:rsidR="009E601A" w:rsidRPr="00252230" w14:paraId="7A3E5FFA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B98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ASV_900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E81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FD8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9E0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646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0.182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ADA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0.009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425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55B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7A4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7D6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3F9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0.106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658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</w:tr>
      <w:tr w:rsidR="009E601A" w:rsidRPr="00252230" w14:paraId="401EF86F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F0A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ASV_1023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3A2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0.004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54FE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0.003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782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4EF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0.021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B7D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0.026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6F3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EB0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0EAE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30C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4C9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0.342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BC4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0.073 </w:t>
            </w:r>
          </w:p>
        </w:tc>
      </w:tr>
      <w:tr w:rsidR="009E601A" w:rsidRPr="00252230" w14:paraId="787EEECF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869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ASV_1295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985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05B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1B9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4F1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0.104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FA06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0.012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9BC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4AA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A996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B80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E5C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0.098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C97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0.016 </w:t>
            </w:r>
          </w:p>
        </w:tc>
      </w:tr>
      <w:tr w:rsidR="009E601A" w:rsidRPr="00252230" w14:paraId="5805085B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82D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ASV_1377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836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0.004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2EA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F47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0.005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68B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0.009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65D6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9A6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758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0.248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800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0.117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9CA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B1B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A28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</w:tr>
      <w:tr w:rsidR="009E601A" w:rsidRPr="00252230" w14:paraId="404E1693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79C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ASV_1492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992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FAF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4CA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0.009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F06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0.006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30D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2DC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E3D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BAB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0.242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E17E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0.157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69EE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8A0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</w:tr>
      <w:tr w:rsidR="009E601A" w:rsidRPr="00252230" w14:paraId="4993B01F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D6E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ASV_1851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0D8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B0B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414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205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26C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0.053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E42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A50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D6D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7D2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1D96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0.024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CF1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0.131 </w:t>
            </w:r>
          </w:p>
        </w:tc>
      </w:tr>
      <w:tr w:rsidR="009E601A" w:rsidRPr="00252230" w14:paraId="78F7496C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7E6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ASV_1955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6FB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0.008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5BF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A07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183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38FE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0.038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214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1CD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B28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F55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77C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0.073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FCD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0.082 </w:t>
            </w:r>
          </w:p>
        </w:tc>
      </w:tr>
      <w:tr w:rsidR="009E601A" w:rsidRPr="00252230" w14:paraId="3E56A588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B07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ASV_2308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A55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0.004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BC5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7AD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B7F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0.042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156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64D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54F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FDB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0.045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623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F6C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0.057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D9D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</w:tr>
      <w:tr w:rsidR="009E601A" w:rsidRPr="00252230" w14:paraId="3FCB0E3E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34A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ASV_2522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301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0.012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211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0.003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679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E05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DEB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EBF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9E4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0.077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D61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0.090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46E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02D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891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</w:tr>
      <w:tr w:rsidR="009E601A" w:rsidRPr="00252230" w14:paraId="1F3A5D19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3BC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ASV_2621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710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E4E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DB2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C58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0.003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9BFD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0.018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31D8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0BC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AE4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9D8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FF9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0.041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C6EE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0.082 </w:t>
            </w:r>
          </w:p>
        </w:tc>
      </w:tr>
      <w:tr w:rsidR="009E601A" w:rsidRPr="00252230" w14:paraId="43E4A06C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4A3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ASV_2888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154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F5B9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852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5BC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0.003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562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0.015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075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FFF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220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95F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275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0.008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D87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0.090 </w:t>
            </w:r>
          </w:p>
        </w:tc>
      </w:tr>
      <w:tr w:rsidR="009E601A" w:rsidRPr="00252230" w14:paraId="735E798E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379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ASV_3064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367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0.008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129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0.017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A84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B1C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A372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191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740C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C627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0.054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9F2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0.021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9FD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1BA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</w:tr>
      <w:tr w:rsidR="009E601A" w:rsidRPr="00252230" w14:paraId="4E08BABD" w14:textId="77777777" w:rsidTr="009E601A">
        <w:trPr>
          <w:trHeight w:val="360"/>
        </w:trPr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A3D0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sum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382D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0.193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E66E4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0.175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DFFF0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0.050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05C1F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0.929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B0B7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0.683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3F54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47F5B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1.306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67723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3.772 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55295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1.601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DE1F1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12.871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19CCA" w14:textId="77777777" w:rsidR="009E601A" w:rsidRPr="00C37983" w:rsidRDefault="009E601A" w:rsidP="009E601A">
            <w:pPr>
              <w:spacing w:line="240" w:lineRule="auto"/>
              <w:ind w:firstLineChars="0" w:firstLine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C37983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2.791 </w:t>
            </w:r>
          </w:p>
        </w:tc>
      </w:tr>
    </w:tbl>
    <w:p w14:paraId="7B739797" w14:textId="5E575351" w:rsidR="00B31E93" w:rsidRDefault="00B31E93" w:rsidP="00105A37">
      <w:pPr>
        <w:autoSpaceDE w:val="0"/>
        <w:autoSpaceDN w:val="0"/>
        <w:adjustRightInd w:val="0"/>
        <w:ind w:firstLineChars="0" w:firstLine="0"/>
        <w:rPr>
          <w:rFonts w:ascii="Times New Roman" w:hAnsi="Times New Roman"/>
          <w:noProof/>
        </w:rPr>
      </w:pPr>
    </w:p>
    <w:p w14:paraId="3EBF6B43" w14:textId="3645393C" w:rsidR="009E601A" w:rsidRDefault="009E601A" w:rsidP="00B31E93">
      <w:pPr>
        <w:autoSpaceDE w:val="0"/>
        <w:autoSpaceDN w:val="0"/>
        <w:adjustRightInd w:val="0"/>
        <w:ind w:firstLineChars="0" w:firstLine="0"/>
        <w:rPr>
          <w:rFonts w:ascii="Times New Roman" w:hAnsi="Times New Roman"/>
          <w:noProof/>
        </w:rPr>
        <w:sectPr w:rsidR="009E601A" w:rsidSect="00F75AB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39" w:code="9"/>
          <w:pgMar w:top="1701" w:right="1701" w:bottom="1985" w:left="1701" w:header="720" w:footer="720" w:gutter="0"/>
          <w:lnNumType w:countBy="1" w:restart="continuous"/>
          <w:cols w:space="720"/>
          <w:noEndnote/>
          <w:docGrid w:linePitch="326"/>
        </w:sectPr>
      </w:pPr>
    </w:p>
    <w:p w14:paraId="0F306B90" w14:textId="5ED85B03" w:rsidR="00313318" w:rsidRDefault="00313318" w:rsidP="00B31E93">
      <w:pPr>
        <w:autoSpaceDE w:val="0"/>
        <w:autoSpaceDN w:val="0"/>
        <w:adjustRightInd w:val="0"/>
        <w:ind w:firstLineChars="0" w:firstLine="0"/>
        <w:rPr>
          <w:rFonts w:ascii="Times New Roman" w:hAnsi="Times New Roman"/>
          <w:noProof/>
        </w:rPr>
      </w:pPr>
    </w:p>
    <w:p w14:paraId="6671DCC1" w14:textId="77777777" w:rsidR="00313318" w:rsidRDefault="00313318" w:rsidP="00B31E93">
      <w:pPr>
        <w:autoSpaceDE w:val="0"/>
        <w:autoSpaceDN w:val="0"/>
        <w:adjustRightInd w:val="0"/>
        <w:ind w:firstLineChars="0" w:firstLine="0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drawing>
          <wp:inline distT="0" distB="0" distL="0" distR="0" wp14:anchorId="4ED3A1DA" wp14:editId="5934D9E3">
            <wp:extent cx="5396230" cy="3329940"/>
            <wp:effectExtent l="0" t="0" r="127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BEC35" w14:textId="716EB8F3" w:rsidR="00B31E93" w:rsidRDefault="00313318" w:rsidP="00D4484F">
      <w:pPr>
        <w:autoSpaceDE w:val="0"/>
        <w:autoSpaceDN w:val="0"/>
        <w:adjustRightInd w:val="0"/>
        <w:ind w:firstLineChars="0" w:firstLine="0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t>F</w:t>
      </w:r>
      <w:r>
        <w:rPr>
          <w:rFonts w:ascii="Times New Roman" w:hAnsi="Times New Roman"/>
          <w:noProof/>
        </w:rPr>
        <w:t>ig</w:t>
      </w:r>
      <w:r w:rsidR="00006EFB">
        <w:rPr>
          <w:rFonts w:ascii="Times New Roman" w:hAnsi="Times New Roman"/>
          <w:noProof/>
        </w:rPr>
        <w:t>ure</w:t>
      </w:r>
      <w:r w:rsidR="00CE5768">
        <w:rPr>
          <w:rFonts w:ascii="Times New Roman" w:hAnsi="Times New Roman"/>
          <w:noProof/>
        </w:rPr>
        <w:t>1</w:t>
      </w:r>
      <w:r w:rsidR="00D53833">
        <w:rPr>
          <w:rFonts w:ascii="Times New Roman" w:hAnsi="Times New Roman"/>
          <w:noProof/>
        </w:rPr>
        <w:t xml:space="preserve"> </w:t>
      </w:r>
      <w:r w:rsidR="00D53833">
        <w:rPr>
          <w:rFonts w:hint="eastAsia"/>
        </w:rPr>
        <w:t>C</w:t>
      </w:r>
      <w:r w:rsidR="00D53833">
        <w:t>hanges in the amount of INTF during the assay incubation.</w:t>
      </w:r>
      <w:r w:rsidR="00316816">
        <w:rPr>
          <w:rFonts w:ascii="Times New Roman" w:hAnsi="Times New Roman"/>
          <w:noProof/>
        </w:rPr>
        <w:t xml:space="preserve"> </w:t>
      </w:r>
      <w:r w:rsidRPr="00313318">
        <w:rPr>
          <w:rFonts w:ascii="Times New Roman" w:hAnsi="Times New Roman"/>
          <w:noProof/>
        </w:rPr>
        <w:t xml:space="preserve">Regression line for August samples : </w:t>
      </w:r>
      <w:r w:rsidR="00D53833">
        <w:rPr>
          <w:rFonts w:ascii="Times New Roman" w:hAnsi="Times New Roman"/>
          <w:noProof/>
        </w:rPr>
        <w:t>INTF</w:t>
      </w:r>
      <w:r w:rsidRPr="00313318">
        <w:rPr>
          <w:rFonts w:ascii="Times New Roman" w:hAnsi="Times New Roman"/>
          <w:noProof/>
        </w:rPr>
        <w:t xml:space="preserve">= 0.03 h + 0.81, r =0.99, (P &lt; 0.005). Regression line for September: </w:t>
      </w:r>
      <w:r w:rsidR="00D53833">
        <w:rPr>
          <w:rFonts w:ascii="Times New Roman" w:hAnsi="Times New Roman"/>
          <w:noProof/>
        </w:rPr>
        <w:t>INTF</w:t>
      </w:r>
      <w:r w:rsidR="00D53833" w:rsidRPr="00313318">
        <w:rPr>
          <w:rFonts w:ascii="Times New Roman" w:hAnsi="Times New Roman"/>
          <w:noProof/>
        </w:rPr>
        <w:t xml:space="preserve"> </w:t>
      </w:r>
      <w:r w:rsidRPr="00313318">
        <w:rPr>
          <w:rFonts w:ascii="Times New Roman" w:hAnsi="Times New Roman"/>
          <w:noProof/>
        </w:rPr>
        <w:t>= 0.05 h + 0.72, r = 0.96, (P &lt; 0.01). Error bars represent the standard error</w:t>
      </w:r>
      <w:r w:rsidR="00D4484F">
        <w:rPr>
          <w:rFonts w:ascii="Times New Roman" w:hAnsi="Times New Roman"/>
          <w:noProof/>
        </w:rPr>
        <w:t>.</w:t>
      </w:r>
      <w:r w:rsidR="00316816">
        <w:rPr>
          <w:rFonts w:ascii="Times New Roman" w:hAnsi="Times New Roman"/>
          <w:noProof/>
        </w:rPr>
        <w:t xml:space="preserve"> </w:t>
      </w:r>
    </w:p>
    <w:p w14:paraId="1315591E" w14:textId="0089D288" w:rsidR="00B31E93" w:rsidRPr="00846831" w:rsidRDefault="00D4484F" w:rsidP="00A24C25">
      <w:pPr>
        <w:autoSpaceDE w:val="0"/>
        <w:autoSpaceDN w:val="0"/>
        <w:adjustRightInd w:val="0"/>
        <w:ind w:left="480" w:firstLine="240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7C8F186F" wp14:editId="4D19F6F6">
            <wp:extent cx="4911981" cy="7454096"/>
            <wp:effectExtent l="0" t="0" r="3175" b="127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5018" cy="747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31E93">
        <w:rPr>
          <w:rFonts w:ascii="Times New Roman" w:hAnsi="Times New Roman" w:hint="eastAsia"/>
        </w:rPr>
        <w:t>F</w:t>
      </w:r>
      <w:r w:rsidR="00B31E93">
        <w:rPr>
          <w:rFonts w:ascii="Times New Roman" w:hAnsi="Times New Roman"/>
        </w:rPr>
        <w:t>ig</w:t>
      </w:r>
      <w:r w:rsidR="00006EFB">
        <w:rPr>
          <w:rFonts w:ascii="Times New Roman" w:hAnsi="Times New Roman"/>
        </w:rPr>
        <w:t xml:space="preserve">ure </w:t>
      </w:r>
      <w:r w:rsidR="00CE5768">
        <w:rPr>
          <w:rFonts w:ascii="Times New Roman" w:hAnsi="Times New Roman"/>
        </w:rPr>
        <w:t>2</w:t>
      </w:r>
      <w:r w:rsidR="003E59A4">
        <w:rPr>
          <w:rFonts w:ascii="Times New Roman" w:hAnsi="Times New Roman"/>
        </w:rPr>
        <w:t xml:space="preserve"> Relative abundance (%) for</w:t>
      </w:r>
      <w:r w:rsidR="00B31E93">
        <w:rPr>
          <w:rFonts w:ascii="Times New Roman" w:hAnsi="Times New Roman"/>
        </w:rPr>
        <w:t xml:space="preserve"> Deltaproteobacteria</w:t>
      </w:r>
      <w:r w:rsidR="003E59A4">
        <w:rPr>
          <w:rFonts w:ascii="Times New Roman" w:hAnsi="Times New Roman"/>
        </w:rPr>
        <w:t xml:space="preserve"> before (</w:t>
      </w:r>
      <w:r w:rsidR="00555332">
        <w:rPr>
          <w:rFonts w:ascii="Times New Roman" w:hAnsi="Times New Roman"/>
        </w:rPr>
        <w:t>a</w:t>
      </w:r>
      <w:r w:rsidR="003E59A4">
        <w:rPr>
          <w:rFonts w:ascii="Times New Roman" w:hAnsi="Times New Roman"/>
        </w:rPr>
        <w:t xml:space="preserve">, </w:t>
      </w:r>
      <w:r w:rsidR="00555332">
        <w:rPr>
          <w:rFonts w:ascii="Times New Roman" w:hAnsi="Times New Roman"/>
        </w:rPr>
        <w:t>c</w:t>
      </w:r>
      <w:r w:rsidR="003E59A4">
        <w:rPr>
          <w:rFonts w:ascii="Times New Roman" w:hAnsi="Times New Roman"/>
        </w:rPr>
        <w:t xml:space="preserve">, </w:t>
      </w:r>
      <w:r w:rsidR="00555332">
        <w:rPr>
          <w:rFonts w:ascii="Times New Roman" w:hAnsi="Times New Roman"/>
        </w:rPr>
        <w:t>e</w:t>
      </w:r>
      <w:r w:rsidR="003E59A4">
        <w:rPr>
          <w:rFonts w:ascii="Times New Roman" w:hAnsi="Times New Roman"/>
        </w:rPr>
        <w:t>) and after (</w:t>
      </w:r>
      <w:r w:rsidR="00555332">
        <w:rPr>
          <w:rFonts w:ascii="Times New Roman" w:hAnsi="Times New Roman"/>
        </w:rPr>
        <w:t>b</w:t>
      </w:r>
      <w:r w:rsidR="003E59A4">
        <w:rPr>
          <w:rFonts w:ascii="Times New Roman" w:hAnsi="Times New Roman"/>
        </w:rPr>
        <w:t xml:space="preserve">, </w:t>
      </w:r>
      <w:r w:rsidR="00555332">
        <w:rPr>
          <w:rFonts w:ascii="Times New Roman" w:hAnsi="Times New Roman"/>
        </w:rPr>
        <w:t>d</w:t>
      </w:r>
      <w:r w:rsidR="003E59A4">
        <w:rPr>
          <w:rFonts w:ascii="Times New Roman" w:hAnsi="Times New Roman"/>
        </w:rPr>
        <w:t xml:space="preserve">, </w:t>
      </w:r>
      <w:r w:rsidR="00555332">
        <w:rPr>
          <w:rFonts w:ascii="Times New Roman" w:hAnsi="Times New Roman"/>
        </w:rPr>
        <w:t>f</w:t>
      </w:r>
      <w:r w:rsidR="003E59A4">
        <w:rPr>
          <w:rFonts w:ascii="Times New Roman" w:hAnsi="Times New Roman"/>
        </w:rPr>
        <w:t>) the 24 hours incubation.</w:t>
      </w:r>
      <w:r w:rsidR="00B31E93">
        <w:rPr>
          <w:rFonts w:ascii="Times New Roman" w:hAnsi="Times New Roman"/>
        </w:rPr>
        <w:tab/>
      </w:r>
    </w:p>
    <w:p w14:paraId="463D6213" w14:textId="4C0406EA" w:rsidR="00B31E93" w:rsidRPr="003E59A4" w:rsidRDefault="00D4484F" w:rsidP="003E59A4">
      <w:pPr>
        <w:autoSpaceDE w:val="0"/>
        <w:autoSpaceDN w:val="0"/>
        <w:adjustRightInd w:val="0"/>
        <w:ind w:left="480" w:firstLine="240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518A158D" wp14:editId="7E0CE29E">
            <wp:extent cx="5396230" cy="7510780"/>
            <wp:effectExtent l="0" t="0" r="127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51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59A4">
        <w:rPr>
          <w:rFonts w:ascii="Times New Roman" w:hAnsi="Times New Roman" w:hint="eastAsia"/>
        </w:rPr>
        <w:t>F</w:t>
      </w:r>
      <w:r w:rsidR="003E59A4">
        <w:rPr>
          <w:rFonts w:ascii="Times New Roman" w:hAnsi="Times New Roman"/>
        </w:rPr>
        <w:t>i</w:t>
      </w:r>
      <w:r w:rsidR="00006EFB">
        <w:rPr>
          <w:rFonts w:ascii="Times New Roman" w:hAnsi="Times New Roman"/>
        </w:rPr>
        <w:t xml:space="preserve">gure </w:t>
      </w:r>
      <w:r w:rsidR="00CE5768">
        <w:rPr>
          <w:rFonts w:ascii="Times New Roman" w:hAnsi="Times New Roman"/>
        </w:rPr>
        <w:t>3</w:t>
      </w:r>
      <w:r w:rsidR="003E59A4">
        <w:rPr>
          <w:rFonts w:ascii="Times New Roman" w:hAnsi="Times New Roman"/>
        </w:rPr>
        <w:t xml:space="preserve"> Relative abundance (%) for </w:t>
      </w:r>
      <w:proofErr w:type="spellStart"/>
      <w:r w:rsidR="003E59A4">
        <w:rPr>
          <w:rFonts w:ascii="Times New Roman" w:hAnsi="Times New Roman"/>
        </w:rPr>
        <w:t>Gammaproteobacteria</w:t>
      </w:r>
      <w:proofErr w:type="spellEnd"/>
      <w:r w:rsidR="003E59A4">
        <w:rPr>
          <w:rFonts w:ascii="Times New Roman" w:hAnsi="Times New Roman"/>
        </w:rPr>
        <w:t xml:space="preserve"> before (</w:t>
      </w:r>
      <w:r w:rsidR="00006EFB">
        <w:rPr>
          <w:rFonts w:ascii="Times New Roman" w:hAnsi="Times New Roman"/>
        </w:rPr>
        <w:t>a</w:t>
      </w:r>
      <w:r w:rsidR="003E59A4">
        <w:rPr>
          <w:rFonts w:ascii="Times New Roman" w:hAnsi="Times New Roman"/>
        </w:rPr>
        <w:t xml:space="preserve">, </w:t>
      </w:r>
      <w:r w:rsidR="00006EFB">
        <w:rPr>
          <w:rFonts w:ascii="Times New Roman" w:hAnsi="Times New Roman"/>
        </w:rPr>
        <w:t>c</w:t>
      </w:r>
      <w:r w:rsidR="003E59A4">
        <w:rPr>
          <w:rFonts w:ascii="Times New Roman" w:hAnsi="Times New Roman"/>
        </w:rPr>
        <w:t xml:space="preserve">, </w:t>
      </w:r>
      <w:r w:rsidR="00006EFB">
        <w:rPr>
          <w:rFonts w:ascii="Times New Roman" w:hAnsi="Times New Roman"/>
        </w:rPr>
        <w:t>e</w:t>
      </w:r>
      <w:r w:rsidR="003E59A4">
        <w:rPr>
          <w:rFonts w:ascii="Times New Roman" w:hAnsi="Times New Roman"/>
        </w:rPr>
        <w:t>) and after (</w:t>
      </w:r>
      <w:r w:rsidR="00006EFB">
        <w:rPr>
          <w:rFonts w:ascii="Times New Roman" w:hAnsi="Times New Roman"/>
        </w:rPr>
        <w:t>b</w:t>
      </w:r>
      <w:r w:rsidR="003E59A4">
        <w:rPr>
          <w:rFonts w:ascii="Times New Roman" w:hAnsi="Times New Roman"/>
        </w:rPr>
        <w:t xml:space="preserve">, </w:t>
      </w:r>
      <w:r w:rsidR="00006EFB">
        <w:rPr>
          <w:rFonts w:ascii="Times New Roman" w:hAnsi="Times New Roman"/>
        </w:rPr>
        <w:t>d</w:t>
      </w:r>
      <w:r w:rsidR="003E59A4">
        <w:rPr>
          <w:rFonts w:ascii="Times New Roman" w:hAnsi="Times New Roman"/>
        </w:rPr>
        <w:t xml:space="preserve">, </w:t>
      </w:r>
      <w:r w:rsidR="00006EFB">
        <w:rPr>
          <w:rFonts w:ascii="Times New Roman" w:hAnsi="Times New Roman"/>
        </w:rPr>
        <w:t>f</w:t>
      </w:r>
      <w:r w:rsidR="003E59A4">
        <w:rPr>
          <w:rFonts w:ascii="Times New Roman" w:hAnsi="Times New Roman"/>
        </w:rPr>
        <w:t>) the 24 hours incubation.</w:t>
      </w:r>
    </w:p>
    <w:sectPr w:rsidR="00B31E93" w:rsidRPr="003E59A4" w:rsidSect="006B790E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D753F6" w14:textId="77777777" w:rsidR="004015A2" w:rsidRDefault="004015A2" w:rsidP="00313318">
      <w:pPr>
        <w:spacing w:line="240" w:lineRule="auto"/>
        <w:ind w:firstLine="240"/>
      </w:pPr>
      <w:r>
        <w:separator/>
      </w:r>
    </w:p>
  </w:endnote>
  <w:endnote w:type="continuationSeparator" w:id="0">
    <w:p w14:paraId="3CFEDBF0" w14:textId="77777777" w:rsidR="004015A2" w:rsidRDefault="004015A2" w:rsidP="00313318">
      <w:pPr>
        <w:spacing w:line="240" w:lineRule="auto"/>
        <w:ind w:firstLine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1B2007" w14:textId="77777777" w:rsidR="009E601A" w:rsidRDefault="009E601A">
    <w:pPr>
      <w:pStyle w:val="af0"/>
      <w:ind w:firstLine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673243" w14:textId="77777777" w:rsidR="009E601A" w:rsidRDefault="009E601A">
    <w:pPr>
      <w:pStyle w:val="af0"/>
      <w:ind w:firstLine="2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C0F444" w14:textId="77777777" w:rsidR="009E601A" w:rsidRDefault="009E601A">
    <w:pPr>
      <w:pStyle w:val="af0"/>
      <w:ind w:firstLine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9A73DA" w14:textId="77777777" w:rsidR="004015A2" w:rsidRDefault="004015A2" w:rsidP="00313318">
      <w:pPr>
        <w:spacing w:line="240" w:lineRule="auto"/>
        <w:ind w:firstLine="240"/>
      </w:pPr>
      <w:r>
        <w:separator/>
      </w:r>
    </w:p>
  </w:footnote>
  <w:footnote w:type="continuationSeparator" w:id="0">
    <w:p w14:paraId="5C30CD17" w14:textId="77777777" w:rsidR="004015A2" w:rsidRDefault="004015A2" w:rsidP="00313318">
      <w:pPr>
        <w:spacing w:line="240" w:lineRule="auto"/>
        <w:ind w:firstLine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1CFCC6" w14:textId="77777777" w:rsidR="009E601A" w:rsidRDefault="009E601A">
    <w:pPr>
      <w:pStyle w:val="ae"/>
      <w:ind w:firstLine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CFEAC7" w14:textId="77777777" w:rsidR="009E601A" w:rsidRDefault="009E601A">
    <w:pPr>
      <w:pStyle w:val="ae"/>
      <w:ind w:firstLine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D0227A" w14:textId="77777777" w:rsidR="009E601A" w:rsidRDefault="009E601A">
    <w:pPr>
      <w:pStyle w:val="ae"/>
      <w:ind w:firstLine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DF2819"/>
    <w:multiLevelType w:val="hybridMultilevel"/>
    <w:tmpl w:val="E75C7144"/>
    <w:lvl w:ilvl="0" w:tplc="9BFA6E1E">
      <w:start w:val="2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893F07"/>
    <w:multiLevelType w:val="hybridMultilevel"/>
    <w:tmpl w:val="6B8A2F14"/>
    <w:lvl w:ilvl="0" w:tplc="648254F4">
      <w:start w:val="2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E4C6B05"/>
    <w:multiLevelType w:val="hybridMultilevel"/>
    <w:tmpl w:val="F3989BB8"/>
    <w:lvl w:ilvl="0" w:tplc="3620D2A8">
      <w:start w:val="2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F85"/>
    <w:rsid w:val="00006EFB"/>
    <w:rsid w:val="00053A47"/>
    <w:rsid w:val="000B2DFC"/>
    <w:rsid w:val="000D6B29"/>
    <w:rsid w:val="00104BED"/>
    <w:rsid w:val="00105A37"/>
    <w:rsid w:val="00144D39"/>
    <w:rsid w:val="00167345"/>
    <w:rsid w:val="002319B6"/>
    <w:rsid w:val="002370ED"/>
    <w:rsid w:val="00252230"/>
    <w:rsid w:val="00260C50"/>
    <w:rsid w:val="002611FA"/>
    <w:rsid w:val="0028512E"/>
    <w:rsid w:val="002B4FB1"/>
    <w:rsid w:val="003107C6"/>
    <w:rsid w:val="00313318"/>
    <w:rsid w:val="00316816"/>
    <w:rsid w:val="00346B33"/>
    <w:rsid w:val="00381212"/>
    <w:rsid w:val="003824C6"/>
    <w:rsid w:val="003E59A4"/>
    <w:rsid w:val="004015A2"/>
    <w:rsid w:val="00406D04"/>
    <w:rsid w:val="00416CAE"/>
    <w:rsid w:val="004247F9"/>
    <w:rsid w:val="00453CA2"/>
    <w:rsid w:val="00473275"/>
    <w:rsid w:val="0047481A"/>
    <w:rsid w:val="00555332"/>
    <w:rsid w:val="00561AE8"/>
    <w:rsid w:val="005724F3"/>
    <w:rsid w:val="005C18A4"/>
    <w:rsid w:val="006330A7"/>
    <w:rsid w:val="006521EA"/>
    <w:rsid w:val="006711EA"/>
    <w:rsid w:val="006B790E"/>
    <w:rsid w:val="006C682B"/>
    <w:rsid w:val="006E4884"/>
    <w:rsid w:val="00752748"/>
    <w:rsid w:val="007C08C1"/>
    <w:rsid w:val="007F1722"/>
    <w:rsid w:val="00912F1C"/>
    <w:rsid w:val="0094427C"/>
    <w:rsid w:val="009916C0"/>
    <w:rsid w:val="009E601A"/>
    <w:rsid w:val="00A24C25"/>
    <w:rsid w:val="00A34B38"/>
    <w:rsid w:val="00B15034"/>
    <w:rsid w:val="00B31E93"/>
    <w:rsid w:val="00B5429A"/>
    <w:rsid w:val="00C0638F"/>
    <w:rsid w:val="00C37983"/>
    <w:rsid w:val="00C54A6E"/>
    <w:rsid w:val="00CB01EB"/>
    <w:rsid w:val="00CE5768"/>
    <w:rsid w:val="00CF1945"/>
    <w:rsid w:val="00CF4391"/>
    <w:rsid w:val="00D02CED"/>
    <w:rsid w:val="00D4484F"/>
    <w:rsid w:val="00D53833"/>
    <w:rsid w:val="00D64DA3"/>
    <w:rsid w:val="00D7150B"/>
    <w:rsid w:val="00DB67DB"/>
    <w:rsid w:val="00DD6CCD"/>
    <w:rsid w:val="00E0620B"/>
    <w:rsid w:val="00E20AF8"/>
    <w:rsid w:val="00E32F85"/>
    <w:rsid w:val="00E657CE"/>
    <w:rsid w:val="00E735B7"/>
    <w:rsid w:val="00E94561"/>
    <w:rsid w:val="00EA1D53"/>
    <w:rsid w:val="00EA5F9B"/>
    <w:rsid w:val="00ED743E"/>
    <w:rsid w:val="00F00E21"/>
    <w:rsid w:val="00F75AB1"/>
    <w:rsid w:val="00FA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B67F22C"/>
  <w15:docId w15:val="{58287731-8914-6A40-AB76-897D7E0E8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1FA"/>
    <w:pPr>
      <w:spacing w:line="480" w:lineRule="auto"/>
      <w:ind w:firstLineChars="100" w:firstLine="100"/>
    </w:pPr>
    <w:rPr>
      <w:rFonts w:ascii="Century" w:eastAsia="ＭＳ 明朝" w:hAnsi="Century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6B33"/>
    <w:pPr>
      <w:ind w:leftChars="400" w:left="840"/>
    </w:pPr>
  </w:style>
  <w:style w:type="character" w:styleId="a4">
    <w:name w:val="Hyperlink"/>
    <w:basedOn w:val="a0"/>
    <w:uiPriority w:val="99"/>
    <w:unhideWhenUsed/>
    <w:rsid w:val="00346B33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346B33"/>
    <w:rPr>
      <w:color w:val="605E5C"/>
      <w:shd w:val="clear" w:color="auto" w:fill="E1DFDD"/>
    </w:rPr>
  </w:style>
  <w:style w:type="character" w:styleId="a5">
    <w:name w:val="annotation reference"/>
    <w:uiPriority w:val="99"/>
    <w:semiHidden/>
    <w:unhideWhenUsed/>
    <w:rsid w:val="006521EA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6521EA"/>
  </w:style>
  <w:style w:type="character" w:customStyle="1" w:styleId="a7">
    <w:name w:val="コメント文字列 (文字)"/>
    <w:basedOn w:val="a0"/>
    <w:link w:val="a6"/>
    <w:uiPriority w:val="99"/>
    <w:semiHidden/>
    <w:rsid w:val="006521EA"/>
    <w:rPr>
      <w:rFonts w:ascii="Century" w:eastAsia="ＭＳ 明朝" w:hAnsi="Century" w:cs="Times New Roman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6521EA"/>
    <w:pPr>
      <w:spacing w:line="240" w:lineRule="auto"/>
    </w:pPr>
    <w:rPr>
      <w:rFonts w:ascii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521EA"/>
    <w:rPr>
      <w:rFonts w:ascii="ＭＳ 明朝" w:eastAsia="ＭＳ 明朝" w:hAnsi="Century" w:cs="Times New Roman"/>
      <w:sz w:val="18"/>
      <w:szCs w:val="18"/>
    </w:rPr>
  </w:style>
  <w:style w:type="character" w:styleId="aa">
    <w:name w:val="line number"/>
    <w:basedOn w:val="a0"/>
    <w:uiPriority w:val="99"/>
    <w:semiHidden/>
    <w:unhideWhenUsed/>
    <w:rsid w:val="00B31E93"/>
  </w:style>
  <w:style w:type="paragraph" w:styleId="ab">
    <w:name w:val="annotation subject"/>
    <w:basedOn w:val="a6"/>
    <w:next w:val="a6"/>
    <w:link w:val="ac"/>
    <w:uiPriority w:val="99"/>
    <w:semiHidden/>
    <w:unhideWhenUsed/>
    <w:rsid w:val="00EA1D53"/>
    <w:pPr>
      <w:spacing w:line="240" w:lineRule="auto"/>
    </w:pPr>
    <w:rPr>
      <w:b/>
      <w:bCs/>
      <w:sz w:val="20"/>
      <w:szCs w:val="20"/>
    </w:rPr>
  </w:style>
  <w:style w:type="character" w:customStyle="1" w:styleId="ac">
    <w:name w:val="コメント内容 (文字)"/>
    <w:basedOn w:val="a7"/>
    <w:link w:val="ab"/>
    <w:uiPriority w:val="99"/>
    <w:semiHidden/>
    <w:rsid w:val="00EA1D53"/>
    <w:rPr>
      <w:rFonts w:ascii="Century" w:eastAsia="ＭＳ 明朝" w:hAnsi="Century" w:cs="Times New Roman"/>
      <w:b/>
      <w:bCs/>
      <w:sz w:val="20"/>
      <w:szCs w:val="20"/>
    </w:rPr>
  </w:style>
  <w:style w:type="paragraph" w:styleId="ad">
    <w:name w:val="Revision"/>
    <w:hidden/>
    <w:uiPriority w:val="99"/>
    <w:semiHidden/>
    <w:rsid w:val="00EA5F9B"/>
    <w:rPr>
      <w:rFonts w:ascii="Century" w:eastAsia="ＭＳ 明朝" w:hAnsi="Century" w:cs="Times New Roman"/>
      <w:sz w:val="24"/>
    </w:rPr>
  </w:style>
  <w:style w:type="paragraph" w:styleId="ae">
    <w:name w:val="header"/>
    <w:basedOn w:val="a"/>
    <w:link w:val="af"/>
    <w:uiPriority w:val="99"/>
    <w:unhideWhenUsed/>
    <w:rsid w:val="0031331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313318"/>
    <w:rPr>
      <w:rFonts w:ascii="Century" w:eastAsia="ＭＳ 明朝" w:hAnsi="Century" w:cs="Times New Roman"/>
      <w:sz w:val="24"/>
    </w:rPr>
  </w:style>
  <w:style w:type="paragraph" w:styleId="af0">
    <w:name w:val="footer"/>
    <w:basedOn w:val="a"/>
    <w:link w:val="af1"/>
    <w:uiPriority w:val="99"/>
    <w:unhideWhenUsed/>
    <w:rsid w:val="0031331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313318"/>
    <w:rPr>
      <w:rFonts w:ascii="Century" w:eastAsia="ＭＳ 明朝" w:hAnsi="Century" w:cs="Times New Roman"/>
      <w:sz w:val="24"/>
    </w:rPr>
  </w:style>
  <w:style w:type="table" w:styleId="af2">
    <w:name w:val="Table Grid"/>
    <w:basedOn w:val="a1"/>
    <w:uiPriority w:val="39"/>
    <w:rsid w:val="009E6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1">
    <w:name w:val="表 (青) 131"/>
    <w:basedOn w:val="a"/>
    <w:uiPriority w:val="34"/>
    <w:qFormat/>
    <w:rsid w:val="00A24C25"/>
    <w:pPr>
      <w:ind w:leftChars="400" w:left="960"/>
    </w:pPr>
    <w:rPr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emf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70A697D-282B-8F40-81A5-A9A98714D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921</Words>
  <Characters>5251</Characters>
  <Application>Microsoft Office Word</Application>
  <DocSecurity>0</DocSecurity>
  <Lines>43</Lines>
  <Paragraphs>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森　郁晃</dc:creator>
  <cp:lastModifiedBy>Mori Fumiaki</cp:lastModifiedBy>
  <cp:revision>10</cp:revision>
  <cp:lastPrinted>2019-10-15T02:25:00Z</cp:lastPrinted>
  <dcterms:created xsi:type="dcterms:W3CDTF">2021-03-20T14:01:00Z</dcterms:created>
  <dcterms:modified xsi:type="dcterms:W3CDTF">2021-03-20T16:18:00Z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http://www.zotero.org/styles/american-society-for-microbiology</vt:lpwstr>
  </property>
  <property fmtid="{D5CDD505-2E9C-101B-9397-08002B2CF9AE}" pid="8" name="Mendeley Recent Style Name 2_1">
    <vt:lpwstr>American Society for Microbiology</vt:lpwstr>
  </property>
  <property fmtid="{D5CDD505-2E9C-101B-9397-08002B2CF9AE}" pid="9" name="Mendeley Recent Style Id 3_1">
    <vt:lpwstr>http://csl.mendeley.com/styles/19700921/american-society-for-microbiology-6</vt:lpwstr>
  </property>
  <property fmtid="{D5CDD505-2E9C-101B-9397-08002B2CF9AE}" pid="10" name="Mendeley Recent Style Name 3_1">
    <vt:lpwstr>American Society for Microbiology - Fumiaki Mori</vt:lpwstr>
  </property>
  <property fmtid="{D5CDD505-2E9C-101B-9397-08002B2CF9AE}" pid="11" name="Mendeley Recent Style Id 4_1">
    <vt:lpwstr>http://www.zotero.org/styles/american-sociological-association</vt:lpwstr>
  </property>
  <property fmtid="{D5CDD505-2E9C-101B-9397-08002B2CF9AE}" pid="12" name="Mendeley Recent Style Name 4_1">
    <vt:lpwstr>American Sociological Association</vt:lpwstr>
  </property>
  <property fmtid="{D5CDD505-2E9C-101B-9397-08002B2CF9AE}" pid="13" name="Mendeley Recent Style Id 5_1">
    <vt:lpwstr>http://www.zotero.org/styles/limnology-and-oceanography</vt:lpwstr>
  </property>
  <property fmtid="{D5CDD505-2E9C-101B-9397-08002B2CF9AE}" pid="14" name="Mendeley Recent Style Name 5_1">
    <vt:lpwstr>Limnology and Oceanography</vt:lpwstr>
  </property>
  <property fmtid="{D5CDD505-2E9C-101B-9397-08002B2CF9AE}" pid="15" name="Mendeley Recent Style Id 6_1">
    <vt:lpwstr>http://www.zotero.org/styles/marine-ecology-progress-series</vt:lpwstr>
  </property>
  <property fmtid="{D5CDD505-2E9C-101B-9397-08002B2CF9AE}" pid="16" name="Mendeley Recent Style Name 6_1">
    <vt:lpwstr>Marine Ecology Progress Series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http://www.zotero.org/styles/nature</vt:lpwstr>
  </property>
  <property fmtid="{D5CDD505-2E9C-101B-9397-08002B2CF9AE}" pid="20" name="Mendeley Recent Style Name 8_1">
    <vt:lpwstr>Nature</vt:lpwstr>
  </property>
  <property fmtid="{D5CDD505-2E9C-101B-9397-08002B2CF9AE}" pid="21" name="Mendeley Recent Style Id 9_1">
    <vt:lpwstr>http://www.zotero.org/styles/the-isme-journal</vt:lpwstr>
  </property>
  <property fmtid="{D5CDD505-2E9C-101B-9397-08002B2CF9AE}" pid="22" name="Mendeley Recent Style Name 9_1">
    <vt:lpwstr>The ISME Journal</vt:lpwstr>
  </property>
  <property fmtid="{D5CDD505-2E9C-101B-9397-08002B2CF9AE}" pid="23" name="Mendeley Unique User Id_1">
    <vt:lpwstr>400c95cd-5aee-3aba-9668-052e9d9460a2</vt:lpwstr>
  </property>
  <property fmtid="{D5CDD505-2E9C-101B-9397-08002B2CF9AE}" pid="24" name="Mendeley Citation Style_1">
    <vt:lpwstr>http://www.zotero.org/styles/marine-ecology-progress-series</vt:lpwstr>
  </property>
  <property fmtid="{D5CDD505-2E9C-101B-9397-08002B2CF9AE}" pid="25" name="UniqueFileID">
    <vt:lpwstr>muaQjpbvMB57</vt:lpwstr>
  </property>
</Properties>
</file>