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87C37" w14:textId="77777777" w:rsidR="004F74FB" w:rsidRPr="00415109" w:rsidRDefault="004F74FB" w:rsidP="004F74F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</w:pPr>
      <w:bookmarkStart w:id="0" w:name="_Hlk133575041"/>
      <w:r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>Degradation of Rhodamine dye using a fluctuating</w:t>
      </w:r>
      <w:r w:rsidRPr="00415109"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 xml:space="preserve"> flow</w:t>
      </w:r>
      <w:r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 xml:space="preserve"> type</w:t>
      </w:r>
      <w:r w:rsidRPr="00415109"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 xml:space="preserve"> photocatalytic reactor</w:t>
      </w:r>
      <w:r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 xml:space="preserve"> by</w:t>
      </w:r>
    </w:p>
    <w:p w14:paraId="1C321AC1" w14:textId="77777777" w:rsidR="004F74FB" w:rsidRDefault="004F74FB" w:rsidP="004F74F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</w:pPr>
      <w:r w:rsidRPr="00415109">
        <w:rPr>
          <w:rFonts w:ascii="Times New Roman" w:hAnsi="Times New Roman" w:cs="Times New Roman"/>
          <w:b/>
          <w:bCs/>
          <w:sz w:val="24"/>
          <w:szCs w:val="24"/>
          <w:lang w:eastAsia="en-IN" w:bidi="ar-SA"/>
        </w:rPr>
        <w:t>external oxidants</w:t>
      </w:r>
    </w:p>
    <w:bookmarkEnd w:id="0"/>
    <w:p w14:paraId="5BB95277" w14:textId="77777777" w:rsidR="00C45D71" w:rsidRDefault="00C45D71" w:rsidP="005837FE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1CDC2F" w14:textId="65ADE865" w:rsidR="005837FE" w:rsidRDefault="005837FE" w:rsidP="005837FE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Figures</w:t>
      </w:r>
    </w:p>
    <w:p w14:paraId="6FB02EE3" w14:textId="321A61EA" w:rsidR="005837FE" w:rsidRDefault="005837FE" w:rsidP="005837FE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92B0B9A" wp14:editId="3226229D">
            <wp:extent cx="6115050" cy="4657725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8E3AB8E" w14:textId="3EB448C6" w:rsidR="005837FE" w:rsidRDefault="005837FE" w:rsidP="005837F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CC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2805CC">
        <w:rPr>
          <w:rFonts w:ascii="Times New Roman" w:eastAsia="Times New Roman" w:hAnsi="Times New Roman" w:cs="Times New Roman"/>
          <w:b/>
          <w:sz w:val="24"/>
          <w:szCs w:val="24"/>
        </w:rPr>
        <w:t xml:space="preserve">: Degradation of Rh B versus treatment time due to the effect of titanium dioxide using </w:t>
      </w:r>
      <w:r w:rsidRPr="002805CC">
        <w:rPr>
          <w:rFonts w:ascii="Times New Roman" w:hAnsi="Times New Roman" w:cs="Times New Roman"/>
          <w:b/>
          <w:sz w:val="24"/>
          <w:szCs w:val="24"/>
        </w:rPr>
        <w:t xml:space="preserve">zig-zag flow type of photocatalytic reactor (initial dye concentration of 20 ppm, </w:t>
      </w:r>
      <w:r w:rsidRPr="002805CC">
        <w:rPr>
          <w:rFonts w:ascii="Times New Roman" w:eastAsia="Times New Roman" w:hAnsi="Times New Roman" w:cs="Times New Roman"/>
          <w:b/>
          <w:sz w:val="24"/>
          <w:szCs w:val="24"/>
        </w:rPr>
        <w:t>pH of 2.0</w:t>
      </w:r>
      <w:r w:rsidRPr="002805CC">
        <w:rPr>
          <w:rFonts w:ascii="Times New Roman" w:hAnsi="Times New Roman" w:cs="Times New Roman"/>
          <w:b/>
          <w:sz w:val="24"/>
          <w:szCs w:val="24"/>
        </w:rPr>
        <w:t>)</w:t>
      </w:r>
    </w:p>
    <w:p w14:paraId="2558A4EE" w14:textId="4FD5B960" w:rsidR="005837FE" w:rsidRDefault="005837FE" w:rsidP="005837F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357BC1" wp14:editId="644A616A">
            <wp:extent cx="5731510" cy="4269105"/>
            <wp:effectExtent l="0" t="0" r="254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30BF0E9" w14:textId="4B459E73" w:rsidR="005837FE" w:rsidRPr="002805CC" w:rsidRDefault="005837FE" w:rsidP="005837FE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05CC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805CC">
        <w:rPr>
          <w:rFonts w:ascii="Times New Roman" w:eastAsia="Times New Roman" w:hAnsi="Times New Roman" w:cs="Times New Roman"/>
          <w:b/>
          <w:sz w:val="24"/>
          <w:szCs w:val="24"/>
        </w:rPr>
        <w:t xml:space="preserve">: Degradation of Rh B versus treatment time due to the effect </w:t>
      </w:r>
      <w:r w:rsidRPr="005837FE">
        <w:rPr>
          <w:rFonts w:ascii="Times New Roman" w:eastAsia="Times New Roman" w:hAnsi="Times New Roman" w:cs="Times New Roman"/>
          <w:b/>
          <w:sz w:val="24"/>
          <w:szCs w:val="24"/>
        </w:rPr>
        <w:t>of zinc</w:t>
      </w:r>
      <w:r w:rsidRPr="002805CC">
        <w:rPr>
          <w:rFonts w:ascii="Times New Roman" w:eastAsia="Times New Roman" w:hAnsi="Times New Roman" w:cs="Times New Roman"/>
          <w:b/>
          <w:sz w:val="24"/>
          <w:szCs w:val="24"/>
        </w:rPr>
        <w:t xml:space="preserve"> oxide loading using </w:t>
      </w:r>
      <w:r w:rsidRPr="002805CC">
        <w:rPr>
          <w:rFonts w:ascii="Times New Roman" w:hAnsi="Times New Roman" w:cs="Times New Roman"/>
          <w:b/>
          <w:sz w:val="24"/>
          <w:szCs w:val="24"/>
        </w:rPr>
        <w:t xml:space="preserve">zig-zag flow type of photocatalytic reactor (initial dye concentration of 20 ppm, </w:t>
      </w:r>
      <w:r w:rsidRPr="002805CC">
        <w:rPr>
          <w:rFonts w:ascii="Times New Roman" w:eastAsia="Times New Roman" w:hAnsi="Times New Roman" w:cs="Times New Roman"/>
          <w:b/>
          <w:sz w:val="24"/>
          <w:szCs w:val="24"/>
        </w:rPr>
        <w:t>pH of 2.0</w:t>
      </w:r>
      <w:r w:rsidRPr="002805CC">
        <w:rPr>
          <w:rFonts w:ascii="Times New Roman" w:hAnsi="Times New Roman" w:cs="Times New Roman"/>
          <w:b/>
          <w:sz w:val="24"/>
          <w:szCs w:val="24"/>
        </w:rPr>
        <w:t>)</w:t>
      </w:r>
    </w:p>
    <w:p w14:paraId="33F83749" w14:textId="3CEB735B" w:rsidR="005837FE" w:rsidRDefault="005837FE"/>
    <w:p w14:paraId="2FB53FB4" w14:textId="440B6DBA" w:rsidR="005837FE" w:rsidRDefault="005837FE">
      <w:r w:rsidRPr="008F63A2">
        <w:rPr>
          <w:noProof/>
        </w:rPr>
        <w:lastRenderedPageBreak/>
        <w:drawing>
          <wp:inline distT="0" distB="0" distL="0" distR="0" wp14:anchorId="6D165444" wp14:editId="1303824B">
            <wp:extent cx="5857875" cy="3381375"/>
            <wp:effectExtent l="0" t="0" r="9525" b="9525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1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C5E49" w14:textId="1542C0CF" w:rsidR="005837FE" w:rsidRPr="007346CA" w:rsidRDefault="005837FE" w:rsidP="005837FE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46CA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346CA">
        <w:rPr>
          <w:rFonts w:ascii="Times New Roman" w:eastAsia="Times New Roman" w:hAnsi="Times New Roman" w:cs="Times New Roman"/>
          <w:b/>
          <w:sz w:val="24"/>
          <w:szCs w:val="24"/>
        </w:rPr>
        <w:t xml:space="preserve">: Degradation of Rh B versus treatment time due to the effect of calcium oxide loading using </w:t>
      </w:r>
      <w:r w:rsidRPr="007346CA">
        <w:rPr>
          <w:rFonts w:ascii="Times New Roman" w:hAnsi="Times New Roman" w:cs="Times New Roman"/>
          <w:b/>
          <w:sz w:val="24"/>
          <w:szCs w:val="24"/>
        </w:rPr>
        <w:t xml:space="preserve">zig-zag flow type of photocatalytic reactor (initial dye concentration of 20 ppm, </w:t>
      </w:r>
      <w:r w:rsidRPr="007346CA">
        <w:rPr>
          <w:rFonts w:ascii="Times New Roman" w:eastAsia="Times New Roman" w:hAnsi="Times New Roman" w:cs="Times New Roman"/>
          <w:b/>
          <w:sz w:val="24"/>
          <w:szCs w:val="24"/>
        </w:rPr>
        <w:t>pH of 2.0</w:t>
      </w:r>
      <w:r w:rsidRPr="007346CA">
        <w:rPr>
          <w:rFonts w:ascii="Times New Roman" w:hAnsi="Times New Roman" w:cs="Times New Roman"/>
          <w:b/>
          <w:sz w:val="24"/>
          <w:szCs w:val="24"/>
        </w:rPr>
        <w:t>)</w:t>
      </w:r>
    </w:p>
    <w:p w14:paraId="5019E2BB" w14:textId="7C6C347C" w:rsidR="005837FE" w:rsidRDefault="008A30F5" w:rsidP="005837FE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63A2">
        <w:rPr>
          <w:noProof/>
        </w:rPr>
        <w:lastRenderedPageBreak/>
        <w:drawing>
          <wp:inline distT="0" distB="0" distL="0" distR="0" wp14:anchorId="5CEC781D" wp14:editId="5DE1907F">
            <wp:extent cx="6172200" cy="4143375"/>
            <wp:effectExtent l="0" t="0" r="0" b="9525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7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41FDF" w14:textId="50A47499" w:rsidR="005837FE" w:rsidRDefault="005837FE" w:rsidP="005837F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6CA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346CA">
        <w:rPr>
          <w:rFonts w:ascii="Times New Roman" w:eastAsia="Times New Roman" w:hAnsi="Times New Roman" w:cs="Times New Roman"/>
          <w:b/>
          <w:sz w:val="24"/>
          <w:szCs w:val="24"/>
        </w:rPr>
        <w:t xml:space="preserve">: Degradation of Rh B versus treatment time due to the effect of Fenton loading using </w:t>
      </w:r>
      <w:r w:rsidRPr="007346CA">
        <w:rPr>
          <w:rFonts w:ascii="Times New Roman" w:hAnsi="Times New Roman" w:cs="Times New Roman"/>
          <w:b/>
          <w:sz w:val="24"/>
          <w:szCs w:val="24"/>
        </w:rPr>
        <w:t xml:space="preserve">zig-zag flow type of photocatalytic reactor (initial dye concentration of 20 ppm, </w:t>
      </w:r>
      <w:r w:rsidRPr="007346CA">
        <w:rPr>
          <w:rFonts w:ascii="Times New Roman" w:eastAsia="Times New Roman" w:hAnsi="Times New Roman" w:cs="Times New Roman"/>
          <w:b/>
          <w:sz w:val="24"/>
          <w:szCs w:val="24"/>
        </w:rPr>
        <w:t>pH of 2.0</w:t>
      </w:r>
      <w:r w:rsidRPr="007346CA">
        <w:rPr>
          <w:rFonts w:ascii="Times New Roman" w:hAnsi="Times New Roman" w:cs="Times New Roman"/>
          <w:b/>
          <w:sz w:val="24"/>
          <w:szCs w:val="24"/>
        </w:rPr>
        <w:t>)</w:t>
      </w:r>
    </w:p>
    <w:p w14:paraId="499C4F59" w14:textId="77777777" w:rsidR="005837FE" w:rsidRDefault="005837FE"/>
    <w:sectPr w:rsidR="005837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B2"/>
    <w:rsid w:val="002805CC"/>
    <w:rsid w:val="004F74FB"/>
    <w:rsid w:val="005837FE"/>
    <w:rsid w:val="0063071F"/>
    <w:rsid w:val="008A30F5"/>
    <w:rsid w:val="00A32AB2"/>
    <w:rsid w:val="00C4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40DF6"/>
  <w15:chartTrackingRefBased/>
  <w15:docId w15:val="{9EA33D28-9F24-497F-87D9-E07BF568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7FE"/>
    <w:pPr>
      <w:spacing w:after="200" w:line="276" w:lineRule="auto"/>
    </w:pPr>
    <w:rPr>
      <w:rFonts w:ascii="Calibri" w:eastAsia="Calibri" w:hAnsi="Calibri" w:cs="Calibri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shish\Papers\Short%20papers_all%20other%20songs\BHumika_harshal\Bhumika_harshal\11022023\Final%20excel%20sheet%20results%20Feb%2023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shish\Papers\Short%20papers_all%20other%20songs\BHumika_harshal\Bhumika_harshal\11022023\Final%20excel%20sheet%20results%20Feb%2023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799813475462532E-2"/>
          <c:y val="1.7531044558071585E-2"/>
          <c:w val="0.8614651128299754"/>
          <c:h val="0.8381203591333406"/>
        </c:manualLayout>
      </c:layout>
      <c:scatterChart>
        <c:scatterStyle val="lineMarker"/>
        <c:varyColors val="0"/>
        <c:ser>
          <c:idx val="0"/>
          <c:order val="0"/>
          <c:tx>
            <c:strRef>
              <c:f>'Final Effect of TiO2'!$B$27</c:f>
              <c:strCache>
                <c:ptCount val="1"/>
                <c:pt idx="0">
                  <c:v>0.5 g/LTiO2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6"/>
            <c:marker>
              <c:symbol val="triangle"/>
              <c:size val="5"/>
              <c:spPr>
                <a:solidFill>
                  <a:schemeClr val="accent1"/>
                </a:solidFill>
                <a:ln w="12700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82F8-41B1-8BDE-96B88EDBBA58}"/>
              </c:ext>
            </c:extLst>
          </c:dPt>
          <c:errBars>
            <c:errDir val="y"/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'Final Effect of TiO2'!$A$28:$A$34</c:f>
              <c:numCache>
                <c:formatCode>General</c:formatCode>
                <c:ptCount val="7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</c:numCache>
            </c:numRef>
          </c:xVal>
          <c:yVal>
            <c:numRef>
              <c:f>'Final Effect of TiO2'!$B$28:$B$34</c:f>
              <c:numCache>
                <c:formatCode>General</c:formatCode>
                <c:ptCount val="7"/>
                <c:pt idx="0">
                  <c:v>0</c:v>
                </c:pt>
                <c:pt idx="1">
                  <c:v>0.10669473867096303</c:v>
                </c:pt>
                <c:pt idx="2">
                  <c:v>0.30706878625197104</c:v>
                </c:pt>
                <c:pt idx="3">
                  <c:v>0.4962654724346609</c:v>
                </c:pt>
                <c:pt idx="4">
                  <c:v>0.67550374538735003</c:v>
                </c:pt>
                <c:pt idx="5">
                  <c:v>0.87036179998575514</c:v>
                </c:pt>
                <c:pt idx="6">
                  <c:v>0.98510504787451458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2F8-41B1-8BDE-96B88EDBBA58}"/>
            </c:ext>
          </c:extLst>
        </c:ser>
        <c:ser>
          <c:idx val="1"/>
          <c:order val="1"/>
          <c:tx>
            <c:strRef>
              <c:f>'Final Effect of TiO2'!$C$27</c:f>
              <c:strCache>
                <c:ptCount val="1"/>
                <c:pt idx="0">
                  <c:v>1 g/LTiO2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'Final Effect of TiO2'!$A$28:$A$34</c:f>
              <c:numCache>
                <c:formatCode>General</c:formatCode>
                <c:ptCount val="7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</c:numCache>
            </c:numRef>
          </c:xVal>
          <c:yVal>
            <c:numRef>
              <c:f>'Final Effect of TiO2'!$C$28:$C$34</c:f>
              <c:numCache>
                <c:formatCode>General</c:formatCode>
                <c:ptCount val="7"/>
                <c:pt idx="0">
                  <c:v>0</c:v>
                </c:pt>
                <c:pt idx="1">
                  <c:v>0.21220361127587556</c:v>
                </c:pt>
                <c:pt idx="2">
                  <c:v>0.43587277052958984</c:v>
                </c:pt>
                <c:pt idx="3">
                  <c:v>0.6418838866224037</c:v>
                </c:pt>
                <c:pt idx="4">
                  <c:v>0.89697842084178214</c:v>
                </c:pt>
                <c:pt idx="5">
                  <c:v>1.4657705626216873</c:v>
                </c:pt>
                <c:pt idx="6">
                  <c:v>1.7915594892253879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2F8-41B1-8BDE-96B88EDBBA58}"/>
            </c:ext>
          </c:extLst>
        </c:ser>
        <c:ser>
          <c:idx val="2"/>
          <c:order val="2"/>
          <c:tx>
            <c:strRef>
              <c:f>'Final Effect of TiO2'!$D$27</c:f>
              <c:strCache>
                <c:ptCount val="1"/>
                <c:pt idx="0">
                  <c:v>1.5 g/LTiO2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'Final Effect of TiO2'!$A$28:$A$34</c:f>
              <c:numCache>
                <c:formatCode>General</c:formatCode>
                <c:ptCount val="7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</c:numCache>
            </c:numRef>
          </c:xVal>
          <c:yVal>
            <c:numRef>
              <c:f>'Final Effect of TiO2'!$D$28:$D$34</c:f>
              <c:numCache>
                <c:formatCode>General</c:formatCode>
                <c:ptCount val="7"/>
                <c:pt idx="0">
                  <c:v>0</c:v>
                </c:pt>
                <c:pt idx="1">
                  <c:v>0.14110284097800024</c:v>
                </c:pt>
                <c:pt idx="2">
                  <c:v>0.33156430026863021</c:v>
                </c:pt>
                <c:pt idx="3">
                  <c:v>0.56492988275919154</c:v>
                </c:pt>
                <c:pt idx="4">
                  <c:v>0.74781458190225358</c:v>
                </c:pt>
                <c:pt idx="5">
                  <c:v>1.100514095957706</c:v>
                </c:pt>
                <c:pt idx="6">
                  <c:v>1.2647849437226932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2F8-41B1-8BDE-96B88EDBBA58}"/>
            </c:ext>
          </c:extLst>
        </c:ser>
        <c:ser>
          <c:idx val="3"/>
          <c:order val="3"/>
          <c:tx>
            <c:strRef>
              <c:f>'Final Effect of TiO2'!$E$27</c:f>
              <c:strCache>
                <c:ptCount val="1"/>
                <c:pt idx="0">
                  <c:v>2 g/LTiO2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'Final Effect of TiO2'!$A$28:$A$34</c:f>
              <c:numCache>
                <c:formatCode>General</c:formatCode>
                <c:ptCount val="7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</c:numCache>
            </c:numRef>
          </c:xVal>
          <c:yVal>
            <c:numRef>
              <c:f>'Final Effect of TiO2'!$E$28:$E$34</c:f>
              <c:numCache>
                <c:formatCode>General</c:formatCode>
                <c:ptCount val="7"/>
                <c:pt idx="0">
                  <c:v>0</c:v>
                </c:pt>
                <c:pt idx="1">
                  <c:v>9.3431944792552346E-2</c:v>
                </c:pt>
                <c:pt idx="2">
                  <c:v>0.24372898492331821</c:v>
                </c:pt>
                <c:pt idx="3">
                  <c:v>0.42571883713543252</c:v>
                </c:pt>
                <c:pt idx="4">
                  <c:v>0.53973963393063307</c:v>
                </c:pt>
                <c:pt idx="5">
                  <c:v>0.71539278950726504</c:v>
                </c:pt>
                <c:pt idx="6">
                  <c:v>0.80810919902962697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82F8-41B1-8BDE-96B88EDBBA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5278496"/>
        <c:axId val="415283200"/>
      </c:scatterChart>
      <c:valAx>
        <c:axId val="4152784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Treatment time, min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5283200"/>
        <c:crosses val="autoZero"/>
        <c:crossBetween val="midCat"/>
      </c:valAx>
      <c:valAx>
        <c:axId val="4152832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(Co/C)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5278496"/>
        <c:crosses val="autoZero"/>
        <c:crossBetween val="midCat"/>
      </c:valAx>
      <c:spPr>
        <a:noFill/>
        <a:ln>
          <a:solidFill>
            <a:sysClr val="windowText" lastClr="000000"/>
          </a:solidFill>
        </a:ln>
        <a:effectLst/>
      </c:spPr>
    </c:plotArea>
    <c:legend>
      <c:legendPos val="r"/>
      <c:layout>
        <c:manualLayout>
          <c:xMode val="edge"/>
          <c:yMode val="edge"/>
          <c:x val="0.17445288585259489"/>
          <c:y val="9.2492824810339172E-2"/>
          <c:w val="0.28087558973687476"/>
          <c:h val="0.155466548020398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268062864322434E-2"/>
          <c:y val="1.4834612794269645E-2"/>
          <c:w val="0.84628060561507301"/>
          <c:h val="0.8381203591333406"/>
        </c:manualLayout>
      </c:layout>
      <c:scatterChart>
        <c:scatterStyle val="lineMarker"/>
        <c:varyColors val="0"/>
        <c:ser>
          <c:idx val="0"/>
          <c:order val="0"/>
          <c:tx>
            <c:strRef>
              <c:f>'Final Effect of ZnO'!$B$27</c:f>
              <c:strCache>
                <c:ptCount val="1"/>
                <c:pt idx="0">
                  <c:v>0.5 g/L ZnO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6"/>
            <c:marker>
              <c:symbol val="triangle"/>
              <c:size val="5"/>
              <c:spPr>
                <a:solidFill>
                  <a:schemeClr val="accent1"/>
                </a:solidFill>
                <a:ln w="12700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2F74-4CD0-ADC9-461407561937}"/>
              </c:ext>
            </c:extLst>
          </c:dPt>
          <c:errBars>
            <c:errDir val="y"/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'Final Effect of ZnO'!$A$28:$A$34</c:f>
              <c:numCache>
                <c:formatCode>General</c:formatCode>
                <c:ptCount val="7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</c:numCache>
            </c:numRef>
          </c:xVal>
          <c:yVal>
            <c:numRef>
              <c:f>'Final Effect of ZnO'!$B$28:$B$34</c:f>
              <c:numCache>
                <c:formatCode>General</c:formatCode>
                <c:ptCount val="7"/>
                <c:pt idx="0">
                  <c:v>0</c:v>
                </c:pt>
                <c:pt idx="1">
                  <c:v>4.9400350295126912E-2</c:v>
                </c:pt>
                <c:pt idx="2">
                  <c:v>0.10447202159671114</c:v>
                </c:pt>
                <c:pt idx="3">
                  <c:v>0.26958023708779849</c:v>
                </c:pt>
                <c:pt idx="4">
                  <c:v>0.39556428343090178</c:v>
                </c:pt>
                <c:pt idx="5">
                  <c:v>0.57465328651215608</c:v>
                </c:pt>
                <c:pt idx="6">
                  <c:v>0.67530726243161432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F74-4CD0-ADC9-461407561937}"/>
            </c:ext>
          </c:extLst>
        </c:ser>
        <c:ser>
          <c:idx val="1"/>
          <c:order val="1"/>
          <c:tx>
            <c:strRef>
              <c:f>'Final Effect of ZnO'!$C$27</c:f>
              <c:strCache>
                <c:ptCount val="1"/>
                <c:pt idx="0">
                  <c:v>1 g/L ZnO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'Final Effect of ZnO'!$A$28:$A$34</c:f>
              <c:numCache>
                <c:formatCode>General</c:formatCode>
                <c:ptCount val="7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</c:numCache>
            </c:numRef>
          </c:xVal>
          <c:yVal>
            <c:numRef>
              <c:f>'Final Effect of ZnO'!$C$28:$C$34</c:f>
              <c:numCache>
                <c:formatCode>General</c:formatCode>
                <c:ptCount val="7"/>
                <c:pt idx="0">
                  <c:v>0</c:v>
                </c:pt>
                <c:pt idx="1">
                  <c:v>8.4686808167193817E-2</c:v>
                </c:pt>
                <c:pt idx="2">
                  <c:v>0.24130752194188101</c:v>
                </c:pt>
                <c:pt idx="3">
                  <c:v>0.37280432586861606</c:v>
                </c:pt>
                <c:pt idx="4">
                  <c:v>0.56405060722553535</c:v>
                </c:pt>
                <c:pt idx="5">
                  <c:v>0.73647230529831897</c:v>
                </c:pt>
                <c:pt idx="6">
                  <c:v>0.92080088735204102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F74-4CD0-ADC9-461407561937}"/>
            </c:ext>
          </c:extLst>
        </c:ser>
        <c:ser>
          <c:idx val="2"/>
          <c:order val="2"/>
          <c:tx>
            <c:strRef>
              <c:f>'Final Effect of ZnO'!$D$27</c:f>
              <c:strCache>
                <c:ptCount val="1"/>
                <c:pt idx="0">
                  <c:v>1.5 g/L ZnO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'Final Effect of ZnO'!$A$28:$A$34</c:f>
              <c:numCache>
                <c:formatCode>General</c:formatCode>
                <c:ptCount val="7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</c:numCache>
            </c:numRef>
          </c:xVal>
          <c:yVal>
            <c:numRef>
              <c:f>'Final Effect of ZnO'!$D$28:$D$34</c:f>
              <c:numCache>
                <c:formatCode>General</c:formatCode>
                <c:ptCount val="7"/>
                <c:pt idx="0">
                  <c:v>0</c:v>
                </c:pt>
                <c:pt idx="1">
                  <c:v>0.18825914946070785</c:v>
                </c:pt>
                <c:pt idx="2">
                  <c:v>0.38890301980918596</c:v>
                </c:pt>
                <c:pt idx="3">
                  <c:v>0.61915350065161889</c:v>
                </c:pt>
                <c:pt idx="4">
                  <c:v>0.81328298179992586</c:v>
                </c:pt>
                <c:pt idx="5">
                  <c:v>0.98698147249692414</c:v>
                </c:pt>
                <c:pt idx="6">
                  <c:v>1.4371666914936472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2F74-4CD0-ADC9-461407561937}"/>
            </c:ext>
          </c:extLst>
        </c:ser>
        <c:ser>
          <c:idx val="3"/>
          <c:order val="3"/>
          <c:tx>
            <c:strRef>
              <c:f>'Final Effect of ZnO'!$E$27</c:f>
              <c:strCache>
                <c:ptCount val="1"/>
                <c:pt idx="0">
                  <c:v>2 g/L ZnO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'Final Effect of ZnO'!$A$28:$A$34</c:f>
              <c:numCache>
                <c:formatCode>General</c:formatCode>
                <c:ptCount val="7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</c:numCache>
            </c:numRef>
          </c:xVal>
          <c:yVal>
            <c:numRef>
              <c:f>'Final Effect of ZnO'!$E$28:$E$34</c:f>
              <c:numCache>
                <c:formatCode>General</c:formatCode>
                <c:ptCount val="7"/>
                <c:pt idx="0">
                  <c:v>0</c:v>
                </c:pt>
                <c:pt idx="1">
                  <c:v>0.10791934221949423</c:v>
                </c:pt>
                <c:pt idx="2">
                  <c:v>0.27892056678320815</c:v>
                </c:pt>
                <c:pt idx="3">
                  <c:v>0.47513678135748366</c:v>
                </c:pt>
                <c:pt idx="4">
                  <c:v>0.63733411574073273</c:v>
                </c:pt>
                <c:pt idx="5">
                  <c:v>0.86109257140939277</c:v>
                </c:pt>
                <c:pt idx="6">
                  <c:v>1.139434283188365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2F74-4CD0-ADC9-4614075619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7498464"/>
        <c:axId val="467496112"/>
      </c:scatterChart>
      <c:valAx>
        <c:axId val="4674984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Treatment time, min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496112"/>
        <c:crosses val="autoZero"/>
        <c:crossBetween val="midCat"/>
      </c:valAx>
      <c:valAx>
        <c:axId val="4674961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ln (Co/C)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498464"/>
        <c:crosses val="autoZero"/>
        <c:crossBetween val="midCat"/>
      </c:valAx>
      <c:spPr>
        <a:noFill/>
        <a:ln w="3175">
          <a:solidFill>
            <a:sysClr val="windowText" lastClr="000000"/>
          </a:solidFill>
        </a:ln>
        <a:effectLst/>
      </c:spPr>
    </c:plotArea>
    <c:legend>
      <c:legendPos val="r"/>
      <c:layout>
        <c:manualLayout>
          <c:xMode val="edge"/>
          <c:yMode val="edge"/>
          <c:x val="0.15062213966953339"/>
          <c:y val="9.2492824810339172E-2"/>
          <c:w val="0.28349520520992949"/>
          <c:h val="0.189136005041407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mohod</dc:creator>
  <cp:keywords/>
  <dc:description/>
  <cp:lastModifiedBy>Ashish mohod</cp:lastModifiedBy>
  <cp:revision>6</cp:revision>
  <dcterms:created xsi:type="dcterms:W3CDTF">2023-02-11T05:38:00Z</dcterms:created>
  <dcterms:modified xsi:type="dcterms:W3CDTF">2023-10-29T04:43:00Z</dcterms:modified>
</cp:coreProperties>
</file>