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B6CF20" w14:textId="0E8F2CB4" w:rsidR="000623EE" w:rsidRDefault="00622B47" w:rsidP="000623EE">
      <w:pPr>
        <w:pStyle w:val="Bijschrift"/>
        <w:keepNext/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>Additional File 1</w:t>
      </w:r>
    </w:p>
    <w:p w14:paraId="05283B91" w14:textId="7BD41346" w:rsidR="00497913" w:rsidRPr="00047377" w:rsidRDefault="00921E4C" w:rsidP="002210F8">
      <w:pPr>
        <w:spacing w:line="48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33F45">
        <w:rPr>
          <w:rFonts w:ascii="Times New Roman" w:hAnsi="Times New Roman" w:cs="Times New Roman"/>
          <w:bCs/>
          <w:sz w:val="24"/>
          <w:szCs w:val="24"/>
          <w:u w:val="single"/>
        </w:rPr>
        <w:t>CLASH study group</w:t>
      </w:r>
    </w:p>
    <w:p w14:paraId="007E1BAA" w14:textId="3406FC09" w:rsidR="00DF7D0C" w:rsidRPr="00047377" w:rsidRDefault="00497913" w:rsidP="002210F8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  <w:r w:rsidRPr="00047377">
        <w:rPr>
          <w:rFonts w:ascii="Times New Roman" w:hAnsi="Times New Roman" w:cs="Times New Roman"/>
          <w:bCs/>
          <w:sz w:val="24"/>
          <w:szCs w:val="24"/>
          <w:lang w:val="nl-NL"/>
        </w:rPr>
        <w:t>I. Koopman,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DF7D0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R.W.P. Tack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H.F. Wunderink,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2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A.H.W. Bruns,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3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I. van der Schaaf,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4</w:t>
      </w:r>
      <w:r w:rsidR="0048558E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K.A. Gelderman,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5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J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.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P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.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Greving,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6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A.J.C. Slooter,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7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 van der Zwan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M.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Bartels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8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G.J.E. Rinkel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921E4C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M.D.I. Vergouwen</w:t>
      </w:r>
      <w:r w:rsidR="00921E4C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</w:p>
    <w:p w14:paraId="54AC9999" w14:textId="52A65C5B" w:rsidR="008C72A0" w:rsidRPr="00633F45" w:rsidRDefault="00921E4C" w:rsidP="00921E4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633F45">
        <w:rPr>
          <w:rFonts w:ascii="Times New Roman" w:hAnsi="Times New Roman" w:cs="Times New Roman"/>
          <w:bCs/>
          <w:sz w:val="24"/>
          <w:szCs w:val="24"/>
        </w:rPr>
        <w:t>1) Department of Neurology and Neurosurgery, UMC Utrecht Brain Center, University Medical Center Utrecht, Utrecht University, Utrecht, the Netherlands</w:t>
      </w:r>
      <w:r w:rsidRPr="00633F45">
        <w:rPr>
          <w:rFonts w:ascii="Times New Roman" w:hAnsi="Times New Roman" w:cs="Times New Roman"/>
          <w:bCs/>
          <w:sz w:val="24"/>
          <w:szCs w:val="24"/>
        </w:rPr>
        <w:br/>
        <w:t>2)</w:t>
      </w:r>
      <w:r w:rsidRPr="00633F45">
        <w:rPr>
          <w:rFonts w:ascii="Times New Roman" w:hAnsi="Times New Roman" w:cs="Times New Roman"/>
          <w:sz w:val="24"/>
          <w:szCs w:val="24"/>
        </w:rPr>
        <w:t xml:space="preserve"> </w:t>
      </w:r>
      <w:r w:rsidRPr="00633F45">
        <w:rPr>
          <w:rFonts w:ascii="Times New Roman" w:hAnsi="Times New Roman" w:cs="Times New Roman"/>
          <w:bCs/>
          <w:sz w:val="24"/>
          <w:szCs w:val="24"/>
        </w:rPr>
        <w:t>Department of Medical Microbiology, University Medical Center Utrecht, Utrecht University, Utrecht,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t xml:space="preserve"> t</w:t>
      </w:r>
      <w:r w:rsidRPr="00633F45">
        <w:rPr>
          <w:rFonts w:ascii="Times New Roman" w:hAnsi="Times New Roman" w:cs="Times New Roman"/>
          <w:bCs/>
          <w:sz w:val="24"/>
          <w:szCs w:val="24"/>
        </w:rPr>
        <w:t>he Netherlands</w:t>
      </w:r>
      <w:r w:rsidRPr="00633F45">
        <w:rPr>
          <w:rFonts w:ascii="Times New Roman" w:hAnsi="Times New Roman" w:cs="Times New Roman"/>
          <w:bCs/>
          <w:sz w:val="24"/>
          <w:szCs w:val="24"/>
        </w:rPr>
        <w:br/>
        <w:t>3)</w:t>
      </w:r>
      <w:r w:rsidRPr="00633F45">
        <w:rPr>
          <w:rFonts w:ascii="Times New Roman" w:hAnsi="Times New Roman" w:cs="Times New Roman"/>
          <w:sz w:val="24"/>
          <w:szCs w:val="24"/>
        </w:rPr>
        <w:t xml:space="preserve"> </w:t>
      </w:r>
      <w:r w:rsidRPr="00633F45">
        <w:rPr>
          <w:rFonts w:ascii="Times New Roman" w:hAnsi="Times New Roman" w:cs="Times New Roman"/>
          <w:bCs/>
          <w:sz w:val="24"/>
          <w:szCs w:val="24"/>
        </w:rPr>
        <w:t xml:space="preserve">Department of Internal Medicine and Infectious Diseases, University Medical Center Utrecht, Utrecht University, 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t>Utrecht, t</w:t>
      </w:r>
      <w:r w:rsidRPr="00633F45">
        <w:rPr>
          <w:rFonts w:ascii="Times New Roman" w:hAnsi="Times New Roman" w:cs="Times New Roman"/>
          <w:bCs/>
          <w:sz w:val="24"/>
          <w:szCs w:val="24"/>
        </w:rPr>
        <w:t>he Netherlands</w:t>
      </w:r>
      <w:r w:rsidRPr="00633F45">
        <w:rPr>
          <w:rFonts w:ascii="Times New Roman" w:hAnsi="Times New Roman" w:cs="Times New Roman"/>
          <w:bCs/>
          <w:sz w:val="24"/>
          <w:szCs w:val="24"/>
        </w:rPr>
        <w:br/>
        <w:t xml:space="preserve">4) Department of Radiology, University Medical Center Utrecht, Utrecht University, 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t xml:space="preserve">Utrecht, </w:t>
      </w:r>
      <w:r w:rsidRPr="00633F45">
        <w:rPr>
          <w:rFonts w:ascii="Times New Roman" w:hAnsi="Times New Roman" w:cs="Times New Roman"/>
          <w:bCs/>
          <w:sz w:val="24"/>
          <w:szCs w:val="24"/>
        </w:rPr>
        <w:t>the Netherl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t>ands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br/>
        <w:t>5</w:t>
      </w:r>
      <w:r w:rsidRPr="00633F45">
        <w:rPr>
          <w:rFonts w:ascii="Times New Roman" w:hAnsi="Times New Roman" w:cs="Times New Roman"/>
          <w:bCs/>
          <w:sz w:val="24"/>
          <w:szCs w:val="24"/>
        </w:rPr>
        <w:t>) Sanquin Diagnostic Servic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t>es, Amsterdam, the Netherlands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br/>
        <w:t>6</w:t>
      </w:r>
      <w:r w:rsidRPr="00633F45">
        <w:rPr>
          <w:rFonts w:ascii="Times New Roman" w:hAnsi="Times New Roman" w:cs="Times New Roman"/>
          <w:bCs/>
          <w:sz w:val="24"/>
          <w:szCs w:val="24"/>
        </w:rPr>
        <w:t>) Julius Center, University Medical Center Utrecht, Utrecht University, Utrecht, the Netherlands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br/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t>7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t>) Department of Intensive Care Medicine, UMC Utrecht Brain Center, University Medical Center Utrecht, Utrecht Univer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t>sity, Utrecht, the Netherlands</w:t>
      </w:r>
      <w:r w:rsidR="0048558E" w:rsidRPr="00633F45">
        <w:rPr>
          <w:rFonts w:ascii="Times New Roman" w:hAnsi="Times New Roman" w:cs="Times New Roman"/>
          <w:bCs/>
          <w:sz w:val="24"/>
          <w:szCs w:val="24"/>
        </w:rPr>
        <w:br/>
        <w:t>8</w:t>
      </w:r>
      <w:r w:rsidR="00097AB6" w:rsidRPr="00633F45">
        <w:rPr>
          <w:rFonts w:ascii="Times New Roman" w:hAnsi="Times New Roman" w:cs="Times New Roman"/>
          <w:bCs/>
          <w:sz w:val="24"/>
          <w:szCs w:val="24"/>
        </w:rPr>
        <w:t>) Department of Pediatric Hematology, University Medical Center Utrecht, Utrecht University, Utrecht, the Netherlands</w:t>
      </w:r>
    </w:p>
    <w:p w14:paraId="621CFDD7" w14:textId="77777777" w:rsidR="00334236" w:rsidRPr="00633F45" w:rsidRDefault="00334236">
      <w:pPr>
        <w:rPr>
          <w:rFonts w:ascii="Times New Roman" w:hAnsi="Times New Roman" w:cs="Times New Roman"/>
          <w:sz w:val="24"/>
          <w:szCs w:val="24"/>
        </w:rPr>
      </w:pPr>
    </w:p>
    <w:sectPr w:rsidR="00334236" w:rsidRPr="00633F4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E0FB63" w14:textId="77777777" w:rsidR="004B79C4" w:rsidRDefault="004B79C4" w:rsidP="008C72A0">
      <w:pPr>
        <w:spacing w:after="0" w:line="240" w:lineRule="auto"/>
      </w:pPr>
      <w:r>
        <w:separator/>
      </w:r>
    </w:p>
  </w:endnote>
  <w:endnote w:type="continuationSeparator" w:id="0">
    <w:p w14:paraId="7564DF4D" w14:textId="77777777" w:rsidR="004B79C4" w:rsidRDefault="004B79C4" w:rsidP="008C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8691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3CCA8F8" w14:textId="45D032C6" w:rsidR="008C72A0" w:rsidRPr="0082235F" w:rsidRDefault="008C72A0">
        <w:pPr>
          <w:pStyle w:val="Voettekst"/>
          <w:jc w:val="right"/>
          <w:rPr>
            <w:rFonts w:ascii="Times New Roman" w:hAnsi="Times New Roman" w:cs="Times New Roman"/>
          </w:rPr>
        </w:pPr>
        <w:r w:rsidRPr="0082235F">
          <w:rPr>
            <w:rFonts w:ascii="Times New Roman" w:hAnsi="Times New Roman" w:cs="Times New Roman"/>
          </w:rPr>
          <w:fldChar w:fldCharType="begin"/>
        </w:r>
        <w:r w:rsidRPr="0082235F">
          <w:rPr>
            <w:rFonts w:ascii="Times New Roman" w:hAnsi="Times New Roman" w:cs="Times New Roman"/>
          </w:rPr>
          <w:instrText>PAGE   \* MERGEFORMAT</w:instrText>
        </w:r>
        <w:r w:rsidRPr="0082235F">
          <w:rPr>
            <w:rFonts w:ascii="Times New Roman" w:hAnsi="Times New Roman" w:cs="Times New Roman"/>
          </w:rPr>
          <w:fldChar w:fldCharType="separate"/>
        </w:r>
        <w:r w:rsidR="00F924EB" w:rsidRPr="00F924EB">
          <w:rPr>
            <w:rFonts w:ascii="Times New Roman" w:hAnsi="Times New Roman" w:cs="Times New Roman"/>
            <w:noProof/>
            <w:lang w:val="nl-NL"/>
          </w:rPr>
          <w:t>1</w:t>
        </w:r>
        <w:r w:rsidRPr="0082235F">
          <w:rPr>
            <w:rFonts w:ascii="Times New Roman" w:hAnsi="Times New Roman" w:cs="Times New Roman"/>
          </w:rPr>
          <w:fldChar w:fldCharType="end"/>
        </w:r>
      </w:p>
    </w:sdtContent>
  </w:sdt>
  <w:p w14:paraId="36A8F6D4" w14:textId="77777777" w:rsidR="008C72A0" w:rsidRDefault="008C72A0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5BFFBE" w14:textId="77777777" w:rsidR="004B79C4" w:rsidRDefault="004B79C4" w:rsidP="008C72A0">
      <w:pPr>
        <w:spacing w:after="0" w:line="240" w:lineRule="auto"/>
      </w:pPr>
      <w:r>
        <w:separator/>
      </w:r>
    </w:p>
  </w:footnote>
  <w:footnote w:type="continuationSeparator" w:id="0">
    <w:p w14:paraId="4DE41319" w14:textId="77777777" w:rsidR="004B79C4" w:rsidRDefault="004B79C4" w:rsidP="008C7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36"/>
    <w:rsid w:val="00047377"/>
    <w:rsid w:val="000623EE"/>
    <w:rsid w:val="00097626"/>
    <w:rsid w:val="00097AB6"/>
    <w:rsid w:val="000A59C8"/>
    <w:rsid w:val="00140399"/>
    <w:rsid w:val="001D5F43"/>
    <w:rsid w:val="002129A3"/>
    <w:rsid w:val="002210F8"/>
    <w:rsid w:val="00260934"/>
    <w:rsid w:val="00281C12"/>
    <w:rsid w:val="002C1EC5"/>
    <w:rsid w:val="002C7B0C"/>
    <w:rsid w:val="002D2EE7"/>
    <w:rsid w:val="002F23AE"/>
    <w:rsid w:val="0033102D"/>
    <w:rsid w:val="00334236"/>
    <w:rsid w:val="003508DE"/>
    <w:rsid w:val="0043445B"/>
    <w:rsid w:val="00482FCB"/>
    <w:rsid w:val="0048558E"/>
    <w:rsid w:val="00497913"/>
    <w:rsid w:val="004B79C4"/>
    <w:rsid w:val="004D2073"/>
    <w:rsid w:val="004E6B2C"/>
    <w:rsid w:val="00583232"/>
    <w:rsid w:val="00596786"/>
    <w:rsid w:val="00613C21"/>
    <w:rsid w:val="00615D56"/>
    <w:rsid w:val="00622B47"/>
    <w:rsid w:val="0063323A"/>
    <w:rsid w:val="00633F45"/>
    <w:rsid w:val="00665EDC"/>
    <w:rsid w:val="0067222C"/>
    <w:rsid w:val="006C04ED"/>
    <w:rsid w:val="006F4E79"/>
    <w:rsid w:val="00744FE8"/>
    <w:rsid w:val="007C5572"/>
    <w:rsid w:val="0082235F"/>
    <w:rsid w:val="008516E5"/>
    <w:rsid w:val="00854241"/>
    <w:rsid w:val="008A29B2"/>
    <w:rsid w:val="008B1349"/>
    <w:rsid w:val="008C72A0"/>
    <w:rsid w:val="008E0069"/>
    <w:rsid w:val="00921E4C"/>
    <w:rsid w:val="0093688C"/>
    <w:rsid w:val="0096461B"/>
    <w:rsid w:val="00993DC2"/>
    <w:rsid w:val="009E6094"/>
    <w:rsid w:val="009F3F63"/>
    <w:rsid w:val="00A21C45"/>
    <w:rsid w:val="00A7363E"/>
    <w:rsid w:val="00A8151F"/>
    <w:rsid w:val="00B70D55"/>
    <w:rsid w:val="00BE6B54"/>
    <w:rsid w:val="00C073CF"/>
    <w:rsid w:val="00C127DE"/>
    <w:rsid w:val="00C36397"/>
    <w:rsid w:val="00D5419C"/>
    <w:rsid w:val="00D8550E"/>
    <w:rsid w:val="00DD5FB3"/>
    <w:rsid w:val="00DF0A16"/>
    <w:rsid w:val="00DF7D0C"/>
    <w:rsid w:val="00E52643"/>
    <w:rsid w:val="00E649B2"/>
    <w:rsid w:val="00E6645E"/>
    <w:rsid w:val="00E757C6"/>
    <w:rsid w:val="00F924EB"/>
    <w:rsid w:val="00FB072F"/>
    <w:rsid w:val="00FC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95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34236"/>
    <w:pPr>
      <w:spacing w:after="200"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34236"/>
    <w:rPr>
      <w:sz w:val="20"/>
      <w:szCs w:val="20"/>
      <w:lang w:val="en-US"/>
    </w:rPr>
  </w:style>
  <w:style w:type="paragraph" w:styleId="Lijstalinea">
    <w:name w:val="List Paragraph"/>
    <w:basedOn w:val="Standaard"/>
    <w:uiPriority w:val="34"/>
    <w:qFormat/>
    <w:rsid w:val="00334236"/>
    <w:pPr>
      <w:spacing w:after="200" w:line="276" w:lineRule="auto"/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334236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34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34236"/>
    <w:rPr>
      <w:rFonts w:ascii="Segoe UI" w:hAnsi="Segoe UI" w:cs="Segoe UI"/>
      <w:sz w:val="18"/>
      <w:szCs w:val="18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C1EC5"/>
    <w:pPr>
      <w:spacing w:after="160"/>
    </w:pPr>
    <w:rPr>
      <w:b/>
      <w:bCs/>
      <w:lang w:val="en-GB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C1EC5"/>
    <w:rPr>
      <w:b/>
      <w:bCs/>
      <w:sz w:val="20"/>
      <w:szCs w:val="20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C72A0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C72A0"/>
    <w:rPr>
      <w:lang w:val="en-GB"/>
    </w:rPr>
  </w:style>
  <w:style w:type="paragraph" w:styleId="Bijschrift">
    <w:name w:val="caption"/>
    <w:next w:val="Standaard"/>
    <w:rsid w:val="000623EE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Calibri" w:eastAsia="Calibri" w:hAnsi="Calibri" w:cs="Calibri"/>
      <w:b/>
      <w:bCs/>
      <w:color w:val="5B9BD5"/>
      <w:sz w:val="18"/>
      <w:szCs w:val="18"/>
      <w:u w:color="5B9BD5"/>
      <w:bdr w:val="nil"/>
      <w:lang w:val="en-US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34236"/>
    <w:pPr>
      <w:spacing w:after="200"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34236"/>
    <w:rPr>
      <w:sz w:val="20"/>
      <w:szCs w:val="20"/>
      <w:lang w:val="en-US"/>
    </w:rPr>
  </w:style>
  <w:style w:type="paragraph" w:styleId="Lijstalinea">
    <w:name w:val="List Paragraph"/>
    <w:basedOn w:val="Standaard"/>
    <w:uiPriority w:val="34"/>
    <w:qFormat/>
    <w:rsid w:val="00334236"/>
    <w:pPr>
      <w:spacing w:after="200" w:line="276" w:lineRule="auto"/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334236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34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34236"/>
    <w:rPr>
      <w:rFonts w:ascii="Segoe UI" w:hAnsi="Segoe UI" w:cs="Segoe UI"/>
      <w:sz w:val="18"/>
      <w:szCs w:val="18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C1EC5"/>
    <w:pPr>
      <w:spacing w:after="160"/>
    </w:pPr>
    <w:rPr>
      <w:b/>
      <w:bCs/>
      <w:lang w:val="en-GB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C1EC5"/>
    <w:rPr>
      <w:b/>
      <w:bCs/>
      <w:sz w:val="20"/>
      <w:szCs w:val="20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C72A0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C72A0"/>
    <w:rPr>
      <w:lang w:val="en-GB"/>
    </w:rPr>
  </w:style>
  <w:style w:type="paragraph" w:styleId="Bijschrift">
    <w:name w:val="caption"/>
    <w:next w:val="Standaard"/>
    <w:rsid w:val="000623EE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Calibri" w:eastAsia="Calibri" w:hAnsi="Calibri" w:cs="Calibri"/>
      <w:b/>
      <w:bCs/>
      <w:color w:val="5B9BD5"/>
      <w:sz w:val="18"/>
      <w:szCs w:val="18"/>
      <w:u w:color="5B9BD5"/>
      <w:bdr w:val="nil"/>
      <w:lang w:val="en-US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912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93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5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0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5288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8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7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903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613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53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98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17505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56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247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0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435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25559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8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4627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889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463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E8193-7E3A-4B2A-BCB4-F6ED130E4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AFAEB41E</Template>
  <TotalTime>0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Inez Koopman</dc:creator>
  <cp:lastModifiedBy>Koopman-4, I.</cp:lastModifiedBy>
  <cp:revision>2</cp:revision>
  <dcterms:created xsi:type="dcterms:W3CDTF">2020-06-05T07:25:00Z</dcterms:created>
  <dcterms:modified xsi:type="dcterms:W3CDTF">2020-06-05T07:25:00Z</dcterms:modified>
</cp:coreProperties>
</file>