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730EF" w14:textId="648A94B9" w:rsidR="00314BB5" w:rsidRPr="00314BB5" w:rsidRDefault="00314BB5" w:rsidP="00314BB5">
      <w:pPr>
        <w:pStyle w:val="a5"/>
        <w:widowControl w:val="0"/>
        <w:spacing w:line="240" w:lineRule="auto"/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</w:pPr>
      <w:bookmarkStart w:id="0" w:name="_Toc25056180"/>
      <w:r w:rsidRPr="00314BB5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Table A</w:t>
      </w:r>
      <w:r w:rsidR="00D119D5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6</w:t>
      </w:r>
      <w:r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.</w:t>
      </w:r>
      <w:r w:rsidRPr="00314BB5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</w:t>
      </w:r>
      <w:r w:rsidR="00D119D5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Descriptive statistics </w:t>
      </w:r>
      <w:r w:rsidRPr="00314BB5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of positive cases detected by microorganisms due to pneumonia, Guangzhou, 2014-2018</w:t>
      </w:r>
      <w:bookmarkEnd w:id="0"/>
    </w:p>
    <w:tbl>
      <w:tblPr>
        <w:tblStyle w:val="a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1197"/>
        <w:gridCol w:w="1313"/>
        <w:gridCol w:w="1407"/>
        <w:gridCol w:w="1379"/>
        <w:gridCol w:w="1453"/>
        <w:gridCol w:w="1445"/>
        <w:gridCol w:w="1445"/>
        <w:gridCol w:w="1476"/>
        <w:gridCol w:w="1411"/>
      </w:tblGrid>
      <w:tr w:rsidR="00314BB5" w:rsidRPr="00435C66" w14:paraId="7CFF140A" w14:textId="77777777" w:rsidTr="00435C66">
        <w:trPr>
          <w:jc w:val="center"/>
        </w:trPr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ECEADC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Group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FACFF0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Number of admissions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08181C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Chlamydia pneumoniae</w:t>
            </w:r>
          </w:p>
          <w:p w14:paraId="5C91AF8E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(Positive rate)</w:t>
            </w: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08BC11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Haemophilus</w:t>
            </w:r>
          </w:p>
          <w:p w14:paraId="5623BE14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(Positive rate)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3FE04E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Mycoplasma pneumoniae tuberculosis</w:t>
            </w:r>
          </w:p>
          <w:p w14:paraId="118CDE6A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(Positive rate)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3D4652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Influenza A virus</w:t>
            </w:r>
          </w:p>
          <w:p w14:paraId="1DBFB260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(Positive rate)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2AC6A5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Influenza B virus</w:t>
            </w:r>
          </w:p>
          <w:p w14:paraId="2A138381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(Positive rate)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A8C45A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Respiratory Syncytial virus</w:t>
            </w:r>
          </w:p>
          <w:p w14:paraId="6A819E63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(Positive rate)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A6392C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Parainfluenza virus</w:t>
            </w:r>
          </w:p>
          <w:p w14:paraId="48EC1477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(Positive rate)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D9FE03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Adenovirus</w:t>
            </w:r>
          </w:p>
          <w:p w14:paraId="7CF27853" w14:textId="77777777" w:rsidR="00314BB5" w:rsidRPr="00435C66" w:rsidRDefault="00314BB5" w:rsidP="00CD772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35C66">
              <w:rPr>
                <w:rFonts w:ascii="Times New Roman" w:hAnsi="Times New Roman" w:cs="Times New Roman"/>
                <w:b/>
                <w:bCs/>
                <w:szCs w:val="21"/>
              </w:rPr>
              <w:t>(Positive rate)</w:t>
            </w:r>
          </w:p>
        </w:tc>
      </w:tr>
      <w:tr w:rsidR="00314BB5" w:rsidRPr="00314BB5" w14:paraId="790DB235" w14:textId="77777777" w:rsidTr="00314BB5">
        <w:trPr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0B0C8A1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b/>
                <w:szCs w:val="21"/>
              </w:rPr>
              <w:t>By gender</w:t>
            </w:r>
          </w:p>
        </w:tc>
      </w:tr>
      <w:tr w:rsidR="00314BB5" w:rsidRPr="00314BB5" w14:paraId="2CF635B4" w14:textId="77777777" w:rsidTr="00314BB5">
        <w:trPr>
          <w:jc w:val="center"/>
        </w:trPr>
        <w:tc>
          <w:tcPr>
            <w:tcW w:w="323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7AA6C6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Boy</w:t>
            </w:r>
          </w:p>
        </w:tc>
        <w:tc>
          <w:tcPr>
            <w:tcW w:w="40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5CB5CD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10973</w:t>
            </w:r>
          </w:p>
        </w:tc>
        <w:tc>
          <w:tcPr>
            <w:tcW w:w="46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B731F8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55 (0.51%)</w:t>
            </w:r>
          </w:p>
        </w:tc>
        <w:tc>
          <w:tcPr>
            <w:tcW w:w="485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04CF49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159 (1.47%)</w:t>
            </w:r>
          </w:p>
        </w:tc>
        <w:tc>
          <w:tcPr>
            <w:tcW w:w="533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90F558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3635 (33.70%)</w:t>
            </w:r>
          </w:p>
        </w:tc>
        <w:tc>
          <w:tcPr>
            <w:tcW w:w="560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20F1E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829 (7.68%)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EE23C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1774 (16.40%)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E088B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718 (6.65%)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E92654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640 (5.93%)</w:t>
            </w:r>
          </w:p>
        </w:tc>
        <w:tc>
          <w:tcPr>
            <w:tcW w:w="55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701C31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395 (3.66%)</w:t>
            </w:r>
          </w:p>
        </w:tc>
      </w:tr>
      <w:tr w:rsidR="00314BB5" w:rsidRPr="00314BB5" w14:paraId="4E983E3E" w14:textId="77777777" w:rsidTr="00314BB5">
        <w:trPr>
          <w:jc w:val="center"/>
        </w:trPr>
        <w:tc>
          <w:tcPr>
            <w:tcW w:w="323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7C77132D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Girl</w:t>
            </w:r>
          </w:p>
        </w:tc>
        <w:tc>
          <w:tcPr>
            <w:tcW w:w="406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7F27AEEA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6176</w:t>
            </w:r>
          </w:p>
        </w:tc>
        <w:tc>
          <w:tcPr>
            <w:tcW w:w="466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306E33B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49 (0.79%)</w:t>
            </w:r>
          </w:p>
        </w:tc>
        <w:tc>
          <w:tcPr>
            <w:tcW w:w="485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0EC355F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119 (1.93%)</w:t>
            </w:r>
          </w:p>
        </w:tc>
        <w:tc>
          <w:tcPr>
            <w:tcW w:w="533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76C6A891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2757 (44.60%)</w:t>
            </w:r>
          </w:p>
        </w:tc>
        <w:tc>
          <w:tcPr>
            <w:tcW w:w="560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3E3DC4D4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568 (9.20%)</w:t>
            </w:r>
          </w:p>
        </w:tc>
        <w:tc>
          <w:tcPr>
            <w:tcW w:w="557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62B4C01F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1243 (20.10%)</w:t>
            </w:r>
          </w:p>
        </w:tc>
        <w:tc>
          <w:tcPr>
            <w:tcW w:w="557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4B3B4D90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324 (5.25%)</w:t>
            </w:r>
          </w:p>
        </w:tc>
        <w:tc>
          <w:tcPr>
            <w:tcW w:w="557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3D1B6128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501 (8.11%)</w:t>
            </w:r>
          </w:p>
        </w:tc>
        <w:tc>
          <w:tcPr>
            <w:tcW w:w="556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5E6B1F2F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232 (3.76%)</w:t>
            </w:r>
          </w:p>
        </w:tc>
      </w:tr>
      <w:tr w:rsidR="00314BB5" w:rsidRPr="00314BB5" w14:paraId="1850E905" w14:textId="77777777" w:rsidTr="00314BB5">
        <w:trPr>
          <w:jc w:val="center"/>
        </w:trPr>
        <w:tc>
          <w:tcPr>
            <w:tcW w:w="5000" w:type="pct"/>
            <w:gridSpan w:val="10"/>
            <w:tcBorders>
              <w:top w:val="dotted" w:sz="4" w:space="0" w:color="auto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4198A724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b/>
                <w:szCs w:val="21"/>
              </w:rPr>
              <w:t>By age</w:t>
            </w:r>
          </w:p>
        </w:tc>
      </w:tr>
      <w:tr w:rsidR="00314BB5" w:rsidRPr="00314BB5" w14:paraId="26DE675D" w14:textId="77777777" w:rsidTr="00314BB5">
        <w:trPr>
          <w:jc w:val="center"/>
        </w:trPr>
        <w:tc>
          <w:tcPr>
            <w:tcW w:w="323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082F98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&lt;1 year</w:t>
            </w:r>
          </w:p>
        </w:tc>
        <w:tc>
          <w:tcPr>
            <w:tcW w:w="40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16BEB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11543</w:t>
            </w:r>
          </w:p>
        </w:tc>
        <w:tc>
          <w:tcPr>
            <w:tcW w:w="46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9EA2D5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27 (0.23%)</w:t>
            </w:r>
          </w:p>
        </w:tc>
        <w:tc>
          <w:tcPr>
            <w:tcW w:w="485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D99BF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71 (0.62%)</w:t>
            </w:r>
          </w:p>
        </w:tc>
        <w:tc>
          <w:tcPr>
            <w:tcW w:w="533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425E9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2873 (24.90%)</w:t>
            </w:r>
          </w:p>
        </w:tc>
        <w:tc>
          <w:tcPr>
            <w:tcW w:w="560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331E9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532 (4.61%)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2A7EE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1233 (10.70%)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53F04F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900 (7.80%)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36F91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620 (5.37%)</w:t>
            </w:r>
          </w:p>
        </w:tc>
        <w:tc>
          <w:tcPr>
            <w:tcW w:w="55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FFB564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407 (3.53%)</w:t>
            </w:r>
          </w:p>
        </w:tc>
      </w:tr>
      <w:tr w:rsidR="00314BB5" w:rsidRPr="00314BB5" w14:paraId="3A4A78D8" w14:textId="77777777" w:rsidTr="00314BB5">
        <w:trPr>
          <w:jc w:val="center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3030C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1-5 years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CD2D64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4743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535E5F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43 (0.91%)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5844E5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152 (3.20%)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57CBA1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3005 (63.40%)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2B891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742 (15.60%)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367079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1546 (32.60%)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85C0A0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127 (2.68%)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3B9EE8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452 (9.53%)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4BE985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200 (4.22%)</w:t>
            </w:r>
          </w:p>
        </w:tc>
      </w:tr>
      <w:tr w:rsidR="00314BB5" w:rsidRPr="00314BB5" w14:paraId="43FB5EB9" w14:textId="77777777" w:rsidTr="00314BB5">
        <w:trPr>
          <w:jc w:val="center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0AD507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6-17 years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9B5038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863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617D0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 xml:space="preserve">34 (3.94%) 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05C1E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55 (6.37%)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ED288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514 (59.60%)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38291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123 (14.30%)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8E43B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238(27.60%)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C94311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15 (1.74%)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1E8665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69 (8.00%)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169267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20 (2.32%)</w:t>
            </w:r>
          </w:p>
        </w:tc>
      </w:tr>
      <w:tr w:rsidR="00314BB5" w:rsidRPr="00314BB5" w14:paraId="476AE5E9" w14:textId="77777777" w:rsidTr="00314BB5">
        <w:trPr>
          <w:jc w:val="center"/>
        </w:trPr>
        <w:tc>
          <w:tcPr>
            <w:tcW w:w="323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1D6DA8DD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All age 0-17</w:t>
            </w:r>
          </w:p>
        </w:tc>
        <w:tc>
          <w:tcPr>
            <w:tcW w:w="406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12F3EEF8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17149</w:t>
            </w:r>
          </w:p>
        </w:tc>
        <w:tc>
          <w:tcPr>
            <w:tcW w:w="466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33235AEA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104 (0.61%)</w:t>
            </w:r>
          </w:p>
        </w:tc>
        <w:tc>
          <w:tcPr>
            <w:tcW w:w="485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6E638D09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278 (1.62%)</w:t>
            </w:r>
          </w:p>
        </w:tc>
        <w:tc>
          <w:tcPr>
            <w:tcW w:w="533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7C267DCA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6392 (37.30%)</w:t>
            </w:r>
          </w:p>
        </w:tc>
        <w:tc>
          <w:tcPr>
            <w:tcW w:w="560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6BB4A165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1397 (8.15%)</w:t>
            </w:r>
          </w:p>
        </w:tc>
        <w:tc>
          <w:tcPr>
            <w:tcW w:w="557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0BA09901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3017 (17.60%)</w:t>
            </w:r>
          </w:p>
        </w:tc>
        <w:tc>
          <w:tcPr>
            <w:tcW w:w="557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2B1A71D6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1042 (6.08%)</w:t>
            </w:r>
          </w:p>
        </w:tc>
        <w:tc>
          <w:tcPr>
            <w:tcW w:w="557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308DFA9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1141 (6.65%)</w:t>
            </w:r>
          </w:p>
        </w:tc>
        <w:tc>
          <w:tcPr>
            <w:tcW w:w="556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51D3DA4F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627 (3.66%)</w:t>
            </w:r>
          </w:p>
        </w:tc>
      </w:tr>
      <w:tr w:rsidR="00314BB5" w:rsidRPr="00314BB5" w14:paraId="6B56EA4E" w14:textId="77777777" w:rsidTr="00314BB5">
        <w:trPr>
          <w:jc w:val="center"/>
        </w:trPr>
        <w:tc>
          <w:tcPr>
            <w:tcW w:w="5000" w:type="pct"/>
            <w:gridSpan w:val="10"/>
            <w:tcBorders>
              <w:top w:val="dotted" w:sz="4" w:space="0" w:color="auto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6B02F3FC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b/>
                <w:szCs w:val="21"/>
              </w:rPr>
              <w:t>By season</w:t>
            </w:r>
          </w:p>
        </w:tc>
      </w:tr>
      <w:tr w:rsidR="00314BB5" w:rsidRPr="00314BB5" w14:paraId="2CF10673" w14:textId="77777777" w:rsidTr="00314BB5">
        <w:trPr>
          <w:jc w:val="center"/>
        </w:trPr>
        <w:tc>
          <w:tcPr>
            <w:tcW w:w="323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67919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Spring</w:t>
            </w:r>
          </w:p>
        </w:tc>
        <w:tc>
          <w:tcPr>
            <w:tcW w:w="40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4862C9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5542</w:t>
            </w:r>
          </w:p>
        </w:tc>
        <w:tc>
          <w:tcPr>
            <w:tcW w:w="46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027D35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35 (0.63%)</w:t>
            </w:r>
          </w:p>
        </w:tc>
        <w:tc>
          <w:tcPr>
            <w:tcW w:w="485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8A275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137 (2.47%)</w:t>
            </w:r>
          </w:p>
        </w:tc>
        <w:tc>
          <w:tcPr>
            <w:tcW w:w="533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14A460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2181 (39.40%)</w:t>
            </w:r>
          </w:p>
        </w:tc>
        <w:tc>
          <w:tcPr>
            <w:tcW w:w="560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F2DA4F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437 (7.89%)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ADBD99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1225 (22.10%)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4F7990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329 (5.94%)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F76121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428 (7.72%)</w:t>
            </w:r>
          </w:p>
        </w:tc>
        <w:tc>
          <w:tcPr>
            <w:tcW w:w="55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560456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256 (4.62%)</w:t>
            </w:r>
          </w:p>
        </w:tc>
      </w:tr>
      <w:tr w:rsidR="00314BB5" w:rsidRPr="00314BB5" w14:paraId="680C2CDC" w14:textId="77777777" w:rsidTr="00314BB5">
        <w:trPr>
          <w:jc w:val="center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912DE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Summer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9A3B94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3630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EC55A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27 (0.74%)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9E22E2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37 (1.02%)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AD1BA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1427 (39.30%)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0BCB69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333 (9.17%)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8755E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703 (19.40%)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F697A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264 (7.27%)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25496C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227 (6.25%)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7E86F5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164 (4.52%)</w:t>
            </w:r>
          </w:p>
        </w:tc>
      </w:tr>
      <w:tr w:rsidR="00314BB5" w:rsidRPr="00314BB5" w14:paraId="6074346C" w14:textId="77777777" w:rsidTr="00314BB5">
        <w:trPr>
          <w:jc w:val="center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21D52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Fall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FC16B5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3622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000528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16 (0.44%)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D29C7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32 (0.88%)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CA096D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1422 (39.30%)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D88645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343 (9.47%)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A3DF94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543 (15.00%)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C51ACA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261 (7.21%)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A1920D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236 (6.52%)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6CA7F5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110 (3.04%)</w:t>
            </w:r>
          </w:p>
        </w:tc>
      </w:tr>
      <w:tr w:rsidR="00314BB5" w:rsidRPr="00314BB5" w14:paraId="0F7BCF50" w14:textId="77777777" w:rsidTr="00314BB5">
        <w:trPr>
          <w:jc w:val="center"/>
        </w:trPr>
        <w:tc>
          <w:tcPr>
            <w:tcW w:w="323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650C0BF1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Winter</w:t>
            </w:r>
          </w:p>
        </w:tc>
        <w:tc>
          <w:tcPr>
            <w:tcW w:w="406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1A330E4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4355</w:t>
            </w:r>
          </w:p>
        </w:tc>
        <w:tc>
          <w:tcPr>
            <w:tcW w:w="466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33B822BF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26 (0.60%)</w:t>
            </w:r>
          </w:p>
        </w:tc>
        <w:tc>
          <w:tcPr>
            <w:tcW w:w="485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3A19C88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72 (1.65%)</w:t>
            </w:r>
          </w:p>
        </w:tc>
        <w:tc>
          <w:tcPr>
            <w:tcW w:w="533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0A2E1C3D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1363 (31.30%)</w:t>
            </w:r>
          </w:p>
        </w:tc>
        <w:tc>
          <w:tcPr>
            <w:tcW w:w="560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25FE110D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284 (6.52%)</w:t>
            </w:r>
          </w:p>
        </w:tc>
        <w:tc>
          <w:tcPr>
            <w:tcW w:w="557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1EE0DEBD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547 (12.60%)</w:t>
            </w:r>
          </w:p>
        </w:tc>
        <w:tc>
          <w:tcPr>
            <w:tcW w:w="557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33CDC949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188 (4.32%)</w:t>
            </w:r>
          </w:p>
        </w:tc>
        <w:tc>
          <w:tcPr>
            <w:tcW w:w="557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78AFBA1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251 (5.76%)</w:t>
            </w:r>
          </w:p>
        </w:tc>
        <w:tc>
          <w:tcPr>
            <w:tcW w:w="556" w:type="pct"/>
            <w:tcBorders>
              <w:top w:val="nil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088272D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97 (2.23%)</w:t>
            </w:r>
          </w:p>
        </w:tc>
      </w:tr>
      <w:tr w:rsidR="00314BB5" w:rsidRPr="00314BB5" w14:paraId="1FE883CC" w14:textId="77777777" w:rsidTr="00314BB5">
        <w:trPr>
          <w:jc w:val="center"/>
        </w:trPr>
        <w:tc>
          <w:tcPr>
            <w:tcW w:w="5000" w:type="pct"/>
            <w:gridSpan w:val="10"/>
            <w:tcBorders>
              <w:top w:val="dotted" w:sz="4" w:space="0" w:color="auto"/>
              <w:left w:val="nil"/>
              <w:bottom w:val="dotted" w:sz="4" w:space="0" w:color="auto"/>
              <w:right w:val="nil"/>
              <w:tl2br w:val="nil"/>
              <w:tr2bl w:val="nil"/>
            </w:tcBorders>
            <w:vAlign w:val="center"/>
          </w:tcPr>
          <w:p w14:paraId="1BCCEE8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b/>
                <w:szCs w:val="21"/>
              </w:rPr>
              <w:t>By year</w:t>
            </w:r>
          </w:p>
        </w:tc>
      </w:tr>
      <w:tr w:rsidR="00314BB5" w:rsidRPr="00314BB5" w14:paraId="02E643FD" w14:textId="77777777" w:rsidTr="00314BB5">
        <w:trPr>
          <w:jc w:val="center"/>
        </w:trPr>
        <w:tc>
          <w:tcPr>
            <w:tcW w:w="323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14E427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2014</w:t>
            </w:r>
          </w:p>
        </w:tc>
        <w:tc>
          <w:tcPr>
            <w:tcW w:w="40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818B1A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2435</w:t>
            </w:r>
          </w:p>
        </w:tc>
        <w:tc>
          <w:tcPr>
            <w:tcW w:w="46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C2439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0 (0.00%)</w:t>
            </w:r>
          </w:p>
        </w:tc>
        <w:tc>
          <w:tcPr>
            <w:tcW w:w="485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A85F02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9 (0.37%)</w:t>
            </w:r>
          </w:p>
        </w:tc>
        <w:tc>
          <w:tcPr>
            <w:tcW w:w="533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51B76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998 (41.00%)</w:t>
            </w:r>
          </w:p>
        </w:tc>
        <w:tc>
          <w:tcPr>
            <w:tcW w:w="560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F6B96C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25 (1.03%)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34427F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518 (21.30%)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7E7C8F2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21 (0.86%)</w:t>
            </w:r>
          </w:p>
        </w:tc>
        <w:tc>
          <w:tcPr>
            <w:tcW w:w="557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14B858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83 (3.41%)</w:t>
            </w:r>
          </w:p>
        </w:tc>
        <w:tc>
          <w:tcPr>
            <w:tcW w:w="556" w:type="pct"/>
            <w:tcBorders>
              <w:top w:val="dotted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F0C5EF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87 (3.57%)</w:t>
            </w:r>
          </w:p>
        </w:tc>
      </w:tr>
      <w:tr w:rsidR="00314BB5" w:rsidRPr="00314BB5" w14:paraId="5ACD07FA" w14:textId="77777777" w:rsidTr="00314BB5">
        <w:trPr>
          <w:jc w:val="center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CAE327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2015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792962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2604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3579C2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 (0.12%)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8CC332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37 (1.42%)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292616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1067 (41.00%)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A7116D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14 (0.54%)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54711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277 (10.60%)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8462AA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25 (0.96%)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C9FAA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20 (0.77%)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A101C1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36 (1.38%)</w:t>
            </w:r>
          </w:p>
        </w:tc>
      </w:tr>
      <w:tr w:rsidR="00314BB5" w:rsidRPr="00314BB5" w14:paraId="7CF3D14A" w14:textId="77777777" w:rsidTr="00314BB5">
        <w:trPr>
          <w:jc w:val="center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B7EAE0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2016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BA39D0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5019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48C15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28 (0.56%)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2F2710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121 (2.41%)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FA6AA6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2190 (43.60%)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DA5A57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64 (1.28%)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C89526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256 (5.10%)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0E889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199 (3.96%)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9B65D1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567 (11.3%)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9DF604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160 (3.19%)</w:t>
            </w:r>
          </w:p>
        </w:tc>
      </w:tr>
      <w:tr w:rsidR="00314BB5" w:rsidRPr="00314BB5" w14:paraId="20AA6483" w14:textId="77777777" w:rsidTr="00314BB5">
        <w:trPr>
          <w:jc w:val="center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B0FBE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BD3FEA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4380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49A9C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58 (1.32%)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042DB5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94 (2.15%)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5A6BD7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1456 (33.20%)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E81750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678 (15.50%)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D30373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1010 (23.10%)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380CC7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562 (12.8%)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4ED209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376 (8.58%)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DC6F66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274 (6.26%)</w:t>
            </w:r>
          </w:p>
        </w:tc>
      </w:tr>
      <w:tr w:rsidR="00314BB5" w:rsidRPr="00314BB5" w14:paraId="4C919215" w14:textId="77777777" w:rsidTr="00314BB5">
        <w:trPr>
          <w:jc w:val="center"/>
        </w:trPr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43DEC1D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2018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53C0380A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2344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1032C209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15 (0.64%)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064A840D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17 (0.73%)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73B8A3B6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542 (23.10%)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0D6D77C7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615 (26.30%)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3B98CE1B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900 (38.40%)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7027C037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234 (9.98%)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4005F917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89 (3.80%)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4031AB9E" w14:textId="77777777" w:rsidR="00314BB5" w:rsidRPr="00314BB5" w:rsidRDefault="00314BB5" w:rsidP="00CD772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14BB5">
              <w:rPr>
                <w:rFonts w:ascii="Times New Roman" w:hAnsi="Times New Roman" w:cs="Times New Roman"/>
                <w:szCs w:val="21"/>
              </w:rPr>
              <w:t>57 (2.43%)</w:t>
            </w:r>
          </w:p>
        </w:tc>
      </w:tr>
    </w:tbl>
    <w:p w14:paraId="079E06A0" w14:textId="77777777" w:rsidR="00181DEF" w:rsidRDefault="00181DEF"/>
    <w:sectPr w:rsidR="00181DEF" w:rsidSect="00314BB5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D185EF" w14:textId="77777777" w:rsidR="00CD2547" w:rsidRDefault="00CD2547" w:rsidP="00D119D5">
      <w:pPr>
        <w:spacing w:line="240" w:lineRule="auto"/>
      </w:pPr>
      <w:r>
        <w:separator/>
      </w:r>
    </w:p>
  </w:endnote>
  <w:endnote w:type="continuationSeparator" w:id="0">
    <w:p w14:paraId="25919CA1" w14:textId="77777777" w:rsidR="00CD2547" w:rsidRDefault="00CD2547" w:rsidP="00D119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7AA51F" w14:textId="77777777" w:rsidR="00CD2547" w:rsidRDefault="00CD2547" w:rsidP="00D119D5">
      <w:pPr>
        <w:spacing w:line="240" w:lineRule="auto"/>
      </w:pPr>
      <w:r>
        <w:separator/>
      </w:r>
    </w:p>
  </w:footnote>
  <w:footnote w:type="continuationSeparator" w:id="0">
    <w:p w14:paraId="635BCDD3" w14:textId="77777777" w:rsidR="00CD2547" w:rsidRDefault="00CD2547" w:rsidP="00D119D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14BB5"/>
    <w:rsid w:val="00181DEF"/>
    <w:rsid w:val="00314BB5"/>
    <w:rsid w:val="00435C66"/>
    <w:rsid w:val="007158CD"/>
    <w:rsid w:val="00A213EB"/>
    <w:rsid w:val="00CD2547"/>
    <w:rsid w:val="00D1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FBDC40"/>
  <w15:chartTrackingRefBased/>
  <w15:docId w15:val="{C6759B7B-3993-4F0E-B864-A9463D8C2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BB5"/>
    <w:pPr>
      <w:spacing w:line="360" w:lineRule="auto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213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A213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A213EB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qFormat/>
    <w:rsid w:val="00A213EB"/>
    <w:rPr>
      <w:rFonts w:ascii="宋体" w:eastAsia="宋体" w:hAnsi="宋体" w:hint="eastAsia"/>
      <w:color w:val="000000"/>
      <w:sz w:val="18"/>
      <w:szCs w:val="18"/>
    </w:rPr>
  </w:style>
  <w:style w:type="character" w:customStyle="1" w:styleId="10">
    <w:name w:val="标题 1 字符"/>
    <w:basedOn w:val="a0"/>
    <w:link w:val="1"/>
    <w:rsid w:val="00A213EB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semiHidden/>
    <w:rsid w:val="00A213E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A213EB"/>
    <w:rPr>
      <w:rFonts w:asciiTheme="minorHAnsi" w:eastAsiaTheme="minorEastAsia" w:hAnsiTheme="minorHAnsi" w:cstheme="minorBidi"/>
      <w:b/>
      <w:kern w:val="2"/>
      <w:sz w:val="32"/>
      <w:szCs w:val="24"/>
    </w:rPr>
  </w:style>
  <w:style w:type="paragraph" w:styleId="a3">
    <w:name w:val="annotation text"/>
    <w:basedOn w:val="a"/>
    <w:link w:val="a4"/>
    <w:qFormat/>
    <w:rsid w:val="00A213EB"/>
    <w:rPr>
      <w:rFonts w:ascii="Times New Roman" w:eastAsia="宋体" w:hAnsi="Times New Roman" w:cs="Times New Roman"/>
    </w:rPr>
  </w:style>
  <w:style w:type="character" w:customStyle="1" w:styleId="a4">
    <w:name w:val="批注文字 字符"/>
    <w:basedOn w:val="a0"/>
    <w:link w:val="a3"/>
    <w:rsid w:val="00A213EB"/>
    <w:rPr>
      <w:kern w:val="2"/>
      <w:sz w:val="21"/>
      <w:szCs w:val="24"/>
    </w:rPr>
  </w:style>
  <w:style w:type="paragraph" w:styleId="a5">
    <w:name w:val="caption"/>
    <w:aliases w:val="BG Caption"/>
    <w:basedOn w:val="a"/>
    <w:next w:val="a"/>
    <w:uiPriority w:val="35"/>
    <w:unhideWhenUsed/>
    <w:qFormat/>
    <w:rsid w:val="00A213EB"/>
    <w:pPr>
      <w:spacing w:after="200" w:line="276" w:lineRule="auto"/>
    </w:pPr>
    <w:rPr>
      <w:rFonts w:ascii="Arial" w:eastAsia="Arial" w:hAnsi="Arial" w:cs="Times New Roman"/>
      <w:b/>
      <w:bCs/>
      <w:kern w:val="0"/>
      <w:sz w:val="20"/>
      <w:szCs w:val="20"/>
      <w:lang w:val="en-GB" w:eastAsia="en-US"/>
    </w:rPr>
  </w:style>
  <w:style w:type="character" w:styleId="a6">
    <w:name w:val="annotation reference"/>
    <w:basedOn w:val="a0"/>
    <w:qFormat/>
    <w:rsid w:val="00A213EB"/>
    <w:rPr>
      <w:sz w:val="21"/>
      <w:szCs w:val="21"/>
    </w:rPr>
  </w:style>
  <w:style w:type="character" w:styleId="a7">
    <w:name w:val="Emphasis"/>
    <w:basedOn w:val="a0"/>
    <w:uiPriority w:val="20"/>
    <w:qFormat/>
    <w:rsid w:val="00A213EB"/>
    <w:rPr>
      <w:i/>
      <w:iCs/>
    </w:rPr>
  </w:style>
  <w:style w:type="paragraph" w:styleId="a8">
    <w:name w:val="annotation subject"/>
    <w:basedOn w:val="a3"/>
    <w:next w:val="a3"/>
    <w:link w:val="a9"/>
    <w:qFormat/>
    <w:rsid w:val="00A213EB"/>
    <w:rPr>
      <w:b/>
      <w:bCs/>
    </w:rPr>
  </w:style>
  <w:style w:type="character" w:customStyle="1" w:styleId="a9">
    <w:name w:val="批注主题 字符"/>
    <w:basedOn w:val="a4"/>
    <w:link w:val="a8"/>
    <w:qFormat/>
    <w:rsid w:val="00A213EB"/>
    <w:rPr>
      <w:b/>
      <w:bCs/>
      <w:kern w:val="2"/>
      <w:sz w:val="21"/>
      <w:szCs w:val="24"/>
    </w:rPr>
  </w:style>
  <w:style w:type="paragraph" w:styleId="aa">
    <w:name w:val="Balloon Text"/>
    <w:basedOn w:val="a"/>
    <w:link w:val="ab"/>
    <w:qFormat/>
    <w:rsid w:val="00A213EB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批注框文本 字符"/>
    <w:basedOn w:val="a0"/>
    <w:link w:val="aa"/>
    <w:rsid w:val="00A213EB"/>
    <w:rPr>
      <w:kern w:val="2"/>
      <w:sz w:val="18"/>
      <w:szCs w:val="18"/>
    </w:rPr>
  </w:style>
  <w:style w:type="paragraph" w:styleId="ac">
    <w:name w:val="List Paragraph"/>
    <w:basedOn w:val="a"/>
    <w:uiPriority w:val="34"/>
    <w:unhideWhenUsed/>
    <w:qFormat/>
    <w:rsid w:val="00A213EB"/>
    <w:pPr>
      <w:ind w:firstLineChars="200" w:firstLine="420"/>
    </w:pPr>
  </w:style>
  <w:style w:type="table" w:styleId="ad">
    <w:name w:val="Table Grid"/>
    <w:basedOn w:val="a1"/>
    <w:qFormat/>
    <w:rsid w:val="00314BB5"/>
    <w:pPr>
      <w:widowControl w:val="0"/>
      <w:spacing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D119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119D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119D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119D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华文</dc:creator>
  <cp:keywords/>
  <dc:description/>
  <cp:lastModifiedBy>小 华文</cp:lastModifiedBy>
  <cp:revision>3</cp:revision>
  <dcterms:created xsi:type="dcterms:W3CDTF">2020-04-26T12:09:00Z</dcterms:created>
  <dcterms:modified xsi:type="dcterms:W3CDTF">2021-03-13T13:33:00Z</dcterms:modified>
</cp:coreProperties>
</file>