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84" w:tblpY="311"/>
        <w:tblOverlap w:val="never"/>
        <w:tblW w:w="992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2552"/>
        <w:gridCol w:w="1417"/>
        <w:gridCol w:w="82"/>
        <w:gridCol w:w="38"/>
        <w:gridCol w:w="2290"/>
      </w:tblGrid>
      <w:tr w:rsidR="000A0A15" w:rsidRPr="00D651FA" w14:paraId="25487CC1" w14:textId="77777777" w:rsidTr="00155A7C">
        <w:trPr>
          <w:cantSplit/>
          <w:trHeight w:val="1134"/>
        </w:trPr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142B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Publication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DA8643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Number of patients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D68E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Number of patients that underwent re-resection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14:paraId="248DE7A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2FC5F3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Localization of recurrence (number of patients)</w:t>
            </w:r>
          </w:p>
        </w:tc>
        <w:tc>
          <w:tcPr>
            <w:tcW w:w="82" w:type="dxa"/>
            <w:tcBorders>
              <w:top w:val="single" w:sz="8" w:space="0" w:color="auto"/>
              <w:bottom w:val="single" w:sz="4" w:space="0" w:color="auto"/>
            </w:tcBorders>
          </w:tcPr>
          <w:p w14:paraId="56DE66C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8" w:space="0" w:color="auto"/>
              <w:bottom w:val="single" w:sz="4" w:space="0" w:color="auto"/>
            </w:tcBorders>
          </w:tcPr>
          <w:p w14:paraId="2D199C03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8" w:space="0" w:color="auto"/>
              <w:bottom w:val="single" w:sz="4" w:space="0" w:color="auto"/>
            </w:tcBorders>
          </w:tcPr>
          <w:p w14:paraId="4A82F003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C3E838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Entity of primary tumors (in absolute numbers)</w:t>
            </w:r>
          </w:p>
        </w:tc>
      </w:tr>
      <w:tr w:rsidR="000A0A15" w:rsidRPr="00D651FA" w14:paraId="65E49166" w14:textId="77777777" w:rsidTr="00155A7C">
        <w:trPr>
          <w:trHeight w:val="30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E6C01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Bindal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Journal of Neurosurgery, 1995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7652E1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 patients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A61778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 patients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1DF652F" w14:textId="77777777" w:rsidR="000A0A15" w:rsidRPr="00D651FA" w:rsidRDefault="000A0A15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239890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Local recurrence (30), distant recurrence (16), local and distant recurrence (2)</w:t>
            </w:r>
          </w:p>
          <w:p w14:paraId="444A99EC" w14:textId="77777777" w:rsidR="000A0A15" w:rsidRPr="00D651FA" w:rsidRDefault="000A0A15" w:rsidP="00155A7C">
            <w:pPr>
              <w:pStyle w:val="MDPI42tablebody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7CFFDE6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7F04164B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5AD8254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11AA2C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Melanoma (14), lung (11), breast (10), kidney (4), colorectal (4), sarcoma (1), germ cell (1), CUP (3)</w:t>
            </w:r>
          </w:p>
        </w:tc>
      </w:tr>
      <w:tr w:rsidR="000A0A15" w:rsidRPr="00D651FA" w14:paraId="7DADC607" w14:textId="77777777" w:rsidTr="00155A7C">
        <w:trPr>
          <w:trHeight w:val="274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CAAEAB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Schackert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 xml:space="preserve"> et al., Acta </w:t>
            </w: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Neurochirurgica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  <w:lang w:val="de-DE"/>
              </w:rPr>
              <w:t>, 2013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3FB679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 patients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C0ED8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 patients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A655BA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7A59C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Local recurrence (35), distant recurrences (13), local and distant recurrences (19)</w:t>
            </w:r>
          </w:p>
          <w:p w14:paraId="39D22884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4E691CE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3186B8A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18671712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ECC1B0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Melanoma (12), breast (11), colorectal (11), NSCLC (10), CUP (9), kidney (5), bladder (4), cervix (2), ovarian (1), stomach (1), testes (1)</w:t>
            </w:r>
          </w:p>
          <w:p w14:paraId="26CF66F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0A15" w:rsidRPr="00D651FA" w14:paraId="4EDC78F8" w14:textId="77777777" w:rsidTr="00155A7C">
        <w:trPr>
          <w:trHeight w:val="274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E92F282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Kennion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and Holliman, British Journal of Neurosurgery, 2017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66E115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79CCFBD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patients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5DA4CEB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2C5A33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 patients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314737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29F66E3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Local recurrences (26), distant recurrences (3)</w:t>
            </w: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183B028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2ADDF79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207085A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7C3D55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Lung (10), breast (7), colorectal (5), esophageal (2), kidney (1), ovarian (1), skin (1), testes (1), thyroid (1)</w:t>
            </w:r>
          </w:p>
        </w:tc>
      </w:tr>
      <w:tr w:rsidR="000A0A15" w:rsidRPr="00D651FA" w14:paraId="212C69BD" w14:textId="77777777" w:rsidTr="00155A7C">
        <w:trPr>
          <w:gridAfter w:val="6"/>
          <w:wAfter w:w="8363" w:type="dxa"/>
          <w:trHeight w:val="293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19A06D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0A15" w:rsidRPr="00D651FA" w14:paraId="0F433307" w14:textId="77777777" w:rsidTr="00155A7C">
        <w:trPr>
          <w:trHeight w:val="304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E1401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Heßler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BMC Cancer, 2022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658B2D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59913B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 patients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97240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F2A9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 patients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4121C63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7BDD9E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95DA6B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specified</w:t>
            </w: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78D2C4D3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48D5D1E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4DE18F10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13A28F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NSCLC (40), breast (21), melanoma (14), gastro-intestinal (11), other (21)</w:t>
            </w:r>
          </w:p>
        </w:tc>
      </w:tr>
      <w:tr w:rsidR="000A0A15" w:rsidRPr="00D651FA" w14:paraId="7D472EE3" w14:textId="77777777" w:rsidTr="00155A7C">
        <w:trPr>
          <w:trHeight w:val="152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09411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1346B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8C536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669C6AD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nil"/>
              <w:bottom w:val="single" w:sz="4" w:space="0" w:color="auto"/>
            </w:tcBorders>
          </w:tcPr>
          <w:p w14:paraId="52F7D6A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nil"/>
              <w:bottom w:val="single" w:sz="4" w:space="0" w:color="auto"/>
            </w:tcBorders>
          </w:tcPr>
          <w:p w14:paraId="08F1BB0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3CA0BB88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0A15" w:rsidRPr="00D651FA" w14:paraId="6C6ADF9A" w14:textId="77777777" w:rsidTr="00155A7C">
        <w:trPr>
          <w:trHeight w:val="15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DEBC8B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F3E090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3FAB36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3C14E02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59DA899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2FDDC1E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6965409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0A15" w:rsidRPr="00D651FA" w14:paraId="5FD23FC5" w14:textId="77777777" w:rsidTr="00155A7C">
        <w:trPr>
          <w:trHeight w:val="152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110A7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Tewarie</w:t>
            </w:r>
            <w:proofErr w:type="spell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et al., World Neurosurgery, 2022</w:t>
            </w:r>
          </w:p>
          <w:p w14:paraId="37CC147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3A9FE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161 patients (170 brain metastases)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1640D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Unclear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7C2F1C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Local recurrences (161 patients </w:t>
            </w:r>
            <w:proofErr w:type="gramStart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i.e.</w:t>
            </w:r>
            <w:proofErr w:type="gramEnd"/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170 metastases)</w:t>
            </w:r>
          </w:p>
          <w:p w14:paraId="5CC1CEB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nil"/>
              <w:bottom w:val="single" w:sz="4" w:space="0" w:color="auto"/>
            </w:tcBorders>
          </w:tcPr>
          <w:p w14:paraId="1224EDAA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nil"/>
              <w:bottom w:val="single" w:sz="4" w:space="0" w:color="auto"/>
            </w:tcBorders>
          </w:tcPr>
          <w:p w14:paraId="2DBE421D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76FB2494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B73E00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Lung (65), breast (39), melanoma (33), other (33)</w:t>
            </w:r>
          </w:p>
        </w:tc>
      </w:tr>
      <w:tr w:rsidR="000A0A15" w:rsidRPr="00D651FA" w14:paraId="2E3214F4" w14:textId="77777777" w:rsidTr="00155A7C">
        <w:trPr>
          <w:trHeight w:val="15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E54422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9737E7B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C7FC05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91BFC4B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single" w:sz="4" w:space="0" w:color="auto"/>
              <w:bottom w:val="nil"/>
            </w:tcBorders>
          </w:tcPr>
          <w:p w14:paraId="41AAB717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4" w:space="0" w:color="auto"/>
              <w:bottom w:val="nil"/>
            </w:tcBorders>
          </w:tcPr>
          <w:p w14:paraId="4D3ED24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nil"/>
            </w:tcBorders>
          </w:tcPr>
          <w:p w14:paraId="7E1607B1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A0A15" w:rsidRPr="00D651FA" w14:paraId="63825F4F" w14:textId="77777777" w:rsidTr="00155A7C">
        <w:trPr>
          <w:trHeight w:val="152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5A8DA9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Wasilewski et al., 2023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F96EF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 patients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242E56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 patients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9128344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Local recurrences (41), distant </w:t>
            </w: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recurrences (19)</w:t>
            </w:r>
          </w:p>
          <w:p w14:paraId="1642A25F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" w:type="dxa"/>
            <w:tcBorders>
              <w:top w:val="nil"/>
              <w:bottom w:val="single" w:sz="4" w:space="0" w:color="auto"/>
            </w:tcBorders>
          </w:tcPr>
          <w:p w14:paraId="155BC1C0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nil"/>
              <w:bottom w:val="single" w:sz="4" w:space="0" w:color="auto"/>
            </w:tcBorders>
          </w:tcPr>
          <w:p w14:paraId="7C248ECE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21876D8C" w14:textId="77777777" w:rsidR="000A0A15" w:rsidRPr="00D651FA" w:rsidRDefault="000A0A15" w:rsidP="00155A7C">
            <w:pPr>
              <w:pStyle w:val="MDPI42tablebody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651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NSCLC (40), breast (14), melanoma (13), SCLC (6), renal cell carcinoma (3)</w:t>
            </w:r>
          </w:p>
        </w:tc>
      </w:tr>
    </w:tbl>
    <w:p w14:paraId="596240B6" w14:textId="107B0F5A" w:rsidR="00DA3A89" w:rsidRDefault="00DA3A89"/>
    <w:p w14:paraId="6ADF2B06" w14:textId="77777777" w:rsidR="0046602E" w:rsidRDefault="0046602E"/>
    <w:p w14:paraId="3B89A8DF" w14:textId="77777777" w:rsidR="0046602E" w:rsidRDefault="0046602E"/>
    <w:p w14:paraId="0EC154EF" w14:textId="77777777" w:rsidR="0046602E" w:rsidRDefault="0046602E"/>
    <w:p w14:paraId="2DD70FDC" w14:textId="77777777" w:rsidR="0046602E" w:rsidRDefault="0046602E"/>
    <w:p w14:paraId="3A307C21" w14:textId="77777777" w:rsidR="0046602E" w:rsidRDefault="0046602E"/>
    <w:p w14:paraId="12042CFA" w14:textId="77777777" w:rsidR="0046602E" w:rsidRDefault="0046602E"/>
    <w:sectPr w:rsidR="004660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2E"/>
    <w:rsid w:val="00007DAB"/>
    <w:rsid w:val="000255A9"/>
    <w:rsid w:val="00046229"/>
    <w:rsid w:val="00087F72"/>
    <w:rsid w:val="00093833"/>
    <w:rsid w:val="000A0A15"/>
    <w:rsid w:val="000B63C3"/>
    <w:rsid w:val="000C7CE8"/>
    <w:rsid w:val="00116ED2"/>
    <w:rsid w:val="001560AB"/>
    <w:rsid w:val="00166C97"/>
    <w:rsid w:val="001B2C03"/>
    <w:rsid w:val="001E2D27"/>
    <w:rsid w:val="002B0090"/>
    <w:rsid w:val="002D18ED"/>
    <w:rsid w:val="00355525"/>
    <w:rsid w:val="003B2FF6"/>
    <w:rsid w:val="003E11B3"/>
    <w:rsid w:val="00407527"/>
    <w:rsid w:val="0046602E"/>
    <w:rsid w:val="00496FE1"/>
    <w:rsid w:val="004C1488"/>
    <w:rsid w:val="005440C5"/>
    <w:rsid w:val="00566CB3"/>
    <w:rsid w:val="005B463E"/>
    <w:rsid w:val="005D01AE"/>
    <w:rsid w:val="005E0777"/>
    <w:rsid w:val="00644C35"/>
    <w:rsid w:val="0066318E"/>
    <w:rsid w:val="00695AFD"/>
    <w:rsid w:val="006D0528"/>
    <w:rsid w:val="006F5D2D"/>
    <w:rsid w:val="007217FA"/>
    <w:rsid w:val="00721B04"/>
    <w:rsid w:val="007840D7"/>
    <w:rsid w:val="007F3500"/>
    <w:rsid w:val="008464A7"/>
    <w:rsid w:val="00876408"/>
    <w:rsid w:val="008C157F"/>
    <w:rsid w:val="008D512A"/>
    <w:rsid w:val="008F494F"/>
    <w:rsid w:val="00904D21"/>
    <w:rsid w:val="00922E84"/>
    <w:rsid w:val="00957F82"/>
    <w:rsid w:val="009936EA"/>
    <w:rsid w:val="00A07214"/>
    <w:rsid w:val="00A115D4"/>
    <w:rsid w:val="00B16838"/>
    <w:rsid w:val="00B82D4B"/>
    <w:rsid w:val="00B96EFD"/>
    <w:rsid w:val="00BA10F3"/>
    <w:rsid w:val="00BE51B3"/>
    <w:rsid w:val="00C031E6"/>
    <w:rsid w:val="00C17C8B"/>
    <w:rsid w:val="00C4365B"/>
    <w:rsid w:val="00C56089"/>
    <w:rsid w:val="00C60F3A"/>
    <w:rsid w:val="00C62643"/>
    <w:rsid w:val="00D12067"/>
    <w:rsid w:val="00D12D9C"/>
    <w:rsid w:val="00D23FBD"/>
    <w:rsid w:val="00D50D27"/>
    <w:rsid w:val="00D659F8"/>
    <w:rsid w:val="00DA3A89"/>
    <w:rsid w:val="00DC0F0F"/>
    <w:rsid w:val="00E81A8C"/>
    <w:rsid w:val="00ED42FC"/>
    <w:rsid w:val="00EE6E6F"/>
    <w:rsid w:val="00F40005"/>
    <w:rsid w:val="00F8185E"/>
    <w:rsid w:val="00FD2E86"/>
    <w:rsid w:val="00FE1386"/>
    <w:rsid w:val="00FF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DF813"/>
  <w15:chartTrackingRefBased/>
  <w15:docId w15:val="{A430CC42-89FF-FF4E-966B-61CC6D96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463E"/>
    <w:rPr>
      <w:kern w:val="0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DPI42tablebody">
    <w:name w:val="MDPI_4.2_table_body"/>
    <w:qFormat/>
    <w:rsid w:val="000A0A1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Wasilewski</dc:creator>
  <cp:keywords/>
  <dc:description/>
  <cp:lastModifiedBy>David Wasilewski</cp:lastModifiedBy>
  <cp:revision>6</cp:revision>
  <dcterms:created xsi:type="dcterms:W3CDTF">2023-09-29T21:28:00Z</dcterms:created>
  <dcterms:modified xsi:type="dcterms:W3CDTF">2023-09-29T21:57:00Z</dcterms:modified>
</cp:coreProperties>
</file>