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hint="default" w:ascii="Times New Roman" w:hAnsi="Times New Roman" w:eastAsia="宋体" w:cs="Times New Roman"/>
          <w:b/>
          <w:bCs/>
          <w:color w:val="231F20"/>
          <w:kern w:val="0"/>
          <w:sz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231F20"/>
          <w:kern w:val="0"/>
          <w:sz w:val="24"/>
          <w:lang w:val="en-US" w:eastAsia="zh-CN" w:bidi="ar"/>
        </w:rPr>
        <w:t>Supplement Table 1</w:t>
      </w:r>
    </w:p>
    <w:p>
      <w:pPr>
        <w:widowControl/>
        <w:spacing w:line="360" w:lineRule="auto"/>
        <w:jc w:val="left"/>
        <w:rPr>
          <w:rFonts w:ascii="Times New Roman" w:hAnsi="Times New Roman" w:eastAsia="FuturaPT-Bold" w:cs="Times New Roman"/>
          <w:color w:val="231F20"/>
          <w:kern w:val="0"/>
          <w:sz w:val="24"/>
          <w:lang w:bidi="ar"/>
        </w:rPr>
      </w:pPr>
      <w:r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  <w:t>Prediction performance of 1-year RFS with different radiomics signatures in the training and validation sets</w:t>
      </w:r>
    </w:p>
    <w:tbl>
      <w:tblPr>
        <w:tblStyle w:val="5"/>
        <w:tblpPr w:leftFromText="180" w:rightFromText="180" w:vertAnchor="text" w:horzAnchor="page" w:tblpX="230" w:tblpY="198"/>
        <w:tblOverlap w:val="never"/>
        <w:tblW w:w="11647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8"/>
        <w:gridCol w:w="984"/>
        <w:gridCol w:w="997"/>
        <w:gridCol w:w="953"/>
        <w:gridCol w:w="997"/>
        <w:gridCol w:w="975"/>
        <w:gridCol w:w="967"/>
        <w:gridCol w:w="975"/>
        <w:gridCol w:w="975"/>
        <w:gridCol w:w="941"/>
        <w:gridCol w:w="87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VOI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bscript"/>
              </w:rPr>
              <w:t>tumor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VOI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bscript"/>
              </w:rPr>
              <w:t>5mm</w:t>
            </w:r>
          </w:p>
        </w:tc>
        <w:tc>
          <w:tcPr>
            <w:tcW w:w="194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VOI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bscript"/>
              </w:rPr>
              <w:t>10mm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VOI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bscript"/>
              </w:rPr>
              <w:t>tumor+5mm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VOI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bscript"/>
              </w:rPr>
              <w:t>tumor+10mm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Sequence</w:t>
            </w:r>
          </w:p>
        </w:tc>
        <w:tc>
          <w:tcPr>
            <w:tcW w:w="98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TS</w:t>
            </w:r>
          </w:p>
        </w:tc>
        <w:tc>
          <w:tcPr>
            <w:tcW w:w="99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VS</w:t>
            </w:r>
          </w:p>
        </w:tc>
        <w:tc>
          <w:tcPr>
            <w:tcW w:w="95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TS</w:t>
            </w:r>
          </w:p>
        </w:tc>
        <w:tc>
          <w:tcPr>
            <w:tcW w:w="99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VS</w:t>
            </w:r>
          </w:p>
        </w:tc>
        <w:tc>
          <w:tcPr>
            <w:tcW w:w="97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TS</w:t>
            </w:r>
          </w:p>
        </w:tc>
        <w:tc>
          <w:tcPr>
            <w:tcW w:w="96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VS</w:t>
            </w:r>
          </w:p>
        </w:tc>
        <w:tc>
          <w:tcPr>
            <w:tcW w:w="97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TS</w:t>
            </w:r>
          </w:p>
        </w:tc>
        <w:tc>
          <w:tcPr>
            <w:tcW w:w="97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VS</w:t>
            </w:r>
          </w:p>
        </w:tc>
        <w:tc>
          <w:tcPr>
            <w:tcW w:w="94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TS</w:t>
            </w:r>
          </w:p>
        </w:tc>
        <w:tc>
          <w:tcPr>
            <w:tcW w:w="87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</w:t>
            </w:r>
          </w:p>
        </w:tc>
        <w:tc>
          <w:tcPr>
            <w:tcW w:w="984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.855</w:t>
            </w:r>
          </w:p>
        </w:tc>
        <w:tc>
          <w:tcPr>
            <w:tcW w:w="99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.696</w:t>
            </w:r>
          </w:p>
        </w:tc>
        <w:tc>
          <w:tcPr>
            <w:tcW w:w="953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0.778</w:t>
            </w:r>
          </w:p>
        </w:tc>
        <w:tc>
          <w:tcPr>
            <w:tcW w:w="99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0.651</w:t>
            </w:r>
          </w:p>
        </w:tc>
        <w:tc>
          <w:tcPr>
            <w:tcW w:w="975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0.784</w:t>
            </w:r>
          </w:p>
        </w:tc>
        <w:tc>
          <w:tcPr>
            <w:tcW w:w="96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0.806</w:t>
            </w:r>
          </w:p>
        </w:tc>
        <w:tc>
          <w:tcPr>
            <w:tcW w:w="975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0.874</w:t>
            </w:r>
          </w:p>
        </w:tc>
        <w:tc>
          <w:tcPr>
            <w:tcW w:w="975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0.742</w:t>
            </w:r>
          </w:p>
        </w:tc>
        <w:tc>
          <w:tcPr>
            <w:tcW w:w="941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0.837</w:t>
            </w:r>
          </w:p>
        </w:tc>
        <w:tc>
          <w:tcPr>
            <w:tcW w:w="875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DP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.811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.821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0.827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0.751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0.785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0.440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0.823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0.700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0.849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PVP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.842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0.738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0.874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0.849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0.883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0.504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0.824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0.621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0.843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T2WI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/FS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0.781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0.804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0.849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0.666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0.791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0.600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0.845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0.702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0.780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AP+DP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0.802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0.747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0.795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0.621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0.804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0.623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0.857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0.825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0.869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AP+T2WI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/FS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0.848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0.558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0.854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0.626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0.784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0.681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0.845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0.734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0.841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AP+PVP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0.829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0.694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0.865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0.774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0.853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0.602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0.863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0.662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0.842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DP+T2WI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/FS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0.788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0.808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0.849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0.666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0.765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0.587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0.850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0.768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0.818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PVP+DP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0.838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0.647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0.858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0.574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0.815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0.474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0.806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0.591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0.849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PVP+T2WI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/FS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0.811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0.775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0.888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0.802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0.809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0.700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0.840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0.662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0.822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AP+DP+T2WI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/FS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0.823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0.736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0.820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0.562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0.768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0.672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0.842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0.719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0.846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AP+PVP+DP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0.848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0.779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0.800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0.615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0.840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0.555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0.839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0.611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0.861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0.570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AP+PVP+T2WI/FS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0.855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0.713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0.837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0.643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0.838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0.594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0.839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0.658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0.847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PVP+DP+T2WI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/FS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0.813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0.723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0.826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0.660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0.755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0.609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0.863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0.815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0.825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AP+PVP+DP+T2WI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/FS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0.841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0.747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0.816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0.592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0.814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0.658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0.842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0.817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0.862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0.568</w:t>
            </w:r>
          </w:p>
        </w:tc>
      </w:tr>
    </w:tbl>
    <w:p>
      <w:pPr>
        <w:widowControl/>
        <w:spacing w:line="360" w:lineRule="auto"/>
        <w:jc w:val="left"/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</w:pPr>
      <w:r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  <w:t xml:space="preserve">RFS, recurrence-free survival; AUC, </w:t>
      </w:r>
      <w:r>
        <w:rPr>
          <w:rFonts w:hint="eastAsia" w:cs="Times New Roman" w:asciiTheme="minorEastAsia" w:hAnsiTheme="minorEastAsia"/>
          <w:color w:val="231F20"/>
          <w:kern w:val="0"/>
          <w:sz w:val="24"/>
          <w:lang w:bidi="ar"/>
        </w:rPr>
        <w:t>a</w:t>
      </w:r>
      <w:r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  <w:t>rea under the receiver operating characteristic curve</w:t>
      </w:r>
      <w:r>
        <w:rPr>
          <w:rFonts w:ascii="Times New Roman" w:hAnsi="Times New Roman" w:eastAsia="FuturaPT-Bold" w:cs="Times New Roman"/>
          <w:color w:val="231F20"/>
          <w:kern w:val="0"/>
          <w:sz w:val="24"/>
          <w:lang w:bidi="ar"/>
        </w:rPr>
        <w:t xml:space="preserve">; </w:t>
      </w:r>
      <w:r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  <w:t xml:space="preserve">TS, training set; VS, validation set; </w:t>
      </w:r>
      <w:r>
        <w:rPr>
          <w:rFonts w:ascii="Times New Roman" w:hAnsi="Times New Roman" w:eastAsia="FuturaPT-Bold" w:cs="Times New Roman"/>
          <w:color w:val="231F20"/>
          <w:kern w:val="0"/>
          <w:sz w:val="24"/>
          <w:lang w:bidi="ar"/>
        </w:rPr>
        <w:t>AP,</w:t>
      </w:r>
      <w:r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FuturaPT-Bold" w:cs="Times New Roman"/>
          <w:color w:val="231F20"/>
          <w:kern w:val="0"/>
          <w:sz w:val="24"/>
          <w:lang w:bidi="ar"/>
        </w:rPr>
        <w:t>a</w:t>
      </w:r>
      <w:r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  <w:t>rterial phase</w:t>
      </w:r>
      <w:r>
        <w:rPr>
          <w:rFonts w:ascii="Times New Roman" w:hAnsi="Times New Roman" w:eastAsia="FuturaPT-Bold" w:cs="Times New Roman"/>
          <w:color w:val="231F20"/>
          <w:kern w:val="0"/>
          <w:sz w:val="24"/>
          <w:lang w:bidi="ar"/>
        </w:rPr>
        <w:t>; DP,</w:t>
      </w:r>
      <w:r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FuturaPT-Bold" w:cs="Times New Roman"/>
          <w:color w:val="231F20"/>
          <w:kern w:val="0"/>
          <w:sz w:val="24"/>
          <w:lang w:bidi="ar"/>
        </w:rPr>
        <w:t>d</w:t>
      </w:r>
      <w:r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  <w:t>elay phase</w:t>
      </w:r>
      <w:r>
        <w:rPr>
          <w:rFonts w:ascii="Times New Roman" w:hAnsi="Times New Roman" w:eastAsia="FuturaPT-Bold" w:cs="Times New Roman"/>
          <w:color w:val="231F20"/>
          <w:kern w:val="0"/>
          <w:sz w:val="24"/>
          <w:lang w:bidi="ar"/>
        </w:rPr>
        <w:t>; PVP,</w:t>
      </w:r>
      <w:r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FuturaPT-Bold" w:cs="Times New Roman"/>
          <w:color w:val="231F20"/>
          <w:kern w:val="0"/>
          <w:sz w:val="24"/>
          <w:lang w:bidi="ar"/>
        </w:rPr>
        <w:t>p</w:t>
      </w:r>
      <w:r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  <w:t>ortal venous phase</w:t>
      </w:r>
    </w:p>
    <w:p>
      <w:pPr>
        <w:widowControl/>
        <w:spacing w:line="360" w:lineRule="auto"/>
        <w:jc w:val="left"/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</w:pPr>
    </w:p>
    <w:p>
      <w:pPr>
        <w:widowControl/>
        <w:spacing w:line="360" w:lineRule="auto"/>
        <w:jc w:val="left"/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</w:pPr>
    </w:p>
    <w:p>
      <w:pPr>
        <w:widowControl/>
        <w:spacing w:line="360" w:lineRule="auto"/>
        <w:jc w:val="left"/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</w:pPr>
    </w:p>
    <w:p>
      <w:pPr>
        <w:widowControl/>
        <w:spacing w:line="360" w:lineRule="auto"/>
        <w:jc w:val="left"/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</w:pPr>
    </w:p>
    <w:p>
      <w:pPr>
        <w:widowControl/>
        <w:spacing w:line="360" w:lineRule="auto"/>
        <w:jc w:val="left"/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</w:pPr>
    </w:p>
    <w:p>
      <w:pPr>
        <w:widowControl/>
        <w:spacing w:line="360" w:lineRule="auto"/>
        <w:jc w:val="left"/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</w:pPr>
    </w:p>
    <w:p>
      <w:pPr>
        <w:widowControl/>
        <w:spacing w:line="360" w:lineRule="auto"/>
        <w:jc w:val="left"/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</w:pPr>
    </w:p>
    <w:p>
      <w:pPr>
        <w:widowControl/>
        <w:spacing w:line="360" w:lineRule="auto"/>
        <w:jc w:val="left"/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</w:pPr>
    </w:p>
    <w:p>
      <w:pPr>
        <w:widowControl/>
        <w:spacing w:line="360" w:lineRule="auto"/>
        <w:jc w:val="left"/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</w:pPr>
    </w:p>
    <w:p>
      <w:pPr>
        <w:widowControl/>
        <w:spacing w:line="360" w:lineRule="auto"/>
        <w:jc w:val="left"/>
        <w:rPr>
          <w:rFonts w:hint="eastAsia" w:ascii="Times New Roman" w:hAnsi="Times New Roman" w:eastAsia="宋体" w:cs="Times New Roman"/>
          <w:b/>
          <w:bCs/>
          <w:color w:val="231F20"/>
          <w:kern w:val="0"/>
          <w:sz w:val="24"/>
          <w:lang w:val="en-US" w:eastAsia="zh-CN" w:bidi="ar"/>
        </w:rPr>
      </w:pPr>
    </w:p>
    <w:p>
      <w:pPr>
        <w:widowControl/>
        <w:spacing w:line="360" w:lineRule="auto"/>
        <w:jc w:val="left"/>
        <w:rPr>
          <w:rFonts w:hint="default" w:ascii="Times New Roman" w:hAnsi="Times New Roman" w:eastAsia="宋体" w:cs="Times New Roman"/>
          <w:b/>
          <w:bCs/>
          <w:color w:val="231F20"/>
          <w:kern w:val="0"/>
          <w:sz w:val="24"/>
          <w:lang w:val="en-US" w:eastAsia="zh-CN" w:bidi="ar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color w:val="231F20"/>
          <w:kern w:val="0"/>
          <w:sz w:val="24"/>
          <w:lang w:val="en-US" w:eastAsia="zh-CN" w:bidi="ar"/>
        </w:rPr>
        <w:t>Supplement Table 2</w:t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color w:val="231F20"/>
          <w:kern w:val="0"/>
          <w:sz w:val="24"/>
          <w:lang w:bidi="ar"/>
        </w:rPr>
      </w:pPr>
      <w:r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  <w:t>Prediction performance of</w:t>
      </w:r>
      <w:r>
        <w:rPr>
          <w:rFonts w:ascii="Times New Roman" w:hAnsi="Times New Roman" w:eastAsia="FuturaPT-Bold" w:cs="Times New Roman"/>
          <w:color w:val="231F20"/>
          <w:kern w:val="0"/>
          <w:sz w:val="24"/>
          <w:lang w:bidi="ar"/>
        </w:rPr>
        <w:t xml:space="preserve"> 5</w:t>
      </w:r>
      <w:r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  <w:t>-year RFS with different radiomics signatures in the training and validation sets</w:t>
      </w:r>
    </w:p>
    <w:tbl>
      <w:tblPr>
        <w:tblStyle w:val="5"/>
        <w:tblpPr w:leftFromText="180" w:rightFromText="180" w:vertAnchor="text" w:horzAnchor="page" w:tblpX="230" w:tblpY="198"/>
        <w:tblOverlap w:val="never"/>
        <w:tblW w:w="11647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8"/>
        <w:gridCol w:w="984"/>
        <w:gridCol w:w="997"/>
        <w:gridCol w:w="953"/>
        <w:gridCol w:w="997"/>
        <w:gridCol w:w="975"/>
        <w:gridCol w:w="967"/>
        <w:gridCol w:w="975"/>
        <w:gridCol w:w="975"/>
        <w:gridCol w:w="941"/>
        <w:gridCol w:w="87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VOI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bscript"/>
              </w:rPr>
              <w:t>tumor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VOI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bscript"/>
              </w:rPr>
              <w:t>5mm</w:t>
            </w:r>
          </w:p>
        </w:tc>
        <w:tc>
          <w:tcPr>
            <w:tcW w:w="194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VOI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bscript"/>
              </w:rPr>
              <w:t>10mm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VOI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bscript"/>
              </w:rPr>
              <w:t>tumor+5mm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VOI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subscript"/>
              </w:rPr>
              <w:t>tumor+10mm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Sequence</w:t>
            </w:r>
          </w:p>
        </w:tc>
        <w:tc>
          <w:tcPr>
            <w:tcW w:w="98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TS</w:t>
            </w:r>
          </w:p>
        </w:tc>
        <w:tc>
          <w:tcPr>
            <w:tcW w:w="99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VS</w:t>
            </w:r>
          </w:p>
        </w:tc>
        <w:tc>
          <w:tcPr>
            <w:tcW w:w="95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TS</w:t>
            </w:r>
          </w:p>
        </w:tc>
        <w:tc>
          <w:tcPr>
            <w:tcW w:w="99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VS</w:t>
            </w:r>
          </w:p>
        </w:tc>
        <w:tc>
          <w:tcPr>
            <w:tcW w:w="97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TS</w:t>
            </w:r>
          </w:p>
        </w:tc>
        <w:tc>
          <w:tcPr>
            <w:tcW w:w="96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VS</w:t>
            </w:r>
          </w:p>
        </w:tc>
        <w:tc>
          <w:tcPr>
            <w:tcW w:w="97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TS</w:t>
            </w:r>
          </w:p>
        </w:tc>
        <w:tc>
          <w:tcPr>
            <w:tcW w:w="97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VS</w:t>
            </w:r>
          </w:p>
        </w:tc>
        <w:tc>
          <w:tcPr>
            <w:tcW w:w="94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TS</w:t>
            </w:r>
          </w:p>
        </w:tc>
        <w:tc>
          <w:tcPr>
            <w:tcW w:w="87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</w:t>
            </w:r>
          </w:p>
        </w:tc>
        <w:tc>
          <w:tcPr>
            <w:tcW w:w="984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0.846</w:t>
            </w:r>
          </w:p>
        </w:tc>
        <w:tc>
          <w:tcPr>
            <w:tcW w:w="99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0.553</w:t>
            </w:r>
          </w:p>
        </w:tc>
        <w:tc>
          <w:tcPr>
            <w:tcW w:w="953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.833</w:t>
            </w:r>
          </w:p>
        </w:tc>
        <w:tc>
          <w:tcPr>
            <w:tcW w:w="99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.585</w:t>
            </w:r>
          </w:p>
        </w:tc>
        <w:tc>
          <w:tcPr>
            <w:tcW w:w="975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.810</w:t>
            </w:r>
          </w:p>
        </w:tc>
        <w:tc>
          <w:tcPr>
            <w:tcW w:w="96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.779</w:t>
            </w:r>
          </w:p>
        </w:tc>
        <w:tc>
          <w:tcPr>
            <w:tcW w:w="975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.829</w:t>
            </w:r>
          </w:p>
        </w:tc>
        <w:tc>
          <w:tcPr>
            <w:tcW w:w="975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.627</w:t>
            </w:r>
          </w:p>
        </w:tc>
        <w:tc>
          <w:tcPr>
            <w:tcW w:w="941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.829</w:t>
            </w:r>
          </w:p>
        </w:tc>
        <w:tc>
          <w:tcPr>
            <w:tcW w:w="875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DP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.836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.634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.861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.667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.810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0.638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0.902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.682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.853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PVP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0.816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.612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.834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.727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.786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.557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.843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0.599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.838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T2WI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/FS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.822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.566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.796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.650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.827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.574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.849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.607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.814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.667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AP+DP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0.843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.524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.862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.571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.845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.796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.875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.707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.860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AP+T2WI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/FS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0.844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.460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.800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.570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.847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.674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.852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.672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.852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AP+PVP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.852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.490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.847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.623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.817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.752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.836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.619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.840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DP+T2WI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/FS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.823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0.558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.847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.631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.846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.605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.842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.747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.846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PVP+DP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.869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.582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.857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.653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.802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.641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.903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.597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.879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.569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PVP+T2WI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/FS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.850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.519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.834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.746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.816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.685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.826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.703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0.854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AP+DP+T2WI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/FS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.832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.471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.851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.597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.840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.658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.862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.733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.880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AP+PVP+DP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.880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.515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.851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.574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.836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.786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.877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.599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.874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AP+PVP+T2WI/FS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.856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.424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.790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.588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.838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0.765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.824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.699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.844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PVP+DP+T2WI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/FS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.841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.479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.847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.599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.820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.607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.834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.755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.880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.468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008" w:type="dxa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AP+PVP+DP+T2WI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/FS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.854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.459</w:t>
            </w:r>
          </w:p>
        </w:tc>
        <w:tc>
          <w:tcPr>
            <w:tcW w:w="9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.833</w:t>
            </w:r>
          </w:p>
        </w:tc>
        <w:tc>
          <w:tcPr>
            <w:tcW w:w="99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.581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.838</w:t>
            </w:r>
          </w:p>
        </w:tc>
        <w:tc>
          <w:tcPr>
            <w:tcW w:w="96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.633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.838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.741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.878</w:t>
            </w:r>
          </w:p>
        </w:tc>
        <w:tc>
          <w:tcPr>
            <w:tcW w:w="8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.557</w:t>
            </w:r>
          </w:p>
        </w:tc>
      </w:tr>
    </w:tbl>
    <w:p>
      <w:pPr>
        <w:widowControl/>
        <w:spacing w:line="360" w:lineRule="auto"/>
        <w:jc w:val="left"/>
        <w:rPr>
          <w:rFonts w:ascii="Times New Roman" w:hAnsi="Times New Roman" w:cs="Times New Roman"/>
          <w:color w:val="231F20"/>
          <w:kern w:val="0"/>
          <w:sz w:val="24"/>
          <w:lang w:bidi="ar"/>
        </w:rPr>
      </w:pPr>
      <w:r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  <w:t xml:space="preserve">RFS, recurrence-free survival; AUC, </w:t>
      </w:r>
      <w:r>
        <w:rPr>
          <w:rFonts w:ascii="Times New Roman" w:hAnsi="Times New Roman" w:eastAsia="FuturaPT-Bold" w:cs="Times New Roman"/>
          <w:color w:val="231F20"/>
          <w:kern w:val="0"/>
          <w:sz w:val="24"/>
          <w:lang w:bidi="ar"/>
        </w:rPr>
        <w:t>a</w:t>
      </w:r>
      <w:r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  <w:t>rea under the receiver operating characteristic curve</w:t>
      </w:r>
      <w:r>
        <w:rPr>
          <w:rFonts w:ascii="Times New Roman" w:hAnsi="Times New Roman" w:eastAsia="FuturaPT-Bold" w:cs="Times New Roman"/>
          <w:color w:val="231F20"/>
          <w:kern w:val="0"/>
          <w:sz w:val="24"/>
          <w:lang w:bidi="ar"/>
        </w:rPr>
        <w:t xml:space="preserve">; </w:t>
      </w:r>
      <w:r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  <w:t xml:space="preserve">TS, training set; VS, validation set; </w:t>
      </w:r>
      <w:r>
        <w:rPr>
          <w:rFonts w:ascii="Times New Roman" w:hAnsi="Times New Roman" w:eastAsia="FuturaPT-Bold" w:cs="Times New Roman"/>
          <w:color w:val="231F20"/>
          <w:kern w:val="0"/>
          <w:sz w:val="24"/>
          <w:lang w:bidi="ar"/>
        </w:rPr>
        <w:t>AP,</w:t>
      </w:r>
      <w:r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FuturaPT-Bold" w:cs="Times New Roman"/>
          <w:color w:val="231F20"/>
          <w:kern w:val="0"/>
          <w:sz w:val="24"/>
          <w:lang w:bidi="ar"/>
        </w:rPr>
        <w:t>a</w:t>
      </w:r>
      <w:r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  <w:t>rterial phase</w:t>
      </w:r>
      <w:r>
        <w:rPr>
          <w:rFonts w:ascii="Times New Roman" w:hAnsi="Times New Roman" w:eastAsia="FuturaPT-Bold" w:cs="Times New Roman"/>
          <w:color w:val="231F20"/>
          <w:kern w:val="0"/>
          <w:sz w:val="24"/>
          <w:lang w:bidi="ar"/>
        </w:rPr>
        <w:t>; DP, d</w:t>
      </w:r>
      <w:r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  <w:t>elay phase</w:t>
      </w:r>
      <w:r>
        <w:rPr>
          <w:rFonts w:ascii="Times New Roman" w:hAnsi="Times New Roman" w:eastAsia="FuturaPT-Bold" w:cs="Times New Roman"/>
          <w:color w:val="231F20"/>
          <w:kern w:val="0"/>
          <w:sz w:val="24"/>
          <w:lang w:bidi="ar"/>
        </w:rPr>
        <w:t>; PVP,</w:t>
      </w:r>
      <w:r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  <w:t xml:space="preserve"> </w:t>
      </w:r>
      <w:r>
        <w:rPr>
          <w:rFonts w:ascii="Times New Roman" w:hAnsi="Times New Roman" w:eastAsia="FuturaPT-Bold" w:cs="Times New Roman"/>
          <w:color w:val="231F20"/>
          <w:kern w:val="0"/>
          <w:sz w:val="24"/>
          <w:lang w:bidi="ar"/>
        </w:rPr>
        <w:t>p</w:t>
      </w:r>
      <w:r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  <w:t>ortal venous phase</w:t>
      </w:r>
    </w:p>
    <w:p>
      <w:pPr>
        <w:widowControl/>
        <w:spacing w:line="360" w:lineRule="auto"/>
        <w:jc w:val="left"/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</w:pPr>
    </w:p>
    <w:p>
      <w:pPr>
        <w:widowControl/>
        <w:spacing w:line="360" w:lineRule="auto"/>
        <w:jc w:val="left"/>
        <w:rPr>
          <w:rFonts w:hint="eastAsia" w:ascii="Times New Roman" w:hAnsi="Times New Roman" w:eastAsia="FuturaPT-Bold" w:cs="Times New Roman"/>
          <w:color w:val="231F20"/>
          <w:kern w:val="0"/>
          <w:sz w:val="24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uturaPT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1OTA4MTczZWUyN2QwYWZhNDg2NWIyNjM5MjZkZTQifQ=="/>
    <w:docVar w:name="KSO_WPS_MARK_KEY" w:val="d07e654e-3e9f-4328-a4db-cfbf8ae5cff2"/>
  </w:docVars>
  <w:rsids>
    <w:rsidRoot w:val="005E1C37"/>
    <w:rsid w:val="00065362"/>
    <w:rsid w:val="000F24E4"/>
    <w:rsid w:val="000F3C57"/>
    <w:rsid w:val="003139D1"/>
    <w:rsid w:val="003C296F"/>
    <w:rsid w:val="004C667F"/>
    <w:rsid w:val="005E1C37"/>
    <w:rsid w:val="005F13CB"/>
    <w:rsid w:val="00671F20"/>
    <w:rsid w:val="006808BD"/>
    <w:rsid w:val="006E5B3D"/>
    <w:rsid w:val="00726C0C"/>
    <w:rsid w:val="00854862"/>
    <w:rsid w:val="009D04AA"/>
    <w:rsid w:val="00C165CE"/>
    <w:rsid w:val="00C56873"/>
    <w:rsid w:val="00E50695"/>
    <w:rsid w:val="00E94988"/>
    <w:rsid w:val="00F75699"/>
    <w:rsid w:val="16A1437A"/>
    <w:rsid w:val="21026BD9"/>
    <w:rsid w:val="2E5C7CA6"/>
    <w:rsid w:val="75DB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1227</Characters>
  <Lines>20</Lines>
  <Paragraphs>5</Paragraphs>
  <TotalTime>1</TotalTime>
  <ScaleCrop>false</ScaleCrop>
  <LinksUpToDate>false</LinksUpToDate>
  <CharactersWithSpaces>1269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2022-11-18T10:42:00Z</dcterms:created>
  <dc:creator>wangleyao</dc:creator>
  <cp:lastModifiedBy>王乐瑶</cp:lastModifiedBy>
  <dcterms:modified xsi:type="dcterms:W3CDTF">2023-01-13T04:44:40Z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B55EB27D25D24E84A643F385337C8E38</vt:lpwstr>
  </property>
</Properties>
</file>