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09EE" w14:textId="77777777" w:rsidR="001240C2" w:rsidRDefault="00C5313E" w:rsidP="001240C2">
      <w:pPr>
        <w:jc w:val="left"/>
        <w:rPr>
          <w:b/>
          <w:sz w:val="24"/>
        </w:rPr>
      </w:pPr>
      <w:r w:rsidRPr="0006127E">
        <w:rPr>
          <w:b/>
          <w:sz w:val="24"/>
        </w:rPr>
        <w:t>Highlights</w:t>
      </w:r>
      <w:bookmarkStart w:id="0" w:name="OLE_LINK60"/>
    </w:p>
    <w:p w14:paraId="5606BFA6" w14:textId="0C781B8E" w:rsidR="00927ED4" w:rsidRDefault="001C6A77" w:rsidP="001240C2">
      <w:pPr>
        <w:jc w:val="left"/>
        <w:rPr>
          <w:sz w:val="20"/>
          <w:szCs w:val="20"/>
        </w:rPr>
      </w:pPr>
      <w:r w:rsidRPr="0065198E">
        <w:rPr>
          <w:sz w:val="20"/>
          <w:szCs w:val="20"/>
        </w:rPr>
        <w:t>►</w:t>
      </w:r>
      <w:r>
        <w:rPr>
          <w:rFonts w:hint="eastAsia"/>
          <w:sz w:val="20"/>
          <w:szCs w:val="20"/>
        </w:rPr>
        <w:t xml:space="preserve"> </w:t>
      </w:r>
      <w:r w:rsidR="00927ED4" w:rsidRPr="00202D87">
        <w:rPr>
          <w:rFonts w:eastAsia="楷体"/>
          <w:bCs/>
          <w:szCs w:val="21"/>
        </w:rPr>
        <w:t>SiCp/Al composite</w:t>
      </w:r>
      <w:r w:rsidR="00927ED4">
        <w:rPr>
          <w:rFonts w:eastAsia="楷体"/>
          <w:bCs/>
          <w:szCs w:val="21"/>
        </w:rPr>
        <w:t>s</w:t>
      </w:r>
      <w:r w:rsidR="00927ED4" w:rsidRPr="00202D87">
        <w:rPr>
          <w:rFonts w:eastAsia="楷体"/>
          <w:bCs/>
          <w:szCs w:val="21"/>
        </w:rPr>
        <w:t xml:space="preserve"> </w:t>
      </w:r>
      <w:r w:rsidR="00927ED4" w:rsidRPr="004D49E2">
        <w:rPr>
          <w:rFonts w:eastAsia="楷体"/>
          <w:bCs/>
          <w:szCs w:val="21"/>
        </w:rPr>
        <w:t xml:space="preserve">with high bulk fraction </w:t>
      </w:r>
      <w:r w:rsidR="00927ED4" w:rsidRPr="00202D87">
        <w:rPr>
          <w:rFonts w:eastAsia="楷体"/>
          <w:bCs/>
          <w:szCs w:val="21"/>
        </w:rPr>
        <w:t>ha</w:t>
      </w:r>
      <w:r w:rsidR="00927ED4">
        <w:rPr>
          <w:rFonts w:eastAsia="楷体"/>
          <w:bCs/>
          <w:szCs w:val="21"/>
        </w:rPr>
        <w:t>ve</w:t>
      </w:r>
      <w:r w:rsidR="00927ED4" w:rsidRPr="00202D87">
        <w:rPr>
          <w:rFonts w:eastAsia="楷体"/>
          <w:bCs/>
          <w:szCs w:val="21"/>
        </w:rPr>
        <w:t xml:space="preserve"> high</w:t>
      </w:r>
      <w:r w:rsidR="00927ED4">
        <w:rPr>
          <w:rFonts w:eastAsia="楷体" w:hint="eastAsia"/>
          <w:bCs/>
          <w:szCs w:val="21"/>
        </w:rPr>
        <w:t>er</w:t>
      </w:r>
      <w:r w:rsidR="00927ED4" w:rsidRPr="00202D87">
        <w:rPr>
          <w:rFonts w:eastAsia="楷体"/>
          <w:bCs/>
          <w:szCs w:val="21"/>
        </w:rPr>
        <w:t xml:space="preserve"> melting point and hardness</w:t>
      </w:r>
      <w:r w:rsidR="00927ED4">
        <w:rPr>
          <w:rFonts w:eastAsia="楷体" w:hint="eastAsia"/>
          <w:bCs/>
          <w:szCs w:val="21"/>
        </w:rPr>
        <w:t>,</w:t>
      </w:r>
      <w:r w:rsidR="00927ED4">
        <w:rPr>
          <w:rFonts w:eastAsia="楷体"/>
          <w:bCs/>
          <w:szCs w:val="21"/>
        </w:rPr>
        <w:t xml:space="preserve"> </w:t>
      </w:r>
      <w:r w:rsidR="00927ED4" w:rsidRPr="00202D87">
        <w:rPr>
          <w:rFonts w:eastAsia="楷体"/>
          <w:bCs/>
          <w:szCs w:val="21"/>
        </w:rPr>
        <w:t xml:space="preserve">which lead to low processing efficiency </w:t>
      </w:r>
      <w:r w:rsidR="001D7433" w:rsidRPr="00202D87">
        <w:rPr>
          <w:rFonts w:eastAsia="楷体"/>
          <w:bCs/>
          <w:szCs w:val="21"/>
        </w:rPr>
        <w:t xml:space="preserve">and serious tool wear </w:t>
      </w:r>
      <w:r w:rsidR="00927ED4" w:rsidRPr="00202D87">
        <w:rPr>
          <w:rFonts w:eastAsia="楷体"/>
          <w:bCs/>
          <w:szCs w:val="21"/>
        </w:rPr>
        <w:t>by</w:t>
      </w:r>
      <w:r w:rsidR="00927ED4" w:rsidRPr="00AD1B6A">
        <w:rPr>
          <w:rFonts w:eastAsia="楷体"/>
          <w:bCs/>
          <w:szCs w:val="21"/>
        </w:rPr>
        <w:t xml:space="preserve"> </w:t>
      </w:r>
      <w:r w:rsidR="001D7433">
        <w:rPr>
          <w:rFonts w:eastAsia="楷体"/>
          <w:bCs/>
          <w:szCs w:val="21"/>
        </w:rPr>
        <w:t>tradi</w:t>
      </w:r>
      <w:r w:rsidR="00927ED4" w:rsidRPr="00AD1B6A">
        <w:rPr>
          <w:rFonts w:eastAsia="楷体"/>
          <w:bCs/>
          <w:szCs w:val="21"/>
        </w:rPr>
        <w:t>tional</w:t>
      </w:r>
      <w:r w:rsidR="00927ED4" w:rsidRPr="00202D87">
        <w:rPr>
          <w:rFonts w:eastAsia="楷体"/>
          <w:bCs/>
          <w:szCs w:val="21"/>
        </w:rPr>
        <w:t xml:space="preserve"> </w:t>
      </w:r>
      <w:r w:rsidR="001D7433" w:rsidRPr="00EB4A22">
        <w:rPr>
          <w:sz w:val="20"/>
          <w:szCs w:val="20"/>
        </w:rPr>
        <w:t>manufacturing</w:t>
      </w:r>
      <w:r w:rsidR="001D7433">
        <w:rPr>
          <w:sz w:val="20"/>
          <w:szCs w:val="20"/>
        </w:rPr>
        <w:t>.</w:t>
      </w:r>
    </w:p>
    <w:p w14:paraId="4B30D6BB" w14:textId="30056F98" w:rsidR="00927ED4" w:rsidRDefault="00927ED4" w:rsidP="001240C2">
      <w:pPr>
        <w:jc w:val="left"/>
        <w:rPr>
          <w:sz w:val="20"/>
          <w:szCs w:val="20"/>
        </w:rPr>
      </w:pPr>
      <w:r w:rsidRPr="0065198E">
        <w:rPr>
          <w:sz w:val="20"/>
          <w:szCs w:val="20"/>
        </w:rPr>
        <w:t>►</w:t>
      </w:r>
      <w:r>
        <w:rPr>
          <w:rFonts w:eastAsia="楷体"/>
          <w:bCs/>
          <w:szCs w:val="21"/>
        </w:rPr>
        <w:t xml:space="preserve"> </w:t>
      </w:r>
      <w:bookmarkStart w:id="1" w:name="_Hlk143960999"/>
      <w:r>
        <w:rPr>
          <w:rFonts w:eastAsia="楷体"/>
          <w:bCs/>
          <w:szCs w:val="21"/>
        </w:rPr>
        <w:t>T</w:t>
      </w:r>
      <w:r w:rsidRPr="00E84936">
        <w:rPr>
          <w:rFonts w:eastAsia="楷体"/>
          <w:bCs/>
          <w:szCs w:val="21"/>
        </w:rPr>
        <w:t>he</w:t>
      </w:r>
      <w:r>
        <w:rPr>
          <w:rFonts w:eastAsia="楷体"/>
          <w:bCs/>
          <w:szCs w:val="21"/>
        </w:rPr>
        <w:t xml:space="preserve"> </w:t>
      </w:r>
      <w:r w:rsidRPr="00E10A59">
        <w:rPr>
          <w:rFonts w:eastAsia="楷体"/>
          <w:bCs/>
          <w:szCs w:val="21"/>
        </w:rPr>
        <w:t>models of</w:t>
      </w:r>
      <w:r w:rsidRPr="00E84936">
        <w:rPr>
          <w:rFonts w:eastAsia="楷体"/>
          <w:bCs/>
          <w:szCs w:val="21"/>
        </w:rPr>
        <w:t xml:space="preserve"> arc discharge </w:t>
      </w:r>
      <w:r>
        <w:rPr>
          <w:rFonts w:eastAsia="楷体"/>
          <w:bCs/>
          <w:szCs w:val="21"/>
        </w:rPr>
        <w:t xml:space="preserve">temperature field </w:t>
      </w:r>
      <w:r w:rsidRPr="00E10A59">
        <w:rPr>
          <w:rFonts w:eastAsia="楷体"/>
          <w:bCs/>
          <w:szCs w:val="21"/>
        </w:rPr>
        <w:t>for different electrode materials</w:t>
      </w:r>
      <w:r w:rsidRPr="00E84936">
        <w:rPr>
          <w:rFonts w:eastAsia="楷体"/>
          <w:bCs/>
          <w:szCs w:val="21"/>
        </w:rPr>
        <w:t xml:space="preserve"> w</w:t>
      </w:r>
      <w:r>
        <w:rPr>
          <w:rFonts w:eastAsia="楷体"/>
          <w:bCs/>
          <w:szCs w:val="21"/>
        </w:rPr>
        <w:t xml:space="preserve">ere </w:t>
      </w:r>
      <w:bookmarkEnd w:id="1"/>
      <w:r w:rsidR="001D7433">
        <w:rPr>
          <w:rFonts w:eastAsia="楷体"/>
          <w:bCs/>
          <w:szCs w:val="21"/>
        </w:rPr>
        <w:t>established and studied the e</w:t>
      </w:r>
      <w:r w:rsidR="001D7433" w:rsidRPr="00633C8C">
        <w:rPr>
          <w:rFonts w:eastAsia="楷体"/>
          <w:bCs/>
          <w:szCs w:val="21"/>
        </w:rPr>
        <w:t>ffect of melting point of electrode material on pit dept</w:t>
      </w:r>
      <w:r w:rsidR="001D7433">
        <w:rPr>
          <w:rFonts w:eastAsia="楷体"/>
          <w:bCs/>
          <w:szCs w:val="21"/>
        </w:rPr>
        <w:t>h.</w:t>
      </w:r>
    </w:p>
    <w:p w14:paraId="09E44E16" w14:textId="336ED907" w:rsidR="0013622D" w:rsidRPr="001D7433" w:rsidRDefault="001C6A77" w:rsidP="001D7433">
      <w:pPr>
        <w:jc w:val="left"/>
        <w:rPr>
          <w:bCs/>
          <w:sz w:val="20"/>
          <w:szCs w:val="20"/>
        </w:rPr>
      </w:pPr>
      <w:bookmarkStart w:id="2" w:name="OLE_LINK65"/>
      <w:bookmarkStart w:id="3" w:name="OLE_LINK166"/>
      <w:bookmarkStart w:id="4" w:name="OLE_LINK66"/>
      <w:r w:rsidRPr="0065198E">
        <w:rPr>
          <w:sz w:val="20"/>
          <w:szCs w:val="20"/>
        </w:rPr>
        <w:t>►</w:t>
      </w:r>
      <w:bookmarkEnd w:id="2"/>
      <w:bookmarkEnd w:id="3"/>
      <w:r w:rsidRPr="0065198E">
        <w:rPr>
          <w:rFonts w:hint="eastAsia"/>
          <w:sz w:val="20"/>
          <w:szCs w:val="20"/>
        </w:rPr>
        <w:t xml:space="preserve"> </w:t>
      </w:r>
      <w:r w:rsidR="0020327A">
        <w:rPr>
          <w:sz w:val="20"/>
          <w:szCs w:val="20"/>
        </w:rPr>
        <w:t>In order to</w:t>
      </w:r>
      <w:r w:rsidR="00CC6A8B" w:rsidRPr="00CC6A8B">
        <w:t xml:space="preserve"> </w:t>
      </w:r>
      <w:r w:rsidR="003D376A">
        <w:rPr>
          <w:bCs/>
          <w:sz w:val="20"/>
          <w:szCs w:val="20"/>
        </w:rPr>
        <w:t xml:space="preserve">select </w:t>
      </w:r>
      <w:r w:rsidR="00067BDC">
        <w:rPr>
          <w:bCs/>
          <w:sz w:val="20"/>
          <w:szCs w:val="20"/>
        </w:rPr>
        <w:t>appropriate</w:t>
      </w:r>
      <w:r w:rsidR="003D376A">
        <w:rPr>
          <w:bCs/>
          <w:sz w:val="20"/>
          <w:szCs w:val="20"/>
        </w:rPr>
        <w:t xml:space="preserve"> </w:t>
      </w:r>
      <w:r w:rsidR="00067BDC">
        <w:rPr>
          <w:bCs/>
          <w:sz w:val="20"/>
          <w:szCs w:val="20"/>
        </w:rPr>
        <w:t>tool electrode</w:t>
      </w:r>
      <w:r w:rsidR="00067BDC">
        <w:rPr>
          <w:bCs/>
          <w:sz w:val="20"/>
          <w:szCs w:val="20"/>
        </w:rPr>
        <w:t xml:space="preserve"> to acquire the best</w:t>
      </w:r>
      <w:r w:rsidR="00482BD1">
        <w:rPr>
          <w:bCs/>
          <w:sz w:val="20"/>
          <w:szCs w:val="20"/>
        </w:rPr>
        <w:t xml:space="preserve"> performance, </w:t>
      </w:r>
      <w:r w:rsidR="00CC6A8B" w:rsidRPr="00CC6A8B">
        <w:rPr>
          <w:sz w:val="20"/>
          <w:szCs w:val="20"/>
        </w:rPr>
        <w:t xml:space="preserve">we used </w:t>
      </w:r>
      <w:r w:rsidR="001D7433">
        <w:rPr>
          <w:bCs/>
          <w:sz w:val="20"/>
          <w:szCs w:val="20"/>
        </w:rPr>
        <w:t>c</w:t>
      </w:r>
      <w:r w:rsidR="003D376A" w:rsidRPr="009B3A0D">
        <w:rPr>
          <w:bCs/>
          <w:sz w:val="20"/>
          <w:szCs w:val="20"/>
        </w:rPr>
        <w:t>opper, 45</w:t>
      </w:r>
      <w:r w:rsidR="00067BDC">
        <w:rPr>
          <w:bCs/>
          <w:sz w:val="20"/>
          <w:szCs w:val="20"/>
        </w:rPr>
        <w:t xml:space="preserve"> </w:t>
      </w:r>
      <w:r w:rsidR="003D376A" w:rsidRPr="009B3A0D">
        <w:rPr>
          <w:bCs/>
          <w:sz w:val="20"/>
          <w:szCs w:val="20"/>
        </w:rPr>
        <w:t>steel, W</w:t>
      </w:r>
      <w:r w:rsidR="001D7433">
        <w:rPr>
          <w:bCs/>
          <w:sz w:val="20"/>
          <w:szCs w:val="20"/>
        </w:rPr>
        <w:t>70</w:t>
      </w:r>
      <w:r w:rsidR="003D376A" w:rsidRPr="009B3A0D">
        <w:rPr>
          <w:bCs/>
          <w:sz w:val="20"/>
          <w:szCs w:val="20"/>
        </w:rPr>
        <w:t xml:space="preserve">Cu30 and </w:t>
      </w:r>
      <w:r w:rsidR="001D7433">
        <w:rPr>
          <w:bCs/>
          <w:sz w:val="20"/>
          <w:szCs w:val="20"/>
        </w:rPr>
        <w:t>g</w:t>
      </w:r>
      <w:r w:rsidR="003D376A" w:rsidRPr="009B3A0D">
        <w:rPr>
          <w:bCs/>
          <w:sz w:val="20"/>
          <w:szCs w:val="20"/>
        </w:rPr>
        <w:t>raphite</w:t>
      </w:r>
      <w:r w:rsidR="003D376A">
        <w:rPr>
          <w:bCs/>
          <w:sz w:val="20"/>
          <w:szCs w:val="20"/>
        </w:rPr>
        <w:t xml:space="preserve"> </w:t>
      </w:r>
      <w:r w:rsidR="003D376A">
        <w:rPr>
          <w:sz w:val="20"/>
          <w:szCs w:val="20"/>
        </w:rPr>
        <w:t xml:space="preserve">to conduct comparative </w:t>
      </w:r>
      <w:r w:rsidR="001D7433">
        <w:rPr>
          <w:sz w:val="20"/>
          <w:szCs w:val="20"/>
        </w:rPr>
        <w:t>experiments</w:t>
      </w:r>
      <w:r w:rsidR="003D376A">
        <w:rPr>
          <w:sz w:val="20"/>
          <w:szCs w:val="20"/>
        </w:rPr>
        <w:t>.</w:t>
      </w:r>
      <w:bookmarkEnd w:id="0"/>
      <w:bookmarkEnd w:id="4"/>
    </w:p>
    <w:p w14:paraId="16945BEA" w14:textId="77777777" w:rsidR="0020327A" w:rsidRDefault="0020327A">
      <w:pPr>
        <w:rPr>
          <w:sz w:val="20"/>
          <w:szCs w:val="20"/>
        </w:rPr>
      </w:pPr>
      <w:bookmarkStart w:id="5" w:name="OLE_LINK171"/>
      <w:bookmarkStart w:id="6" w:name="OLE_LINK172"/>
      <w:r w:rsidRPr="0065198E">
        <w:rPr>
          <w:sz w:val="20"/>
          <w:szCs w:val="20"/>
        </w:rPr>
        <w:t>►</w:t>
      </w:r>
      <w:bookmarkEnd w:id="5"/>
      <w:bookmarkEnd w:id="6"/>
      <w:r w:rsidRPr="00EC03F3">
        <w:rPr>
          <w:sz w:val="20"/>
          <w:szCs w:val="20"/>
        </w:rPr>
        <w:t xml:space="preserve">The </w:t>
      </w:r>
      <w:r>
        <w:rPr>
          <w:rFonts w:hint="eastAsia"/>
          <w:sz w:val="20"/>
          <w:szCs w:val="20"/>
        </w:rPr>
        <w:t>results</w:t>
      </w:r>
      <w:r w:rsidRPr="00EC03F3">
        <w:rPr>
          <w:rFonts w:hint="eastAsia"/>
          <w:sz w:val="20"/>
          <w:szCs w:val="20"/>
        </w:rPr>
        <w:t xml:space="preserve"> </w:t>
      </w:r>
      <w:r w:rsidRPr="00EC03F3">
        <w:rPr>
          <w:sz w:val="20"/>
          <w:szCs w:val="20"/>
        </w:rPr>
        <w:t xml:space="preserve">of </w:t>
      </w:r>
      <w:r w:rsidR="00482BD1" w:rsidRPr="00E84936">
        <w:rPr>
          <w:rFonts w:eastAsia="楷体"/>
          <w:bCs/>
          <w:szCs w:val="21"/>
        </w:rPr>
        <w:t xml:space="preserve">arc discharge </w:t>
      </w:r>
      <w:r w:rsidR="00482BD1">
        <w:rPr>
          <w:rFonts w:eastAsia="楷体"/>
          <w:bCs/>
          <w:szCs w:val="21"/>
        </w:rPr>
        <w:t>temperature field</w:t>
      </w:r>
      <w:r w:rsidRPr="00EC03F3">
        <w:rPr>
          <w:sz w:val="20"/>
          <w:szCs w:val="20"/>
        </w:rPr>
        <w:t xml:space="preserve"> simulation</w:t>
      </w:r>
      <w:r w:rsidRPr="00620C86">
        <w:rPr>
          <w:sz w:val="20"/>
          <w:szCs w:val="20"/>
        </w:rPr>
        <w:t xml:space="preserve"> were consistent</w:t>
      </w:r>
      <w:r w:rsidRPr="00620C86">
        <w:rPr>
          <w:rFonts w:hint="eastAsia"/>
          <w:sz w:val="20"/>
          <w:szCs w:val="20"/>
        </w:rPr>
        <w:t xml:space="preserve"> </w:t>
      </w:r>
      <w:r w:rsidRPr="00620C86">
        <w:rPr>
          <w:sz w:val="20"/>
          <w:szCs w:val="20"/>
        </w:rPr>
        <w:t>with the experiment</w:t>
      </w:r>
      <w:r w:rsidR="00A90116">
        <w:rPr>
          <w:sz w:val="20"/>
          <w:szCs w:val="20"/>
        </w:rPr>
        <w:t xml:space="preserve"> </w:t>
      </w:r>
      <w:r w:rsidRPr="00620C86">
        <w:rPr>
          <w:sz w:val="20"/>
          <w:szCs w:val="20"/>
        </w:rPr>
        <w:t>results.</w:t>
      </w:r>
    </w:p>
    <w:p w14:paraId="1770911C" w14:textId="2A28CAD0" w:rsidR="001D7433" w:rsidRDefault="002D7D65">
      <w:pPr>
        <w:rPr>
          <w:sz w:val="20"/>
          <w:szCs w:val="20"/>
        </w:rPr>
      </w:pPr>
      <w:r w:rsidRPr="0065198E">
        <w:rPr>
          <w:sz w:val="20"/>
          <w:szCs w:val="20"/>
        </w:rPr>
        <w:t>►</w:t>
      </w:r>
      <w:r w:rsidRPr="003F3786">
        <w:rPr>
          <w:rFonts w:eastAsia="楷体"/>
          <w:bCs/>
          <w:szCs w:val="21"/>
        </w:rPr>
        <w:t>Graphite as an arc discharge tool electrode</w:t>
      </w:r>
      <w:r>
        <w:rPr>
          <w:rFonts w:eastAsia="楷体"/>
          <w:bCs/>
          <w:szCs w:val="21"/>
        </w:rPr>
        <w:t>, which</w:t>
      </w:r>
      <w:r w:rsidRPr="003F3786">
        <w:rPr>
          <w:rFonts w:eastAsia="楷体"/>
          <w:bCs/>
          <w:szCs w:val="21"/>
        </w:rPr>
        <w:t xml:space="preserve"> has high processing efficiency, good processing quality and low electrode relative loss rate</w:t>
      </w:r>
      <w:r>
        <w:rPr>
          <w:rFonts w:eastAsia="楷体"/>
          <w:bCs/>
          <w:szCs w:val="21"/>
        </w:rPr>
        <w:t>.</w:t>
      </w:r>
    </w:p>
    <w:sectPr w:rsidR="001D7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0E0E" w14:textId="77777777" w:rsidR="00C06E2C" w:rsidRDefault="00C06E2C">
      <w:r>
        <w:separator/>
      </w:r>
    </w:p>
  </w:endnote>
  <w:endnote w:type="continuationSeparator" w:id="0">
    <w:p w14:paraId="4688873A" w14:textId="77777777" w:rsidR="00C06E2C" w:rsidRDefault="00C0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8702E" w14:textId="77777777" w:rsidR="00C06E2C" w:rsidRDefault="00C06E2C">
      <w:r>
        <w:separator/>
      </w:r>
    </w:p>
  </w:footnote>
  <w:footnote w:type="continuationSeparator" w:id="0">
    <w:p w14:paraId="48553EFE" w14:textId="77777777" w:rsidR="00C06E2C" w:rsidRDefault="00C06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FB"/>
    <w:rsid w:val="00021AAC"/>
    <w:rsid w:val="00067BDC"/>
    <w:rsid w:val="000867A6"/>
    <w:rsid w:val="0011784A"/>
    <w:rsid w:val="00120D77"/>
    <w:rsid w:val="001240C2"/>
    <w:rsid w:val="0013622D"/>
    <w:rsid w:val="001C6A77"/>
    <w:rsid w:val="001D7433"/>
    <w:rsid w:val="0020327A"/>
    <w:rsid w:val="00236BBB"/>
    <w:rsid w:val="002D7D65"/>
    <w:rsid w:val="003A2B38"/>
    <w:rsid w:val="003D376A"/>
    <w:rsid w:val="0044328C"/>
    <w:rsid w:val="00482BD1"/>
    <w:rsid w:val="004F169E"/>
    <w:rsid w:val="00620C86"/>
    <w:rsid w:val="006A3E88"/>
    <w:rsid w:val="006C10EB"/>
    <w:rsid w:val="006C4EB9"/>
    <w:rsid w:val="006F50FB"/>
    <w:rsid w:val="00721C34"/>
    <w:rsid w:val="007D6975"/>
    <w:rsid w:val="007E3C73"/>
    <w:rsid w:val="0080191E"/>
    <w:rsid w:val="0087548A"/>
    <w:rsid w:val="009074DE"/>
    <w:rsid w:val="00927ED4"/>
    <w:rsid w:val="00942D94"/>
    <w:rsid w:val="00954682"/>
    <w:rsid w:val="009A4998"/>
    <w:rsid w:val="009B5BEF"/>
    <w:rsid w:val="009E0053"/>
    <w:rsid w:val="00A177BC"/>
    <w:rsid w:val="00A21BC3"/>
    <w:rsid w:val="00A313F4"/>
    <w:rsid w:val="00A90116"/>
    <w:rsid w:val="00A96379"/>
    <w:rsid w:val="00B328A6"/>
    <w:rsid w:val="00B45A2F"/>
    <w:rsid w:val="00B6560C"/>
    <w:rsid w:val="00C01CBF"/>
    <w:rsid w:val="00C06E2C"/>
    <w:rsid w:val="00C5313E"/>
    <w:rsid w:val="00CB3F7B"/>
    <w:rsid w:val="00CC6A8B"/>
    <w:rsid w:val="00CE1F76"/>
    <w:rsid w:val="00D836E3"/>
    <w:rsid w:val="00DB74F5"/>
    <w:rsid w:val="00E433AA"/>
    <w:rsid w:val="00F4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CA66FA"/>
  <w15:chartTrackingRefBased/>
  <w15:docId w15:val="{138EA4F1-8232-4D71-81C7-61333CFE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31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F5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6F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">
    <w:name w:val="Char"/>
    <w:basedOn w:val="a"/>
    <w:autoRedefine/>
    <w:rsid w:val="00C5313E"/>
    <w:pPr>
      <w:widowControl/>
      <w:jc w:val="left"/>
    </w:pPr>
    <w:rPr>
      <w:rFonts w:eastAsia="仿宋_GB2312"/>
      <w:b/>
      <w:kern w:val="0"/>
      <w:sz w:val="20"/>
      <w:szCs w:val="20"/>
      <w:lang w:eastAsia="en-US"/>
    </w:rPr>
  </w:style>
  <w:style w:type="paragraph" w:customStyle="1" w:styleId="CharChar">
    <w:name w:val="Char Char"/>
    <w:basedOn w:val="a"/>
    <w:autoRedefine/>
    <w:rsid w:val="00C5313E"/>
    <w:pPr>
      <w:widowControl/>
      <w:jc w:val="left"/>
    </w:pPr>
    <w:rPr>
      <w:rFonts w:eastAsia="仿宋_GB2312"/>
      <w:b/>
      <w:kern w:val="0"/>
      <w:sz w:val="20"/>
      <w:szCs w:val="20"/>
      <w:lang w:eastAsia="en-US"/>
    </w:rPr>
  </w:style>
  <w:style w:type="paragraph" w:customStyle="1" w:styleId="CharChar0">
    <w:name w:val="Char Char"/>
    <w:basedOn w:val="a"/>
    <w:autoRedefine/>
    <w:rsid w:val="004F169E"/>
    <w:pPr>
      <w:widowControl/>
      <w:jc w:val="left"/>
    </w:pPr>
    <w:rPr>
      <w:rFonts w:eastAsia="仿宋_GB2312"/>
      <w:b/>
      <w:kern w:val="0"/>
      <w:sz w:val="20"/>
      <w:szCs w:val="20"/>
      <w:lang w:eastAsia="en-US"/>
    </w:rPr>
  </w:style>
  <w:style w:type="paragraph" w:customStyle="1" w:styleId="Char0">
    <w:name w:val="Char"/>
    <w:basedOn w:val="a"/>
    <w:autoRedefine/>
    <w:rsid w:val="001C6A77"/>
    <w:pPr>
      <w:widowControl/>
      <w:jc w:val="left"/>
    </w:pPr>
    <w:rPr>
      <w:rFonts w:eastAsia="仿宋_GB2312"/>
      <w:b/>
      <w:kern w:val="0"/>
      <w:sz w:val="20"/>
      <w:szCs w:val="20"/>
      <w:lang w:eastAsia="en-US"/>
    </w:rPr>
  </w:style>
  <w:style w:type="character" w:styleId="a5">
    <w:name w:val="annotation reference"/>
    <w:rsid w:val="0020327A"/>
    <w:rPr>
      <w:sz w:val="21"/>
      <w:szCs w:val="21"/>
    </w:rPr>
  </w:style>
  <w:style w:type="paragraph" w:styleId="a6">
    <w:name w:val="annotation text"/>
    <w:basedOn w:val="a"/>
    <w:link w:val="a7"/>
    <w:rsid w:val="0020327A"/>
    <w:pPr>
      <w:jc w:val="left"/>
    </w:pPr>
  </w:style>
  <w:style w:type="character" w:customStyle="1" w:styleId="a7">
    <w:name w:val="批注文字 字符"/>
    <w:link w:val="a6"/>
    <w:rsid w:val="0020327A"/>
    <w:rPr>
      <w:kern w:val="2"/>
      <w:sz w:val="21"/>
      <w:szCs w:val="24"/>
    </w:rPr>
  </w:style>
  <w:style w:type="paragraph" w:styleId="a8">
    <w:name w:val="Balloon Text"/>
    <w:basedOn w:val="a"/>
    <w:link w:val="a9"/>
    <w:rsid w:val="00620C86"/>
    <w:rPr>
      <w:sz w:val="18"/>
      <w:szCs w:val="18"/>
    </w:rPr>
  </w:style>
  <w:style w:type="character" w:customStyle="1" w:styleId="a9">
    <w:name w:val="批注框文本 字符"/>
    <w:link w:val="a8"/>
    <w:rsid w:val="00620C86"/>
    <w:rPr>
      <w:kern w:val="2"/>
      <w:sz w:val="18"/>
      <w:szCs w:val="18"/>
    </w:rPr>
  </w:style>
  <w:style w:type="paragraph" w:styleId="aa">
    <w:name w:val="annotation subject"/>
    <w:basedOn w:val="a6"/>
    <w:next w:val="a6"/>
    <w:link w:val="ab"/>
    <w:rsid w:val="00620C86"/>
    <w:rPr>
      <w:b/>
      <w:bCs/>
    </w:rPr>
  </w:style>
  <w:style w:type="character" w:customStyle="1" w:styleId="ab">
    <w:name w:val="批注主题 字符"/>
    <w:link w:val="aa"/>
    <w:rsid w:val="00620C8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662</Characters>
  <Application>Microsoft Office Word</Application>
  <DocSecurity>0</DocSecurity>
  <Lines>5</Lines>
  <Paragraphs>1</Paragraphs>
  <ScaleCrop>false</ScaleCrop>
  <Company>aa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cp:lastModifiedBy>ys Zhang</cp:lastModifiedBy>
  <cp:revision>4</cp:revision>
  <dcterms:created xsi:type="dcterms:W3CDTF">2023-08-26T10:13:00Z</dcterms:created>
  <dcterms:modified xsi:type="dcterms:W3CDTF">2023-10-26T03:22:00Z</dcterms:modified>
</cp:coreProperties>
</file>