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70532" w14:textId="64422D47" w:rsidR="006249DC" w:rsidRPr="00117CA2" w:rsidRDefault="006249DC" w:rsidP="00624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6968623"/>
      <w:r w:rsidRPr="00117CA2">
        <w:rPr>
          <w:rFonts w:ascii="Arial" w:hAnsi="Arial" w:cs="Arial"/>
          <w:b/>
          <w:bCs/>
          <w:sz w:val="24"/>
          <w:szCs w:val="24"/>
        </w:rPr>
        <w:t>Fig</w:t>
      </w:r>
      <w:r w:rsidR="005D0361">
        <w:rPr>
          <w:rFonts w:ascii="Arial" w:hAnsi="Arial" w:cs="Arial"/>
          <w:b/>
          <w:bCs/>
          <w:sz w:val="24"/>
          <w:szCs w:val="24"/>
        </w:rPr>
        <w:t>ure</w:t>
      </w:r>
      <w:r w:rsidRPr="00117CA2">
        <w:rPr>
          <w:rFonts w:ascii="Arial" w:hAnsi="Arial" w:cs="Arial"/>
          <w:b/>
          <w:bCs/>
          <w:sz w:val="24"/>
          <w:szCs w:val="24"/>
        </w:rPr>
        <w:t xml:space="preserve"> S1</w:t>
      </w:r>
      <w:r w:rsidRPr="00117CA2">
        <w:rPr>
          <w:rFonts w:ascii="Times New Roman" w:hAnsi="Times New Roman" w:cs="Times New Roman"/>
          <w:sz w:val="24"/>
          <w:szCs w:val="24"/>
        </w:rPr>
        <w:t xml:space="preserve"> Root methanolic extract PCs enrichment analysis, A. Biological process, B. Molecular function, C. Cellular components, D. Pathways, E. Diseases, F. Drugs</w:t>
      </w:r>
    </w:p>
    <w:bookmarkEnd w:id="0"/>
    <w:p w14:paraId="76EF5369" w14:textId="77777777" w:rsidR="006249DC" w:rsidRPr="006E0200" w:rsidRDefault="006249DC" w:rsidP="006249DC">
      <w:pPr>
        <w:spacing w:after="0" w:line="240" w:lineRule="auto"/>
        <w:jc w:val="both"/>
        <w:rPr>
          <w:rFonts w:ascii="Palatino Linotype" w:hAnsi="Palatino Linotype" w:cs="Times New Roman"/>
          <w:sz w:val="18"/>
          <w:szCs w:val="18"/>
        </w:rPr>
      </w:pPr>
      <w:r w:rsidRPr="006E0200">
        <w:rPr>
          <w:rFonts w:ascii="Palatino Linotype" w:hAnsi="Palatino Linotype" w:cs="Times New Roman"/>
          <w:noProof/>
          <w:sz w:val="18"/>
          <w:szCs w:val="18"/>
        </w:rPr>
        <w:drawing>
          <wp:inline distT="0" distB="0" distL="0" distR="0" wp14:anchorId="565FD3E9" wp14:editId="355179B9">
            <wp:extent cx="5518150" cy="7917180"/>
            <wp:effectExtent l="0" t="0" r="0" b="0"/>
            <wp:docPr id="18363567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56758" name="Picture 183635675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3" t="2302" b="2070"/>
                    <a:stretch/>
                  </pic:blipFill>
                  <pic:spPr bwMode="auto">
                    <a:xfrm>
                      <a:off x="0" y="0"/>
                      <a:ext cx="5518150" cy="791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D9F5E" w14:textId="77777777" w:rsidR="006B2480" w:rsidRDefault="006B2480"/>
    <w:sectPr w:rsidR="006B2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NDM0sTSyNDM1sDRT0lEKTi0uzszPAykwrgUAsdNIkSwAAAA="/>
  </w:docVars>
  <w:rsids>
    <w:rsidRoot w:val="00175AAD"/>
    <w:rsid w:val="00093D28"/>
    <w:rsid w:val="00117CA2"/>
    <w:rsid w:val="00175AAD"/>
    <w:rsid w:val="002D0648"/>
    <w:rsid w:val="005D0361"/>
    <w:rsid w:val="006249DC"/>
    <w:rsid w:val="006B2480"/>
    <w:rsid w:val="006D099D"/>
    <w:rsid w:val="00AD0366"/>
    <w:rsid w:val="00DA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6DCD6"/>
  <w15:chartTrackingRefBased/>
  <w15:docId w15:val="{9BEE7064-7890-400C-BFBB-F52E19FD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9DC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4</cp:revision>
  <dcterms:created xsi:type="dcterms:W3CDTF">2023-10-01T06:42:00Z</dcterms:created>
  <dcterms:modified xsi:type="dcterms:W3CDTF">2023-10-09T02:19:00Z</dcterms:modified>
</cp:coreProperties>
</file>