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503" w:rsidRPr="009C66BD" w:rsidRDefault="00E81503" w:rsidP="009C66BD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87"/>
      <w:bookmarkStart w:id="1" w:name="OLE_LINK88"/>
      <w:r w:rsidRPr="009C66BD">
        <w:rPr>
          <w:rFonts w:ascii="Times New Roman" w:hAnsi="Times New Roman" w:cs="Times New Roman"/>
          <w:b/>
          <w:sz w:val="28"/>
          <w:szCs w:val="28"/>
        </w:rPr>
        <w:t>Supporting Information</w:t>
      </w:r>
      <w:bookmarkEnd w:id="0"/>
      <w:bookmarkEnd w:id="1"/>
    </w:p>
    <w:p w:rsidR="00E81503" w:rsidRPr="009C66BD" w:rsidRDefault="00E8150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503" w:rsidRPr="009C66BD" w:rsidRDefault="00E81503" w:rsidP="00A60725">
      <w:pPr>
        <w:spacing w:line="48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2" w:name="_Hlk117949762"/>
      <w:r w:rsidRPr="009C66BD">
        <w:rPr>
          <w:rFonts w:ascii="Times New Roman" w:hAnsi="Times New Roman" w:cs="Times New Roman"/>
          <w:b/>
          <w:bCs/>
          <w:sz w:val="44"/>
          <w:szCs w:val="44"/>
        </w:rPr>
        <w:t xml:space="preserve">Nitrogen-doped carbon </w:t>
      </w:r>
      <w:proofErr w:type="spellStart"/>
      <w:r w:rsidRPr="009C66BD">
        <w:rPr>
          <w:rFonts w:ascii="Times New Roman" w:hAnsi="Times New Roman" w:cs="Times New Roman"/>
          <w:b/>
          <w:bCs/>
          <w:sz w:val="44"/>
          <w:szCs w:val="44"/>
        </w:rPr>
        <w:t>dots@COF</w:t>
      </w:r>
      <w:r w:rsidRPr="009C66BD"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t>BTH-TT</w:t>
      </w:r>
      <w:proofErr w:type="spellEnd"/>
      <w:r w:rsidRPr="009C66BD">
        <w:rPr>
          <w:rFonts w:ascii="Times New Roman" w:hAnsi="Times New Roman" w:cs="Times New Roman"/>
          <w:b/>
          <w:bCs/>
          <w:sz w:val="44"/>
          <w:szCs w:val="44"/>
        </w:rPr>
        <w:t xml:space="preserve"> composite for high-performance lithium </w:t>
      </w:r>
      <w:bookmarkEnd w:id="2"/>
      <w:r w:rsidRPr="009C66BD">
        <w:rPr>
          <w:rFonts w:ascii="Times New Roman" w:hAnsi="Times New Roman" w:cs="Times New Roman"/>
          <w:b/>
          <w:bCs/>
          <w:sz w:val="44"/>
          <w:szCs w:val="44"/>
        </w:rPr>
        <w:t>ions battery anode</w:t>
      </w:r>
    </w:p>
    <w:p w:rsidR="00E81503" w:rsidRPr="009C66BD" w:rsidRDefault="00E81503">
      <w:pPr>
        <w:spacing w:beforeLines="100" w:before="312" w:afterLines="50" w:after="156"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:rsidR="00E81503" w:rsidRPr="004019FD" w:rsidRDefault="00E81503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4019FD">
        <w:rPr>
          <w:rFonts w:ascii="Times New Roman" w:hAnsi="Times New Roman" w:cs="Times New Roman"/>
          <w:sz w:val="24"/>
          <w:szCs w:val="24"/>
        </w:rPr>
        <w:t xml:space="preserve">Yuan Li, 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Kaixiang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Chen, 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Hao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Yu, 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Yonghai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Song and Yan Du</w:t>
      </w:r>
      <w:r w:rsidRPr="004019FD">
        <w:rPr>
          <w:rStyle w:val="a8"/>
          <w:rFonts w:ascii="Times New Roman" w:hAnsi="Times New Roman" w:cs="Times New Roman"/>
          <w:sz w:val="24"/>
          <w:szCs w:val="24"/>
        </w:rPr>
        <w:footnoteReference w:customMarkFollows="1" w:id="1"/>
        <w:sym w:font="Symbol" w:char="F02A"/>
      </w:r>
    </w:p>
    <w:p w:rsidR="00E81503" w:rsidRPr="004019FD" w:rsidRDefault="00E81503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503" w:rsidRPr="004019FD" w:rsidRDefault="00E81503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19FD">
        <w:rPr>
          <w:rFonts w:ascii="Times New Roman" w:hAnsi="Times New Roman" w:cs="Times New Roman"/>
          <w:i/>
          <w:iCs/>
          <w:sz w:val="24"/>
          <w:szCs w:val="24"/>
        </w:rPr>
        <w:t xml:space="preserve">National Engineering Research Center for Carbohydrate Synthesis/Key Lab of Fluorine and Silicon for Energy Materials and Chemistry of Ministry of Education, College of Chemistry and Chemical Engineering, Jiangxi Normal University, 99 </w:t>
      </w:r>
      <w:proofErr w:type="spellStart"/>
      <w:r w:rsidRPr="004019FD">
        <w:rPr>
          <w:rFonts w:ascii="Times New Roman" w:hAnsi="Times New Roman" w:cs="Times New Roman"/>
          <w:i/>
          <w:iCs/>
          <w:sz w:val="24"/>
          <w:szCs w:val="24"/>
        </w:rPr>
        <w:t>Ziyang</w:t>
      </w:r>
      <w:proofErr w:type="spellEnd"/>
      <w:r w:rsidRPr="004019FD">
        <w:rPr>
          <w:rFonts w:ascii="Times New Roman" w:hAnsi="Times New Roman" w:cs="Times New Roman"/>
          <w:i/>
          <w:iCs/>
          <w:sz w:val="24"/>
          <w:szCs w:val="24"/>
        </w:rPr>
        <w:t xml:space="preserve"> Road, Nanchang 330022, China.</w:t>
      </w:r>
    </w:p>
    <w:p w:rsidR="00E81503" w:rsidRPr="004019FD" w:rsidRDefault="00E81503">
      <w:pPr>
        <w:autoSpaceDE w:val="0"/>
        <w:autoSpaceDN w:val="0"/>
        <w:adjustRightInd w:val="0"/>
        <w:spacing w:line="480" w:lineRule="auto"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E81503" w:rsidRPr="004019FD" w:rsidRDefault="00E81503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b/>
          <w:bCs/>
          <w:kern w:val="44"/>
          <w:sz w:val="24"/>
          <w:szCs w:val="24"/>
        </w:rPr>
      </w:pPr>
      <w:r w:rsidRPr="004019FD">
        <w:rPr>
          <w:rFonts w:ascii="Times New Roman" w:hAnsi="Times New Roman" w:cs="Times New Roman"/>
          <w:sz w:val="24"/>
          <w:szCs w:val="24"/>
        </w:rPr>
        <w:br w:type="page"/>
      </w:r>
    </w:p>
    <w:p w:rsidR="00E81503" w:rsidRPr="004019FD" w:rsidRDefault="00E8150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019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Materials </w:t>
      </w:r>
    </w:p>
    <w:p w:rsidR="00E81503" w:rsidRPr="004019FD" w:rsidRDefault="00E81503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3" w:name="_Hlk132920515"/>
      <w:r w:rsidRPr="004019FD">
        <w:rPr>
          <w:rFonts w:ascii="Times New Roman" w:hAnsi="Times New Roman" w:cs="Times New Roman"/>
          <w:sz w:val="24"/>
          <w:szCs w:val="24"/>
        </w:rPr>
        <w:t>Citric acid anhydrous</w:t>
      </w:r>
      <w:bookmarkEnd w:id="3"/>
      <w:r w:rsidRPr="004019FD">
        <w:rPr>
          <w:rFonts w:ascii="Times New Roman" w:hAnsi="Times New Roman" w:cs="Times New Roman"/>
          <w:sz w:val="24"/>
          <w:szCs w:val="24"/>
        </w:rPr>
        <w:t>, urea, glacial acetic acid, N</w:t>
      </w:r>
      <w:proofErr w:type="gramStart"/>
      <w:r w:rsidRPr="004019FD">
        <w:rPr>
          <w:rFonts w:ascii="Times New Roman" w:hAnsi="Times New Roman" w:cs="Times New Roman"/>
          <w:sz w:val="24"/>
          <w:szCs w:val="24"/>
        </w:rPr>
        <w:t>,N</w:t>
      </w:r>
      <w:proofErr w:type="gramEnd"/>
      <w:r w:rsidRPr="004019F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dimethylformamide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(DMF), acetone and other reagents purchased from Aladdin Reagent Company. </w:t>
      </w:r>
      <w:bookmarkStart w:id="4" w:name="_Hlk139118972"/>
      <w:r w:rsidRPr="004019FD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4019FD">
        <w:rPr>
          <w:rFonts w:ascii="Times New Roman" w:hAnsi="Times New Roman" w:cs="Times New Roman"/>
          <w:sz w:val="24"/>
          <w:szCs w:val="24"/>
        </w:rPr>
        <w:t>,3,5</w:t>
      </w:r>
      <w:proofErr w:type="gramEnd"/>
      <w:r w:rsidRPr="004019FD">
        <w:rPr>
          <w:rFonts w:ascii="Times New Roman" w:hAnsi="Times New Roman" w:cs="Times New Roman"/>
          <w:sz w:val="24"/>
          <w:szCs w:val="24"/>
        </w:rPr>
        <w:t>-benzoylhydrazine (BTH)</w:t>
      </w:r>
      <w:bookmarkEnd w:id="4"/>
      <w:r w:rsidRPr="004019FD"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OLE_LINK2"/>
      <w:bookmarkStart w:id="6" w:name="OLE_LINK3"/>
      <w:bookmarkStart w:id="7" w:name="OLE_LINK4"/>
      <w:bookmarkStart w:id="8" w:name="_Hlk139118988"/>
      <w:proofErr w:type="spellStart"/>
      <w:r w:rsidRPr="004019FD">
        <w:rPr>
          <w:rFonts w:ascii="Times New Roman" w:hAnsi="Times New Roman" w:cs="Times New Roman"/>
          <w:sz w:val="24"/>
          <w:szCs w:val="24"/>
        </w:rPr>
        <w:t>thieno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[3,2-b] thiophen-2,5-dicarboxylaldehyde</w:t>
      </w:r>
      <w:bookmarkEnd w:id="5"/>
      <w:bookmarkEnd w:id="6"/>
      <w:bookmarkEnd w:id="7"/>
      <w:r w:rsidRPr="004019FD">
        <w:rPr>
          <w:rFonts w:ascii="Times New Roman" w:hAnsi="Times New Roman" w:cs="Times New Roman"/>
          <w:sz w:val="24"/>
          <w:szCs w:val="24"/>
        </w:rPr>
        <w:t xml:space="preserve"> (TT)</w:t>
      </w:r>
      <w:bookmarkEnd w:id="8"/>
      <w:r w:rsidRPr="004019FD">
        <w:rPr>
          <w:rFonts w:ascii="Times New Roman" w:hAnsi="Times New Roman" w:cs="Times New Roman"/>
          <w:sz w:val="24"/>
          <w:szCs w:val="24"/>
        </w:rPr>
        <w:t xml:space="preserve"> were purchased from Jilin 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Yanshen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Technology Co., LTD. (Changchun, China). All reagents were analytically pure grade without further purification. The </w:t>
      </w:r>
      <w:bookmarkStart w:id="9" w:name="_Hlk132311273"/>
      <w:bookmarkStart w:id="10" w:name="OLE_LINK1"/>
      <w:r w:rsidRPr="004019FD">
        <w:rPr>
          <w:rFonts w:ascii="Times New Roman" w:hAnsi="Times New Roman" w:cs="Times New Roman"/>
          <w:sz w:val="24"/>
          <w:szCs w:val="24"/>
        </w:rPr>
        <w:t>ultrapure water</w:t>
      </w:r>
      <w:bookmarkEnd w:id="9"/>
      <w:bookmarkEnd w:id="10"/>
      <w:r w:rsidRPr="004019FD">
        <w:rPr>
          <w:rFonts w:ascii="Times New Roman" w:hAnsi="Times New Roman" w:cs="Times New Roman"/>
          <w:sz w:val="24"/>
          <w:szCs w:val="24"/>
        </w:rPr>
        <w:t xml:space="preserve"> was purified by 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Millopore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>-Q apparatus (18.2 MΩ cm</w:t>
      </w:r>
      <w:r w:rsidRPr="004019F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019FD">
        <w:rPr>
          <w:rFonts w:ascii="Times New Roman" w:hAnsi="Times New Roman" w:cs="Times New Roman"/>
          <w:sz w:val="24"/>
          <w:szCs w:val="24"/>
        </w:rPr>
        <w:t>).</w:t>
      </w:r>
    </w:p>
    <w:p w:rsidR="00E81503" w:rsidRPr="00A60725" w:rsidRDefault="00E81503" w:rsidP="00A60725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A60725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E81503" w:rsidRPr="004019FD" w:rsidRDefault="00E8150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019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Characterization </w:t>
      </w:r>
    </w:p>
    <w:p w:rsidR="00E81503" w:rsidRPr="004019FD" w:rsidRDefault="00E81503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bookmarkStart w:id="11" w:name="_Hlk106113115"/>
      <w:r w:rsidRPr="004019FD">
        <w:rPr>
          <w:rFonts w:ascii="Times New Roman" w:eastAsia="等线 Light" w:hAnsi="Times New Roman" w:cs="Times New Roman"/>
          <w:bCs/>
          <w:color w:val="000000"/>
          <w:sz w:val="24"/>
          <w:szCs w:val="24"/>
        </w:rPr>
        <w:t>Fourier-transform infrared spectroscopy (FTIR) spectra</w:t>
      </w:r>
      <w:bookmarkEnd w:id="11"/>
      <w:r w:rsidRPr="004019FD">
        <w:rPr>
          <w:rFonts w:ascii="Times New Roman" w:eastAsia="等线 Ligh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19FD">
        <w:rPr>
          <w:rFonts w:ascii="Times New Roman" w:hAnsi="Times New Roman" w:cs="Times New Roman"/>
          <w:color w:val="000000"/>
          <w:sz w:val="24"/>
          <w:szCs w:val="24"/>
        </w:rPr>
        <w:t>were measured in the 4000-400 cm</w:t>
      </w:r>
      <w:r w:rsidRPr="004019F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-1</w:t>
      </w:r>
      <w:r w:rsidRPr="004019FD">
        <w:rPr>
          <w:rFonts w:ascii="Times New Roman" w:hAnsi="Times New Roman" w:cs="Times New Roman"/>
          <w:color w:val="000000"/>
          <w:sz w:val="24"/>
          <w:szCs w:val="24"/>
        </w:rPr>
        <w:t xml:space="preserve"> range on a Perkin-Elmer Spectrum I spectrometer with samples prepared as </w:t>
      </w:r>
      <w:proofErr w:type="spellStart"/>
      <w:r w:rsidRPr="004019FD">
        <w:rPr>
          <w:rFonts w:ascii="Times New Roman" w:hAnsi="Times New Roman" w:cs="Times New Roman"/>
          <w:color w:val="000000"/>
          <w:sz w:val="24"/>
          <w:szCs w:val="24"/>
        </w:rPr>
        <w:t>KBr</w:t>
      </w:r>
      <w:proofErr w:type="spellEnd"/>
      <w:r w:rsidRPr="004019FD">
        <w:rPr>
          <w:rFonts w:ascii="Times New Roman" w:hAnsi="Times New Roman" w:cs="Times New Roman"/>
          <w:color w:val="000000"/>
          <w:sz w:val="24"/>
          <w:szCs w:val="24"/>
        </w:rPr>
        <w:t xml:space="preserve"> pellets. </w:t>
      </w:r>
      <w:r w:rsidRPr="004019FD">
        <w:rPr>
          <w:rFonts w:ascii="Times New Roman" w:hAnsi="Times New Roman" w:cs="Times New Roman"/>
          <w:sz w:val="24"/>
          <w:szCs w:val="24"/>
        </w:rPr>
        <w:t xml:space="preserve">Scanning electron microscopy (SEM) images and energy-dispersive X-ray spectroscopy (EDS) were obtained on a HITACHI S3400 performing at an acceleration voltage of 20 kV with an energy dispersive X-ray analyzer (EDXA). </w:t>
      </w:r>
      <w:r w:rsidRPr="004019FD">
        <w:rPr>
          <w:rFonts w:ascii="Times New Roman" w:hAnsi="Times New Roman" w:cs="Times New Roman"/>
          <w:bCs/>
          <w:sz w:val="24"/>
          <w:szCs w:val="24"/>
        </w:rPr>
        <w:t xml:space="preserve">Transmission electron microscopy (TEM) images were obtained with JEM-2010 (HR). </w:t>
      </w:r>
      <w:r w:rsidRPr="004019FD">
        <w:rPr>
          <w:rFonts w:ascii="Times New Roman" w:hAnsi="Times New Roman" w:cs="Times New Roman"/>
          <w:sz w:val="24"/>
          <w:szCs w:val="24"/>
        </w:rPr>
        <w:t xml:space="preserve">Powder X-ray diffraction (XRD) analysis was carried out on a D/Max 2500 V/PC X-ray powder diffractometer using Cu Kα radiation. </w:t>
      </w:r>
      <w:r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X-ray photoelectron spectroscopy (XPS) analysis was obtained by an </w:t>
      </w:r>
      <w:r w:rsidRPr="004019FD">
        <w:rPr>
          <w:rFonts w:ascii="Times New Roman" w:hAnsi="Times New Roman" w:cs="Times New Roman"/>
          <w:sz w:val="24"/>
          <w:szCs w:val="24"/>
        </w:rPr>
        <w:t>ESCALAB 250Xi</w:t>
      </w:r>
      <w:r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 spectrometer (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Scientific</w:t>
      </w:r>
      <w:r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 Co., United States).</w:t>
      </w:r>
      <w:r w:rsidRPr="004019FD">
        <w:rPr>
          <w:rFonts w:ascii="Times New Roman" w:hAnsi="Times New Roman" w:cs="Times New Roman"/>
          <w:sz w:val="24"/>
          <w:szCs w:val="24"/>
        </w:rPr>
        <w:t xml:space="preserve"> N</w:t>
      </w:r>
      <w:r w:rsidRPr="004019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019FD">
        <w:rPr>
          <w:rFonts w:ascii="Times New Roman" w:hAnsi="Times New Roman" w:cs="Times New Roman"/>
          <w:sz w:val="24"/>
          <w:szCs w:val="24"/>
        </w:rPr>
        <w:t xml:space="preserve"> adsorption and desorption isothermal test was carried out by 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Autosorb-iQ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Quantachrome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) under a liquid nitrogen atmosphere of 77 K. </w:t>
      </w:r>
      <w:r w:rsidRPr="004019FD">
        <w:rPr>
          <w:rFonts w:ascii="Times New Roman" w:hAnsi="Times New Roman" w:cs="Times New Roman"/>
          <w:color w:val="000000"/>
          <w:sz w:val="24"/>
          <w:szCs w:val="24"/>
        </w:rPr>
        <w:t xml:space="preserve">All samples were subjected to vacuum treatment at 120°C before the test. The specific surface of the sample was calculated using the method of Langmuir and </w:t>
      </w:r>
      <w:proofErr w:type="spellStart"/>
      <w:r w:rsidRPr="004019FD">
        <w:rPr>
          <w:rFonts w:ascii="Times New Roman" w:hAnsi="Times New Roman" w:cs="Times New Roman"/>
          <w:color w:val="000000"/>
          <w:sz w:val="24"/>
          <w:szCs w:val="24"/>
        </w:rPr>
        <w:t>Brunauer</w:t>
      </w:r>
      <w:proofErr w:type="spellEnd"/>
      <w:r w:rsidRPr="004019FD">
        <w:rPr>
          <w:rFonts w:ascii="Times New Roman" w:hAnsi="Times New Roman" w:cs="Times New Roman"/>
          <w:color w:val="000000"/>
          <w:sz w:val="24"/>
          <w:szCs w:val="24"/>
        </w:rPr>
        <w:t xml:space="preserve">-Emmett-Teller (BET). The pore size distribution was calculated by the method of </w:t>
      </w:r>
      <w:proofErr w:type="spellStart"/>
      <w:r w:rsidRPr="004019FD">
        <w:rPr>
          <w:rFonts w:ascii="Times New Roman" w:hAnsi="Times New Roman" w:cs="Times New Roman"/>
          <w:color w:val="000000"/>
          <w:sz w:val="24"/>
          <w:szCs w:val="24"/>
        </w:rPr>
        <w:t>Barret</w:t>
      </w:r>
      <w:proofErr w:type="spellEnd"/>
      <w:r w:rsidRPr="004019FD">
        <w:rPr>
          <w:rFonts w:ascii="Times New Roman" w:hAnsi="Times New Roman" w:cs="Times New Roman"/>
          <w:color w:val="000000"/>
          <w:sz w:val="24"/>
          <w:szCs w:val="24"/>
        </w:rPr>
        <w:t>-Joyner-</w:t>
      </w:r>
      <w:proofErr w:type="spellStart"/>
      <w:r w:rsidRPr="004019FD">
        <w:rPr>
          <w:rFonts w:ascii="Times New Roman" w:hAnsi="Times New Roman" w:cs="Times New Roman"/>
          <w:color w:val="000000"/>
          <w:sz w:val="24"/>
          <w:szCs w:val="24"/>
        </w:rPr>
        <w:t>Halenda</w:t>
      </w:r>
      <w:proofErr w:type="spellEnd"/>
      <w:r w:rsidRPr="004019FD">
        <w:rPr>
          <w:rFonts w:ascii="Times New Roman" w:hAnsi="Times New Roman" w:cs="Times New Roman"/>
          <w:color w:val="000000"/>
          <w:sz w:val="24"/>
          <w:szCs w:val="24"/>
        </w:rPr>
        <w:t xml:space="preserve"> (BJH)</w:t>
      </w:r>
      <w:r w:rsidRPr="004019FD">
        <w:rPr>
          <w:rFonts w:ascii="Times New Roman" w:hAnsi="Times New Roman" w:cs="Times New Roman"/>
          <w:sz w:val="24"/>
          <w:szCs w:val="24"/>
        </w:rPr>
        <w:t>.</w:t>
      </w:r>
    </w:p>
    <w:p w:rsidR="00E81503" w:rsidRPr="00A60725" w:rsidRDefault="00E81503" w:rsidP="00A60725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A60725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E81503" w:rsidRPr="004019FD" w:rsidRDefault="00E8150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019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Electrochemical measurements </w:t>
      </w:r>
    </w:p>
    <w:p w:rsidR="004019FD" w:rsidRPr="004019FD" w:rsidRDefault="00E81503" w:rsidP="00A60725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019FD">
        <w:rPr>
          <w:rFonts w:ascii="Times New Roman" w:hAnsi="Times New Roman" w:cs="Times New Roman"/>
          <w:sz w:val="24"/>
          <w:szCs w:val="24"/>
        </w:rPr>
        <w:t xml:space="preserve">The working electrode was derived from a homogeneous slurry which included active materials, acetylene black and </w:t>
      </w:r>
      <w:proofErr w:type="gramStart"/>
      <w:r w:rsidR="004019FD" w:rsidRPr="004019FD">
        <w:rPr>
          <w:rFonts w:ascii="Times New Roman" w:hAnsi="Times New Roman" w:cs="Times New Roman"/>
          <w:sz w:val="24"/>
          <w:szCs w:val="24"/>
        </w:rPr>
        <w:t>poly</w:t>
      </w:r>
      <w:r w:rsidR="000A1BAD" w:rsidRPr="004019F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0A1BAD" w:rsidRPr="004019FD">
        <w:rPr>
          <w:rFonts w:ascii="Times New Roman" w:hAnsi="Times New Roman" w:cs="Times New Roman"/>
          <w:sz w:val="24"/>
          <w:szCs w:val="24"/>
        </w:rPr>
        <w:t>vinylidene</w:t>
      </w:r>
      <w:proofErr w:type="spellEnd"/>
      <w:r w:rsidR="000A1BAD" w:rsidRPr="004019FD">
        <w:rPr>
          <w:rFonts w:ascii="Times New Roman" w:hAnsi="Times New Roman" w:cs="Times New Roman"/>
          <w:sz w:val="24"/>
          <w:szCs w:val="24"/>
        </w:rPr>
        <w:t xml:space="preserve"> fluoride) (PVDF)</w:t>
      </w:r>
      <w:r w:rsidR="000A1BAD" w:rsidRPr="00A60725">
        <w:rPr>
          <w:rFonts w:ascii="Times New Roman" w:hAnsi="Times New Roman" w:cs="Times New Roman"/>
          <w:sz w:val="24"/>
          <w:szCs w:val="24"/>
        </w:rPr>
        <w:t xml:space="preserve"> </w:t>
      </w:r>
      <w:r w:rsidRPr="004019FD">
        <w:rPr>
          <w:rFonts w:ascii="Times New Roman" w:hAnsi="Times New Roman" w:cs="Times New Roman"/>
          <w:sz w:val="24"/>
          <w:szCs w:val="24"/>
        </w:rPr>
        <w:t xml:space="preserve">with a weight ratio of 8:1:1. The mixture was added into </w:t>
      </w:r>
      <w:r w:rsidR="000A1BAD" w:rsidRPr="004019FD">
        <w:rPr>
          <w:rFonts w:ascii="Times New Roman" w:hAnsi="Times New Roman" w:cs="Times New Roman"/>
          <w:sz w:val="24"/>
          <w:szCs w:val="24"/>
        </w:rPr>
        <w:t>N-</w:t>
      </w:r>
      <w:proofErr w:type="spellStart"/>
      <w:r w:rsidR="004019FD" w:rsidRPr="004019FD">
        <w:rPr>
          <w:rFonts w:ascii="Times New Roman" w:hAnsi="Times New Roman" w:cs="Times New Roman"/>
          <w:sz w:val="24"/>
          <w:szCs w:val="24"/>
        </w:rPr>
        <w:t>methylpyrrolidone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>, then</w:t>
      </w:r>
      <w:r w:rsidRPr="00A60725">
        <w:rPr>
          <w:rFonts w:ascii="Times New Roman" w:hAnsi="Times New Roman" w:cs="Times New Roman"/>
          <w:sz w:val="24"/>
          <w:szCs w:val="24"/>
        </w:rPr>
        <w:t xml:space="preserve"> dispersed evenly on copper foil. Next, the working electrodes were kept at 60ºC in a vacuum oven overnight. The thickness of the loading active material was 50 </w:t>
      </w:r>
      <w:bookmarkStart w:id="12" w:name="_Hlk111391959"/>
      <w:proofErr w:type="spellStart"/>
      <w:r w:rsidRPr="004019FD">
        <w:rPr>
          <w:rFonts w:ascii="Times New Roman" w:hAnsi="Times New Roman" w:cs="Times New Roman"/>
          <w:sz w:val="24"/>
          <w:szCs w:val="24"/>
        </w:rPr>
        <w:t>μ</w:t>
      </w:r>
      <w:bookmarkEnd w:id="12"/>
      <w:r w:rsidRPr="004019FD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. </w:t>
      </w:r>
      <w:r w:rsidR="00DA5C19" w:rsidRPr="00A60725">
        <w:rPr>
          <w:rFonts w:ascii="Times New Roman" w:hAnsi="Times New Roman" w:cs="Times New Roman"/>
          <w:color w:val="000000" w:themeColor="text1"/>
          <w:sz w:val="24"/>
          <w:szCs w:val="24"/>
        </w:rPr>
        <w:t>The total weight of the materials in the working electrode loaded on the copper foil was about 1.172 mg, the pro</w:t>
      </w:r>
      <w:r w:rsidR="00A10BF3" w:rsidRPr="00A60725">
        <w:rPr>
          <w:rFonts w:ascii="Times New Roman" w:hAnsi="Times New Roman" w:cs="Times New Roman"/>
          <w:color w:val="000000" w:themeColor="text1"/>
          <w:sz w:val="24"/>
          <w:szCs w:val="24"/>
        </w:rPr>
        <w:t>portion of the target material</w:t>
      </w:r>
      <w:r w:rsidR="00DA5C19" w:rsidRPr="00A60725">
        <w:rPr>
          <w:rFonts w:ascii="Times New Roman" w:hAnsi="Times New Roman" w:cs="Times New Roman"/>
          <w:color w:val="000000" w:themeColor="text1"/>
          <w:sz w:val="24"/>
          <w:szCs w:val="24"/>
        </w:rPr>
        <w:t>s 80%, specifically 0.938 mg, and the load on the copper foil was 0.8 mg cm</w:t>
      </w:r>
      <w:r w:rsidR="00DA5C19" w:rsidRPr="00A6072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DA5C19" w:rsidRPr="00A607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017C3" w:rsidRPr="004019F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4019FD">
        <w:rPr>
          <w:rFonts w:ascii="Times New Roman" w:hAnsi="Times New Roman" w:cs="Times New Roman"/>
          <w:sz w:val="24"/>
          <w:szCs w:val="24"/>
        </w:rPr>
        <w:t xml:space="preserve">The separator was 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Celgard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2300 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microporous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polypropylene film. The half-cell was assembled in an argon-filled glove box. The electrolyte was composed of 1.0 M LiPF</w:t>
      </w:r>
      <w:r w:rsidRPr="004019FD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019FD">
        <w:rPr>
          <w:rFonts w:ascii="Times New Roman" w:hAnsi="Times New Roman" w:cs="Times New Roman"/>
          <w:sz w:val="24"/>
          <w:szCs w:val="24"/>
        </w:rPr>
        <w:t xml:space="preserve"> added in a solvent mixed with ethylene carbonate, diethyl carbonate and dimethyl carbonate. Finally, </w:t>
      </w:r>
      <w:proofErr w:type="spellStart"/>
      <w:r w:rsidRPr="004019FD">
        <w:rPr>
          <w:rFonts w:ascii="Times New Roman" w:hAnsi="Times New Roman" w:cs="Times New Roman"/>
          <w:sz w:val="24"/>
          <w:szCs w:val="24"/>
        </w:rPr>
        <w:t>galvanostatic</w:t>
      </w:r>
      <w:proofErr w:type="spellEnd"/>
      <w:r w:rsidRPr="004019FD">
        <w:rPr>
          <w:rFonts w:ascii="Times New Roman" w:hAnsi="Times New Roman" w:cs="Times New Roman"/>
          <w:sz w:val="24"/>
          <w:szCs w:val="24"/>
        </w:rPr>
        <w:t xml:space="preserve"> charging/discharging tests </w:t>
      </w:r>
      <w:r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were carried out </w:t>
      </w:r>
      <w:r w:rsidRPr="004019FD">
        <w:rPr>
          <w:rFonts w:ascii="Times New Roman" w:hAnsi="Times New Roman" w:cs="Times New Roman"/>
          <w:sz w:val="24"/>
          <w:szCs w:val="24"/>
        </w:rPr>
        <w:t>at a voltage range from 3.0 to 0.01 V versus Li/Li</w:t>
      </w:r>
      <w:r w:rsidRPr="004019F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 on a </w:t>
      </w:r>
      <w:proofErr w:type="spellStart"/>
      <w:r w:rsidRPr="004019FD">
        <w:rPr>
          <w:rFonts w:ascii="Times New Roman" w:hAnsi="Times New Roman" w:cs="Times New Roman"/>
          <w:sz w:val="24"/>
          <w:szCs w:val="24"/>
          <w:lang w:val="en-GB"/>
        </w:rPr>
        <w:t>Neware</w:t>
      </w:r>
      <w:proofErr w:type="spellEnd"/>
      <w:r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 BTS test system (Shenzhen, China)</w:t>
      </w:r>
      <w:r w:rsidRPr="004019FD">
        <w:rPr>
          <w:rFonts w:ascii="Times New Roman" w:hAnsi="Times New Roman" w:cs="Times New Roman"/>
          <w:sz w:val="24"/>
          <w:szCs w:val="24"/>
        </w:rPr>
        <w:t>. C</w:t>
      </w:r>
      <w:proofErr w:type="spellStart"/>
      <w:r w:rsidRPr="004019FD">
        <w:rPr>
          <w:rFonts w:ascii="Times New Roman" w:hAnsi="Times New Roman" w:cs="Times New Roman"/>
          <w:sz w:val="24"/>
          <w:szCs w:val="24"/>
          <w:lang w:val="en-GB"/>
        </w:rPr>
        <w:t>yclic</w:t>
      </w:r>
      <w:proofErr w:type="spellEnd"/>
      <w:r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019FD">
        <w:rPr>
          <w:rFonts w:ascii="Times New Roman" w:hAnsi="Times New Roman" w:cs="Times New Roman"/>
          <w:sz w:val="24"/>
          <w:szCs w:val="24"/>
          <w:lang w:val="en-GB"/>
        </w:rPr>
        <w:t>voltammograms</w:t>
      </w:r>
      <w:proofErr w:type="spellEnd"/>
      <w:r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 (CV) and electrochemical impedance spectroscopy (EIS) were determined by a CHI 760E electrochemical workstation obtained from Shanghai CH Instruments.</w:t>
      </w:r>
      <w:r w:rsidRPr="004019FD">
        <w:rPr>
          <w:rFonts w:ascii="Times New Roman" w:hAnsi="Times New Roman" w:cs="Times New Roman"/>
          <w:sz w:val="24"/>
          <w:szCs w:val="24"/>
        </w:rPr>
        <w:t xml:space="preserve"> </w:t>
      </w:r>
      <w:r w:rsidR="002541DC" w:rsidRPr="004019FD">
        <w:rPr>
          <w:rFonts w:ascii="Times New Roman" w:hAnsi="Times New Roman" w:cs="Times New Roman"/>
          <w:sz w:val="24"/>
          <w:szCs w:val="24"/>
          <w:lang w:val="en-GB"/>
        </w:rPr>
        <w:t>The scanning rate of the parameters of the CV test was 0.2</w:t>
      </w:r>
      <w:r w:rsidR="00902B60"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541DC" w:rsidRPr="004019FD">
        <w:rPr>
          <w:rFonts w:ascii="Times New Roman" w:hAnsi="Times New Roman" w:cs="Times New Roman"/>
          <w:sz w:val="24"/>
          <w:szCs w:val="24"/>
          <w:lang w:val="en-GB"/>
        </w:rPr>
        <w:t>mV s</w:t>
      </w:r>
      <w:r w:rsidR="002541DC" w:rsidRPr="00A6072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2541DC" w:rsidRPr="004019FD">
        <w:rPr>
          <w:rFonts w:ascii="Times New Roman" w:hAnsi="Times New Roman" w:cs="Times New Roman"/>
          <w:sz w:val="24"/>
          <w:szCs w:val="24"/>
          <w:lang w:val="en-GB"/>
        </w:rPr>
        <w:t>, and the scanning voltage range wa</w:t>
      </w:r>
      <w:r w:rsidR="00902B60" w:rsidRPr="004019FD">
        <w:rPr>
          <w:rFonts w:ascii="Times New Roman" w:hAnsi="Times New Roman" w:cs="Times New Roman"/>
          <w:sz w:val="24"/>
          <w:szCs w:val="24"/>
          <w:lang w:val="en-GB"/>
        </w:rPr>
        <w:t>s 0.01-</w:t>
      </w:r>
      <w:r w:rsidR="002541DC" w:rsidRPr="004019FD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902B60"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541DC"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V at room </w:t>
      </w:r>
      <w:r w:rsidR="002541DC" w:rsidRPr="004019FD">
        <w:rPr>
          <w:rFonts w:ascii="Times New Roman" w:hAnsi="Times New Roman" w:cs="Times New Roman"/>
          <w:sz w:val="24"/>
          <w:szCs w:val="24"/>
        </w:rPr>
        <w:t>temperature</w:t>
      </w:r>
      <w:r w:rsidR="002541DC"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4019FD">
        <w:rPr>
          <w:rFonts w:ascii="Times New Roman" w:hAnsi="Times New Roman" w:cs="Times New Roman"/>
          <w:sz w:val="24"/>
          <w:szCs w:val="24"/>
        </w:rPr>
        <w:t>EIS was conducted by applying a perturbation voltage of 5 mV and DC open-circuit voltage in</w:t>
      </w:r>
      <w:r w:rsidR="002541DC" w:rsidRPr="004019FD">
        <w:rPr>
          <w:rFonts w:ascii="Times New Roman" w:hAnsi="Times New Roman" w:cs="Times New Roman"/>
          <w:sz w:val="24"/>
          <w:szCs w:val="24"/>
        </w:rPr>
        <w:t xml:space="preserve"> </w:t>
      </w:r>
      <w:r w:rsidRPr="004019FD">
        <w:rPr>
          <w:rFonts w:ascii="Times New Roman" w:hAnsi="Times New Roman" w:cs="Times New Roman"/>
          <w:sz w:val="24"/>
          <w:szCs w:val="24"/>
        </w:rPr>
        <w:t>the frequency range of 100 kHz-0.01 Hz</w:t>
      </w:r>
      <w:r w:rsidR="00F00FD4" w:rsidRPr="004019FD">
        <w:rPr>
          <w:rFonts w:ascii="Times New Roman" w:hAnsi="Times New Roman" w:cs="Times New Roman"/>
          <w:sz w:val="24"/>
          <w:szCs w:val="24"/>
        </w:rPr>
        <w:t xml:space="preserve"> </w:t>
      </w:r>
      <w:r w:rsidRPr="004019FD">
        <w:rPr>
          <w:rFonts w:ascii="Times New Roman" w:hAnsi="Times New Roman" w:cs="Times New Roman"/>
          <w:sz w:val="24"/>
          <w:szCs w:val="24"/>
        </w:rPr>
        <w:t>at room temperature.</w:t>
      </w:r>
      <w:r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13" w:name="OLE_LINK5"/>
      <w:bookmarkStart w:id="14" w:name="OLE_LINK6"/>
      <w:r w:rsidRPr="004019FD">
        <w:rPr>
          <w:rFonts w:ascii="Times New Roman" w:hAnsi="Times New Roman" w:cs="Times New Roman"/>
          <w:sz w:val="24"/>
          <w:szCs w:val="24"/>
        </w:rPr>
        <w:t>And cells were poised at the selected potential for at least 5 min before measurement.</w:t>
      </w:r>
      <w:r w:rsidRPr="004019FD">
        <w:rPr>
          <w:rFonts w:ascii="Times New Roman" w:hAnsi="Times New Roman" w:cs="Times New Roman"/>
          <w:sz w:val="24"/>
          <w:szCs w:val="24"/>
          <w:lang w:val="en-GB"/>
        </w:rPr>
        <w:t xml:space="preserve"> A traditional three-electrode system, lithium metal acted as the counter and reference electrode and target materials acted as the working electrode, was employed in the above electrochemical tes</w:t>
      </w:r>
      <w:r w:rsidR="004019FD" w:rsidRPr="004019FD">
        <w:rPr>
          <w:rFonts w:ascii="Times New Roman" w:hAnsi="Times New Roman" w:cs="Times New Roman"/>
          <w:sz w:val="24"/>
          <w:szCs w:val="24"/>
          <w:lang w:val="en-GB"/>
        </w:rPr>
        <w:t>t.</w:t>
      </w:r>
    </w:p>
    <w:p w:rsidR="004019FD" w:rsidRPr="004019FD" w:rsidRDefault="004019FD" w:rsidP="00A60725">
      <w:pPr>
        <w:widowControl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bookmarkEnd w:id="13"/>
    <w:bookmarkEnd w:id="14"/>
    <w:p w:rsidR="00E81503" w:rsidRPr="00A60725" w:rsidRDefault="00E23026" w:rsidP="00A60725">
      <w:pPr>
        <w:widowControl/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60725">
        <w:rPr>
          <w:rFonts w:ascii="Times New Roman" w:hAnsi="Times New Roman" w:cs="Times New Roman"/>
          <w:noProof/>
          <w:sz w:val="24"/>
          <w:szCs w:val="24"/>
        </w:rPr>
        <w:br w:type="page"/>
      </w:r>
      <w:r w:rsidR="00E81503" w:rsidRPr="00A607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76000" cy="2070000"/>
            <wp:effectExtent l="0" t="0" r="571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2070000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</wp:inline>
        </w:drawing>
      </w:r>
    </w:p>
    <w:p w:rsidR="00E81503" w:rsidRPr="00A60725" w:rsidRDefault="00E81503" w:rsidP="00A60725">
      <w:pPr>
        <w:pStyle w:val="4"/>
        <w:spacing w:line="480" w:lineRule="auto"/>
        <w:rPr>
          <w:rFonts w:cs="Times New Roman"/>
          <w:sz w:val="24"/>
          <w:szCs w:val="24"/>
        </w:rPr>
      </w:pPr>
      <w:r w:rsidRPr="004019FD">
        <w:rPr>
          <w:rFonts w:cs="Times New Roman"/>
          <w:b/>
          <w:bCs/>
          <w:sz w:val="24"/>
          <w:szCs w:val="24"/>
        </w:rPr>
        <w:t>Fig. S1.</w:t>
      </w:r>
      <w:r w:rsidRPr="004019FD">
        <w:rPr>
          <w:rFonts w:cs="Times New Roman"/>
          <w:sz w:val="24"/>
          <w:szCs w:val="24"/>
        </w:rPr>
        <w:t xml:space="preserve"> </w:t>
      </w:r>
      <w:r w:rsidRPr="00A60725">
        <w:rPr>
          <w:rFonts w:cs="Times New Roman"/>
          <w:sz w:val="24"/>
          <w:szCs w:val="24"/>
        </w:rPr>
        <w:t>SEM images of COF</w:t>
      </w:r>
      <w:r w:rsidRPr="00A60725">
        <w:rPr>
          <w:rFonts w:cs="Times New Roman"/>
          <w:sz w:val="24"/>
          <w:szCs w:val="24"/>
          <w:vertAlign w:val="subscript"/>
        </w:rPr>
        <w:t xml:space="preserve">BTH-TT </w:t>
      </w:r>
      <w:r w:rsidRPr="00A60725">
        <w:rPr>
          <w:rFonts w:cs="Times New Roman"/>
          <w:sz w:val="24"/>
          <w:szCs w:val="24"/>
        </w:rPr>
        <w:t xml:space="preserve">(a) and </w:t>
      </w:r>
      <w:proofErr w:type="spellStart"/>
      <w:r w:rsidRPr="00A60725">
        <w:rPr>
          <w:rFonts w:cs="Times New Roman"/>
          <w:sz w:val="24"/>
          <w:szCs w:val="24"/>
        </w:rPr>
        <w:t>NCDs@COF</w:t>
      </w:r>
      <w:r w:rsidRPr="00A60725">
        <w:rPr>
          <w:rFonts w:cs="Times New Roman"/>
          <w:sz w:val="24"/>
          <w:szCs w:val="24"/>
          <w:vertAlign w:val="subscript"/>
        </w:rPr>
        <w:t>BTH-TT</w:t>
      </w:r>
      <w:proofErr w:type="spellEnd"/>
      <w:r w:rsidRPr="00A60725">
        <w:rPr>
          <w:rFonts w:cs="Times New Roman"/>
          <w:sz w:val="24"/>
          <w:szCs w:val="24"/>
        </w:rPr>
        <w:t xml:space="preserve"> (b).</w:t>
      </w:r>
    </w:p>
    <w:p w:rsidR="009D0CBC" w:rsidRPr="00A60725" w:rsidRDefault="00E81503" w:rsidP="00A60725">
      <w:pPr>
        <w:widowControl/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60725">
        <w:rPr>
          <w:rFonts w:ascii="Times New Roman" w:hAnsi="Times New Roman" w:cs="Times New Roman"/>
          <w:noProof/>
          <w:sz w:val="24"/>
          <w:szCs w:val="24"/>
        </w:rPr>
        <w:br w:type="page"/>
      </w:r>
      <w:r w:rsidR="009D0CBC" w:rsidRPr="00A607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519747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组图 使用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9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2EE" w:rsidRPr="00A60725" w:rsidRDefault="004A22EE" w:rsidP="00A60725">
      <w:pPr>
        <w:pStyle w:val="4"/>
        <w:spacing w:line="48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A60725">
        <w:rPr>
          <w:rFonts w:cs="Times New Roman"/>
          <w:b/>
          <w:bCs/>
          <w:color w:val="000000" w:themeColor="text1"/>
          <w:sz w:val="24"/>
          <w:szCs w:val="24"/>
        </w:rPr>
        <w:t>Fig. S2.</w:t>
      </w:r>
      <w:r w:rsidRPr="00A60725">
        <w:rPr>
          <w:rFonts w:cs="Times New Roman"/>
          <w:color w:val="000000" w:themeColor="text1"/>
          <w:sz w:val="24"/>
          <w:szCs w:val="24"/>
        </w:rPr>
        <w:t xml:space="preserve"> </w:t>
      </w:r>
      <w:r w:rsidR="005E38E4" w:rsidRPr="00A60725">
        <w:rPr>
          <w:rFonts w:cs="Times New Roman"/>
          <w:color w:val="000000" w:themeColor="text1"/>
          <w:sz w:val="24"/>
          <w:szCs w:val="24"/>
        </w:rPr>
        <w:t xml:space="preserve">EDX </w:t>
      </w:r>
      <w:r w:rsidR="005E38E4" w:rsidRPr="00A60725">
        <w:rPr>
          <w:rFonts w:cs="Times New Roman"/>
          <w:color w:val="000000" w:themeColor="text1"/>
          <w:sz w:val="24"/>
          <w:szCs w:val="24"/>
          <w:shd w:val="clear" w:color="auto" w:fill="FFFFFF"/>
        </w:rPr>
        <w:t>spectr</w:t>
      </w:r>
      <w:r w:rsidR="004019FD" w:rsidRPr="004019FD">
        <w:rPr>
          <w:rFonts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5E38E4" w:rsidRPr="00A60725">
        <w:rPr>
          <w:rFonts w:cs="Times New Roman"/>
          <w:color w:val="000000" w:themeColor="text1"/>
          <w:sz w:val="24"/>
          <w:szCs w:val="24"/>
        </w:rPr>
        <w:t xml:space="preserve"> of NCDs (a), COF</w:t>
      </w:r>
      <w:r w:rsidR="005E38E4" w:rsidRPr="00A60725">
        <w:rPr>
          <w:rFonts w:cs="Times New Roman"/>
          <w:color w:val="000000" w:themeColor="text1"/>
          <w:sz w:val="24"/>
          <w:szCs w:val="24"/>
          <w:vertAlign w:val="subscript"/>
        </w:rPr>
        <w:t>BTH-TT</w:t>
      </w:r>
      <w:r w:rsidR="005E38E4" w:rsidRPr="00A60725">
        <w:rPr>
          <w:rFonts w:cs="Times New Roman"/>
          <w:color w:val="000000" w:themeColor="text1"/>
          <w:sz w:val="24"/>
          <w:szCs w:val="24"/>
        </w:rPr>
        <w:t xml:space="preserve"> (d)</w:t>
      </w:r>
      <w:r w:rsidR="005E38E4" w:rsidRPr="00FE4D6F">
        <w:rPr>
          <w:rFonts w:cs="Times New Roman"/>
          <w:color w:val="000000" w:themeColor="text1"/>
          <w:sz w:val="24"/>
          <w:szCs w:val="24"/>
        </w:rPr>
        <w:t xml:space="preserve"> </w:t>
      </w:r>
      <w:r w:rsidR="005E38E4" w:rsidRPr="00A60725">
        <w:rPr>
          <w:rFonts w:cs="Times New Roman"/>
          <w:color w:val="000000" w:themeColor="text1"/>
          <w:sz w:val="24"/>
          <w:szCs w:val="24"/>
        </w:rPr>
        <w:t xml:space="preserve">and </w:t>
      </w:r>
      <w:proofErr w:type="spellStart"/>
      <w:r w:rsidR="005E38E4" w:rsidRPr="00A60725">
        <w:rPr>
          <w:rFonts w:cs="Times New Roman"/>
          <w:color w:val="000000" w:themeColor="text1"/>
          <w:sz w:val="24"/>
          <w:szCs w:val="24"/>
        </w:rPr>
        <w:t>NCDs@COF</w:t>
      </w:r>
      <w:r w:rsidR="005E38E4" w:rsidRPr="00A60725">
        <w:rPr>
          <w:rFonts w:cs="Times New Roman"/>
          <w:color w:val="000000" w:themeColor="text1"/>
          <w:sz w:val="24"/>
          <w:szCs w:val="24"/>
          <w:vertAlign w:val="subscript"/>
        </w:rPr>
        <w:t>BTH-TT</w:t>
      </w:r>
      <w:proofErr w:type="spellEnd"/>
      <w:r w:rsidR="005E38E4" w:rsidRPr="00A60725">
        <w:rPr>
          <w:rFonts w:cs="Times New Roman"/>
          <w:color w:val="000000" w:themeColor="text1"/>
          <w:sz w:val="24"/>
          <w:szCs w:val="24"/>
        </w:rPr>
        <w:t xml:space="preserve"> (g)</w:t>
      </w:r>
      <w:r w:rsidR="004019FD" w:rsidRPr="00FE4D6F">
        <w:rPr>
          <w:rFonts w:cs="Times New Roman"/>
          <w:color w:val="000000" w:themeColor="text1"/>
          <w:sz w:val="24"/>
          <w:szCs w:val="24"/>
        </w:rPr>
        <w:t>.</w:t>
      </w:r>
      <w:r w:rsidR="005E38E4" w:rsidRPr="00A60725">
        <w:rPr>
          <w:rFonts w:cs="Times New Roman"/>
          <w:color w:val="000000" w:themeColor="text1"/>
          <w:sz w:val="24"/>
          <w:szCs w:val="24"/>
        </w:rPr>
        <w:t xml:space="preserve"> </w:t>
      </w:r>
      <w:r w:rsidR="004019FD" w:rsidRPr="00FE4D6F">
        <w:rPr>
          <w:rFonts w:cs="Times New Roman"/>
          <w:color w:val="000000" w:themeColor="text1"/>
          <w:sz w:val="24"/>
          <w:szCs w:val="24"/>
        </w:rPr>
        <w:t>E</w:t>
      </w:r>
      <w:r w:rsidR="005E38E4" w:rsidRPr="00A60725">
        <w:rPr>
          <w:rFonts w:cs="Times New Roman"/>
          <w:color w:val="000000" w:themeColor="text1"/>
          <w:sz w:val="24"/>
          <w:szCs w:val="24"/>
        </w:rPr>
        <w:t>lement mapping of NCDs</w:t>
      </w:r>
      <w:r w:rsidR="004019FD" w:rsidRPr="00FE4D6F">
        <w:rPr>
          <w:rFonts w:cs="Times New Roman"/>
          <w:color w:val="000000" w:themeColor="text1"/>
          <w:sz w:val="24"/>
          <w:szCs w:val="24"/>
        </w:rPr>
        <w:t xml:space="preserve"> (b,</w:t>
      </w:r>
      <w:r w:rsidR="00A60725">
        <w:rPr>
          <w:rFonts w:cs="Times New Roman"/>
          <w:color w:val="000000" w:themeColor="text1"/>
          <w:sz w:val="24"/>
          <w:szCs w:val="24"/>
        </w:rPr>
        <w:t xml:space="preserve"> </w:t>
      </w:r>
      <w:r w:rsidR="004019FD" w:rsidRPr="00FE4D6F">
        <w:rPr>
          <w:rFonts w:cs="Times New Roman"/>
          <w:color w:val="000000" w:themeColor="text1"/>
          <w:sz w:val="24"/>
          <w:szCs w:val="24"/>
        </w:rPr>
        <w:t>c),</w:t>
      </w:r>
      <w:r w:rsidR="005E38E4" w:rsidRPr="00A60725">
        <w:rPr>
          <w:rFonts w:cs="Times New Roman"/>
          <w:color w:val="000000" w:themeColor="text1"/>
          <w:sz w:val="24"/>
          <w:szCs w:val="24"/>
        </w:rPr>
        <w:t xml:space="preserve"> </w:t>
      </w:r>
      <w:r w:rsidR="004019FD" w:rsidRPr="00FE4D6F">
        <w:rPr>
          <w:rFonts w:cs="Times New Roman"/>
          <w:color w:val="000000" w:themeColor="text1"/>
          <w:sz w:val="24"/>
          <w:szCs w:val="24"/>
        </w:rPr>
        <w:t>COF</w:t>
      </w:r>
      <w:r w:rsidR="004019FD" w:rsidRPr="00FE4D6F">
        <w:rPr>
          <w:rFonts w:cs="Times New Roman"/>
          <w:color w:val="000000" w:themeColor="text1"/>
          <w:sz w:val="24"/>
          <w:szCs w:val="24"/>
          <w:vertAlign w:val="subscript"/>
        </w:rPr>
        <w:t>BTH-TT</w:t>
      </w:r>
      <w:r w:rsidR="004019FD" w:rsidRPr="00FE4D6F">
        <w:rPr>
          <w:rFonts w:cs="Times New Roman"/>
          <w:color w:val="000000" w:themeColor="text1"/>
          <w:sz w:val="24"/>
          <w:szCs w:val="24"/>
        </w:rPr>
        <w:t xml:space="preserve"> (e,</w:t>
      </w:r>
      <w:r w:rsidR="00A60725">
        <w:rPr>
          <w:rFonts w:cs="Times New Roman"/>
          <w:color w:val="000000" w:themeColor="text1"/>
          <w:sz w:val="24"/>
          <w:szCs w:val="24"/>
        </w:rPr>
        <w:t xml:space="preserve"> </w:t>
      </w:r>
      <w:r w:rsidR="004019FD" w:rsidRPr="00FE4D6F">
        <w:rPr>
          <w:rFonts w:cs="Times New Roman"/>
          <w:color w:val="000000" w:themeColor="text1"/>
          <w:sz w:val="24"/>
          <w:szCs w:val="24"/>
        </w:rPr>
        <w:t>f) and COF</w:t>
      </w:r>
      <w:r w:rsidR="004019FD" w:rsidRPr="00FE4D6F">
        <w:rPr>
          <w:rFonts w:cs="Times New Roman"/>
          <w:color w:val="000000" w:themeColor="text1"/>
          <w:sz w:val="24"/>
          <w:szCs w:val="24"/>
          <w:vertAlign w:val="subscript"/>
        </w:rPr>
        <w:t>BTH-TT</w:t>
      </w:r>
      <w:r w:rsidR="00A60725" w:rsidRPr="00A60725">
        <w:rPr>
          <w:rFonts w:cs="Times New Roman"/>
          <w:color w:val="000000" w:themeColor="text1"/>
          <w:sz w:val="24"/>
          <w:szCs w:val="24"/>
        </w:rPr>
        <w:t xml:space="preserve"> </w:t>
      </w:r>
      <w:r w:rsidR="004019FD" w:rsidRPr="00FE4D6F">
        <w:rPr>
          <w:rFonts w:cs="Times New Roman"/>
          <w:color w:val="000000" w:themeColor="text1"/>
          <w:sz w:val="24"/>
          <w:szCs w:val="24"/>
        </w:rPr>
        <w:t>(h,</w:t>
      </w:r>
      <w:r w:rsidR="00A60725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4019FD" w:rsidRPr="00FE4D6F">
        <w:rPr>
          <w:rFonts w:cs="Times New Roman"/>
          <w:color w:val="000000" w:themeColor="text1"/>
          <w:sz w:val="24"/>
          <w:szCs w:val="24"/>
        </w:rPr>
        <w:t>i</w:t>
      </w:r>
      <w:proofErr w:type="spellEnd"/>
      <w:r w:rsidR="004019FD" w:rsidRPr="00FE4D6F">
        <w:rPr>
          <w:rFonts w:cs="Times New Roman"/>
          <w:color w:val="000000" w:themeColor="text1"/>
          <w:sz w:val="24"/>
          <w:szCs w:val="24"/>
        </w:rPr>
        <w:t>)</w:t>
      </w:r>
      <w:r w:rsidR="005E38E4" w:rsidRPr="00A60725">
        <w:rPr>
          <w:rFonts w:cs="Times New Roman"/>
          <w:color w:val="000000" w:themeColor="text1"/>
          <w:sz w:val="24"/>
          <w:szCs w:val="24"/>
        </w:rPr>
        <w:t>.</w:t>
      </w:r>
    </w:p>
    <w:p w:rsidR="009D0CBC" w:rsidRPr="00A60725" w:rsidRDefault="009D0CBC" w:rsidP="00A60725">
      <w:pPr>
        <w:widowControl/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15" w:name="_GoBack"/>
      <w:bookmarkEnd w:id="15"/>
      <w:r w:rsidRPr="00A60725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E81503" w:rsidRPr="00A60725" w:rsidRDefault="00E81503" w:rsidP="00A60725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07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20000" cy="3553200"/>
            <wp:effectExtent l="0" t="0" r="4445" b="952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1" t="8869" r="7591"/>
                    <a:stretch/>
                  </pic:blipFill>
                  <pic:spPr bwMode="auto">
                    <a:xfrm>
                      <a:off x="0" y="0"/>
                      <a:ext cx="4320000" cy="355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503" w:rsidRPr="00A60725" w:rsidRDefault="00E8150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19FD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E38E4" w:rsidRPr="004019F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019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19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0725">
        <w:rPr>
          <w:rFonts w:ascii="Times New Roman" w:hAnsi="Times New Roman" w:cs="Times New Roman"/>
          <w:sz w:val="24"/>
          <w:szCs w:val="24"/>
        </w:rPr>
        <w:t>XRD p</w:t>
      </w:r>
      <w:bookmarkStart w:id="16" w:name="OLE_LINK13"/>
      <w:bookmarkStart w:id="17" w:name="OLE_LINK14"/>
      <w:r w:rsidRPr="00A60725">
        <w:rPr>
          <w:rFonts w:ascii="Times New Roman" w:hAnsi="Times New Roman" w:cs="Times New Roman"/>
          <w:sz w:val="24"/>
          <w:szCs w:val="24"/>
        </w:rPr>
        <w:t xml:space="preserve">atterns </w:t>
      </w:r>
      <w:bookmarkEnd w:id="16"/>
      <w:bookmarkEnd w:id="17"/>
      <w:r w:rsidRPr="00A60725">
        <w:rPr>
          <w:rFonts w:ascii="Times New Roman" w:hAnsi="Times New Roman" w:cs="Times New Roman"/>
          <w:sz w:val="24"/>
          <w:szCs w:val="24"/>
        </w:rPr>
        <w:t>of NCDs, COF</w:t>
      </w:r>
      <w:r w:rsidRPr="00A60725">
        <w:rPr>
          <w:rFonts w:ascii="Times New Roman" w:hAnsi="Times New Roman" w:cs="Times New Roman"/>
          <w:sz w:val="24"/>
          <w:szCs w:val="24"/>
          <w:vertAlign w:val="subscript"/>
        </w:rPr>
        <w:t>BTH-TT</w:t>
      </w:r>
      <w:r w:rsidRPr="00A60725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A60725">
        <w:rPr>
          <w:rFonts w:ascii="Times New Roman" w:hAnsi="Times New Roman" w:cs="Times New Roman"/>
          <w:sz w:val="24"/>
          <w:szCs w:val="24"/>
        </w:rPr>
        <w:t>NCDs@COF</w:t>
      </w:r>
      <w:r w:rsidRPr="00A60725">
        <w:rPr>
          <w:rFonts w:ascii="Times New Roman" w:hAnsi="Times New Roman" w:cs="Times New Roman"/>
          <w:sz w:val="24"/>
          <w:szCs w:val="24"/>
          <w:vertAlign w:val="subscript"/>
        </w:rPr>
        <w:t>BTH-TT</w:t>
      </w:r>
      <w:proofErr w:type="spellEnd"/>
      <w:r w:rsidRPr="00A60725">
        <w:rPr>
          <w:rFonts w:ascii="Times New Roman" w:hAnsi="Times New Roman" w:cs="Times New Roman"/>
          <w:sz w:val="24"/>
          <w:szCs w:val="24"/>
        </w:rPr>
        <w:t>.</w:t>
      </w:r>
    </w:p>
    <w:p w:rsidR="00E81503" w:rsidRPr="00A60725" w:rsidRDefault="00E81503" w:rsidP="00A60725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A60725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E81503" w:rsidRPr="00A60725" w:rsidRDefault="00E81503" w:rsidP="00A60725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07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8474" cy="3414384"/>
            <wp:effectExtent l="0" t="0" r="0" b="0"/>
            <wp:docPr id="3" name="图片 3" descr="形状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ps 拼图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7708" cy="342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1AA" w:rsidRPr="00A60725" w:rsidRDefault="00E8150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8" w:name="OLE_LINK39"/>
      <w:bookmarkStart w:id="19" w:name="OLE_LINK40"/>
      <w:r w:rsidRPr="004019FD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E38E4" w:rsidRPr="004019F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019FD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20" w:name="_Hlk139100053"/>
      <w:bookmarkStart w:id="21" w:name="OLE_LINK7"/>
      <w:r w:rsidRPr="004019FD">
        <w:rPr>
          <w:rFonts w:ascii="Times New Roman" w:hAnsi="Times New Roman" w:cs="Times New Roman"/>
          <w:bCs/>
          <w:sz w:val="24"/>
          <w:szCs w:val="24"/>
        </w:rPr>
        <w:t xml:space="preserve"> (a) Full XPS spectrum of COF</w:t>
      </w:r>
      <w:r w:rsidRPr="00A60725">
        <w:rPr>
          <w:rFonts w:ascii="Times New Roman" w:hAnsi="Times New Roman" w:cs="Times New Roman"/>
          <w:sz w:val="24"/>
          <w:szCs w:val="24"/>
          <w:vertAlign w:val="subscript"/>
        </w:rPr>
        <w:t>BTH-TT</w:t>
      </w:r>
      <w:r w:rsidRPr="00A60725">
        <w:rPr>
          <w:rFonts w:ascii="Times New Roman" w:hAnsi="Times New Roman" w:cs="Times New Roman"/>
          <w:sz w:val="24"/>
          <w:szCs w:val="24"/>
        </w:rPr>
        <w:t>,</w:t>
      </w:r>
      <w:r w:rsidRPr="004019FD">
        <w:rPr>
          <w:rFonts w:ascii="Times New Roman" w:hAnsi="Times New Roman" w:cs="Times New Roman"/>
          <w:bCs/>
          <w:sz w:val="24"/>
          <w:szCs w:val="24"/>
        </w:rPr>
        <w:t xml:space="preserve"> high-resolution XPS spectra for C1s (b), N1s (c), and S2p (d) of COF</w:t>
      </w:r>
      <w:r w:rsidRPr="00A60725">
        <w:rPr>
          <w:rFonts w:ascii="Times New Roman" w:hAnsi="Times New Roman" w:cs="Times New Roman"/>
          <w:sz w:val="24"/>
          <w:szCs w:val="24"/>
          <w:vertAlign w:val="subscript"/>
        </w:rPr>
        <w:t>BTH-TT</w:t>
      </w:r>
      <w:r w:rsidRPr="00A60725">
        <w:rPr>
          <w:rFonts w:ascii="Times New Roman" w:hAnsi="Times New Roman" w:cs="Times New Roman"/>
          <w:sz w:val="24"/>
          <w:szCs w:val="24"/>
        </w:rPr>
        <w:t>.</w:t>
      </w:r>
    </w:p>
    <w:bookmarkEnd w:id="18"/>
    <w:bookmarkEnd w:id="19"/>
    <w:p w:rsidR="003E2105" w:rsidRPr="00A60725" w:rsidRDefault="00DF21AA" w:rsidP="00A6072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0725">
        <w:rPr>
          <w:rFonts w:ascii="Times New Roman" w:hAnsi="Times New Roman" w:cs="Times New Roman"/>
          <w:sz w:val="24"/>
          <w:szCs w:val="24"/>
        </w:rPr>
        <w:br w:type="page"/>
      </w:r>
      <w:bookmarkEnd w:id="20"/>
      <w:bookmarkEnd w:id="21"/>
      <w:r w:rsidR="003E2105" w:rsidRPr="00A607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76000" cy="1958400"/>
            <wp:effectExtent l="0" t="0" r="571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de 使用组图副本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19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886" w:rsidRPr="004019FD" w:rsidRDefault="003E2105" w:rsidP="00A60725">
      <w:pPr>
        <w:widowControl/>
        <w:spacing w:beforeLines="100" w:before="312" w:afterLines="50" w:after="156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19FD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E38E4" w:rsidRPr="004019F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019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19FD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4019FD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4019FD">
        <w:rPr>
          <w:rFonts w:ascii="Times New Roman" w:hAnsi="Times New Roman" w:cs="Times New Roman"/>
          <w:bCs/>
          <w:sz w:val="24"/>
          <w:szCs w:val="24"/>
        </w:rPr>
        <w:t xml:space="preserve">) Bode plots obtained from EIS measurements of </w:t>
      </w:r>
      <w:r w:rsidRPr="004019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NCDs@COF</w:t>
      </w:r>
      <w:r w:rsidRPr="004019F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BTH-TT</w:t>
      </w:r>
      <w:r w:rsidRPr="004019FD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-10 </w:t>
      </w:r>
      <w:r w:rsidRPr="004019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(a), NCDs@COF</w:t>
      </w:r>
      <w:r w:rsidRPr="004019F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BTH-TT</w:t>
      </w:r>
      <w:r w:rsidRPr="004019FD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-30 </w:t>
      </w:r>
      <w:r w:rsidRPr="004019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(b), NCDs@COF</w:t>
      </w:r>
      <w:r w:rsidRPr="004019F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BTH-TT</w:t>
      </w:r>
      <w:r w:rsidRPr="004019FD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-50 </w:t>
      </w:r>
      <w:r w:rsidRPr="004019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(c) COF</w:t>
      </w:r>
      <w:r w:rsidRPr="004019F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 xml:space="preserve">BTH-TT </w:t>
      </w:r>
      <w:r w:rsidRPr="004019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(d), and</w:t>
      </w:r>
      <w:r w:rsidRPr="00A60725" w:rsidDel="00BB633D">
        <w:rPr>
          <w:rFonts w:ascii="Times New Roman" w:hAnsi="Times New Roman" w:cs="Times New Roman"/>
          <w:sz w:val="24"/>
          <w:szCs w:val="24"/>
        </w:rPr>
        <w:t xml:space="preserve"> </w:t>
      </w:r>
      <w:r w:rsidRPr="004019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NCDs (e) electrodes.</w:t>
      </w:r>
    </w:p>
    <w:p w:rsidR="009D0886" w:rsidRPr="00A60725" w:rsidRDefault="009D0886" w:rsidP="00A6072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60725">
        <w:rPr>
          <w:rFonts w:ascii="Times New Roman" w:hAnsi="Times New Roman" w:cs="Times New Roman"/>
          <w:sz w:val="24"/>
          <w:szCs w:val="24"/>
        </w:rPr>
        <w:br w:type="page"/>
      </w:r>
    </w:p>
    <w:p w:rsidR="00E81503" w:rsidRPr="00FE4D6F" w:rsidRDefault="00E81503" w:rsidP="00A60725">
      <w:pPr>
        <w:widowControl/>
        <w:spacing w:beforeLines="100" w:before="312" w:afterLines="50" w:after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4D6F">
        <w:rPr>
          <w:rFonts w:ascii="Times New Roman" w:hAnsi="Times New Roman" w:cs="Times New Roman"/>
          <w:b/>
          <w:sz w:val="24"/>
          <w:szCs w:val="24"/>
        </w:rPr>
        <w:lastRenderedPageBreak/>
        <w:t>Table S1.</w:t>
      </w:r>
      <w:r w:rsidRPr="00FE4D6F">
        <w:rPr>
          <w:rFonts w:ascii="Times New Roman" w:hAnsi="Times New Roman" w:cs="Times New Roman"/>
          <w:sz w:val="24"/>
          <w:szCs w:val="24"/>
        </w:rPr>
        <w:t xml:space="preserve"> Comparison of COFs-based composites.</w:t>
      </w:r>
    </w:p>
    <w:tbl>
      <w:tblPr>
        <w:tblStyle w:val="1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1910"/>
        <w:gridCol w:w="2697"/>
        <w:gridCol w:w="1926"/>
      </w:tblGrid>
      <w:tr w:rsidR="00E81503" w:rsidRPr="004019FD" w:rsidTr="001F10F1">
        <w:trPr>
          <w:jc w:val="center"/>
        </w:trPr>
        <w:tc>
          <w:tcPr>
            <w:tcW w:w="161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A60725">
              <w:rPr>
                <w:b/>
                <w:sz w:val="24"/>
                <w:szCs w:val="24"/>
              </w:rPr>
              <w:t>Electrode material</w:t>
            </w:r>
          </w:p>
        </w:tc>
        <w:tc>
          <w:tcPr>
            <w:tcW w:w="99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A60725">
              <w:rPr>
                <w:b/>
                <w:sz w:val="24"/>
                <w:szCs w:val="24"/>
              </w:rPr>
              <w:t>Current density (mA g</w:t>
            </w:r>
            <w:r w:rsidRPr="00A60725">
              <w:rPr>
                <w:b/>
                <w:sz w:val="24"/>
                <w:szCs w:val="24"/>
                <w:vertAlign w:val="superscript"/>
              </w:rPr>
              <w:t>-1</w:t>
            </w:r>
            <w:r w:rsidRPr="00A6072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A60725">
              <w:rPr>
                <w:b/>
                <w:sz w:val="24"/>
                <w:szCs w:val="24"/>
              </w:rPr>
              <w:t>Specific capacity</w:t>
            </w:r>
          </w:p>
          <w:p w:rsidR="00E81503" w:rsidRPr="00A60725" w:rsidRDefault="00E81503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A60725">
              <w:rPr>
                <w:b/>
                <w:sz w:val="24"/>
                <w:szCs w:val="24"/>
              </w:rPr>
              <w:t>(</w:t>
            </w:r>
            <w:proofErr w:type="spellStart"/>
            <w:r w:rsidRPr="00A60725">
              <w:rPr>
                <w:b/>
                <w:sz w:val="24"/>
                <w:szCs w:val="24"/>
              </w:rPr>
              <w:t>mAh</w:t>
            </w:r>
            <w:proofErr w:type="spellEnd"/>
            <w:r w:rsidRPr="00A60725">
              <w:rPr>
                <w:b/>
                <w:sz w:val="24"/>
                <w:szCs w:val="24"/>
              </w:rPr>
              <w:t xml:space="preserve"> g</w:t>
            </w:r>
            <w:r w:rsidRPr="00A60725">
              <w:rPr>
                <w:b/>
                <w:sz w:val="24"/>
                <w:szCs w:val="24"/>
                <w:vertAlign w:val="superscript"/>
              </w:rPr>
              <w:t>-1</w:t>
            </w:r>
            <w:r w:rsidRPr="00A6072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A60725">
              <w:rPr>
                <w:b/>
                <w:sz w:val="24"/>
                <w:szCs w:val="24"/>
              </w:rPr>
              <w:t>Reference</w:t>
            </w:r>
          </w:p>
        </w:tc>
      </w:tr>
      <w:tr w:rsidR="00E81503" w:rsidRPr="004019FD" w:rsidTr="001F10F1">
        <w:trPr>
          <w:jc w:val="center"/>
        </w:trPr>
        <w:tc>
          <w:tcPr>
            <w:tcW w:w="16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2D-PAI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color w:val="000000"/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100</w:t>
            </w:r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104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widowControl/>
              <w:spacing w:line="48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FE4D6F">
              <w:rPr>
                <w:rFonts w:eastAsia="微软雅黑"/>
                <w:noProof/>
                <w:sz w:val="24"/>
                <w:szCs w:val="24"/>
              </w:rPr>
              <w:t>[1]</w:t>
            </w:r>
          </w:p>
        </w:tc>
      </w:tr>
      <w:tr w:rsidR="00E81503" w:rsidRPr="004019FD" w:rsidTr="001F10F1">
        <w:trPr>
          <w:jc w:val="center"/>
        </w:trPr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DAAQ-ECOF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20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145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FE4D6F" w:rsidRDefault="00E81503">
            <w:pPr>
              <w:widowControl/>
              <w:spacing w:line="48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FE4D6F">
              <w:rPr>
                <w:rFonts w:eastAsia="微软雅黑"/>
                <w:noProof/>
                <w:sz w:val="24"/>
                <w:szCs w:val="24"/>
              </w:rPr>
              <w:t>[2]</w:t>
            </w:r>
          </w:p>
        </w:tc>
      </w:tr>
      <w:tr w:rsidR="00E81503" w:rsidRPr="004019FD" w:rsidTr="001F10F1">
        <w:trPr>
          <w:jc w:val="center"/>
        </w:trPr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Tb-DANT-COF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50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144.4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FE4D6F" w:rsidRDefault="00E81503">
            <w:pPr>
              <w:widowControl/>
              <w:spacing w:line="48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FE4D6F">
              <w:rPr>
                <w:rFonts w:eastAsia="微软雅黑"/>
                <w:noProof/>
                <w:sz w:val="24"/>
                <w:szCs w:val="24"/>
              </w:rPr>
              <w:t>[3]</w:t>
            </w:r>
          </w:p>
        </w:tc>
      </w:tr>
      <w:tr w:rsidR="00E81503" w:rsidRPr="004019FD" w:rsidTr="001F10F1">
        <w:trPr>
          <w:jc w:val="center"/>
        </w:trPr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P14AQ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500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1023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FE4D6F" w:rsidRDefault="00E81503">
            <w:pPr>
              <w:widowControl/>
              <w:spacing w:line="48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FE4D6F">
              <w:rPr>
                <w:rFonts w:eastAsia="微软雅黑"/>
                <w:noProof/>
                <w:sz w:val="24"/>
                <w:szCs w:val="24"/>
              </w:rPr>
              <w:t>[4]</w:t>
            </w:r>
          </w:p>
        </w:tc>
      </w:tr>
      <w:tr w:rsidR="00E81503" w:rsidRPr="004019FD" w:rsidTr="001F10F1">
        <w:trPr>
          <w:jc w:val="center"/>
        </w:trPr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HATNPF2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200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205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FE4D6F" w:rsidRDefault="00E81503">
            <w:pPr>
              <w:widowControl/>
              <w:spacing w:line="48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FE4D6F">
              <w:rPr>
                <w:rFonts w:eastAsia="微软雅黑"/>
                <w:noProof/>
                <w:sz w:val="24"/>
                <w:szCs w:val="24"/>
              </w:rPr>
              <w:t>[5]</w:t>
            </w:r>
          </w:p>
        </w:tc>
      </w:tr>
      <w:tr w:rsidR="00E81503" w:rsidRPr="004019FD" w:rsidTr="001F10F1">
        <w:trPr>
          <w:jc w:val="center"/>
        </w:trPr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PDB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20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249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1503" w:rsidRPr="00FE4D6F" w:rsidRDefault="00E81503">
            <w:pPr>
              <w:widowControl/>
              <w:spacing w:line="48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FE4D6F">
              <w:rPr>
                <w:rFonts w:eastAsia="微软雅黑"/>
                <w:noProof/>
                <w:sz w:val="24"/>
                <w:szCs w:val="24"/>
              </w:rPr>
              <w:t>[6]</w:t>
            </w:r>
          </w:p>
        </w:tc>
      </w:tr>
      <w:tr w:rsidR="00E81503" w:rsidRPr="004019FD" w:rsidTr="001F10F1">
        <w:trPr>
          <w:jc w:val="center"/>
        </w:trPr>
        <w:tc>
          <w:tcPr>
            <w:tcW w:w="161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NCDs@COF</w:t>
            </w:r>
            <w:r w:rsidRPr="00A60725">
              <w:rPr>
                <w:sz w:val="24"/>
                <w:szCs w:val="24"/>
                <w:vertAlign w:val="subscript"/>
              </w:rPr>
              <w:t>BTH-TT</w:t>
            </w:r>
            <w:r w:rsidRPr="00A60725">
              <w:rPr>
                <w:sz w:val="24"/>
                <w:szCs w:val="24"/>
              </w:rPr>
              <w:t>-30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200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210.7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81503" w:rsidRPr="00A60725" w:rsidRDefault="00E81503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A60725">
              <w:rPr>
                <w:sz w:val="24"/>
                <w:szCs w:val="24"/>
              </w:rPr>
              <w:t>This Work</w:t>
            </w:r>
          </w:p>
        </w:tc>
      </w:tr>
    </w:tbl>
    <w:p w:rsidR="00E81503" w:rsidRPr="004019FD" w:rsidRDefault="00E81503" w:rsidP="00A60725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019F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81503" w:rsidRPr="00FE4D6F" w:rsidRDefault="00E81503" w:rsidP="00A60725">
      <w:pPr>
        <w:pStyle w:val="4"/>
        <w:spacing w:beforeLines="50" w:before="156" w:afterLines="50" w:after="156" w:line="480" w:lineRule="auto"/>
        <w:jc w:val="both"/>
        <w:rPr>
          <w:rFonts w:cs="Times New Roman"/>
          <w:sz w:val="24"/>
          <w:szCs w:val="24"/>
        </w:rPr>
      </w:pPr>
      <w:r w:rsidRPr="00FE4D6F">
        <w:rPr>
          <w:rFonts w:cs="Times New Roman"/>
          <w:b/>
          <w:sz w:val="24"/>
          <w:szCs w:val="24"/>
        </w:rPr>
        <w:lastRenderedPageBreak/>
        <w:t>Table S2.</w:t>
      </w:r>
      <w:r w:rsidRPr="00FE4D6F">
        <w:rPr>
          <w:rFonts w:cs="Times New Roman"/>
          <w:sz w:val="24"/>
          <w:szCs w:val="24"/>
        </w:rPr>
        <w:t xml:space="preserve"> E</w:t>
      </w:r>
      <w:r w:rsidR="00033E5D">
        <w:rPr>
          <w:rFonts w:cs="Times New Roman"/>
          <w:sz w:val="24"/>
          <w:szCs w:val="24"/>
        </w:rPr>
        <w:t>IS</w:t>
      </w:r>
      <w:r w:rsidRPr="00FE4D6F">
        <w:rPr>
          <w:rFonts w:cs="Times New Roman"/>
          <w:sz w:val="24"/>
          <w:szCs w:val="24"/>
        </w:rPr>
        <w:t xml:space="preserve"> fitting data of each part obtained according to equivalent circuit fitting.</w:t>
      </w:r>
    </w:p>
    <w:tbl>
      <w:tblPr>
        <w:tblW w:w="93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702"/>
        <w:gridCol w:w="2240"/>
        <w:gridCol w:w="1819"/>
      </w:tblGrid>
      <w:tr w:rsidR="00E81503" w:rsidRPr="004019FD" w:rsidTr="00A60725">
        <w:trPr>
          <w:trHeight w:val="490"/>
          <w:jc w:val="center"/>
        </w:trPr>
        <w:tc>
          <w:tcPr>
            <w:tcW w:w="35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bookmarkStart w:id="22" w:name="_Hlk130126971"/>
            <w:r w:rsidRPr="00A6072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proofErr w:type="spellStart"/>
            <w:r w:rsidRPr="00A60725">
              <w:rPr>
                <w:rFonts w:ascii="Times New Roman" w:eastAsia="宋体" w:hAnsi="Times New Roman" w:cs="Times New Roman"/>
                <w:b/>
                <w:i/>
                <w:iCs/>
                <w:sz w:val="24"/>
                <w:szCs w:val="24"/>
              </w:rPr>
              <w:t>R</w:t>
            </w:r>
            <w:r w:rsidRPr="00A60725">
              <w:rPr>
                <w:rFonts w:ascii="Times New Roman" w:eastAsia="宋体" w:hAnsi="Times New Roman" w:cs="Times New Roman"/>
                <w:b/>
                <w:i/>
                <w:iCs/>
                <w:sz w:val="24"/>
                <w:szCs w:val="24"/>
                <w:vertAlign w:val="subscript"/>
              </w:rPr>
              <w:t>s</w:t>
            </w:r>
            <w:proofErr w:type="spellEnd"/>
            <w:r w:rsidRPr="00A6072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(Ω)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b/>
                <w:i/>
                <w:iCs/>
                <w:sz w:val="24"/>
                <w:szCs w:val="24"/>
              </w:rPr>
              <w:t>R</w:t>
            </w:r>
            <w:r w:rsidRPr="00A60725">
              <w:rPr>
                <w:rFonts w:ascii="Times New Roman" w:eastAsia="宋体" w:hAnsi="Times New Roman" w:cs="Times New Roman"/>
                <w:b/>
                <w:i/>
                <w:iCs/>
                <w:sz w:val="24"/>
                <w:szCs w:val="24"/>
                <w:vertAlign w:val="subscript"/>
              </w:rPr>
              <w:t>SEI</w:t>
            </w:r>
            <w:r w:rsidRPr="00A6072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(Ω)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2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proofErr w:type="spellStart"/>
            <w:r w:rsidRPr="00A60725">
              <w:rPr>
                <w:rFonts w:ascii="Times New Roman" w:eastAsia="宋体" w:hAnsi="Times New Roman" w:cs="Times New Roman"/>
                <w:b/>
                <w:i/>
                <w:iCs/>
                <w:sz w:val="24"/>
                <w:szCs w:val="24"/>
              </w:rPr>
              <w:t>R</w:t>
            </w:r>
            <w:r w:rsidRPr="00A60725">
              <w:rPr>
                <w:rFonts w:ascii="Times New Roman" w:eastAsia="宋体" w:hAnsi="Times New Roman" w:cs="Times New Roman"/>
                <w:b/>
                <w:i/>
                <w:iCs/>
                <w:sz w:val="24"/>
                <w:szCs w:val="24"/>
                <w:vertAlign w:val="subscript"/>
              </w:rPr>
              <w:t>ct</w:t>
            </w:r>
            <w:proofErr w:type="spellEnd"/>
            <w:r w:rsidRPr="00A60725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(Ω)</w:t>
            </w:r>
          </w:p>
        </w:tc>
      </w:tr>
      <w:tr w:rsidR="00E81503" w:rsidRPr="004019FD" w:rsidTr="00A60725">
        <w:trPr>
          <w:trHeight w:val="394"/>
          <w:jc w:val="center"/>
        </w:trPr>
        <w:tc>
          <w:tcPr>
            <w:tcW w:w="3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NCDs@COF</w:t>
            </w: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</w:rPr>
              <w:t>BTH-TT</w:t>
            </w: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97.63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151.80</w:t>
            </w:r>
          </w:p>
        </w:tc>
      </w:tr>
      <w:tr w:rsidR="00E81503" w:rsidRPr="004019FD" w:rsidTr="00A60725">
        <w:trPr>
          <w:trHeight w:val="267"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NCDs@COF</w:t>
            </w: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</w:rPr>
              <w:t>BTH-TT</w:t>
            </w: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-30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66.80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148.10</w:t>
            </w:r>
          </w:p>
        </w:tc>
      </w:tr>
      <w:tr w:rsidR="00E81503" w:rsidRPr="004019FD" w:rsidTr="00A60725">
        <w:trPr>
          <w:trHeight w:val="268"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NCDs@COF</w:t>
            </w: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</w:rPr>
              <w:t>BTH-TT</w:t>
            </w: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-50</w:t>
            </w:r>
          </w:p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COF</w:t>
            </w:r>
            <w:r w:rsidRPr="00A60725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</w:rPr>
              <w:t>BTH-TT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1.57</w:t>
            </w:r>
          </w:p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6.85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30.45</w:t>
            </w:r>
          </w:p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143.80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97.09</w:t>
            </w:r>
          </w:p>
          <w:p w:rsidR="00E81503" w:rsidRPr="00A60725" w:rsidRDefault="00E81503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sz w:val="24"/>
                <w:szCs w:val="24"/>
              </w:rPr>
              <w:t>177.10</w:t>
            </w:r>
          </w:p>
        </w:tc>
      </w:tr>
      <w:tr w:rsidR="00C5177D" w:rsidRPr="004019FD" w:rsidTr="00A60725">
        <w:trPr>
          <w:trHeight w:val="268"/>
          <w:jc w:val="center"/>
        </w:trPr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628" w:rsidRPr="00A60725" w:rsidRDefault="004B13FB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NCDs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628" w:rsidRPr="00A60725" w:rsidRDefault="00DA5C19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1.97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628" w:rsidRPr="00A60725" w:rsidRDefault="00DA5C19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87.49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E2628" w:rsidRPr="00A60725" w:rsidRDefault="003E4B27" w:rsidP="00A60725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6072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164.3</w:t>
            </w:r>
          </w:p>
        </w:tc>
      </w:tr>
      <w:bookmarkEnd w:id="22"/>
    </w:tbl>
    <w:p w:rsidR="00E81503" w:rsidRPr="004019FD" w:rsidRDefault="00E81503" w:rsidP="00A60725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019F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81503" w:rsidRPr="004019FD" w:rsidRDefault="00E8150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019FD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F07B6D" w:rsidRPr="001C34F1" w:rsidRDefault="00E81503">
      <w:pPr>
        <w:pStyle w:val="EndNoteBibliography"/>
        <w:numPr>
          <w:ilvl w:val="0"/>
          <w:numId w:val="1"/>
        </w:numPr>
        <w:ind w:left="485" w:hangingChars="202" w:hanging="485"/>
        <w:rPr>
          <w:szCs w:val="24"/>
        </w:rPr>
      </w:pPr>
      <w:r w:rsidRPr="00FE4D6F">
        <w:rPr>
          <w:szCs w:val="24"/>
        </w:rPr>
        <w:t>Wang G, Chandrasekhar N, Biswal BP, Becker D, Paasch S, Brunner E, Addicoat M, Yu M, Berger R, Feng X (2019) A Crystalline, 2D Polyarylimide Cathode for Ultrastable and Ultrafast Li Storage. Adv Mater 31(28):e1901478</w:t>
      </w:r>
    </w:p>
    <w:p w:rsidR="00F07B6D" w:rsidRPr="00A60725" w:rsidRDefault="00F07B6D">
      <w:pPr>
        <w:pStyle w:val="EndNoteBibliography"/>
        <w:numPr>
          <w:ilvl w:val="0"/>
          <w:numId w:val="1"/>
        </w:numPr>
        <w:ind w:left="485" w:hangingChars="202" w:hanging="485"/>
        <w:rPr>
          <w:szCs w:val="24"/>
        </w:rPr>
      </w:pPr>
      <w:r w:rsidRPr="001C34F1">
        <w:rPr>
          <w:szCs w:val="24"/>
        </w:rPr>
        <w:t>Wang S, Wang Q, Shao P</w:t>
      </w:r>
      <w:r w:rsidR="00E81503" w:rsidRPr="00A60725">
        <w:rPr>
          <w:szCs w:val="24"/>
        </w:rPr>
        <w:t>, Han Y, Gao X, Ma L, Yuan S, Ma X, Zhou J, Feng X, Wang B (2017) Exfoliation of covalent organic frameworks into few-layer redox-active nanosheets as cathode materials for lithium-ion batteries. J Am Chem Soc 139(12):4258-4261</w:t>
      </w:r>
    </w:p>
    <w:p w:rsidR="00F07B6D" w:rsidRPr="00A60725" w:rsidRDefault="00F07B6D">
      <w:pPr>
        <w:pStyle w:val="EndNoteBibliography"/>
        <w:numPr>
          <w:ilvl w:val="0"/>
          <w:numId w:val="1"/>
        </w:numPr>
        <w:ind w:left="485" w:hangingChars="202" w:hanging="485"/>
        <w:rPr>
          <w:szCs w:val="24"/>
        </w:rPr>
      </w:pPr>
      <w:r w:rsidRPr="00A60725">
        <w:rPr>
          <w:szCs w:val="24"/>
        </w:rPr>
        <w:t>Yang D, Yao Z, Wu D, Zhang Y, Zhou Z, Bu X</w:t>
      </w:r>
      <w:r w:rsidR="00E81503" w:rsidRPr="00A60725">
        <w:rPr>
          <w:szCs w:val="24"/>
        </w:rPr>
        <w:t xml:space="preserve"> (2016) Structure-modulated crystalline covalent organic frameworks as high-rate cathodes for Li-ion batteries. J Mater Chem A 4(47):18621-18627</w:t>
      </w:r>
    </w:p>
    <w:p w:rsidR="00F07B6D" w:rsidRPr="00FE4D6F" w:rsidRDefault="00F07B6D">
      <w:pPr>
        <w:pStyle w:val="EndNoteBibliography"/>
        <w:numPr>
          <w:ilvl w:val="0"/>
          <w:numId w:val="1"/>
        </w:numPr>
        <w:ind w:left="485" w:hangingChars="202" w:hanging="485"/>
        <w:rPr>
          <w:szCs w:val="24"/>
        </w:rPr>
      </w:pPr>
      <w:r w:rsidRPr="00A60725">
        <w:rPr>
          <w:szCs w:val="24"/>
        </w:rPr>
        <w:t>Song Z, Qian Y</w:t>
      </w:r>
      <w:r w:rsidR="00E81503" w:rsidRPr="00A60725">
        <w:rPr>
          <w:szCs w:val="24"/>
        </w:rPr>
        <w:t>, Gordin ML, Tang D, Xu T, Otani M, Zhan H, Zhou H, Wang D (2015) Polyanthraquinone as a reliable organic electrode for stable and fast lithium storage. Angew Chem</w:t>
      </w:r>
      <w:r w:rsidR="00033E5D">
        <w:rPr>
          <w:szCs w:val="24"/>
        </w:rPr>
        <w:t xml:space="preserve"> </w:t>
      </w:r>
      <w:r w:rsidR="00E81503" w:rsidRPr="00FE4D6F">
        <w:rPr>
          <w:szCs w:val="24"/>
        </w:rPr>
        <w:t>Int Ed 54(47):13947-13951</w:t>
      </w:r>
    </w:p>
    <w:p w:rsidR="00F07B6D" w:rsidRPr="001C34F1" w:rsidRDefault="00F07B6D">
      <w:pPr>
        <w:pStyle w:val="EndNoteBibliography"/>
        <w:numPr>
          <w:ilvl w:val="0"/>
          <w:numId w:val="1"/>
        </w:numPr>
        <w:ind w:left="485" w:hangingChars="202" w:hanging="485"/>
        <w:rPr>
          <w:szCs w:val="24"/>
        </w:rPr>
      </w:pPr>
      <w:r w:rsidRPr="001C34F1">
        <w:rPr>
          <w:szCs w:val="24"/>
        </w:rPr>
        <w:t>Wang J, Chen C, Zhang Y</w:t>
      </w:r>
      <w:r w:rsidR="00E81503" w:rsidRPr="001C34F1">
        <w:rPr>
          <w:szCs w:val="24"/>
        </w:rPr>
        <w:t xml:space="preserve"> (2017) Hexaazatrinaphthylene-Based Porous Organic Polymers as Organic Cathode Materials for Lithium-Ion Batteries. ACS Sustain Chem Eng 6(2):1772-1779</w:t>
      </w:r>
    </w:p>
    <w:p w:rsidR="000221B4" w:rsidRPr="00A60725" w:rsidRDefault="00F07B6D">
      <w:pPr>
        <w:pStyle w:val="EndNoteBibliography"/>
        <w:numPr>
          <w:ilvl w:val="0"/>
          <w:numId w:val="1"/>
        </w:numPr>
        <w:ind w:left="485" w:hangingChars="202" w:hanging="485"/>
        <w:rPr>
          <w:szCs w:val="24"/>
        </w:rPr>
      </w:pPr>
      <w:r w:rsidRPr="00A60725">
        <w:rPr>
          <w:szCs w:val="24"/>
        </w:rPr>
        <w:t>Xie J, Wang Z, Xu Z, Zhang Q</w:t>
      </w:r>
      <w:r w:rsidR="00E81503" w:rsidRPr="00A60725">
        <w:rPr>
          <w:szCs w:val="24"/>
        </w:rPr>
        <w:t xml:space="preserve"> (2018) Toward a High-Performance All-Plastic Full Battery with a Single Organic Polymer as Both Cathode and Anode. Adv Energy Mater 8(21):1703509</w:t>
      </w:r>
    </w:p>
    <w:sectPr w:rsidR="000221B4" w:rsidRPr="00A60725" w:rsidSect="00A60725"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08F" w:rsidRDefault="00EA408F" w:rsidP="00E81503">
      <w:r>
        <w:separator/>
      </w:r>
    </w:p>
  </w:endnote>
  <w:endnote w:type="continuationSeparator" w:id="0">
    <w:p w:rsidR="00EA408F" w:rsidRDefault="00EA408F" w:rsidP="00E8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SIL">
    <w:altName w:val="Times New Roman"/>
    <w:panose1 w:val="00000000000000000000"/>
    <w:charset w:val="00"/>
    <w:family w:val="roman"/>
    <w:notTrueType/>
    <w:pitch w:val="default"/>
  </w:font>
  <w:font w:name="AdvOT9b12cd41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83220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709F9" w:rsidRPr="00184093" w:rsidRDefault="009709F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84093">
          <w:rPr>
            <w:rFonts w:ascii="Times New Roman" w:hAnsi="Times New Roman" w:cs="Times New Roman"/>
            <w:sz w:val="24"/>
            <w:szCs w:val="24"/>
          </w:rPr>
          <w:t>S</w:t>
        </w:r>
        <w:r w:rsidRPr="001840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840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840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3C91" w:rsidRPr="00293C91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12</w:t>
        </w:r>
        <w:r w:rsidRPr="001840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09F9" w:rsidRDefault="009709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08F" w:rsidRDefault="00EA408F" w:rsidP="00E81503">
      <w:r>
        <w:separator/>
      </w:r>
    </w:p>
  </w:footnote>
  <w:footnote w:type="continuationSeparator" w:id="0">
    <w:p w:rsidR="00EA408F" w:rsidRDefault="00EA408F" w:rsidP="00E81503">
      <w:r>
        <w:continuationSeparator/>
      </w:r>
    </w:p>
  </w:footnote>
  <w:footnote w:id="1">
    <w:p w:rsidR="009709F9" w:rsidRDefault="009709F9" w:rsidP="001F10F1">
      <w:pPr>
        <w:widowControl/>
        <w:spacing w:after="200"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" w:hAnsi="Times"/>
          <w:kern w:val="0"/>
          <w:sz w:val="24"/>
          <w:szCs w:val="24"/>
          <w:lang w:eastAsia="en-US"/>
        </w:rPr>
        <w:sym w:font="Symbol" w:char="F02A"/>
      </w:r>
      <w:r>
        <w:rPr>
          <w:rFonts w:ascii="Times New Roman" w:hAnsi="Times New Roman"/>
          <w:kern w:val="0"/>
          <w:sz w:val="24"/>
          <w:szCs w:val="24"/>
          <w:lang w:eastAsia="en-US"/>
        </w:rPr>
        <w:t>Corresponding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en-US"/>
        </w:rPr>
        <w:t>author: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en-US"/>
        </w:rPr>
        <w:t>Tel/Fax: +86</w:t>
      </w:r>
      <w:r>
        <w:rPr>
          <w:rFonts w:ascii="Times New Roman" w:hAnsi="Times New Roman" w:hint="eastAsia"/>
          <w:kern w:val="0"/>
          <w:sz w:val="24"/>
          <w:szCs w:val="24"/>
        </w:rPr>
        <w:t>0</w:t>
      </w:r>
      <w:r>
        <w:rPr>
          <w:rFonts w:ascii="Times New Roman" w:hAnsi="Times New Roman"/>
          <w:kern w:val="0"/>
          <w:sz w:val="24"/>
          <w:szCs w:val="24"/>
        </w:rPr>
        <w:t>79188120861</w:t>
      </w:r>
      <w:r>
        <w:rPr>
          <w:rFonts w:ascii="Times New Roman" w:hAnsi="Times New Roman"/>
          <w:kern w:val="0"/>
          <w:sz w:val="24"/>
          <w:szCs w:val="24"/>
          <w:lang w:eastAsia="en-US"/>
        </w:rPr>
        <w:t>. E-mail: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hyperlink r:id="rId1" w:history="1">
        <w:r w:rsidRPr="002D47D7">
          <w:rPr>
            <w:rStyle w:val="a7"/>
          </w:rPr>
          <w:t>wjxdu01@163.com</w:t>
        </w:r>
      </w:hyperlink>
      <w:r>
        <w:rPr>
          <w:rFonts w:hint="eastAsia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(</w:t>
      </w:r>
      <w:r>
        <w:rPr>
          <w:rFonts w:ascii="Times New Roman" w:hAnsi="Times New Roman" w:hint="eastAsia"/>
          <w:kern w:val="0"/>
          <w:sz w:val="24"/>
          <w:szCs w:val="24"/>
        </w:rPr>
        <w:t>Y</w:t>
      </w:r>
      <w:r>
        <w:rPr>
          <w:rFonts w:ascii="Times New Roman" w:hAnsi="Times New Roman"/>
          <w:kern w:val="0"/>
          <w:sz w:val="24"/>
          <w:szCs w:val="24"/>
        </w:rPr>
        <w:t xml:space="preserve">. </w:t>
      </w:r>
      <w:r>
        <w:rPr>
          <w:rFonts w:ascii="Times New Roman" w:hAnsi="Times New Roman" w:hint="eastAsia"/>
          <w:kern w:val="0"/>
          <w:sz w:val="24"/>
          <w:szCs w:val="24"/>
        </w:rPr>
        <w:t>Du</w:t>
      </w:r>
      <w:r>
        <w:rPr>
          <w:rFonts w:ascii="Times New Roman" w:hAnsi="Times New Roman"/>
          <w:kern w:val="0"/>
          <w:sz w:val="24"/>
          <w:szCs w:val="24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94224A"/>
    <w:multiLevelType w:val="hybridMultilevel"/>
    <w:tmpl w:val="EE60A0B6"/>
    <w:lvl w:ilvl="0" w:tplc="45649F56">
      <w:start w:val="1"/>
      <w:numFmt w:val="decimal"/>
      <w:lvlText w:val="%1"/>
      <w:lvlJc w:val="left"/>
      <w:pPr>
        <w:ind w:left="5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2sjQ1NTY1NDC3MLNQ0lEKTi0uzszPAykwNKkFALWvspgtAAAA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81503"/>
    <w:rsid w:val="000221B4"/>
    <w:rsid w:val="00033E5D"/>
    <w:rsid w:val="000A1BAD"/>
    <w:rsid w:val="000A46D2"/>
    <w:rsid w:val="00167BC3"/>
    <w:rsid w:val="001821F9"/>
    <w:rsid w:val="001B44C7"/>
    <w:rsid w:val="001C34F1"/>
    <w:rsid w:val="001F10F1"/>
    <w:rsid w:val="00251C84"/>
    <w:rsid w:val="002541DC"/>
    <w:rsid w:val="00262B2D"/>
    <w:rsid w:val="002872ED"/>
    <w:rsid w:val="00293C91"/>
    <w:rsid w:val="003E2105"/>
    <w:rsid w:val="003E3B75"/>
    <w:rsid w:val="003E4B27"/>
    <w:rsid w:val="004019FD"/>
    <w:rsid w:val="004A22EE"/>
    <w:rsid w:val="004B13FB"/>
    <w:rsid w:val="004C238D"/>
    <w:rsid w:val="004E2628"/>
    <w:rsid w:val="0052273D"/>
    <w:rsid w:val="005A4875"/>
    <w:rsid w:val="005E38E4"/>
    <w:rsid w:val="00601CF9"/>
    <w:rsid w:val="00610915"/>
    <w:rsid w:val="006604B4"/>
    <w:rsid w:val="00687F99"/>
    <w:rsid w:val="006A5F5E"/>
    <w:rsid w:val="006B4756"/>
    <w:rsid w:val="00834407"/>
    <w:rsid w:val="008440AF"/>
    <w:rsid w:val="008B66B3"/>
    <w:rsid w:val="008D56BD"/>
    <w:rsid w:val="00902B60"/>
    <w:rsid w:val="00912287"/>
    <w:rsid w:val="009709F9"/>
    <w:rsid w:val="009C66BD"/>
    <w:rsid w:val="009D0886"/>
    <w:rsid w:val="009D0CBC"/>
    <w:rsid w:val="009D68F4"/>
    <w:rsid w:val="00A10BF3"/>
    <w:rsid w:val="00A25DBB"/>
    <w:rsid w:val="00A60725"/>
    <w:rsid w:val="00A60AC9"/>
    <w:rsid w:val="00A643B6"/>
    <w:rsid w:val="00AD5D60"/>
    <w:rsid w:val="00AF14D5"/>
    <w:rsid w:val="00BB633D"/>
    <w:rsid w:val="00C322F3"/>
    <w:rsid w:val="00C5177D"/>
    <w:rsid w:val="00C87223"/>
    <w:rsid w:val="00CC4D85"/>
    <w:rsid w:val="00CF47DC"/>
    <w:rsid w:val="00DA5C19"/>
    <w:rsid w:val="00DF21AA"/>
    <w:rsid w:val="00E017C3"/>
    <w:rsid w:val="00E10438"/>
    <w:rsid w:val="00E23026"/>
    <w:rsid w:val="00E338E7"/>
    <w:rsid w:val="00E81503"/>
    <w:rsid w:val="00E93CB2"/>
    <w:rsid w:val="00EA408F"/>
    <w:rsid w:val="00EC2353"/>
    <w:rsid w:val="00EF5139"/>
    <w:rsid w:val="00F00FD4"/>
    <w:rsid w:val="00F07B6D"/>
    <w:rsid w:val="00F765F0"/>
    <w:rsid w:val="00F85610"/>
    <w:rsid w:val="00FE4D6F"/>
    <w:rsid w:val="00FE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4A2A1B-25C6-442F-8989-00763A09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503"/>
    <w:pPr>
      <w:widowControl w:val="0"/>
      <w:jc w:val="both"/>
    </w:pPr>
  </w:style>
  <w:style w:type="paragraph" w:styleId="4">
    <w:name w:val="heading 4"/>
    <w:basedOn w:val="a"/>
    <w:next w:val="a"/>
    <w:link w:val="4Char"/>
    <w:uiPriority w:val="9"/>
    <w:unhideWhenUsed/>
    <w:qFormat/>
    <w:rsid w:val="00E81503"/>
    <w:pPr>
      <w:spacing w:line="360" w:lineRule="auto"/>
      <w:jc w:val="center"/>
      <w:outlineLvl w:val="3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会议议程"/>
    <w:basedOn w:val="a1"/>
    <w:uiPriority w:val="99"/>
    <w:rsid w:val="0083440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Char">
    <w:name w:val="标题 4 Char"/>
    <w:basedOn w:val="a0"/>
    <w:link w:val="4"/>
    <w:uiPriority w:val="9"/>
    <w:rsid w:val="00E81503"/>
    <w:rPr>
      <w:rFonts w:ascii="Times New Roman" w:hAnsi="Times New Roman"/>
      <w:szCs w:val="21"/>
    </w:rPr>
  </w:style>
  <w:style w:type="paragraph" w:styleId="a4">
    <w:name w:val="header"/>
    <w:basedOn w:val="a"/>
    <w:link w:val="Char"/>
    <w:uiPriority w:val="99"/>
    <w:unhideWhenUsed/>
    <w:rsid w:val="00E81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8150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81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81503"/>
    <w:rPr>
      <w:sz w:val="18"/>
      <w:szCs w:val="18"/>
    </w:rPr>
  </w:style>
  <w:style w:type="table" w:styleId="a6">
    <w:name w:val="Table Grid"/>
    <w:basedOn w:val="a1"/>
    <w:uiPriority w:val="39"/>
    <w:rsid w:val="00E8150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E81503"/>
    <w:rPr>
      <w:color w:val="0000FF"/>
      <w:u w:val="single"/>
    </w:rPr>
  </w:style>
  <w:style w:type="character" w:styleId="a8">
    <w:name w:val="footnote reference"/>
    <w:rsid w:val="00E81503"/>
    <w:rPr>
      <w:vertAlign w:val="superscript"/>
    </w:rPr>
  </w:style>
  <w:style w:type="paragraph" w:customStyle="1" w:styleId="EndNoteBibliographyTitle">
    <w:name w:val="EndNote Bibliography Title"/>
    <w:basedOn w:val="a"/>
    <w:link w:val="EndNoteBibliographyTitle0"/>
    <w:rsid w:val="00E81503"/>
    <w:pPr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E81503"/>
    <w:rPr>
      <w:rFonts w:ascii="Times New Roman" w:eastAsia="等线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E81503"/>
    <w:pPr>
      <w:spacing w:line="480" w:lineRule="auto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E81503"/>
    <w:rPr>
      <w:rFonts w:ascii="Times New Roman" w:eastAsia="等线" w:hAnsi="Times New Roman" w:cs="Times New Roman"/>
      <w:noProof/>
      <w:sz w:val="24"/>
    </w:rPr>
  </w:style>
  <w:style w:type="paragraph" w:styleId="a9">
    <w:name w:val="Balloon Text"/>
    <w:basedOn w:val="a"/>
    <w:link w:val="Char1"/>
    <w:uiPriority w:val="99"/>
    <w:semiHidden/>
    <w:unhideWhenUsed/>
    <w:rsid w:val="00E8150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E81503"/>
    <w:rPr>
      <w:sz w:val="18"/>
      <w:szCs w:val="18"/>
    </w:rPr>
  </w:style>
  <w:style w:type="table" w:customStyle="1" w:styleId="1">
    <w:name w:val="网格型1"/>
    <w:basedOn w:val="a1"/>
    <w:next w:val="a6"/>
    <w:uiPriority w:val="59"/>
    <w:qFormat/>
    <w:rsid w:val="00E8150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81503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a0"/>
    <w:rsid w:val="001F10F1"/>
    <w:rPr>
      <w:rFonts w:ascii="AdvOT9b12cd41" w:hAnsi="AdvOT9b12cd41" w:hint="default"/>
      <w:b w:val="0"/>
      <w:bCs w:val="0"/>
      <w:i w:val="0"/>
      <w:iCs w:val="0"/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wjxdu01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12</Pages>
  <Words>935</Words>
  <Characters>5332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lymanman</dc:creator>
  <cp:keywords/>
  <dc:description/>
  <cp:lastModifiedBy>lymanman</cp:lastModifiedBy>
  <cp:revision>47</cp:revision>
  <dcterms:created xsi:type="dcterms:W3CDTF">2023-09-16T09:19:00Z</dcterms:created>
  <dcterms:modified xsi:type="dcterms:W3CDTF">2023-10-25T14:24:00Z</dcterms:modified>
</cp:coreProperties>
</file>