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7F5895" w14:textId="41B4AB95" w:rsidR="008F1354" w:rsidRDefault="008F1354" w:rsidP="00BF6D42">
      <w:pPr>
        <w:spacing w:line="360" w:lineRule="auto"/>
        <w:jc w:val="both"/>
        <w:rPr>
          <w:rFonts w:cstheme="minorHAnsi"/>
          <w:b/>
          <w:color w:val="000000" w:themeColor="text1"/>
        </w:rPr>
      </w:pPr>
      <w:r w:rsidRPr="008F1354">
        <w:rPr>
          <w:rFonts w:cstheme="minorHAnsi"/>
          <w:b/>
          <w:color w:val="000000" w:themeColor="text1"/>
        </w:rPr>
        <w:t>Appendices</w:t>
      </w:r>
    </w:p>
    <w:p w14:paraId="6CD9F8A4" w14:textId="0F943A4C" w:rsidR="00217CBC" w:rsidRPr="00CE4480" w:rsidRDefault="00217CBC" w:rsidP="00217CBC">
      <w:pPr>
        <w:pStyle w:val="TableTitle"/>
        <w:rPr>
          <w:sz w:val="22"/>
          <w:szCs w:val="22"/>
        </w:rPr>
      </w:pPr>
      <w:r>
        <w:rPr>
          <w:sz w:val="22"/>
          <w:szCs w:val="22"/>
        </w:rPr>
        <w:t xml:space="preserve">Appendix A1. </w:t>
      </w:r>
      <w:r w:rsidRPr="00CE4480">
        <w:rPr>
          <w:sz w:val="22"/>
          <w:szCs w:val="22"/>
        </w:rPr>
        <w:t>STROBE Statement</w:t>
      </w:r>
      <w:r>
        <w:rPr>
          <w:sz w:val="22"/>
          <w:szCs w:val="22"/>
        </w:rPr>
        <w:t xml:space="preserve"> - C</w:t>
      </w:r>
      <w:r w:rsidRPr="00CE4480">
        <w:rPr>
          <w:sz w:val="22"/>
          <w:szCs w:val="22"/>
        </w:rPr>
        <w:t xml:space="preserve">hecklist of items that should be included in reports of </w:t>
      </w:r>
      <w:r w:rsidRPr="00CE4480">
        <w:rPr>
          <w:b/>
          <w:i/>
          <w:sz w:val="22"/>
          <w:szCs w:val="22"/>
        </w:rPr>
        <w:t>cross-sectional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1989"/>
        <w:gridCol w:w="616"/>
        <w:gridCol w:w="5345"/>
        <w:gridCol w:w="1076"/>
      </w:tblGrid>
      <w:tr w:rsidR="00217CBC" w:rsidRPr="0022554A" w14:paraId="4BAE6D38" w14:textId="77777777" w:rsidTr="00A86EB6">
        <w:tc>
          <w:tcPr>
            <w:tcW w:w="1949" w:type="dxa"/>
          </w:tcPr>
          <w:p w14:paraId="01248A11" w14:textId="77777777" w:rsidR="00217CBC" w:rsidRPr="0022554A" w:rsidRDefault="00217CBC" w:rsidP="00A86EB6">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71D16399" w14:textId="77777777" w:rsidR="00217CBC" w:rsidRPr="0022554A" w:rsidRDefault="00217CBC" w:rsidP="00A86EB6">
            <w:pPr>
              <w:pStyle w:val="TableHeader"/>
              <w:tabs>
                <w:tab w:val="left" w:pos="5400"/>
              </w:tabs>
              <w:jc w:val="center"/>
              <w:rPr>
                <w:bCs/>
                <w:sz w:val="20"/>
              </w:rPr>
            </w:pPr>
            <w:r w:rsidRPr="0022554A">
              <w:rPr>
                <w:bCs/>
                <w:sz w:val="20"/>
              </w:rPr>
              <w:t>Item No</w:t>
            </w:r>
          </w:p>
        </w:tc>
        <w:tc>
          <w:tcPr>
            <w:tcW w:w="6190" w:type="dxa"/>
            <w:vAlign w:val="bottom"/>
          </w:tcPr>
          <w:p w14:paraId="08E6D1FB" w14:textId="77777777" w:rsidR="00217CBC" w:rsidRPr="0022554A" w:rsidRDefault="00217CBC" w:rsidP="00A86EB6">
            <w:pPr>
              <w:pStyle w:val="TableHeader"/>
              <w:tabs>
                <w:tab w:val="left" w:pos="5400"/>
              </w:tabs>
              <w:jc w:val="center"/>
              <w:rPr>
                <w:bCs/>
                <w:sz w:val="20"/>
              </w:rPr>
            </w:pPr>
            <w:r w:rsidRPr="0022554A">
              <w:rPr>
                <w:bCs/>
                <w:sz w:val="20"/>
              </w:rPr>
              <w:t>Recommendation</w:t>
            </w:r>
          </w:p>
        </w:tc>
        <w:tc>
          <w:tcPr>
            <w:tcW w:w="1102" w:type="dxa"/>
          </w:tcPr>
          <w:p w14:paraId="1A1250B2" w14:textId="77777777" w:rsidR="00217CBC" w:rsidRPr="0022554A" w:rsidRDefault="00217CBC" w:rsidP="00A86EB6">
            <w:pPr>
              <w:pStyle w:val="TableHeader"/>
              <w:tabs>
                <w:tab w:val="left" w:pos="5400"/>
              </w:tabs>
              <w:jc w:val="center"/>
              <w:rPr>
                <w:bCs/>
                <w:sz w:val="20"/>
              </w:rPr>
            </w:pPr>
            <w:r>
              <w:rPr>
                <w:bCs/>
                <w:sz w:val="20"/>
              </w:rPr>
              <w:t>Page No</w:t>
            </w:r>
          </w:p>
        </w:tc>
      </w:tr>
      <w:tr w:rsidR="00217CBC" w:rsidRPr="0022554A" w14:paraId="39A4D8C3" w14:textId="77777777" w:rsidTr="00A86EB6">
        <w:tc>
          <w:tcPr>
            <w:tcW w:w="1949" w:type="dxa"/>
            <w:vMerge w:val="restart"/>
          </w:tcPr>
          <w:p w14:paraId="7DA0CBCA" w14:textId="77777777" w:rsidR="00217CBC" w:rsidRPr="002602FB" w:rsidRDefault="00217CBC" w:rsidP="00A86EB6">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1CB70B68" w14:textId="77777777" w:rsidR="00217CBC" w:rsidRPr="0022554A" w:rsidRDefault="00217CBC" w:rsidP="00A86EB6">
            <w:pPr>
              <w:tabs>
                <w:tab w:val="left" w:pos="5400"/>
              </w:tabs>
              <w:jc w:val="center"/>
              <w:rPr>
                <w:sz w:val="20"/>
              </w:rPr>
            </w:pPr>
            <w:r w:rsidRPr="0022554A">
              <w:rPr>
                <w:sz w:val="20"/>
              </w:rPr>
              <w:t>1</w:t>
            </w:r>
          </w:p>
        </w:tc>
        <w:tc>
          <w:tcPr>
            <w:tcW w:w="6190" w:type="dxa"/>
          </w:tcPr>
          <w:p w14:paraId="353D548C" w14:textId="77777777" w:rsidR="00217CBC" w:rsidRPr="0022554A" w:rsidRDefault="00217CBC" w:rsidP="00A86EB6">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102" w:type="dxa"/>
          </w:tcPr>
          <w:p w14:paraId="0CE14871" w14:textId="77777777" w:rsidR="00217CBC" w:rsidRPr="00E37E15" w:rsidRDefault="00217CBC" w:rsidP="00A86EB6">
            <w:pPr>
              <w:tabs>
                <w:tab w:val="left" w:pos="5400"/>
              </w:tabs>
              <w:jc w:val="center"/>
              <w:rPr>
                <w:sz w:val="20"/>
              </w:rPr>
            </w:pPr>
            <w:r>
              <w:rPr>
                <w:sz w:val="20"/>
              </w:rPr>
              <w:t>1</w:t>
            </w:r>
          </w:p>
        </w:tc>
      </w:tr>
      <w:tr w:rsidR="00217CBC" w:rsidRPr="0022554A" w14:paraId="6A4E4035" w14:textId="77777777" w:rsidTr="00A86EB6">
        <w:tc>
          <w:tcPr>
            <w:tcW w:w="1949" w:type="dxa"/>
            <w:vMerge/>
          </w:tcPr>
          <w:p w14:paraId="041C9626" w14:textId="77777777" w:rsidR="00217CBC" w:rsidRPr="0022554A" w:rsidRDefault="00217CBC" w:rsidP="00A86EB6">
            <w:pPr>
              <w:tabs>
                <w:tab w:val="left" w:pos="5400"/>
              </w:tabs>
              <w:rPr>
                <w:bCs/>
                <w:sz w:val="20"/>
              </w:rPr>
            </w:pPr>
            <w:bookmarkStart w:id="11" w:name="bold6" w:colFirst="0" w:colLast="0"/>
            <w:bookmarkStart w:id="12" w:name="italic7" w:colFirst="0" w:colLast="0"/>
          </w:p>
        </w:tc>
        <w:tc>
          <w:tcPr>
            <w:tcW w:w="616" w:type="dxa"/>
            <w:vMerge/>
          </w:tcPr>
          <w:p w14:paraId="57B8D318" w14:textId="77777777" w:rsidR="00217CBC" w:rsidRPr="0022554A" w:rsidRDefault="00217CBC" w:rsidP="00A86EB6">
            <w:pPr>
              <w:tabs>
                <w:tab w:val="left" w:pos="5400"/>
              </w:tabs>
              <w:jc w:val="center"/>
              <w:rPr>
                <w:sz w:val="20"/>
              </w:rPr>
            </w:pPr>
          </w:p>
        </w:tc>
        <w:tc>
          <w:tcPr>
            <w:tcW w:w="6190" w:type="dxa"/>
          </w:tcPr>
          <w:p w14:paraId="68872EC3" w14:textId="77777777" w:rsidR="00217CBC" w:rsidRPr="0022554A" w:rsidRDefault="00217CBC" w:rsidP="00A86EB6">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102" w:type="dxa"/>
          </w:tcPr>
          <w:p w14:paraId="2519D006" w14:textId="77777777" w:rsidR="00217CBC" w:rsidRPr="00E37E15" w:rsidRDefault="00217CBC" w:rsidP="00A86EB6">
            <w:pPr>
              <w:tabs>
                <w:tab w:val="left" w:pos="5400"/>
              </w:tabs>
              <w:jc w:val="center"/>
              <w:rPr>
                <w:sz w:val="20"/>
              </w:rPr>
            </w:pPr>
            <w:r>
              <w:rPr>
                <w:sz w:val="20"/>
              </w:rPr>
              <w:t>1</w:t>
            </w:r>
          </w:p>
        </w:tc>
      </w:tr>
      <w:tr w:rsidR="00217CBC" w:rsidRPr="0022554A" w14:paraId="107198EB" w14:textId="77777777" w:rsidTr="00A86EB6">
        <w:tc>
          <w:tcPr>
            <w:tcW w:w="8755" w:type="dxa"/>
            <w:gridSpan w:val="3"/>
          </w:tcPr>
          <w:p w14:paraId="57021CC6" w14:textId="77777777" w:rsidR="00217CBC" w:rsidRPr="0022554A" w:rsidRDefault="00217CBC" w:rsidP="00A86EB6">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c>
          <w:tcPr>
            <w:tcW w:w="1102" w:type="dxa"/>
          </w:tcPr>
          <w:p w14:paraId="0716CAE0" w14:textId="77777777" w:rsidR="00217CBC" w:rsidRPr="00E37E15" w:rsidRDefault="00217CBC" w:rsidP="00A86EB6">
            <w:pPr>
              <w:pStyle w:val="TableSubHead"/>
              <w:tabs>
                <w:tab w:val="left" w:pos="5400"/>
              </w:tabs>
              <w:jc w:val="center"/>
              <w:rPr>
                <w:color w:val="FF0000"/>
                <w:sz w:val="20"/>
              </w:rPr>
            </w:pPr>
          </w:p>
        </w:tc>
      </w:tr>
      <w:tr w:rsidR="00217CBC" w:rsidRPr="0022554A" w14:paraId="2341521F" w14:textId="77777777" w:rsidTr="00A86EB6">
        <w:tc>
          <w:tcPr>
            <w:tcW w:w="1949" w:type="dxa"/>
          </w:tcPr>
          <w:p w14:paraId="710422EB" w14:textId="77777777" w:rsidR="00217CBC" w:rsidRPr="0022554A" w:rsidRDefault="00217CBC" w:rsidP="00A86EB6">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46BC9060" w14:textId="77777777" w:rsidR="00217CBC" w:rsidRPr="0022554A" w:rsidRDefault="00217CBC" w:rsidP="00A86EB6">
            <w:pPr>
              <w:tabs>
                <w:tab w:val="left" w:pos="5400"/>
              </w:tabs>
              <w:jc w:val="center"/>
              <w:rPr>
                <w:sz w:val="20"/>
              </w:rPr>
            </w:pPr>
            <w:r w:rsidRPr="0022554A">
              <w:rPr>
                <w:sz w:val="20"/>
              </w:rPr>
              <w:t>2</w:t>
            </w:r>
          </w:p>
        </w:tc>
        <w:tc>
          <w:tcPr>
            <w:tcW w:w="6190" w:type="dxa"/>
          </w:tcPr>
          <w:p w14:paraId="4AFB8838" w14:textId="77777777" w:rsidR="00217CBC" w:rsidRPr="0022554A" w:rsidRDefault="00217CBC" w:rsidP="00A86EB6">
            <w:pPr>
              <w:tabs>
                <w:tab w:val="left" w:pos="5400"/>
              </w:tabs>
              <w:rPr>
                <w:sz w:val="20"/>
              </w:rPr>
            </w:pPr>
            <w:r w:rsidRPr="0022554A">
              <w:rPr>
                <w:sz w:val="20"/>
              </w:rPr>
              <w:t>Explain the scientific background and rationale for the investigation being reported</w:t>
            </w:r>
          </w:p>
        </w:tc>
        <w:tc>
          <w:tcPr>
            <w:tcW w:w="1102" w:type="dxa"/>
          </w:tcPr>
          <w:p w14:paraId="2EA5A1EA" w14:textId="77777777" w:rsidR="00217CBC" w:rsidRPr="00E37E15" w:rsidRDefault="00217CBC" w:rsidP="00A86EB6">
            <w:pPr>
              <w:tabs>
                <w:tab w:val="left" w:pos="5400"/>
              </w:tabs>
              <w:jc w:val="center"/>
              <w:rPr>
                <w:sz w:val="20"/>
              </w:rPr>
            </w:pPr>
            <w:r>
              <w:rPr>
                <w:sz w:val="20"/>
              </w:rPr>
              <w:t>2</w:t>
            </w:r>
          </w:p>
        </w:tc>
      </w:tr>
      <w:tr w:rsidR="00217CBC" w:rsidRPr="0022554A" w14:paraId="33D2AA08" w14:textId="77777777" w:rsidTr="00A86EB6">
        <w:tc>
          <w:tcPr>
            <w:tcW w:w="1949" w:type="dxa"/>
          </w:tcPr>
          <w:p w14:paraId="1BF82703" w14:textId="77777777" w:rsidR="00217CBC" w:rsidRPr="0022554A" w:rsidRDefault="00217CBC" w:rsidP="00A86EB6">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19FD56F7" w14:textId="77777777" w:rsidR="00217CBC" w:rsidRPr="0022554A" w:rsidRDefault="00217CBC" w:rsidP="00A86EB6">
            <w:pPr>
              <w:tabs>
                <w:tab w:val="left" w:pos="5400"/>
              </w:tabs>
              <w:jc w:val="center"/>
              <w:rPr>
                <w:sz w:val="20"/>
              </w:rPr>
            </w:pPr>
            <w:r w:rsidRPr="0022554A">
              <w:rPr>
                <w:sz w:val="20"/>
              </w:rPr>
              <w:t>3</w:t>
            </w:r>
          </w:p>
        </w:tc>
        <w:tc>
          <w:tcPr>
            <w:tcW w:w="6190" w:type="dxa"/>
          </w:tcPr>
          <w:p w14:paraId="26FDF00A" w14:textId="77777777" w:rsidR="00217CBC" w:rsidRPr="0022554A" w:rsidRDefault="00217CBC" w:rsidP="00A86EB6">
            <w:pPr>
              <w:tabs>
                <w:tab w:val="left" w:pos="5400"/>
              </w:tabs>
              <w:rPr>
                <w:sz w:val="20"/>
              </w:rPr>
            </w:pPr>
            <w:r w:rsidRPr="0022554A">
              <w:rPr>
                <w:sz w:val="20"/>
              </w:rPr>
              <w:t>State specific objectives, including any prespecified hypotheses</w:t>
            </w:r>
          </w:p>
        </w:tc>
        <w:tc>
          <w:tcPr>
            <w:tcW w:w="1102" w:type="dxa"/>
          </w:tcPr>
          <w:p w14:paraId="76EE6CD9" w14:textId="77777777" w:rsidR="00217CBC" w:rsidRPr="00E37E15" w:rsidRDefault="00217CBC" w:rsidP="00A86EB6">
            <w:pPr>
              <w:tabs>
                <w:tab w:val="left" w:pos="5400"/>
              </w:tabs>
              <w:jc w:val="center"/>
              <w:rPr>
                <w:sz w:val="20"/>
              </w:rPr>
            </w:pPr>
            <w:r>
              <w:rPr>
                <w:sz w:val="20"/>
              </w:rPr>
              <w:t>2-3</w:t>
            </w:r>
          </w:p>
        </w:tc>
      </w:tr>
      <w:tr w:rsidR="00217CBC" w:rsidRPr="0022554A" w14:paraId="1200DA88" w14:textId="77777777" w:rsidTr="00A86EB6">
        <w:tc>
          <w:tcPr>
            <w:tcW w:w="8755" w:type="dxa"/>
            <w:gridSpan w:val="3"/>
          </w:tcPr>
          <w:p w14:paraId="33D1CFA5" w14:textId="77777777" w:rsidR="00217CBC" w:rsidRPr="0022554A" w:rsidRDefault="00217CBC" w:rsidP="00A86EB6">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c>
          <w:tcPr>
            <w:tcW w:w="1102" w:type="dxa"/>
          </w:tcPr>
          <w:p w14:paraId="1317C582" w14:textId="77777777" w:rsidR="00217CBC" w:rsidRPr="00E37E15" w:rsidRDefault="00217CBC" w:rsidP="00A86EB6">
            <w:pPr>
              <w:pStyle w:val="TableSubHead"/>
              <w:tabs>
                <w:tab w:val="left" w:pos="5400"/>
              </w:tabs>
              <w:jc w:val="center"/>
              <w:rPr>
                <w:color w:val="FF0000"/>
                <w:sz w:val="20"/>
              </w:rPr>
            </w:pPr>
          </w:p>
        </w:tc>
      </w:tr>
      <w:tr w:rsidR="00217CBC" w:rsidRPr="0022554A" w14:paraId="542F2F26" w14:textId="77777777" w:rsidTr="00A86EB6">
        <w:tc>
          <w:tcPr>
            <w:tcW w:w="1949" w:type="dxa"/>
          </w:tcPr>
          <w:p w14:paraId="45CC3FC4" w14:textId="77777777" w:rsidR="00217CBC" w:rsidRPr="0022554A" w:rsidRDefault="00217CBC" w:rsidP="00A86EB6">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47B70A0F" w14:textId="77777777" w:rsidR="00217CBC" w:rsidRPr="0022554A" w:rsidRDefault="00217CBC" w:rsidP="00A86EB6">
            <w:pPr>
              <w:tabs>
                <w:tab w:val="left" w:pos="5400"/>
              </w:tabs>
              <w:jc w:val="center"/>
              <w:rPr>
                <w:sz w:val="20"/>
              </w:rPr>
            </w:pPr>
            <w:r w:rsidRPr="0022554A">
              <w:rPr>
                <w:sz w:val="20"/>
              </w:rPr>
              <w:t>4</w:t>
            </w:r>
          </w:p>
        </w:tc>
        <w:tc>
          <w:tcPr>
            <w:tcW w:w="6190" w:type="dxa"/>
          </w:tcPr>
          <w:p w14:paraId="5409C2B5" w14:textId="77777777" w:rsidR="00217CBC" w:rsidRPr="0022554A" w:rsidRDefault="00217CBC" w:rsidP="00A86EB6">
            <w:pPr>
              <w:tabs>
                <w:tab w:val="left" w:pos="5400"/>
              </w:tabs>
              <w:rPr>
                <w:sz w:val="20"/>
              </w:rPr>
            </w:pPr>
            <w:r w:rsidRPr="0022554A">
              <w:rPr>
                <w:sz w:val="20"/>
              </w:rPr>
              <w:t>Present key elements of study design early in the paper</w:t>
            </w:r>
          </w:p>
        </w:tc>
        <w:tc>
          <w:tcPr>
            <w:tcW w:w="1102" w:type="dxa"/>
          </w:tcPr>
          <w:p w14:paraId="157F6AC1" w14:textId="77777777" w:rsidR="00217CBC" w:rsidRPr="00E37E15" w:rsidRDefault="00217CBC" w:rsidP="00A86EB6">
            <w:pPr>
              <w:tabs>
                <w:tab w:val="left" w:pos="5400"/>
              </w:tabs>
              <w:jc w:val="center"/>
              <w:rPr>
                <w:sz w:val="20"/>
              </w:rPr>
            </w:pPr>
          </w:p>
        </w:tc>
      </w:tr>
      <w:tr w:rsidR="00217CBC" w:rsidRPr="0022554A" w14:paraId="45983FDD" w14:textId="77777777" w:rsidTr="00A86EB6">
        <w:tc>
          <w:tcPr>
            <w:tcW w:w="1949" w:type="dxa"/>
          </w:tcPr>
          <w:p w14:paraId="3130B81F" w14:textId="77777777" w:rsidR="00217CBC" w:rsidRPr="0022554A" w:rsidRDefault="00217CBC" w:rsidP="00A86EB6">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351445A5" w14:textId="77777777" w:rsidR="00217CBC" w:rsidRPr="0022554A" w:rsidRDefault="00217CBC" w:rsidP="00A86EB6">
            <w:pPr>
              <w:tabs>
                <w:tab w:val="left" w:pos="5400"/>
              </w:tabs>
              <w:jc w:val="center"/>
              <w:rPr>
                <w:sz w:val="20"/>
              </w:rPr>
            </w:pPr>
            <w:r w:rsidRPr="0022554A">
              <w:rPr>
                <w:sz w:val="20"/>
              </w:rPr>
              <w:t>5</w:t>
            </w:r>
          </w:p>
        </w:tc>
        <w:tc>
          <w:tcPr>
            <w:tcW w:w="6190" w:type="dxa"/>
          </w:tcPr>
          <w:p w14:paraId="65C09040" w14:textId="77777777" w:rsidR="00217CBC" w:rsidRPr="0022554A" w:rsidRDefault="00217CBC" w:rsidP="00A86EB6">
            <w:pPr>
              <w:tabs>
                <w:tab w:val="left" w:pos="5400"/>
              </w:tabs>
              <w:rPr>
                <w:sz w:val="20"/>
              </w:rPr>
            </w:pPr>
            <w:r w:rsidRPr="0022554A">
              <w:rPr>
                <w:sz w:val="20"/>
              </w:rPr>
              <w:t>Describe the setting, locations, and relevant dates, including periods of recruitment, exposure, follow-up, and data collection</w:t>
            </w:r>
          </w:p>
        </w:tc>
        <w:tc>
          <w:tcPr>
            <w:tcW w:w="1102" w:type="dxa"/>
          </w:tcPr>
          <w:p w14:paraId="276AC1C4" w14:textId="77777777" w:rsidR="00217CBC" w:rsidRPr="00E37E15" w:rsidRDefault="00217CBC" w:rsidP="00A86EB6">
            <w:pPr>
              <w:tabs>
                <w:tab w:val="left" w:pos="5400"/>
              </w:tabs>
              <w:jc w:val="center"/>
              <w:rPr>
                <w:sz w:val="20"/>
              </w:rPr>
            </w:pPr>
            <w:r>
              <w:rPr>
                <w:sz w:val="20"/>
              </w:rPr>
              <w:t>3</w:t>
            </w:r>
          </w:p>
        </w:tc>
      </w:tr>
      <w:bookmarkEnd w:id="25"/>
      <w:bookmarkEnd w:id="26"/>
      <w:tr w:rsidR="00217CBC" w:rsidRPr="0022554A" w14:paraId="2916BEC6" w14:textId="77777777" w:rsidTr="00A86EB6">
        <w:tc>
          <w:tcPr>
            <w:tcW w:w="1949" w:type="dxa"/>
          </w:tcPr>
          <w:p w14:paraId="7CD6DBF2" w14:textId="77777777" w:rsidR="00217CBC" w:rsidRPr="0022554A" w:rsidRDefault="00217CBC" w:rsidP="00A86EB6">
            <w:pPr>
              <w:tabs>
                <w:tab w:val="left" w:pos="5400"/>
              </w:tabs>
              <w:rPr>
                <w:bCs/>
                <w:sz w:val="20"/>
              </w:rPr>
            </w:pPr>
            <w:r w:rsidRPr="0022554A">
              <w:rPr>
                <w:bCs/>
                <w:sz w:val="20"/>
              </w:rPr>
              <w:t>Participants</w:t>
            </w:r>
          </w:p>
        </w:tc>
        <w:tc>
          <w:tcPr>
            <w:tcW w:w="616" w:type="dxa"/>
          </w:tcPr>
          <w:p w14:paraId="59C0CADF" w14:textId="77777777" w:rsidR="00217CBC" w:rsidRPr="0022554A" w:rsidRDefault="00217CBC" w:rsidP="00A86EB6">
            <w:pPr>
              <w:tabs>
                <w:tab w:val="left" w:pos="5400"/>
              </w:tabs>
              <w:jc w:val="center"/>
              <w:rPr>
                <w:sz w:val="20"/>
              </w:rPr>
            </w:pPr>
            <w:r w:rsidRPr="0022554A">
              <w:rPr>
                <w:sz w:val="20"/>
              </w:rPr>
              <w:t>6</w:t>
            </w:r>
          </w:p>
        </w:tc>
        <w:tc>
          <w:tcPr>
            <w:tcW w:w="6190" w:type="dxa"/>
          </w:tcPr>
          <w:p w14:paraId="5433C5DF" w14:textId="77777777" w:rsidR="00217CBC" w:rsidRPr="0022554A" w:rsidRDefault="00217CBC" w:rsidP="00A86EB6">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1102" w:type="dxa"/>
          </w:tcPr>
          <w:p w14:paraId="613AD553" w14:textId="77777777" w:rsidR="00217CBC" w:rsidRPr="00E37E15" w:rsidRDefault="00217CBC" w:rsidP="00A86EB6">
            <w:pPr>
              <w:tabs>
                <w:tab w:val="left" w:pos="5400"/>
              </w:tabs>
              <w:jc w:val="center"/>
              <w:rPr>
                <w:sz w:val="20"/>
              </w:rPr>
            </w:pPr>
            <w:r>
              <w:rPr>
                <w:sz w:val="20"/>
              </w:rPr>
              <w:t>3</w:t>
            </w:r>
          </w:p>
        </w:tc>
      </w:tr>
      <w:tr w:rsidR="00217CBC" w:rsidRPr="0022554A" w14:paraId="6D03C973" w14:textId="77777777" w:rsidTr="00A86EB6">
        <w:tc>
          <w:tcPr>
            <w:tcW w:w="1949" w:type="dxa"/>
          </w:tcPr>
          <w:p w14:paraId="68A181CD" w14:textId="77777777" w:rsidR="00217CBC" w:rsidRPr="0022554A" w:rsidRDefault="00217CBC" w:rsidP="00A86EB6">
            <w:pPr>
              <w:tabs>
                <w:tab w:val="left" w:pos="5400"/>
              </w:tabs>
              <w:rPr>
                <w:bCs/>
                <w:sz w:val="20"/>
              </w:rPr>
            </w:pPr>
            <w:bookmarkStart w:id="27" w:name="bold16" w:colFirst="0" w:colLast="0"/>
            <w:bookmarkStart w:id="28" w:name="italic17" w:colFirst="0" w:colLast="0"/>
            <w:r w:rsidRPr="0022554A">
              <w:rPr>
                <w:bCs/>
                <w:sz w:val="20"/>
              </w:rPr>
              <w:t>Variables</w:t>
            </w:r>
          </w:p>
        </w:tc>
        <w:tc>
          <w:tcPr>
            <w:tcW w:w="616" w:type="dxa"/>
          </w:tcPr>
          <w:p w14:paraId="16FD8771" w14:textId="77777777" w:rsidR="00217CBC" w:rsidRPr="0022554A" w:rsidRDefault="00217CBC" w:rsidP="00A86EB6">
            <w:pPr>
              <w:tabs>
                <w:tab w:val="left" w:pos="5400"/>
              </w:tabs>
              <w:jc w:val="center"/>
              <w:rPr>
                <w:sz w:val="20"/>
              </w:rPr>
            </w:pPr>
            <w:r w:rsidRPr="0022554A">
              <w:rPr>
                <w:sz w:val="20"/>
              </w:rPr>
              <w:t>7</w:t>
            </w:r>
          </w:p>
        </w:tc>
        <w:tc>
          <w:tcPr>
            <w:tcW w:w="6190" w:type="dxa"/>
          </w:tcPr>
          <w:p w14:paraId="1741B818" w14:textId="77777777" w:rsidR="00217CBC" w:rsidRPr="0022554A" w:rsidRDefault="00217CBC" w:rsidP="00A86EB6">
            <w:pPr>
              <w:tabs>
                <w:tab w:val="left" w:pos="5400"/>
              </w:tabs>
              <w:rPr>
                <w:sz w:val="20"/>
              </w:rPr>
            </w:pPr>
            <w:r w:rsidRPr="0022554A">
              <w:rPr>
                <w:sz w:val="20"/>
              </w:rPr>
              <w:t>Clearly define all outcomes, exposures, predictors, potential confounders, and effect modifiers. Give diagnostic criteria, if applicable</w:t>
            </w:r>
          </w:p>
        </w:tc>
        <w:tc>
          <w:tcPr>
            <w:tcW w:w="1102" w:type="dxa"/>
          </w:tcPr>
          <w:p w14:paraId="4F40337B" w14:textId="77777777" w:rsidR="00217CBC" w:rsidRPr="00E37E15" w:rsidRDefault="00217CBC" w:rsidP="00A86EB6">
            <w:pPr>
              <w:tabs>
                <w:tab w:val="left" w:pos="5400"/>
              </w:tabs>
              <w:jc w:val="center"/>
              <w:rPr>
                <w:sz w:val="20"/>
              </w:rPr>
            </w:pPr>
            <w:r>
              <w:rPr>
                <w:sz w:val="20"/>
              </w:rPr>
              <w:t>3-4</w:t>
            </w:r>
          </w:p>
        </w:tc>
      </w:tr>
      <w:tr w:rsidR="00217CBC" w:rsidRPr="0022554A" w14:paraId="444EA0D7" w14:textId="77777777" w:rsidTr="00A86EB6">
        <w:trPr>
          <w:trHeight w:val="294"/>
        </w:trPr>
        <w:tc>
          <w:tcPr>
            <w:tcW w:w="1949" w:type="dxa"/>
          </w:tcPr>
          <w:p w14:paraId="455443D4" w14:textId="77777777" w:rsidR="00217CBC" w:rsidRPr="0022554A" w:rsidRDefault="00217CBC" w:rsidP="00A86EB6">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616" w:type="dxa"/>
          </w:tcPr>
          <w:p w14:paraId="4CBAEA04" w14:textId="77777777" w:rsidR="00217CBC" w:rsidRPr="0022554A" w:rsidRDefault="00217CBC" w:rsidP="00A86EB6">
            <w:pPr>
              <w:tabs>
                <w:tab w:val="left" w:pos="5400"/>
              </w:tabs>
              <w:jc w:val="center"/>
              <w:rPr>
                <w:sz w:val="20"/>
              </w:rPr>
            </w:pPr>
            <w:r w:rsidRPr="0022554A">
              <w:rPr>
                <w:sz w:val="20"/>
              </w:rPr>
              <w:t>8</w:t>
            </w:r>
            <w:bookmarkStart w:id="33" w:name="bold19"/>
            <w:r w:rsidRPr="0022554A">
              <w:rPr>
                <w:bCs/>
                <w:sz w:val="20"/>
              </w:rPr>
              <w:t>*</w:t>
            </w:r>
            <w:bookmarkEnd w:id="33"/>
          </w:p>
        </w:tc>
        <w:tc>
          <w:tcPr>
            <w:tcW w:w="6190" w:type="dxa"/>
          </w:tcPr>
          <w:p w14:paraId="39B078AA" w14:textId="77777777" w:rsidR="00217CBC" w:rsidRPr="0022554A" w:rsidRDefault="00217CBC" w:rsidP="00A86EB6">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102" w:type="dxa"/>
          </w:tcPr>
          <w:p w14:paraId="4211EA19" w14:textId="77777777" w:rsidR="00217CBC" w:rsidRPr="00E37E15" w:rsidRDefault="00217CBC" w:rsidP="00A86EB6">
            <w:pPr>
              <w:tabs>
                <w:tab w:val="left" w:pos="5400"/>
              </w:tabs>
              <w:jc w:val="center"/>
              <w:rPr>
                <w:sz w:val="20"/>
              </w:rPr>
            </w:pPr>
            <w:r>
              <w:rPr>
                <w:sz w:val="20"/>
              </w:rPr>
              <w:t>4</w:t>
            </w:r>
          </w:p>
        </w:tc>
      </w:tr>
      <w:tr w:rsidR="00217CBC" w:rsidRPr="0022554A" w14:paraId="63DD5719" w14:textId="77777777" w:rsidTr="00A86EB6">
        <w:tc>
          <w:tcPr>
            <w:tcW w:w="1949" w:type="dxa"/>
          </w:tcPr>
          <w:p w14:paraId="177D3731" w14:textId="77777777" w:rsidR="00217CBC" w:rsidRPr="0022554A" w:rsidRDefault="00217CBC" w:rsidP="00A86EB6">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616" w:type="dxa"/>
          </w:tcPr>
          <w:p w14:paraId="39BB1989" w14:textId="77777777" w:rsidR="00217CBC" w:rsidRPr="0022554A" w:rsidRDefault="00217CBC" w:rsidP="00A86EB6">
            <w:pPr>
              <w:tabs>
                <w:tab w:val="left" w:pos="5400"/>
              </w:tabs>
              <w:jc w:val="center"/>
              <w:rPr>
                <w:sz w:val="20"/>
              </w:rPr>
            </w:pPr>
            <w:r w:rsidRPr="0022554A">
              <w:rPr>
                <w:sz w:val="20"/>
              </w:rPr>
              <w:t>9</w:t>
            </w:r>
          </w:p>
        </w:tc>
        <w:tc>
          <w:tcPr>
            <w:tcW w:w="6190" w:type="dxa"/>
          </w:tcPr>
          <w:p w14:paraId="59CF623A" w14:textId="77777777" w:rsidR="00217CBC" w:rsidRPr="0022554A" w:rsidRDefault="00217CBC" w:rsidP="00A86EB6">
            <w:pPr>
              <w:tabs>
                <w:tab w:val="left" w:pos="5400"/>
              </w:tabs>
              <w:rPr>
                <w:color w:val="000000"/>
                <w:sz w:val="20"/>
              </w:rPr>
            </w:pPr>
            <w:r w:rsidRPr="0022554A">
              <w:rPr>
                <w:color w:val="000000"/>
                <w:sz w:val="20"/>
              </w:rPr>
              <w:t>Describe any efforts to address potential sources of bias</w:t>
            </w:r>
          </w:p>
        </w:tc>
        <w:tc>
          <w:tcPr>
            <w:tcW w:w="1102" w:type="dxa"/>
          </w:tcPr>
          <w:p w14:paraId="03F83386" w14:textId="77777777" w:rsidR="00217CBC" w:rsidRPr="00E37E15" w:rsidRDefault="00217CBC" w:rsidP="00A86EB6">
            <w:pPr>
              <w:tabs>
                <w:tab w:val="left" w:pos="5400"/>
              </w:tabs>
              <w:jc w:val="center"/>
              <w:rPr>
                <w:sz w:val="20"/>
              </w:rPr>
            </w:pPr>
            <w:r>
              <w:rPr>
                <w:sz w:val="20"/>
              </w:rPr>
              <w:t>X</w:t>
            </w:r>
          </w:p>
        </w:tc>
      </w:tr>
      <w:tr w:rsidR="00217CBC" w:rsidRPr="0022554A" w14:paraId="46E7511E" w14:textId="77777777" w:rsidTr="00A86EB6">
        <w:tc>
          <w:tcPr>
            <w:tcW w:w="1949" w:type="dxa"/>
          </w:tcPr>
          <w:p w14:paraId="3D63357F" w14:textId="77777777" w:rsidR="00217CBC" w:rsidRPr="0022554A" w:rsidRDefault="00217CBC" w:rsidP="00A86EB6">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616" w:type="dxa"/>
          </w:tcPr>
          <w:p w14:paraId="220813B1" w14:textId="77777777" w:rsidR="00217CBC" w:rsidRPr="0022554A" w:rsidRDefault="00217CBC" w:rsidP="00A86EB6">
            <w:pPr>
              <w:tabs>
                <w:tab w:val="left" w:pos="5400"/>
              </w:tabs>
              <w:jc w:val="center"/>
              <w:rPr>
                <w:sz w:val="20"/>
              </w:rPr>
            </w:pPr>
            <w:r w:rsidRPr="0022554A">
              <w:rPr>
                <w:sz w:val="20"/>
              </w:rPr>
              <w:t>10</w:t>
            </w:r>
          </w:p>
        </w:tc>
        <w:tc>
          <w:tcPr>
            <w:tcW w:w="6190" w:type="dxa"/>
          </w:tcPr>
          <w:p w14:paraId="2AE83CE0" w14:textId="77777777" w:rsidR="00217CBC" w:rsidRPr="0022554A" w:rsidRDefault="00217CBC" w:rsidP="00A86EB6">
            <w:pPr>
              <w:tabs>
                <w:tab w:val="left" w:pos="5400"/>
              </w:tabs>
              <w:rPr>
                <w:sz w:val="20"/>
              </w:rPr>
            </w:pPr>
            <w:r w:rsidRPr="0022554A">
              <w:rPr>
                <w:sz w:val="20"/>
              </w:rPr>
              <w:t>Explain how the study size was arrived at</w:t>
            </w:r>
          </w:p>
        </w:tc>
        <w:tc>
          <w:tcPr>
            <w:tcW w:w="1102" w:type="dxa"/>
          </w:tcPr>
          <w:p w14:paraId="2A743378" w14:textId="77777777" w:rsidR="00217CBC" w:rsidRPr="00E37E15" w:rsidRDefault="00217CBC" w:rsidP="00A86EB6">
            <w:pPr>
              <w:tabs>
                <w:tab w:val="left" w:pos="5400"/>
              </w:tabs>
              <w:jc w:val="center"/>
              <w:rPr>
                <w:sz w:val="20"/>
              </w:rPr>
            </w:pPr>
            <w:r>
              <w:rPr>
                <w:sz w:val="20"/>
              </w:rPr>
              <w:t>X</w:t>
            </w:r>
          </w:p>
        </w:tc>
      </w:tr>
      <w:tr w:rsidR="00217CBC" w:rsidRPr="0022554A" w14:paraId="378E94E5" w14:textId="77777777" w:rsidTr="00A86EB6">
        <w:tc>
          <w:tcPr>
            <w:tcW w:w="1949" w:type="dxa"/>
          </w:tcPr>
          <w:p w14:paraId="331FD386" w14:textId="77777777" w:rsidR="00217CBC" w:rsidRPr="0022554A" w:rsidRDefault="00217CBC" w:rsidP="00A86EB6">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616" w:type="dxa"/>
          </w:tcPr>
          <w:p w14:paraId="67029D89" w14:textId="77777777" w:rsidR="00217CBC" w:rsidRPr="0022554A" w:rsidRDefault="00217CBC" w:rsidP="00A86EB6">
            <w:pPr>
              <w:tabs>
                <w:tab w:val="left" w:pos="5400"/>
              </w:tabs>
              <w:jc w:val="center"/>
              <w:rPr>
                <w:sz w:val="20"/>
              </w:rPr>
            </w:pPr>
            <w:r w:rsidRPr="0022554A">
              <w:rPr>
                <w:sz w:val="20"/>
              </w:rPr>
              <w:t>11</w:t>
            </w:r>
          </w:p>
        </w:tc>
        <w:tc>
          <w:tcPr>
            <w:tcW w:w="6190" w:type="dxa"/>
          </w:tcPr>
          <w:p w14:paraId="6A627326" w14:textId="77777777" w:rsidR="00217CBC" w:rsidRPr="0022554A" w:rsidRDefault="00217CBC" w:rsidP="00A86EB6">
            <w:pPr>
              <w:tabs>
                <w:tab w:val="left" w:pos="5400"/>
              </w:tabs>
              <w:rPr>
                <w:sz w:val="20"/>
              </w:rPr>
            </w:pPr>
            <w:r w:rsidRPr="0022554A">
              <w:rPr>
                <w:sz w:val="20"/>
              </w:rPr>
              <w:t>Explain how quantitative variables were handled in the analyses. If applicable, describe which groupings were chosen and why</w:t>
            </w:r>
          </w:p>
        </w:tc>
        <w:tc>
          <w:tcPr>
            <w:tcW w:w="1102" w:type="dxa"/>
          </w:tcPr>
          <w:p w14:paraId="5DE86599" w14:textId="77777777" w:rsidR="00217CBC" w:rsidRPr="00F90458" w:rsidRDefault="00217CBC" w:rsidP="00A86EB6">
            <w:pPr>
              <w:tabs>
                <w:tab w:val="left" w:pos="5400"/>
              </w:tabs>
              <w:jc w:val="center"/>
              <w:rPr>
                <w:sz w:val="20"/>
              </w:rPr>
            </w:pPr>
            <w:r>
              <w:rPr>
                <w:sz w:val="20"/>
              </w:rPr>
              <w:t>4-5</w:t>
            </w:r>
          </w:p>
        </w:tc>
      </w:tr>
      <w:tr w:rsidR="00217CBC" w:rsidRPr="0022554A" w14:paraId="182A7B54" w14:textId="77777777" w:rsidTr="00A86EB6">
        <w:tc>
          <w:tcPr>
            <w:tcW w:w="1949" w:type="dxa"/>
            <w:vMerge w:val="restart"/>
          </w:tcPr>
          <w:p w14:paraId="73F2E7C2" w14:textId="77777777" w:rsidR="00217CBC" w:rsidRPr="0022554A" w:rsidRDefault="00217CBC" w:rsidP="00A86EB6">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616" w:type="dxa"/>
            <w:vMerge w:val="restart"/>
          </w:tcPr>
          <w:p w14:paraId="48B2041F" w14:textId="77777777" w:rsidR="00217CBC" w:rsidRPr="0022554A" w:rsidRDefault="00217CBC" w:rsidP="00A86EB6">
            <w:pPr>
              <w:tabs>
                <w:tab w:val="left" w:pos="5400"/>
              </w:tabs>
              <w:jc w:val="center"/>
              <w:rPr>
                <w:sz w:val="20"/>
              </w:rPr>
            </w:pPr>
            <w:r w:rsidRPr="0022554A">
              <w:rPr>
                <w:sz w:val="20"/>
              </w:rPr>
              <w:t>12</w:t>
            </w:r>
          </w:p>
        </w:tc>
        <w:tc>
          <w:tcPr>
            <w:tcW w:w="6190" w:type="dxa"/>
          </w:tcPr>
          <w:p w14:paraId="705502D5" w14:textId="77777777" w:rsidR="00217CBC" w:rsidRPr="0022554A" w:rsidRDefault="00217CBC" w:rsidP="00A86EB6">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102" w:type="dxa"/>
          </w:tcPr>
          <w:p w14:paraId="085AA2F6" w14:textId="77777777" w:rsidR="00217CBC" w:rsidRPr="00F90458" w:rsidRDefault="00217CBC" w:rsidP="00A86EB6">
            <w:pPr>
              <w:tabs>
                <w:tab w:val="left" w:pos="5400"/>
              </w:tabs>
              <w:jc w:val="center"/>
              <w:rPr>
                <w:sz w:val="20"/>
              </w:rPr>
            </w:pPr>
            <w:r>
              <w:rPr>
                <w:sz w:val="20"/>
              </w:rPr>
              <w:t>5</w:t>
            </w:r>
          </w:p>
        </w:tc>
      </w:tr>
      <w:tr w:rsidR="00217CBC" w:rsidRPr="0022554A" w14:paraId="11C8FE78" w14:textId="77777777" w:rsidTr="00A86EB6">
        <w:tc>
          <w:tcPr>
            <w:tcW w:w="1949" w:type="dxa"/>
            <w:vMerge/>
          </w:tcPr>
          <w:p w14:paraId="30CA15B1" w14:textId="77777777" w:rsidR="00217CBC" w:rsidRPr="0022554A" w:rsidRDefault="00217CBC" w:rsidP="00A86EB6">
            <w:pPr>
              <w:tabs>
                <w:tab w:val="left" w:pos="5400"/>
              </w:tabs>
              <w:rPr>
                <w:bCs/>
                <w:sz w:val="20"/>
              </w:rPr>
            </w:pPr>
            <w:bookmarkStart w:id="44" w:name="bold24" w:colFirst="0" w:colLast="0"/>
            <w:bookmarkStart w:id="45" w:name="italic26" w:colFirst="0" w:colLast="0"/>
          </w:p>
        </w:tc>
        <w:tc>
          <w:tcPr>
            <w:tcW w:w="616" w:type="dxa"/>
            <w:vMerge/>
          </w:tcPr>
          <w:p w14:paraId="53AEE86A" w14:textId="77777777" w:rsidR="00217CBC" w:rsidRPr="0022554A" w:rsidRDefault="00217CBC" w:rsidP="00A86EB6">
            <w:pPr>
              <w:tabs>
                <w:tab w:val="left" w:pos="5400"/>
              </w:tabs>
              <w:jc w:val="center"/>
              <w:rPr>
                <w:sz w:val="20"/>
              </w:rPr>
            </w:pPr>
          </w:p>
        </w:tc>
        <w:tc>
          <w:tcPr>
            <w:tcW w:w="6190" w:type="dxa"/>
          </w:tcPr>
          <w:p w14:paraId="7816FE6D" w14:textId="77777777" w:rsidR="00217CBC" w:rsidRPr="0022554A" w:rsidRDefault="00217CBC" w:rsidP="00A86EB6">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102" w:type="dxa"/>
          </w:tcPr>
          <w:p w14:paraId="252B8639" w14:textId="77777777" w:rsidR="00217CBC" w:rsidRPr="00F90458" w:rsidRDefault="00217CBC" w:rsidP="00A86EB6">
            <w:pPr>
              <w:tabs>
                <w:tab w:val="left" w:pos="5400"/>
              </w:tabs>
              <w:jc w:val="center"/>
              <w:rPr>
                <w:sz w:val="20"/>
              </w:rPr>
            </w:pPr>
            <w:r>
              <w:rPr>
                <w:sz w:val="20"/>
              </w:rPr>
              <w:t>5</w:t>
            </w:r>
          </w:p>
        </w:tc>
      </w:tr>
      <w:tr w:rsidR="00217CBC" w:rsidRPr="0022554A" w14:paraId="5A3AE5B0" w14:textId="77777777" w:rsidTr="00A86EB6">
        <w:tc>
          <w:tcPr>
            <w:tcW w:w="1949" w:type="dxa"/>
            <w:vMerge/>
          </w:tcPr>
          <w:p w14:paraId="66D6F930" w14:textId="77777777" w:rsidR="00217CBC" w:rsidRPr="0022554A" w:rsidRDefault="00217CBC" w:rsidP="00A86EB6">
            <w:pPr>
              <w:tabs>
                <w:tab w:val="left" w:pos="5400"/>
              </w:tabs>
              <w:rPr>
                <w:bCs/>
                <w:sz w:val="20"/>
              </w:rPr>
            </w:pPr>
            <w:bookmarkStart w:id="46" w:name="bold25" w:colFirst="0" w:colLast="0"/>
            <w:bookmarkStart w:id="47" w:name="italic27" w:colFirst="0" w:colLast="0"/>
            <w:bookmarkEnd w:id="44"/>
            <w:bookmarkEnd w:id="45"/>
          </w:p>
        </w:tc>
        <w:tc>
          <w:tcPr>
            <w:tcW w:w="616" w:type="dxa"/>
            <w:vMerge/>
          </w:tcPr>
          <w:p w14:paraId="60229E19" w14:textId="77777777" w:rsidR="00217CBC" w:rsidRPr="0022554A" w:rsidRDefault="00217CBC" w:rsidP="00A86EB6">
            <w:pPr>
              <w:tabs>
                <w:tab w:val="left" w:pos="5400"/>
              </w:tabs>
              <w:jc w:val="center"/>
              <w:rPr>
                <w:sz w:val="20"/>
              </w:rPr>
            </w:pPr>
          </w:p>
        </w:tc>
        <w:tc>
          <w:tcPr>
            <w:tcW w:w="6190" w:type="dxa"/>
          </w:tcPr>
          <w:p w14:paraId="2B1801FF" w14:textId="77777777" w:rsidR="00217CBC" w:rsidRPr="00994E9D" w:rsidRDefault="00217CBC" w:rsidP="00A86EB6">
            <w:pPr>
              <w:tabs>
                <w:tab w:val="left" w:pos="5400"/>
              </w:tabs>
              <w:rPr>
                <w:sz w:val="20"/>
              </w:rPr>
            </w:pPr>
            <w:r w:rsidRPr="00994E9D">
              <w:rPr>
                <w:sz w:val="20"/>
              </w:rPr>
              <w:t>(</w:t>
            </w:r>
            <w:r w:rsidRPr="00994E9D">
              <w:rPr>
                <w:i/>
                <w:sz w:val="20"/>
              </w:rPr>
              <w:t>c</w:t>
            </w:r>
            <w:r w:rsidRPr="00994E9D">
              <w:rPr>
                <w:sz w:val="20"/>
              </w:rPr>
              <w:t>) Explain how missing data were addressed</w:t>
            </w:r>
          </w:p>
        </w:tc>
        <w:tc>
          <w:tcPr>
            <w:tcW w:w="1102" w:type="dxa"/>
          </w:tcPr>
          <w:p w14:paraId="5311501A" w14:textId="77777777" w:rsidR="00217CBC" w:rsidRPr="00F90458" w:rsidRDefault="00217CBC" w:rsidP="00A86EB6">
            <w:pPr>
              <w:tabs>
                <w:tab w:val="left" w:pos="5400"/>
              </w:tabs>
              <w:jc w:val="center"/>
              <w:rPr>
                <w:sz w:val="20"/>
              </w:rPr>
            </w:pPr>
            <w:r>
              <w:rPr>
                <w:sz w:val="20"/>
              </w:rPr>
              <w:t>6</w:t>
            </w:r>
          </w:p>
        </w:tc>
      </w:tr>
      <w:tr w:rsidR="00217CBC" w:rsidRPr="0022554A" w14:paraId="12187C7C" w14:textId="77777777" w:rsidTr="00A86EB6">
        <w:tc>
          <w:tcPr>
            <w:tcW w:w="1949" w:type="dxa"/>
            <w:vMerge/>
          </w:tcPr>
          <w:p w14:paraId="208A6E86" w14:textId="77777777" w:rsidR="00217CBC" w:rsidRPr="0022554A" w:rsidRDefault="00217CBC" w:rsidP="00A86EB6">
            <w:pPr>
              <w:tabs>
                <w:tab w:val="left" w:pos="5400"/>
              </w:tabs>
              <w:rPr>
                <w:bCs/>
                <w:sz w:val="20"/>
              </w:rPr>
            </w:pPr>
            <w:bookmarkStart w:id="48" w:name="bold26" w:colFirst="0" w:colLast="0"/>
            <w:bookmarkStart w:id="49" w:name="italic28" w:colFirst="0" w:colLast="0"/>
            <w:bookmarkEnd w:id="46"/>
            <w:bookmarkEnd w:id="47"/>
          </w:p>
        </w:tc>
        <w:tc>
          <w:tcPr>
            <w:tcW w:w="616" w:type="dxa"/>
            <w:vMerge/>
          </w:tcPr>
          <w:p w14:paraId="79BEDF7F" w14:textId="77777777" w:rsidR="00217CBC" w:rsidRPr="0022554A" w:rsidRDefault="00217CBC" w:rsidP="00A86EB6">
            <w:pPr>
              <w:tabs>
                <w:tab w:val="left" w:pos="5400"/>
              </w:tabs>
              <w:jc w:val="center"/>
              <w:rPr>
                <w:sz w:val="20"/>
              </w:rPr>
            </w:pPr>
          </w:p>
        </w:tc>
        <w:tc>
          <w:tcPr>
            <w:tcW w:w="6190" w:type="dxa"/>
          </w:tcPr>
          <w:p w14:paraId="2A90FCA8" w14:textId="77777777" w:rsidR="00217CBC" w:rsidRPr="0022554A" w:rsidRDefault="00217CBC" w:rsidP="00A86EB6">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1102" w:type="dxa"/>
          </w:tcPr>
          <w:p w14:paraId="173973B4" w14:textId="77777777" w:rsidR="00217CBC" w:rsidRPr="00F90458" w:rsidRDefault="00217CBC" w:rsidP="00A86EB6">
            <w:pPr>
              <w:tabs>
                <w:tab w:val="left" w:pos="5400"/>
              </w:tabs>
              <w:jc w:val="center"/>
              <w:rPr>
                <w:sz w:val="20"/>
              </w:rPr>
            </w:pPr>
            <w:r>
              <w:rPr>
                <w:sz w:val="20"/>
              </w:rPr>
              <w:t>X</w:t>
            </w:r>
          </w:p>
        </w:tc>
      </w:tr>
      <w:tr w:rsidR="00217CBC" w:rsidRPr="0022554A" w14:paraId="37ED2FA4" w14:textId="77777777" w:rsidTr="00A86EB6">
        <w:tc>
          <w:tcPr>
            <w:tcW w:w="1949" w:type="dxa"/>
            <w:vMerge/>
          </w:tcPr>
          <w:p w14:paraId="506C6E72" w14:textId="77777777" w:rsidR="00217CBC" w:rsidRPr="0022554A" w:rsidRDefault="00217CBC" w:rsidP="00A86EB6">
            <w:pPr>
              <w:tabs>
                <w:tab w:val="left" w:pos="5400"/>
              </w:tabs>
              <w:rPr>
                <w:bCs/>
                <w:sz w:val="20"/>
              </w:rPr>
            </w:pPr>
            <w:bookmarkStart w:id="50" w:name="bold27" w:colFirst="0" w:colLast="0"/>
            <w:bookmarkStart w:id="51" w:name="italic29" w:colFirst="0" w:colLast="0"/>
            <w:bookmarkEnd w:id="48"/>
            <w:bookmarkEnd w:id="49"/>
          </w:p>
        </w:tc>
        <w:tc>
          <w:tcPr>
            <w:tcW w:w="616" w:type="dxa"/>
            <w:vMerge/>
          </w:tcPr>
          <w:p w14:paraId="6AD5FD9A" w14:textId="77777777" w:rsidR="00217CBC" w:rsidRPr="0022554A" w:rsidRDefault="00217CBC" w:rsidP="00A86EB6">
            <w:pPr>
              <w:tabs>
                <w:tab w:val="left" w:pos="5400"/>
              </w:tabs>
              <w:jc w:val="center"/>
              <w:rPr>
                <w:sz w:val="20"/>
              </w:rPr>
            </w:pPr>
          </w:p>
        </w:tc>
        <w:tc>
          <w:tcPr>
            <w:tcW w:w="6190" w:type="dxa"/>
          </w:tcPr>
          <w:p w14:paraId="2E6EF641" w14:textId="77777777" w:rsidR="00217CBC" w:rsidRPr="0022554A" w:rsidRDefault="00217CBC" w:rsidP="00A86EB6">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102" w:type="dxa"/>
          </w:tcPr>
          <w:p w14:paraId="71E9F872" w14:textId="77777777" w:rsidR="00217CBC" w:rsidRPr="00F90458" w:rsidRDefault="00217CBC" w:rsidP="00A86EB6">
            <w:pPr>
              <w:tabs>
                <w:tab w:val="left" w:pos="5400"/>
              </w:tabs>
              <w:jc w:val="center"/>
              <w:rPr>
                <w:sz w:val="20"/>
              </w:rPr>
            </w:pPr>
            <w:r>
              <w:rPr>
                <w:sz w:val="20"/>
              </w:rPr>
              <w:t>X</w:t>
            </w:r>
          </w:p>
        </w:tc>
      </w:tr>
      <w:tr w:rsidR="00217CBC" w:rsidRPr="0022554A" w14:paraId="7045D8F1" w14:textId="77777777" w:rsidTr="00A86EB6">
        <w:tc>
          <w:tcPr>
            <w:tcW w:w="8755" w:type="dxa"/>
            <w:gridSpan w:val="3"/>
          </w:tcPr>
          <w:p w14:paraId="214974BB" w14:textId="77777777" w:rsidR="00217CBC" w:rsidRPr="0022554A" w:rsidRDefault="00217CBC" w:rsidP="00A86EB6">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c>
          <w:tcPr>
            <w:tcW w:w="1102" w:type="dxa"/>
          </w:tcPr>
          <w:p w14:paraId="1A0FEEB8" w14:textId="77777777" w:rsidR="00217CBC" w:rsidRPr="00E37E15" w:rsidRDefault="00217CBC" w:rsidP="00A86EB6">
            <w:pPr>
              <w:pStyle w:val="TableSubHead"/>
              <w:tabs>
                <w:tab w:val="left" w:pos="5400"/>
              </w:tabs>
              <w:jc w:val="center"/>
              <w:rPr>
                <w:color w:val="FF0000"/>
                <w:sz w:val="20"/>
              </w:rPr>
            </w:pPr>
          </w:p>
        </w:tc>
      </w:tr>
      <w:tr w:rsidR="00217CBC" w:rsidRPr="0022554A" w14:paraId="5E8B5B41" w14:textId="77777777" w:rsidTr="00A86EB6">
        <w:tc>
          <w:tcPr>
            <w:tcW w:w="1949" w:type="dxa"/>
            <w:vMerge w:val="restart"/>
          </w:tcPr>
          <w:p w14:paraId="42A0760F" w14:textId="77777777" w:rsidR="00217CBC" w:rsidRPr="0022554A" w:rsidRDefault="00217CBC" w:rsidP="00A86EB6">
            <w:pPr>
              <w:tabs>
                <w:tab w:val="left" w:pos="5400"/>
              </w:tabs>
              <w:rPr>
                <w:bCs/>
                <w:sz w:val="20"/>
              </w:rPr>
            </w:pPr>
            <w:bookmarkStart w:id="54" w:name="bold29"/>
            <w:bookmarkStart w:id="55" w:name="italic31"/>
            <w:r w:rsidRPr="0022554A">
              <w:rPr>
                <w:bCs/>
                <w:sz w:val="20"/>
              </w:rPr>
              <w:lastRenderedPageBreak/>
              <w:t>Participants</w:t>
            </w:r>
            <w:bookmarkEnd w:id="54"/>
            <w:bookmarkEnd w:id="55"/>
          </w:p>
        </w:tc>
        <w:tc>
          <w:tcPr>
            <w:tcW w:w="616" w:type="dxa"/>
            <w:vMerge w:val="restart"/>
          </w:tcPr>
          <w:p w14:paraId="20DDF57E" w14:textId="77777777" w:rsidR="00217CBC" w:rsidRPr="0022554A" w:rsidRDefault="00217CBC" w:rsidP="00A86EB6">
            <w:pPr>
              <w:tabs>
                <w:tab w:val="left" w:pos="5400"/>
              </w:tabs>
              <w:jc w:val="center"/>
              <w:rPr>
                <w:sz w:val="20"/>
              </w:rPr>
            </w:pPr>
            <w:r w:rsidRPr="0022554A">
              <w:rPr>
                <w:sz w:val="20"/>
              </w:rPr>
              <w:t>13</w:t>
            </w:r>
            <w:bookmarkStart w:id="56" w:name="bold30"/>
            <w:r w:rsidRPr="0022554A">
              <w:rPr>
                <w:bCs/>
                <w:sz w:val="20"/>
              </w:rPr>
              <w:t>*</w:t>
            </w:r>
            <w:bookmarkEnd w:id="56"/>
          </w:p>
        </w:tc>
        <w:tc>
          <w:tcPr>
            <w:tcW w:w="6190" w:type="dxa"/>
          </w:tcPr>
          <w:p w14:paraId="7E1FA6A8" w14:textId="77777777" w:rsidR="00217CBC" w:rsidRPr="0022554A" w:rsidRDefault="00217CBC" w:rsidP="00A86EB6">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102" w:type="dxa"/>
          </w:tcPr>
          <w:p w14:paraId="1F496A9A" w14:textId="77777777" w:rsidR="00217CBC" w:rsidRPr="00F90458" w:rsidRDefault="00217CBC" w:rsidP="00A86EB6">
            <w:pPr>
              <w:tabs>
                <w:tab w:val="left" w:pos="5400"/>
              </w:tabs>
              <w:jc w:val="center"/>
              <w:rPr>
                <w:sz w:val="20"/>
              </w:rPr>
            </w:pPr>
            <w:r>
              <w:rPr>
                <w:sz w:val="20"/>
              </w:rPr>
              <w:t>6</w:t>
            </w:r>
          </w:p>
        </w:tc>
      </w:tr>
      <w:tr w:rsidR="00217CBC" w:rsidRPr="0022554A" w14:paraId="50B471B9" w14:textId="77777777" w:rsidTr="00A86EB6">
        <w:tc>
          <w:tcPr>
            <w:tcW w:w="1949" w:type="dxa"/>
            <w:vMerge/>
          </w:tcPr>
          <w:p w14:paraId="2338A721" w14:textId="77777777" w:rsidR="00217CBC" w:rsidRPr="0022554A" w:rsidRDefault="00217CBC" w:rsidP="00A86EB6">
            <w:pPr>
              <w:tabs>
                <w:tab w:val="left" w:pos="5400"/>
              </w:tabs>
              <w:rPr>
                <w:bCs/>
                <w:sz w:val="20"/>
              </w:rPr>
            </w:pPr>
            <w:bookmarkStart w:id="57" w:name="bold31" w:colFirst="0" w:colLast="0"/>
            <w:bookmarkStart w:id="58" w:name="italic32" w:colFirst="0" w:colLast="0"/>
          </w:p>
        </w:tc>
        <w:tc>
          <w:tcPr>
            <w:tcW w:w="616" w:type="dxa"/>
            <w:vMerge/>
          </w:tcPr>
          <w:p w14:paraId="4F7060A6" w14:textId="77777777" w:rsidR="00217CBC" w:rsidRPr="0022554A" w:rsidRDefault="00217CBC" w:rsidP="00A86EB6">
            <w:pPr>
              <w:tabs>
                <w:tab w:val="left" w:pos="5400"/>
              </w:tabs>
              <w:jc w:val="center"/>
              <w:rPr>
                <w:sz w:val="20"/>
              </w:rPr>
            </w:pPr>
          </w:p>
        </w:tc>
        <w:tc>
          <w:tcPr>
            <w:tcW w:w="6190" w:type="dxa"/>
          </w:tcPr>
          <w:p w14:paraId="25389AF8" w14:textId="77777777" w:rsidR="00217CBC" w:rsidRPr="0022554A" w:rsidRDefault="00217CBC" w:rsidP="00A86EB6">
            <w:pPr>
              <w:tabs>
                <w:tab w:val="left" w:pos="5400"/>
              </w:tabs>
              <w:rPr>
                <w:sz w:val="20"/>
              </w:rPr>
            </w:pPr>
            <w:r>
              <w:rPr>
                <w:sz w:val="20"/>
              </w:rPr>
              <w:t xml:space="preserve">(b) </w:t>
            </w:r>
            <w:r w:rsidRPr="0022554A">
              <w:rPr>
                <w:sz w:val="20"/>
              </w:rPr>
              <w:t>Give reasons for non-participation at each stage</w:t>
            </w:r>
          </w:p>
        </w:tc>
        <w:tc>
          <w:tcPr>
            <w:tcW w:w="1102" w:type="dxa"/>
          </w:tcPr>
          <w:p w14:paraId="079DEDB2" w14:textId="77777777" w:rsidR="00217CBC" w:rsidRPr="00F90458" w:rsidRDefault="00217CBC" w:rsidP="00A86EB6">
            <w:pPr>
              <w:tabs>
                <w:tab w:val="left" w:pos="5400"/>
              </w:tabs>
              <w:jc w:val="center"/>
              <w:rPr>
                <w:sz w:val="20"/>
              </w:rPr>
            </w:pPr>
            <w:r>
              <w:rPr>
                <w:sz w:val="20"/>
              </w:rPr>
              <w:t>6</w:t>
            </w:r>
          </w:p>
        </w:tc>
      </w:tr>
      <w:tr w:rsidR="00217CBC" w:rsidRPr="0022554A" w14:paraId="1852AB99" w14:textId="77777777" w:rsidTr="00A86EB6">
        <w:tc>
          <w:tcPr>
            <w:tcW w:w="1949" w:type="dxa"/>
            <w:vMerge/>
          </w:tcPr>
          <w:p w14:paraId="357B988E" w14:textId="77777777" w:rsidR="00217CBC" w:rsidRPr="0022554A" w:rsidRDefault="00217CBC" w:rsidP="00A86EB6">
            <w:pPr>
              <w:tabs>
                <w:tab w:val="left" w:pos="5400"/>
              </w:tabs>
              <w:rPr>
                <w:bCs/>
                <w:sz w:val="20"/>
              </w:rPr>
            </w:pPr>
            <w:bookmarkStart w:id="59" w:name="bold32" w:colFirst="0" w:colLast="0"/>
            <w:bookmarkStart w:id="60" w:name="italic33" w:colFirst="0" w:colLast="0"/>
            <w:bookmarkEnd w:id="57"/>
            <w:bookmarkEnd w:id="58"/>
          </w:p>
        </w:tc>
        <w:tc>
          <w:tcPr>
            <w:tcW w:w="616" w:type="dxa"/>
            <w:vMerge/>
          </w:tcPr>
          <w:p w14:paraId="61984AF6" w14:textId="77777777" w:rsidR="00217CBC" w:rsidRPr="0022554A" w:rsidRDefault="00217CBC" w:rsidP="00A86EB6">
            <w:pPr>
              <w:tabs>
                <w:tab w:val="left" w:pos="5400"/>
              </w:tabs>
              <w:jc w:val="center"/>
              <w:rPr>
                <w:sz w:val="20"/>
              </w:rPr>
            </w:pPr>
          </w:p>
        </w:tc>
        <w:tc>
          <w:tcPr>
            <w:tcW w:w="6190" w:type="dxa"/>
          </w:tcPr>
          <w:p w14:paraId="2A80B53B" w14:textId="77777777" w:rsidR="00217CBC" w:rsidRPr="0022554A" w:rsidRDefault="00217CBC" w:rsidP="00A86EB6">
            <w:pPr>
              <w:tabs>
                <w:tab w:val="left" w:pos="5400"/>
              </w:tabs>
              <w:rPr>
                <w:sz w:val="20"/>
              </w:rPr>
            </w:pPr>
            <w:bookmarkStart w:id="61" w:name="OLE_LINK4"/>
            <w:r>
              <w:rPr>
                <w:sz w:val="20"/>
              </w:rPr>
              <w:t xml:space="preserve">(c) </w:t>
            </w:r>
            <w:r w:rsidRPr="0022554A">
              <w:rPr>
                <w:sz w:val="20"/>
              </w:rPr>
              <w:t>Consider use of a flow diagram</w:t>
            </w:r>
            <w:bookmarkEnd w:id="61"/>
          </w:p>
        </w:tc>
        <w:tc>
          <w:tcPr>
            <w:tcW w:w="1102" w:type="dxa"/>
          </w:tcPr>
          <w:p w14:paraId="26B5678F" w14:textId="77777777" w:rsidR="00217CBC" w:rsidRPr="00F90458" w:rsidRDefault="00217CBC" w:rsidP="00A86EB6">
            <w:pPr>
              <w:tabs>
                <w:tab w:val="left" w:pos="5400"/>
              </w:tabs>
              <w:jc w:val="center"/>
              <w:rPr>
                <w:sz w:val="20"/>
              </w:rPr>
            </w:pPr>
            <w:r>
              <w:rPr>
                <w:sz w:val="20"/>
              </w:rPr>
              <w:t>X</w:t>
            </w:r>
          </w:p>
        </w:tc>
      </w:tr>
      <w:tr w:rsidR="00217CBC" w:rsidRPr="0022554A" w14:paraId="462ABAFE" w14:textId="77777777" w:rsidTr="00A86EB6">
        <w:tc>
          <w:tcPr>
            <w:tcW w:w="1949" w:type="dxa"/>
            <w:vMerge w:val="restart"/>
          </w:tcPr>
          <w:p w14:paraId="368DCD79" w14:textId="77777777" w:rsidR="00217CBC" w:rsidRPr="0022554A" w:rsidRDefault="00217CBC" w:rsidP="00A86EB6">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616" w:type="dxa"/>
            <w:vMerge w:val="restart"/>
          </w:tcPr>
          <w:p w14:paraId="791059F8" w14:textId="77777777" w:rsidR="00217CBC" w:rsidRPr="0022554A" w:rsidRDefault="00217CBC" w:rsidP="00A86EB6">
            <w:pPr>
              <w:tabs>
                <w:tab w:val="left" w:pos="5400"/>
              </w:tabs>
              <w:jc w:val="center"/>
              <w:rPr>
                <w:sz w:val="20"/>
              </w:rPr>
            </w:pPr>
            <w:r w:rsidRPr="0022554A">
              <w:rPr>
                <w:sz w:val="20"/>
              </w:rPr>
              <w:t>14</w:t>
            </w:r>
            <w:bookmarkStart w:id="66" w:name="bold35"/>
            <w:r w:rsidRPr="0022554A">
              <w:rPr>
                <w:bCs/>
                <w:sz w:val="20"/>
              </w:rPr>
              <w:t>*</w:t>
            </w:r>
            <w:bookmarkEnd w:id="66"/>
          </w:p>
        </w:tc>
        <w:tc>
          <w:tcPr>
            <w:tcW w:w="6190" w:type="dxa"/>
          </w:tcPr>
          <w:p w14:paraId="03587615" w14:textId="77777777" w:rsidR="00217CBC" w:rsidRPr="0022554A" w:rsidRDefault="00217CBC" w:rsidP="00A86EB6">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102" w:type="dxa"/>
          </w:tcPr>
          <w:p w14:paraId="73B6C82F" w14:textId="77777777" w:rsidR="00217CBC" w:rsidRPr="00F90458" w:rsidRDefault="00217CBC" w:rsidP="00A86EB6">
            <w:pPr>
              <w:tabs>
                <w:tab w:val="left" w:pos="5400"/>
              </w:tabs>
              <w:jc w:val="center"/>
              <w:rPr>
                <w:sz w:val="20"/>
              </w:rPr>
            </w:pPr>
            <w:r>
              <w:rPr>
                <w:sz w:val="20"/>
              </w:rPr>
              <w:t>6</w:t>
            </w:r>
          </w:p>
        </w:tc>
      </w:tr>
      <w:tr w:rsidR="00217CBC" w:rsidRPr="0022554A" w14:paraId="1AC45F7E" w14:textId="77777777" w:rsidTr="00A86EB6">
        <w:tc>
          <w:tcPr>
            <w:tcW w:w="1949" w:type="dxa"/>
            <w:vMerge/>
          </w:tcPr>
          <w:p w14:paraId="70548F4B" w14:textId="77777777" w:rsidR="00217CBC" w:rsidRPr="0022554A" w:rsidRDefault="00217CBC" w:rsidP="00A86EB6">
            <w:pPr>
              <w:tabs>
                <w:tab w:val="left" w:pos="5400"/>
              </w:tabs>
              <w:rPr>
                <w:bCs/>
                <w:sz w:val="20"/>
              </w:rPr>
            </w:pPr>
            <w:bookmarkStart w:id="67" w:name="bold36" w:colFirst="0" w:colLast="0"/>
            <w:bookmarkStart w:id="68" w:name="italic36" w:colFirst="0" w:colLast="0"/>
          </w:p>
        </w:tc>
        <w:tc>
          <w:tcPr>
            <w:tcW w:w="616" w:type="dxa"/>
            <w:vMerge/>
          </w:tcPr>
          <w:p w14:paraId="770A1519" w14:textId="77777777" w:rsidR="00217CBC" w:rsidRPr="0022554A" w:rsidRDefault="00217CBC" w:rsidP="00A86EB6">
            <w:pPr>
              <w:tabs>
                <w:tab w:val="left" w:pos="5400"/>
              </w:tabs>
              <w:jc w:val="center"/>
              <w:rPr>
                <w:sz w:val="20"/>
              </w:rPr>
            </w:pPr>
          </w:p>
        </w:tc>
        <w:tc>
          <w:tcPr>
            <w:tcW w:w="6190" w:type="dxa"/>
          </w:tcPr>
          <w:p w14:paraId="58D84CCD" w14:textId="77777777" w:rsidR="00217CBC" w:rsidRPr="0022554A" w:rsidRDefault="00217CBC" w:rsidP="00A86EB6">
            <w:pPr>
              <w:tabs>
                <w:tab w:val="left" w:pos="5400"/>
              </w:tabs>
              <w:rPr>
                <w:sz w:val="20"/>
              </w:rPr>
            </w:pPr>
            <w:r>
              <w:rPr>
                <w:sz w:val="20"/>
              </w:rPr>
              <w:t xml:space="preserve">(b) </w:t>
            </w:r>
            <w:r w:rsidRPr="0022554A">
              <w:rPr>
                <w:sz w:val="20"/>
              </w:rPr>
              <w:t>Indicate number of participants with missing data for each variable of interest</w:t>
            </w:r>
          </w:p>
        </w:tc>
        <w:tc>
          <w:tcPr>
            <w:tcW w:w="1102" w:type="dxa"/>
          </w:tcPr>
          <w:p w14:paraId="7D0743E3" w14:textId="77777777" w:rsidR="00217CBC" w:rsidRPr="00F90458" w:rsidRDefault="00217CBC" w:rsidP="00A86EB6">
            <w:pPr>
              <w:tabs>
                <w:tab w:val="left" w:pos="5400"/>
              </w:tabs>
              <w:jc w:val="center"/>
              <w:rPr>
                <w:sz w:val="20"/>
              </w:rPr>
            </w:pPr>
            <w:r>
              <w:rPr>
                <w:sz w:val="20"/>
              </w:rPr>
              <w:t>6</w:t>
            </w:r>
          </w:p>
        </w:tc>
      </w:tr>
      <w:tr w:rsidR="00217CBC" w:rsidRPr="0022554A" w14:paraId="67DE3D0F" w14:textId="77777777" w:rsidTr="00A86EB6">
        <w:trPr>
          <w:trHeight w:val="295"/>
        </w:trPr>
        <w:tc>
          <w:tcPr>
            <w:tcW w:w="1949" w:type="dxa"/>
          </w:tcPr>
          <w:p w14:paraId="7A901A58" w14:textId="77777777" w:rsidR="00217CBC" w:rsidRPr="0022554A" w:rsidRDefault="00217CBC" w:rsidP="00A86EB6">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616" w:type="dxa"/>
          </w:tcPr>
          <w:p w14:paraId="054F9D4E" w14:textId="77777777" w:rsidR="00217CBC" w:rsidRPr="0022554A" w:rsidRDefault="00217CBC" w:rsidP="00A86EB6">
            <w:pPr>
              <w:tabs>
                <w:tab w:val="left" w:pos="5400"/>
              </w:tabs>
              <w:jc w:val="center"/>
              <w:rPr>
                <w:sz w:val="20"/>
              </w:rPr>
            </w:pPr>
            <w:r w:rsidRPr="0022554A">
              <w:rPr>
                <w:sz w:val="20"/>
              </w:rPr>
              <w:t>15</w:t>
            </w:r>
            <w:bookmarkStart w:id="71" w:name="bold39"/>
            <w:r w:rsidRPr="0022554A">
              <w:rPr>
                <w:bCs/>
                <w:sz w:val="20"/>
              </w:rPr>
              <w:t>*</w:t>
            </w:r>
            <w:bookmarkEnd w:id="71"/>
          </w:p>
        </w:tc>
        <w:tc>
          <w:tcPr>
            <w:tcW w:w="6190" w:type="dxa"/>
          </w:tcPr>
          <w:p w14:paraId="5A526C36" w14:textId="77777777" w:rsidR="00217CBC" w:rsidRPr="0022554A" w:rsidRDefault="00217CBC" w:rsidP="00A86EB6">
            <w:pPr>
              <w:tabs>
                <w:tab w:val="left" w:pos="5400"/>
              </w:tabs>
              <w:rPr>
                <w:sz w:val="20"/>
              </w:rPr>
            </w:pPr>
            <w:r w:rsidRPr="0022554A">
              <w:rPr>
                <w:sz w:val="20"/>
              </w:rPr>
              <w:t>Report numbers of outcome events or summary measures</w:t>
            </w:r>
          </w:p>
        </w:tc>
        <w:tc>
          <w:tcPr>
            <w:tcW w:w="1102" w:type="dxa"/>
          </w:tcPr>
          <w:p w14:paraId="270E3A45" w14:textId="77777777" w:rsidR="00217CBC" w:rsidRPr="006F457D" w:rsidRDefault="00217CBC" w:rsidP="00A86EB6">
            <w:pPr>
              <w:tabs>
                <w:tab w:val="left" w:pos="5400"/>
              </w:tabs>
              <w:jc w:val="center"/>
              <w:rPr>
                <w:sz w:val="20"/>
              </w:rPr>
            </w:pPr>
            <w:r w:rsidRPr="006F457D">
              <w:rPr>
                <w:sz w:val="20"/>
              </w:rPr>
              <w:t>6-9</w:t>
            </w:r>
          </w:p>
        </w:tc>
      </w:tr>
      <w:tr w:rsidR="00217CBC" w:rsidRPr="0022554A" w14:paraId="11C9E316" w14:textId="77777777" w:rsidTr="00A86EB6">
        <w:tc>
          <w:tcPr>
            <w:tcW w:w="1949" w:type="dxa"/>
            <w:vMerge w:val="restart"/>
          </w:tcPr>
          <w:p w14:paraId="53D95A0A" w14:textId="77777777" w:rsidR="00217CBC" w:rsidRPr="0022554A" w:rsidRDefault="00217CBC" w:rsidP="00A86EB6">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616" w:type="dxa"/>
            <w:vMerge w:val="restart"/>
          </w:tcPr>
          <w:p w14:paraId="5460198F" w14:textId="77777777" w:rsidR="00217CBC" w:rsidRPr="0022554A" w:rsidRDefault="00217CBC" w:rsidP="00A86EB6">
            <w:pPr>
              <w:tabs>
                <w:tab w:val="left" w:pos="5400"/>
              </w:tabs>
              <w:jc w:val="center"/>
              <w:rPr>
                <w:sz w:val="20"/>
              </w:rPr>
            </w:pPr>
            <w:r w:rsidRPr="0022554A">
              <w:rPr>
                <w:sz w:val="20"/>
              </w:rPr>
              <w:t>16</w:t>
            </w:r>
          </w:p>
        </w:tc>
        <w:tc>
          <w:tcPr>
            <w:tcW w:w="6190" w:type="dxa"/>
          </w:tcPr>
          <w:p w14:paraId="05C15A52" w14:textId="77777777" w:rsidR="00217CBC" w:rsidRPr="006149D3" w:rsidRDefault="00217CBC" w:rsidP="00A86EB6">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102" w:type="dxa"/>
          </w:tcPr>
          <w:p w14:paraId="65B2A752" w14:textId="6B51090F" w:rsidR="00217CBC" w:rsidRPr="00F90458" w:rsidRDefault="00217CBC" w:rsidP="00A86EB6">
            <w:pPr>
              <w:tabs>
                <w:tab w:val="left" w:pos="5400"/>
              </w:tabs>
              <w:jc w:val="center"/>
              <w:rPr>
                <w:sz w:val="20"/>
              </w:rPr>
            </w:pPr>
            <w:r w:rsidRPr="006F457D">
              <w:rPr>
                <w:sz w:val="20"/>
              </w:rPr>
              <w:t>6-9</w:t>
            </w:r>
            <w:r>
              <w:rPr>
                <w:sz w:val="20"/>
              </w:rPr>
              <w:t>; table 1-2 and appendix</w:t>
            </w:r>
          </w:p>
        </w:tc>
      </w:tr>
      <w:tr w:rsidR="00217CBC" w:rsidRPr="0022554A" w14:paraId="1069D584" w14:textId="77777777" w:rsidTr="00A86EB6">
        <w:tc>
          <w:tcPr>
            <w:tcW w:w="1949" w:type="dxa"/>
            <w:vMerge/>
          </w:tcPr>
          <w:p w14:paraId="091984DC" w14:textId="77777777" w:rsidR="00217CBC" w:rsidRPr="0022554A" w:rsidRDefault="00217CBC" w:rsidP="00A86EB6">
            <w:pPr>
              <w:tabs>
                <w:tab w:val="left" w:pos="5400"/>
              </w:tabs>
              <w:rPr>
                <w:bCs/>
                <w:sz w:val="20"/>
              </w:rPr>
            </w:pPr>
            <w:bookmarkStart w:id="74" w:name="italic41" w:colFirst="0" w:colLast="0"/>
            <w:bookmarkStart w:id="75" w:name="bold42" w:colFirst="0" w:colLast="0"/>
            <w:bookmarkEnd w:id="72"/>
            <w:bookmarkEnd w:id="73"/>
          </w:p>
        </w:tc>
        <w:tc>
          <w:tcPr>
            <w:tcW w:w="616" w:type="dxa"/>
            <w:vMerge/>
          </w:tcPr>
          <w:p w14:paraId="330A9270" w14:textId="77777777" w:rsidR="00217CBC" w:rsidRPr="0022554A" w:rsidRDefault="00217CBC" w:rsidP="00A86EB6">
            <w:pPr>
              <w:tabs>
                <w:tab w:val="left" w:pos="5400"/>
              </w:tabs>
              <w:jc w:val="center"/>
              <w:rPr>
                <w:sz w:val="20"/>
              </w:rPr>
            </w:pPr>
          </w:p>
        </w:tc>
        <w:tc>
          <w:tcPr>
            <w:tcW w:w="6190" w:type="dxa"/>
          </w:tcPr>
          <w:p w14:paraId="37A0941A" w14:textId="77777777" w:rsidR="00217CBC" w:rsidRPr="006149D3" w:rsidRDefault="00217CBC" w:rsidP="00A86EB6">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102" w:type="dxa"/>
          </w:tcPr>
          <w:p w14:paraId="265E72E0" w14:textId="77777777" w:rsidR="00217CBC" w:rsidRPr="00F90458" w:rsidRDefault="00217CBC" w:rsidP="00A86EB6">
            <w:pPr>
              <w:tabs>
                <w:tab w:val="left" w:pos="5400"/>
              </w:tabs>
              <w:jc w:val="center"/>
              <w:rPr>
                <w:sz w:val="20"/>
              </w:rPr>
            </w:pPr>
            <w:r>
              <w:rPr>
                <w:sz w:val="20"/>
              </w:rPr>
              <w:t>X</w:t>
            </w:r>
          </w:p>
        </w:tc>
      </w:tr>
      <w:tr w:rsidR="00217CBC" w:rsidRPr="0022554A" w14:paraId="4BE5C88C" w14:textId="77777777" w:rsidTr="00A86EB6">
        <w:tc>
          <w:tcPr>
            <w:tcW w:w="1949" w:type="dxa"/>
            <w:vMerge/>
            <w:tcBorders>
              <w:bottom w:val="single" w:sz="4" w:space="0" w:color="auto"/>
            </w:tcBorders>
          </w:tcPr>
          <w:p w14:paraId="4730F023" w14:textId="77777777" w:rsidR="00217CBC" w:rsidRPr="0022554A" w:rsidRDefault="00217CBC" w:rsidP="00A86EB6">
            <w:pPr>
              <w:tabs>
                <w:tab w:val="left" w:pos="5400"/>
              </w:tabs>
              <w:rPr>
                <w:bCs/>
                <w:sz w:val="20"/>
              </w:rPr>
            </w:pPr>
            <w:bookmarkStart w:id="76" w:name="italic42" w:colFirst="0" w:colLast="0"/>
            <w:bookmarkStart w:id="77" w:name="bold43" w:colFirst="0" w:colLast="0"/>
            <w:bookmarkEnd w:id="74"/>
            <w:bookmarkEnd w:id="75"/>
          </w:p>
        </w:tc>
        <w:tc>
          <w:tcPr>
            <w:tcW w:w="616" w:type="dxa"/>
            <w:vMerge/>
            <w:tcBorders>
              <w:bottom w:val="single" w:sz="4" w:space="0" w:color="auto"/>
            </w:tcBorders>
          </w:tcPr>
          <w:p w14:paraId="3B79379F" w14:textId="77777777" w:rsidR="00217CBC" w:rsidRPr="0022554A" w:rsidRDefault="00217CBC" w:rsidP="00A86EB6">
            <w:pPr>
              <w:tabs>
                <w:tab w:val="left" w:pos="5400"/>
              </w:tabs>
              <w:jc w:val="center"/>
              <w:rPr>
                <w:sz w:val="20"/>
              </w:rPr>
            </w:pPr>
          </w:p>
        </w:tc>
        <w:tc>
          <w:tcPr>
            <w:tcW w:w="6190" w:type="dxa"/>
            <w:tcBorders>
              <w:bottom w:val="single" w:sz="4" w:space="0" w:color="auto"/>
            </w:tcBorders>
          </w:tcPr>
          <w:p w14:paraId="34579E7D" w14:textId="77777777" w:rsidR="00217CBC" w:rsidRPr="006149D3" w:rsidRDefault="00217CBC" w:rsidP="00A86EB6">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102" w:type="dxa"/>
            <w:tcBorders>
              <w:bottom w:val="single" w:sz="4" w:space="0" w:color="auto"/>
            </w:tcBorders>
          </w:tcPr>
          <w:p w14:paraId="2067DF14" w14:textId="77777777" w:rsidR="00217CBC" w:rsidRPr="00F90458" w:rsidRDefault="00217CBC" w:rsidP="00A86EB6">
            <w:pPr>
              <w:tabs>
                <w:tab w:val="left" w:pos="5400"/>
              </w:tabs>
              <w:jc w:val="center"/>
              <w:rPr>
                <w:sz w:val="20"/>
              </w:rPr>
            </w:pPr>
            <w:r>
              <w:rPr>
                <w:sz w:val="20"/>
              </w:rPr>
              <w:t>X</w:t>
            </w:r>
          </w:p>
        </w:tc>
      </w:tr>
      <w:tr w:rsidR="00217CBC" w:rsidRPr="0022554A" w14:paraId="13E7374B" w14:textId="77777777" w:rsidTr="00A86EB6">
        <w:tc>
          <w:tcPr>
            <w:tcW w:w="1949" w:type="dxa"/>
            <w:tcBorders>
              <w:top w:val="single" w:sz="4" w:space="0" w:color="auto"/>
              <w:bottom w:val="single" w:sz="4" w:space="0" w:color="auto"/>
            </w:tcBorders>
          </w:tcPr>
          <w:p w14:paraId="494B8B3C" w14:textId="77777777" w:rsidR="00217CBC" w:rsidRPr="0022554A" w:rsidRDefault="00217CBC" w:rsidP="00A86EB6">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616" w:type="dxa"/>
            <w:tcBorders>
              <w:top w:val="single" w:sz="4" w:space="0" w:color="auto"/>
              <w:bottom w:val="single" w:sz="4" w:space="0" w:color="auto"/>
            </w:tcBorders>
          </w:tcPr>
          <w:p w14:paraId="7229579B" w14:textId="77777777" w:rsidR="00217CBC" w:rsidRPr="0022554A" w:rsidRDefault="00217CBC" w:rsidP="00A86EB6">
            <w:pPr>
              <w:tabs>
                <w:tab w:val="left" w:pos="5400"/>
              </w:tabs>
              <w:jc w:val="center"/>
              <w:rPr>
                <w:sz w:val="20"/>
              </w:rPr>
            </w:pPr>
            <w:r w:rsidRPr="0022554A">
              <w:rPr>
                <w:sz w:val="20"/>
              </w:rPr>
              <w:t>17</w:t>
            </w:r>
          </w:p>
        </w:tc>
        <w:tc>
          <w:tcPr>
            <w:tcW w:w="6190" w:type="dxa"/>
            <w:tcBorders>
              <w:top w:val="single" w:sz="4" w:space="0" w:color="auto"/>
              <w:bottom w:val="single" w:sz="4" w:space="0" w:color="auto"/>
            </w:tcBorders>
          </w:tcPr>
          <w:p w14:paraId="3712DB35" w14:textId="77777777" w:rsidR="00217CBC" w:rsidRPr="0022554A" w:rsidRDefault="00217CBC" w:rsidP="00A86EB6">
            <w:pPr>
              <w:tabs>
                <w:tab w:val="left" w:pos="5400"/>
              </w:tabs>
              <w:rPr>
                <w:sz w:val="20"/>
              </w:rPr>
            </w:pPr>
            <w:r w:rsidRPr="0022554A">
              <w:rPr>
                <w:sz w:val="20"/>
              </w:rPr>
              <w:t>Report other analyses done—eg analyses of subgroups and interactions, and sensitivity analyses</w:t>
            </w:r>
          </w:p>
        </w:tc>
        <w:tc>
          <w:tcPr>
            <w:tcW w:w="1102" w:type="dxa"/>
            <w:tcBorders>
              <w:top w:val="single" w:sz="4" w:space="0" w:color="auto"/>
              <w:bottom w:val="single" w:sz="4" w:space="0" w:color="auto"/>
            </w:tcBorders>
          </w:tcPr>
          <w:p w14:paraId="69704A81" w14:textId="77777777" w:rsidR="00217CBC" w:rsidRPr="00F90458" w:rsidRDefault="00217CBC" w:rsidP="00A86EB6">
            <w:pPr>
              <w:tabs>
                <w:tab w:val="left" w:pos="5400"/>
              </w:tabs>
              <w:jc w:val="center"/>
              <w:rPr>
                <w:sz w:val="20"/>
              </w:rPr>
            </w:pPr>
            <w:r>
              <w:rPr>
                <w:sz w:val="20"/>
              </w:rPr>
              <w:t>X</w:t>
            </w:r>
          </w:p>
        </w:tc>
      </w:tr>
      <w:tr w:rsidR="00217CBC" w:rsidRPr="0022554A" w14:paraId="159E878B" w14:textId="77777777" w:rsidTr="00A86EB6">
        <w:tc>
          <w:tcPr>
            <w:tcW w:w="8755" w:type="dxa"/>
            <w:gridSpan w:val="3"/>
            <w:tcBorders>
              <w:top w:val="single" w:sz="4" w:space="0" w:color="auto"/>
            </w:tcBorders>
          </w:tcPr>
          <w:p w14:paraId="2840F876" w14:textId="77777777" w:rsidR="00217CBC" w:rsidRPr="0022554A" w:rsidRDefault="00217CBC" w:rsidP="00A86EB6">
            <w:pPr>
              <w:pStyle w:val="TableSubHead"/>
              <w:tabs>
                <w:tab w:val="left" w:pos="5400"/>
              </w:tabs>
              <w:rPr>
                <w:sz w:val="20"/>
              </w:rPr>
            </w:pPr>
            <w:bookmarkStart w:id="80" w:name="italic44"/>
            <w:bookmarkStart w:id="81" w:name="bold45"/>
            <w:r w:rsidRPr="0022554A">
              <w:rPr>
                <w:sz w:val="20"/>
              </w:rPr>
              <w:t>Discussion</w:t>
            </w:r>
            <w:bookmarkEnd w:id="80"/>
            <w:bookmarkEnd w:id="81"/>
          </w:p>
        </w:tc>
        <w:tc>
          <w:tcPr>
            <w:tcW w:w="1102" w:type="dxa"/>
            <w:tcBorders>
              <w:top w:val="single" w:sz="4" w:space="0" w:color="auto"/>
            </w:tcBorders>
          </w:tcPr>
          <w:p w14:paraId="5F8893E4" w14:textId="77777777" w:rsidR="00217CBC" w:rsidRPr="00E37E15" w:rsidRDefault="00217CBC" w:rsidP="00A86EB6">
            <w:pPr>
              <w:pStyle w:val="TableSubHead"/>
              <w:tabs>
                <w:tab w:val="left" w:pos="5400"/>
              </w:tabs>
              <w:jc w:val="center"/>
              <w:rPr>
                <w:color w:val="FF0000"/>
                <w:sz w:val="20"/>
              </w:rPr>
            </w:pPr>
          </w:p>
        </w:tc>
      </w:tr>
      <w:tr w:rsidR="00217CBC" w:rsidRPr="0022554A" w14:paraId="7430D966" w14:textId="77777777" w:rsidTr="00A86EB6">
        <w:tc>
          <w:tcPr>
            <w:tcW w:w="1949" w:type="dxa"/>
          </w:tcPr>
          <w:p w14:paraId="7DC2A0AE" w14:textId="77777777" w:rsidR="00217CBC" w:rsidRPr="0022554A" w:rsidRDefault="00217CBC" w:rsidP="00A86EB6">
            <w:pPr>
              <w:tabs>
                <w:tab w:val="left" w:pos="5400"/>
              </w:tabs>
              <w:rPr>
                <w:bCs/>
                <w:sz w:val="20"/>
              </w:rPr>
            </w:pPr>
            <w:bookmarkStart w:id="82" w:name="italic45" w:colFirst="0" w:colLast="0"/>
            <w:bookmarkStart w:id="83" w:name="bold46" w:colFirst="0" w:colLast="0"/>
            <w:r w:rsidRPr="0022554A">
              <w:rPr>
                <w:bCs/>
                <w:sz w:val="20"/>
              </w:rPr>
              <w:t>Key results</w:t>
            </w:r>
          </w:p>
        </w:tc>
        <w:tc>
          <w:tcPr>
            <w:tcW w:w="616" w:type="dxa"/>
          </w:tcPr>
          <w:p w14:paraId="2E9B3477" w14:textId="77777777" w:rsidR="00217CBC" w:rsidRPr="0022554A" w:rsidRDefault="00217CBC" w:rsidP="00A86EB6">
            <w:pPr>
              <w:tabs>
                <w:tab w:val="left" w:pos="5400"/>
              </w:tabs>
              <w:jc w:val="center"/>
              <w:rPr>
                <w:sz w:val="20"/>
              </w:rPr>
            </w:pPr>
            <w:r w:rsidRPr="0022554A">
              <w:rPr>
                <w:sz w:val="20"/>
              </w:rPr>
              <w:t>18</w:t>
            </w:r>
          </w:p>
        </w:tc>
        <w:tc>
          <w:tcPr>
            <w:tcW w:w="6190" w:type="dxa"/>
          </w:tcPr>
          <w:p w14:paraId="13387972" w14:textId="77777777" w:rsidR="00217CBC" w:rsidRPr="0022554A" w:rsidRDefault="00217CBC" w:rsidP="00A86EB6">
            <w:pPr>
              <w:tabs>
                <w:tab w:val="left" w:pos="5400"/>
              </w:tabs>
              <w:rPr>
                <w:sz w:val="20"/>
              </w:rPr>
            </w:pPr>
            <w:r w:rsidRPr="0022554A">
              <w:rPr>
                <w:sz w:val="20"/>
              </w:rPr>
              <w:t>Summarise key results with reference to study objectives</w:t>
            </w:r>
          </w:p>
        </w:tc>
        <w:tc>
          <w:tcPr>
            <w:tcW w:w="1102" w:type="dxa"/>
          </w:tcPr>
          <w:p w14:paraId="7897D770" w14:textId="77777777" w:rsidR="00217CBC" w:rsidRPr="00C8239E" w:rsidRDefault="00217CBC" w:rsidP="00A86EB6">
            <w:pPr>
              <w:tabs>
                <w:tab w:val="left" w:pos="5400"/>
              </w:tabs>
              <w:jc w:val="center"/>
              <w:rPr>
                <w:sz w:val="20"/>
              </w:rPr>
            </w:pPr>
            <w:r>
              <w:rPr>
                <w:sz w:val="20"/>
              </w:rPr>
              <w:t>9</w:t>
            </w:r>
          </w:p>
        </w:tc>
      </w:tr>
      <w:tr w:rsidR="00217CBC" w:rsidRPr="0022554A" w14:paraId="10F2EFD5" w14:textId="77777777" w:rsidTr="00A86EB6">
        <w:tc>
          <w:tcPr>
            <w:tcW w:w="1949" w:type="dxa"/>
          </w:tcPr>
          <w:p w14:paraId="111105AF" w14:textId="77777777" w:rsidR="00217CBC" w:rsidRPr="0022554A" w:rsidRDefault="00217CBC" w:rsidP="00A86EB6">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616" w:type="dxa"/>
          </w:tcPr>
          <w:p w14:paraId="5513C624" w14:textId="77777777" w:rsidR="00217CBC" w:rsidRPr="0022554A" w:rsidRDefault="00217CBC" w:rsidP="00A86EB6">
            <w:pPr>
              <w:tabs>
                <w:tab w:val="left" w:pos="5400"/>
              </w:tabs>
              <w:jc w:val="center"/>
              <w:rPr>
                <w:sz w:val="20"/>
              </w:rPr>
            </w:pPr>
            <w:r w:rsidRPr="0022554A">
              <w:rPr>
                <w:sz w:val="20"/>
              </w:rPr>
              <w:t>19</w:t>
            </w:r>
          </w:p>
        </w:tc>
        <w:tc>
          <w:tcPr>
            <w:tcW w:w="6190" w:type="dxa"/>
          </w:tcPr>
          <w:p w14:paraId="72A53C6D" w14:textId="77777777" w:rsidR="00217CBC" w:rsidRPr="0022554A" w:rsidRDefault="00217CBC" w:rsidP="00A86EB6">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102" w:type="dxa"/>
          </w:tcPr>
          <w:p w14:paraId="480C0A46" w14:textId="77777777" w:rsidR="00217CBC" w:rsidRPr="00C8239E" w:rsidRDefault="00217CBC" w:rsidP="00A86EB6">
            <w:pPr>
              <w:tabs>
                <w:tab w:val="left" w:pos="5400"/>
              </w:tabs>
              <w:jc w:val="center"/>
              <w:rPr>
                <w:sz w:val="20"/>
              </w:rPr>
            </w:pPr>
            <w:r>
              <w:rPr>
                <w:sz w:val="20"/>
              </w:rPr>
              <w:t>12</w:t>
            </w:r>
          </w:p>
        </w:tc>
      </w:tr>
      <w:tr w:rsidR="00217CBC" w:rsidRPr="0022554A" w14:paraId="4CEC77AC" w14:textId="77777777" w:rsidTr="00A86EB6">
        <w:tc>
          <w:tcPr>
            <w:tcW w:w="1949" w:type="dxa"/>
          </w:tcPr>
          <w:p w14:paraId="52E76E08" w14:textId="77777777" w:rsidR="00217CBC" w:rsidRPr="0022554A" w:rsidRDefault="00217CBC" w:rsidP="00A86EB6">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616" w:type="dxa"/>
          </w:tcPr>
          <w:p w14:paraId="137516D4" w14:textId="77777777" w:rsidR="00217CBC" w:rsidRPr="0022554A" w:rsidRDefault="00217CBC" w:rsidP="00A86EB6">
            <w:pPr>
              <w:tabs>
                <w:tab w:val="left" w:pos="5400"/>
              </w:tabs>
              <w:jc w:val="center"/>
              <w:rPr>
                <w:sz w:val="20"/>
              </w:rPr>
            </w:pPr>
            <w:r w:rsidRPr="0022554A">
              <w:rPr>
                <w:sz w:val="20"/>
              </w:rPr>
              <w:t>20</w:t>
            </w:r>
          </w:p>
        </w:tc>
        <w:tc>
          <w:tcPr>
            <w:tcW w:w="6190" w:type="dxa"/>
          </w:tcPr>
          <w:p w14:paraId="0DF98867" w14:textId="77777777" w:rsidR="00217CBC" w:rsidRPr="0022554A" w:rsidRDefault="00217CBC" w:rsidP="00A86EB6">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102" w:type="dxa"/>
          </w:tcPr>
          <w:p w14:paraId="38F2928A" w14:textId="77777777" w:rsidR="00217CBC" w:rsidRPr="00C8239E" w:rsidRDefault="00217CBC" w:rsidP="00A86EB6">
            <w:pPr>
              <w:tabs>
                <w:tab w:val="left" w:pos="5400"/>
              </w:tabs>
              <w:jc w:val="center"/>
              <w:rPr>
                <w:sz w:val="20"/>
              </w:rPr>
            </w:pPr>
            <w:r>
              <w:rPr>
                <w:sz w:val="20"/>
              </w:rPr>
              <w:t>9-12</w:t>
            </w:r>
          </w:p>
        </w:tc>
      </w:tr>
      <w:tr w:rsidR="00217CBC" w:rsidRPr="0022554A" w14:paraId="7B9D183B" w14:textId="77777777" w:rsidTr="00A86EB6">
        <w:tc>
          <w:tcPr>
            <w:tcW w:w="1949" w:type="dxa"/>
          </w:tcPr>
          <w:p w14:paraId="26B7DC86" w14:textId="77777777" w:rsidR="00217CBC" w:rsidRPr="0022554A" w:rsidRDefault="00217CBC" w:rsidP="00A86EB6">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616" w:type="dxa"/>
          </w:tcPr>
          <w:p w14:paraId="7693CEC1" w14:textId="77777777" w:rsidR="00217CBC" w:rsidRPr="0022554A" w:rsidRDefault="00217CBC" w:rsidP="00A86EB6">
            <w:pPr>
              <w:tabs>
                <w:tab w:val="left" w:pos="5400"/>
              </w:tabs>
              <w:jc w:val="center"/>
              <w:rPr>
                <w:sz w:val="20"/>
              </w:rPr>
            </w:pPr>
            <w:r w:rsidRPr="0022554A">
              <w:rPr>
                <w:sz w:val="20"/>
              </w:rPr>
              <w:t>21</w:t>
            </w:r>
          </w:p>
        </w:tc>
        <w:tc>
          <w:tcPr>
            <w:tcW w:w="6190" w:type="dxa"/>
          </w:tcPr>
          <w:p w14:paraId="1F6FA64B" w14:textId="77777777" w:rsidR="00217CBC" w:rsidRPr="0022554A" w:rsidRDefault="00217CBC" w:rsidP="00A86EB6">
            <w:pPr>
              <w:tabs>
                <w:tab w:val="left" w:pos="5400"/>
              </w:tabs>
              <w:rPr>
                <w:sz w:val="20"/>
              </w:rPr>
            </w:pPr>
            <w:r w:rsidRPr="0022554A">
              <w:rPr>
                <w:sz w:val="20"/>
              </w:rPr>
              <w:t>Discuss the generalisability (external validity) of the study results</w:t>
            </w:r>
          </w:p>
        </w:tc>
        <w:tc>
          <w:tcPr>
            <w:tcW w:w="1102" w:type="dxa"/>
          </w:tcPr>
          <w:p w14:paraId="194B5F8B" w14:textId="77777777" w:rsidR="00217CBC" w:rsidRPr="00C8239E" w:rsidRDefault="00217CBC" w:rsidP="00A86EB6">
            <w:pPr>
              <w:tabs>
                <w:tab w:val="left" w:pos="5400"/>
              </w:tabs>
              <w:jc w:val="center"/>
              <w:rPr>
                <w:sz w:val="20"/>
              </w:rPr>
            </w:pPr>
            <w:r>
              <w:rPr>
                <w:sz w:val="20"/>
              </w:rPr>
              <w:t>12</w:t>
            </w:r>
          </w:p>
        </w:tc>
      </w:tr>
      <w:tr w:rsidR="00217CBC" w:rsidRPr="0022554A" w14:paraId="6FD24E39" w14:textId="77777777" w:rsidTr="00A86EB6">
        <w:tc>
          <w:tcPr>
            <w:tcW w:w="8755" w:type="dxa"/>
            <w:gridSpan w:val="3"/>
            <w:tcBorders>
              <w:bottom w:val="single" w:sz="4" w:space="0" w:color="auto"/>
            </w:tcBorders>
          </w:tcPr>
          <w:p w14:paraId="54B78D3D" w14:textId="77777777" w:rsidR="00217CBC" w:rsidRPr="0022554A" w:rsidRDefault="00217CBC" w:rsidP="00A86EB6">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c>
          <w:tcPr>
            <w:tcW w:w="1102" w:type="dxa"/>
            <w:tcBorders>
              <w:bottom w:val="single" w:sz="4" w:space="0" w:color="auto"/>
            </w:tcBorders>
          </w:tcPr>
          <w:p w14:paraId="20B2361A" w14:textId="77777777" w:rsidR="00217CBC" w:rsidRPr="00C8239E" w:rsidRDefault="00217CBC" w:rsidP="00A86EB6">
            <w:pPr>
              <w:pStyle w:val="TableSubHead"/>
              <w:tabs>
                <w:tab w:val="left" w:pos="5400"/>
              </w:tabs>
              <w:jc w:val="center"/>
              <w:rPr>
                <w:sz w:val="20"/>
              </w:rPr>
            </w:pPr>
          </w:p>
        </w:tc>
      </w:tr>
      <w:tr w:rsidR="00217CBC" w:rsidRPr="0022554A" w14:paraId="69841F7C" w14:textId="77777777" w:rsidTr="00A86EB6">
        <w:tc>
          <w:tcPr>
            <w:tcW w:w="1949" w:type="dxa"/>
            <w:tcBorders>
              <w:top w:val="single" w:sz="4" w:space="0" w:color="auto"/>
              <w:bottom w:val="single" w:sz="4" w:space="0" w:color="auto"/>
            </w:tcBorders>
          </w:tcPr>
          <w:p w14:paraId="720FC52F" w14:textId="77777777" w:rsidR="00217CBC" w:rsidRPr="0022554A" w:rsidRDefault="00217CBC" w:rsidP="00A86EB6">
            <w:pPr>
              <w:tabs>
                <w:tab w:val="left" w:pos="5400"/>
              </w:tabs>
              <w:rPr>
                <w:bCs/>
                <w:sz w:val="20"/>
              </w:rPr>
            </w:pPr>
            <w:bookmarkStart w:id="92" w:name="italic50" w:colFirst="0" w:colLast="0"/>
            <w:bookmarkStart w:id="93" w:name="bold51" w:colFirst="0" w:colLast="0"/>
            <w:r w:rsidRPr="0022554A">
              <w:rPr>
                <w:bCs/>
                <w:sz w:val="20"/>
              </w:rPr>
              <w:t>Funding</w:t>
            </w:r>
          </w:p>
        </w:tc>
        <w:tc>
          <w:tcPr>
            <w:tcW w:w="616" w:type="dxa"/>
            <w:tcBorders>
              <w:top w:val="single" w:sz="4" w:space="0" w:color="auto"/>
              <w:bottom w:val="single" w:sz="4" w:space="0" w:color="auto"/>
            </w:tcBorders>
          </w:tcPr>
          <w:p w14:paraId="620C8C3D" w14:textId="77777777" w:rsidR="00217CBC" w:rsidRPr="0022554A" w:rsidRDefault="00217CBC" w:rsidP="00A86EB6">
            <w:pPr>
              <w:tabs>
                <w:tab w:val="left" w:pos="5400"/>
              </w:tabs>
              <w:jc w:val="center"/>
              <w:rPr>
                <w:sz w:val="20"/>
              </w:rPr>
            </w:pPr>
            <w:r w:rsidRPr="0022554A">
              <w:rPr>
                <w:sz w:val="20"/>
              </w:rPr>
              <w:t>22</w:t>
            </w:r>
          </w:p>
        </w:tc>
        <w:tc>
          <w:tcPr>
            <w:tcW w:w="6190" w:type="dxa"/>
            <w:tcBorders>
              <w:top w:val="single" w:sz="4" w:space="0" w:color="auto"/>
              <w:bottom w:val="single" w:sz="4" w:space="0" w:color="auto"/>
            </w:tcBorders>
          </w:tcPr>
          <w:p w14:paraId="166CFD38" w14:textId="77777777" w:rsidR="00217CBC" w:rsidRPr="0022554A" w:rsidRDefault="00217CBC" w:rsidP="00A86EB6">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102" w:type="dxa"/>
            <w:tcBorders>
              <w:top w:val="single" w:sz="4" w:space="0" w:color="auto"/>
              <w:bottom w:val="single" w:sz="4" w:space="0" w:color="auto"/>
            </w:tcBorders>
          </w:tcPr>
          <w:p w14:paraId="6E3B06E3" w14:textId="77777777" w:rsidR="00217CBC" w:rsidRPr="00C8239E" w:rsidRDefault="00217CBC" w:rsidP="00A86EB6">
            <w:pPr>
              <w:tabs>
                <w:tab w:val="left" w:pos="5400"/>
              </w:tabs>
              <w:jc w:val="center"/>
              <w:rPr>
                <w:sz w:val="20"/>
              </w:rPr>
            </w:pPr>
            <w:r>
              <w:rPr>
                <w:sz w:val="20"/>
              </w:rPr>
              <w:t>14</w:t>
            </w:r>
          </w:p>
        </w:tc>
      </w:tr>
      <w:bookmarkEnd w:id="92"/>
      <w:bookmarkEnd w:id="93"/>
    </w:tbl>
    <w:p w14:paraId="0CB8BCFB" w14:textId="77777777" w:rsidR="00217CBC" w:rsidRDefault="00217CBC" w:rsidP="00217CBC">
      <w:pPr>
        <w:pStyle w:val="TableNote"/>
        <w:tabs>
          <w:tab w:val="left" w:pos="5400"/>
        </w:tabs>
        <w:rPr>
          <w:bCs/>
          <w:sz w:val="20"/>
        </w:rPr>
      </w:pPr>
    </w:p>
    <w:p w14:paraId="26369000" w14:textId="77777777" w:rsidR="00217CBC" w:rsidRPr="0022554A" w:rsidRDefault="00217CBC" w:rsidP="00217CBC">
      <w:pPr>
        <w:pStyle w:val="TableNote"/>
        <w:tabs>
          <w:tab w:val="left" w:pos="5400"/>
        </w:tabs>
        <w:rPr>
          <w:sz w:val="20"/>
        </w:rPr>
      </w:pPr>
      <w:r w:rsidRPr="0022554A">
        <w:rPr>
          <w:bCs/>
          <w:sz w:val="20"/>
        </w:rPr>
        <w:t>*</w:t>
      </w:r>
      <w:r w:rsidRPr="0022554A">
        <w:rPr>
          <w:sz w:val="20"/>
        </w:rPr>
        <w:t>Give information separately for exposed and unexposed groups.</w:t>
      </w:r>
    </w:p>
    <w:p w14:paraId="163F06ED" w14:textId="77777777" w:rsidR="00217CBC" w:rsidRDefault="00217CBC" w:rsidP="00217CBC">
      <w:pPr>
        <w:pStyle w:val="TableNote"/>
        <w:tabs>
          <w:tab w:val="left" w:pos="5400"/>
        </w:tabs>
        <w:rPr>
          <w:sz w:val="20"/>
        </w:rPr>
      </w:pPr>
    </w:p>
    <w:p w14:paraId="0AF96B0C" w14:textId="77777777" w:rsidR="00217CBC" w:rsidRPr="002602FB" w:rsidRDefault="00217CBC" w:rsidP="00217CBC">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p w14:paraId="3D3CFA65" w14:textId="77777777" w:rsidR="00217CBC" w:rsidRDefault="00217CBC" w:rsidP="00BF6D42">
      <w:pPr>
        <w:spacing w:line="360" w:lineRule="auto"/>
        <w:jc w:val="both"/>
        <w:rPr>
          <w:rFonts w:cstheme="minorHAnsi"/>
          <w:b/>
          <w:color w:val="000000" w:themeColor="text1"/>
          <w:lang w:val="en-US"/>
        </w:rPr>
        <w:sectPr w:rsidR="00217CBC" w:rsidSect="00D02A2A">
          <w:pgSz w:w="11906" w:h="16838"/>
          <w:pgMar w:top="1080" w:right="1440" w:bottom="1080" w:left="1440" w:header="708" w:footer="708" w:gutter="0"/>
          <w:cols w:space="708"/>
          <w:docGrid w:linePitch="360"/>
        </w:sectPr>
      </w:pPr>
    </w:p>
    <w:tbl>
      <w:tblPr>
        <w:tblStyle w:val="TableGrid"/>
        <w:tblW w:w="0" w:type="auto"/>
        <w:tblLook w:val="04A0" w:firstRow="1" w:lastRow="0" w:firstColumn="1" w:lastColumn="0" w:noHBand="0" w:noVBand="1"/>
      </w:tblPr>
      <w:tblGrid>
        <w:gridCol w:w="1555"/>
        <w:gridCol w:w="5669"/>
        <w:gridCol w:w="3612"/>
        <w:gridCol w:w="3613"/>
      </w:tblGrid>
      <w:tr w:rsidR="00217CBC" w:rsidRPr="008F2F79" w14:paraId="2B5C039E" w14:textId="77777777" w:rsidTr="00A86EB6">
        <w:tc>
          <w:tcPr>
            <w:tcW w:w="14449" w:type="dxa"/>
            <w:gridSpan w:val="4"/>
          </w:tcPr>
          <w:p w14:paraId="2CED6C2F" w14:textId="77777777" w:rsidR="00217CBC" w:rsidRPr="001D2428" w:rsidRDefault="00217CBC" w:rsidP="00A86EB6">
            <w:pPr>
              <w:rPr>
                <w:rFonts w:cstheme="minorHAnsi"/>
              </w:rPr>
            </w:pPr>
            <w:r>
              <w:rPr>
                <w:rFonts w:eastAsia="Times New Roman" w:cstheme="minorHAnsi"/>
                <w:b/>
                <w:bCs/>
                <w:color w:val="000000"/>
                <w:lang w:eastAsia="nl-BE"/>
              </w:rPr>
              <w:lastRenderedPageBreak/>
              <w:t>A2</w:t>
            </w:r>
            <w:r w:rsidRPr="001D2428">
              <w:rPr>
                <w:rFonts w:eastAsia="Times New Roman" w:cstheme="minorHAnsi"/>
                <w:b/>
                <w:bCs/>
                <w:color w:val="000000"/>
                <w:lang w:eastAsia="nl-BE"/>
              </w:rPr>
              <w:t>: Overview of transformation of the box opening task outcomes</w:t>
            </w:r>
          </w:p>
        </w:tc>
      </w:tr>
      <w:tr w:rsidR="00217CBC" w:rsidRPr="001D2428" w14:paraId="7A606275" w14:textId="77777777" w:rsidTr="00A86EB6">
        <w:tc>
          <w:tcPr>
            <w:tcW w:w="1555" w:type="dxa"/>
            <w:vMerge w:val="restart"/>
            <w:vAlign w:val="center"/>
          </w:tcPr>
          <w:p w14:paraId="04039540" w14:textId="77777777" w:rsidR="00217CBC" w:rsidRPr="001D2428" w:rsidRDefault="00217CBC" w:rsidP="00A86EB6">
            <w:pPr>
              <w:jc w:val="center"/>
              <w:rPr>
                <w:rFonts w:cstheme="minorHAnsi"/>
                <w:b/>
                <w:bCs/>
              </w:rPr>
            </w:pPr>
            <w:r w:rsidRPr="001D2428">
              <w:rPr>
                <w:rFonts w:cstheme="minorHAnsi"/>
                <w:b/>
                <w:bCs/>
              </w:rPr>
              <w:t>Classification</w:t>
            </w:r>
          </w:p>
        </w:tc>
        <w:tc>
          <w:tcPr>
            <w:tcW w:w="5669" w:type="dxa"/>
            <w:vMerge w:val="restart"/>
            <w:vAlign w:val="center"/>
          </w:tcPr>
          <w:p w14:paraId="18816B5B" w14:textId="77777777" w:rsidR="00217CBC" w:rsidRPr="001D2428" w:rsidRDefault="00217CBC" w:rsidP="00A86EB6">
            <w:pPr>
              <w:jc w:val="center"/>
              <w:rPr>
                <w:rFonts w:cstheme="minorHAnsi"/>
                <w:b/>
                <w:bCs/>
              </w:rPr>
            </w:pPr>
            <w:r w:rsidRPr="001D2428">
              <w:rPr>
                <w:rFonts w:cstheme="minorHAnsi"/>
                <w:b/>
                <w:bCs/>
              </w:rPr>
              <w:t>Parameter</w:t>
            </w:r>
          </w:p>
        </w:tc>
        <w:tc>
          <w:tcPr>
            <w:tcW w:w="7225" w:type="dxa"/>
            <w:gridSpan w:val="2"/>
            <w:vAlign w:val="center"/>
          </w:tcPr>
          <w:p w14:paraId="380030E4" w14:textId="77777777" w:rsidR="00217CBC" w:rsidRPr="001D2428" w:rsidRDefault="00217CBC" w:rsidP="00A86EB6">
            <w:pPr>
              <w:jc w:val="center"/>
              <w:rPr>
                <w:rFonts w:cstheme="minorHAnsi"/>
                <w:b/>
                <w:bCs/>
              </w:rPr>
            </w:pPr>
            <w:r w:rsidRPr="001D2428">
              <w:rPr>
                <w:rFonts w:cstheme="minorHAnsi"/>
                <w:b/>
                <w:bCs/>
              </w:rPr>
              <w:t>Transformation</w:t>
            </w:r>
          </w:p>
        </w:tc>
      </w:tr>
      <w:tr w:rsidR="00217CBC" w:rsidRPr="001D2428" w14:paraId="7FCA593F" w14:textId="77777777" w:rsidTr="00A86EB6">
        <w:tc>
          <w:tcPr>
            <w:tcW w:w="1555" w:type="dxa"/>
            <w:vMerge/>
            <w:vAlign w:val="center"/>
          </w:tcPr>
          <w:p w14:paraId="5EAE1538" w14:textId="77777777" w:rsidR="00217CBC" w:rsidRPr="001D2428" w:rsidRDefault="00217CBC" w:rsidP="00A86EB6">
            <w:pPr>
              <w:rPr>
                <w:rFonts w:cstheme="minorHAnsi"/>
                <w:b/>
                <w:bCs/>
              </w:rPr>
            </w:pPr>
          </w:p>
        </w:tc>
        <w:tc>
          <w:tcPr>
            <w:tcW w:w="5669" w:type="dxa"/>
            <w:vMerge/>
            <w:vAlign w:val="bottom"/>
          </w:tcPr>
          <w:p w14:paraId="5770E2C7" w14:textId="77777777" w:rsidR="00217CBC" w:rsidRPr="001D2428" w:rsidRDefault="00217CBC" w:rsidP="00A86EB6">
            <w:pPr>
              <w:rPr>
                <w:rFonts w:cstheme="minorHAnsi"/>
                <w:b/>
                <w:bCs/>
              </w:rPr>
            </w:pPr>
          </w:p>
        </w:tc>
        <w:tc>
          <w:tcPr>
            <w:tcW w:w="3612" w:type="dxa"/>
            <w:vAlign w:val="center"/>
          </w:tcPr>
          <w:p w14:paraId="20B8D98A" w14:textId="77777777" w:rsidR="00217CBC" w:rsidRPr="001D2428" w:rsidRDefault="00217CBC" w:rsidP="00A86EB6">
            <w:pPr>
              <w:jc w:val="center"/>
              <w:rPr>
                <w:rFonts w:cstheme="minorHAnsi"/>
                <w:b/>
                <w:bCs/>
              </w:rPr>
            </w:pPr>
            <w:r w:rsidRPr="001D2428">
              <w:rPr>
                <w:rFonts w:cstheme="minorHAnsi"/>
                <w:b/>
                <w:bCs/>
              </w:rPr>
              <w:t>Comparison uCP - TDC</w:t>
            </w:r>
          </w:p>
        </w:tc>
        <w:tc>
          <w:tcPr>
            <w:tcW w:w="3613" w:type="dxa"/>
            <w:vAlign w:val="center"/>
          </w:tcPr>
          <w:p w14:paraId="6E7E5687" w14:textId="77777777" w:rsidR="00217CBC" w:rsidRPr="001D2428" w:rsidRDefault="00217CBC" w:rsidP="00A86EB6">
            <w:pPr>
              <w:jc w:val="center"/>
              <w:rPr>
                <w:rFonts w:cstheme="minorHAnsi"/>
                <w:b/>
                <w:bCs/>
              </w:rPr>
            </w:pPr>
            <w:r w:rsidRPr="001D2428">
              <w:rPr>
                <w:rFonts w:cstheme="minorHAnsi"/>
                <w:b/>
                <w:bCs/>
              </w:rPr>
              <w:t>Comparison MACS levels</w:t>
            </w:r>
          </w:p>
        </w:tc>
      </w:tr>
      <w:tr w:rsidR="00217CBC" w:rsidRPr="001D2428" w14:paraId="05652F7C" w14:textId="77777777" w:rsidTr="00A86EB6">
        <w:tc>
          <w:tcPr>
            <w:tcW w:w="1555" w:type="dxa"/>
            <w:vMerge w:val="restart"/>
            <w:textDirection w:val="btLr"/>
            <w:vAlign w:val="center"/>
          </w:tcPr>
          <w:p w14:paraId="10CECEC9" w14:textId="77777777" w:rsidR="00217CBC" w:rsidRPr="001D2428" w:rsidRDefault="00217CBC" w:rsidP="00A86EB6">
            <w:pPr>
              <w:ind w:left="113" w:right="113"/>
              <w:rPr>
                <w:rFonts w:cstheme="minorHAnsi"/>
                <w:b/>
                <w:bCs/>
              </w:rPr>
            </w:pPr>
            <w:r w:rsidRPr="001D2428">
              <w:rPr>
                <w:rFonts w:cstheme="minorHAnsi"/>
                <w:b/>
                <w:bCs/>
              </w:rPr>
              <w:t>Bimanual</w:t>
            </w:r>
          </w:p>
        </w:tc>
        <w:tc>
          <w:tcPr>
            <w:tcW w:w="5669" w:type="dxa"/>
            <w:vAlign w:val="bottom"/>
          </w:tcPr>
          <w:p w14:paraId="68DFA319" w14:textId="77777777" w:rsidR="00217CBC" w:rsidRPr="001D2428" w:rsidRDefault="00217CBC" w:rsidP="00A86EB6">
            <w:pPr>
              <w:rPr>
                <w:rFonts w:cstheme="minorHAnsi"/>
              </w:rPr>
            </w:pPr>
            <w:r w:rsidRPr="001D2428">
              <w:rPr>
                <w:rFonts w:eastAsia="Times New Roman" w:cstheme="minorHAnsi"/>
                <w:b/>
                <w:bCs/>
                <w:lang w:eastAsia="nl-BE"/>
              </w:rPr>
              <w:t>Total movement time</w:t>
            </w:r>
          </w:p>
        </w:tc>
        <w:tc>
          <w:tcPr>
            <w:tcW w:w="3612" w:type="dxa"/>
            <w:vAlign w:val="center"/>
          </w:tcPr>
          <w:p w14:paraId="6680EB1E" w14:textId="77777777" w:rsidR="00217CBC" w:rsidRPr="001D2428" w:rsidRDefault="00217CBC" w:rsidP="00A86EB6">
            <w:pPr>
              <w:jc w:val="center"/>
              <w:rPr>
                <w:rFonts w:cstheme="minorHAnsi"/>
              </w:rPr>
            </w:pPr>
            <w:r w:rsidRPr="001D2428">
              <w:rPr>
                <w:rFonts w:cstheme="minorHAnsi"/>
              </w:rPr>
              <w:t>Logarithm</w:t>
            </w:r>
          </w:p>
        </w:tc>
        <w:tc>
          <w:tcPr>
            <w:tcW w:w="3613" w:type="dxa"/>
            <w:vAlign w:val="center"/>
          </w:tcPr>
          <w:p w14:paraId="7AC8D375" w14:textId="77777777" w:rsidR="00217CBC" w:rsidRPr="001D2428" w:rsidRDefault="00217CBC" w:rsidP="00A86EB6">
            <w:pPr>
              <w:jc w:val="center"/>
              <w:rPr>
                <w:rFonts w:cstheme="minorHAnsi"/>
              </w:rPr>
            </w:pPr>
            <w:r>
              <w:rPr>
                <w:rFonts w:cstheme="minorHAnsi"/>
              </w:rPr>
              <w:t>Logarithm</w:t>
            </w:r>
          </w:p>
        </w:tc>
      </w:tr>
      <w:tr w:rsidR="00217CBC" w:rsidRPr="001D2428" w14:paraId="33E542DA" w14:textId="77777777" w:rsidTr="00A86EB6">
        <w:tc>
          <w:tcPr>
            <w:tcW w:w="1555" w:type="dxa"/>
            <w:vMerge/>
            <w:vAlign w:val="center"/>
          </w:tcPr>
          <w:p w14:paraId="15DB64D1" w14:textId="77777777" w:rsidR="00217CBC" w:rsidRPr="001D2428" w:rsidRDefault="00217CBC" w:rsidP="00A86EB6">
            <w:pPr>
              <w:rPr>
                <w:rFonts w:cstheme="minorHAnsi"/>
                <w:b/>
                <w:bCs/>
              </w:rPr>
            </w:pPr>
          </w:p>
        </w:tc>
        <w:tc>
          <w:tcPr>
            <w:tcW w:w="5669" w:type="dxa"/>
          </w:tcPr>
          <w:p w14:paraId="1CB76551" w14:textId="77777777" w:rsidR="00217CBC" w:rsidRPr="001D2428" w:rsidRDefault="00217CBC" w:rsidP="00A86EB6">
            <w:pPr>
              <w:rPr>
                <w:rFonts w:cstheme="minorHAnsi"/>
              </w:rPr>
            </w:pPr>
            <w:r w:rsidRPr="001D2428">
              <w:rPr>
                <w:rFonts w:eastAsia="Times New Roman" w:cstheme="minorHAnsi"/>
                <w:b/>
                <w:bCs/>
                <w:lang w:eastAsia="nl-BE"/>
              </w:rPr>
              <w:t>Temporal coupling</w:t>
            </w:r>
          </w:p>
        </w:tc>
        <w:tc>
          <w:tcPr>
            <w:tcW w:w="3612" w:type="dxa"/>
            <w:vAlign w:val="center"/>
          </w:tcPr>
          <w:p w14:paraId="42B6A187" w14:textId="77777777" w:rsidR="00217CBC" w:rsidRPr="001D2428" w:rsidRDefault="00217CBC" w:rsidP="00A86EB6">
            <w:pPr>
              <w:jc w:val="center"/>
              <w:rPr>
                <w:rFonts w:cstheme="minorHAnsi"/>
              </w:rPr>
            </w:pPr>
            <w:r w:rsidRPr="001D2428">
              <w:rPr>
                <w:rFonts w:cstheme="minorHAnsi"/>
              </w:rPr>
              <w:t>/</w:t>
            </w:r>
          </w:p>
        </w:tc>
        <w:tc>
          <w:tcPr>
            <w:tcW w:w="3613" w:type="dxa"/>
            <w:vAlign w:val="center"/>
          </w:tcPr>
          <w:p w14:paraId="735F8E5C" w14:textId="77777777" w:rsidR="00217CBC" w:rsidRPr="001D2428" w:rsidRDefault="00217CBC" w:rsidP="00A86EB6">
            <w:pPr>
              <w:jc w:val="center"/>
              <w:rPr>
                <w:rFonts w:cstheme="minorHAnsi"/>
              </w:rPr>
            </w:pPr>
            <w:r>
              <w:rPr>
                <w:rFonts w:cstheme="minorHAnsi"/>
              </w:rPr>
              <w:t>/</w:t>
            </w:r>
          </w:p>
        </w:tc>
      </w:tr>
      <w:tr w:rsidR="00217CBC" w:rsidRPr="001D2428" w14:paraId="437B2B14" w14:textId="77777777" w:rsidTr="00A86EB6">
        <w:tc>
          <w:tcPr>
            <w:tcW w:w="1555" w:type="dxa"/>
            <w:vMerge/>
            <w:vAlign w:val="center"/>
          </w:tcPr>
          <w:p w14:paraId="7D428088" w14:textId="77777777" w:rsidR="00217CBC" w:rsidRPr="001D2428" w:rsidRDefault="00217CBC" w:rsidP="00A86EB6">
            <w:pPr>
              <w:rPr>
                <w:rFonts w:cstheme="minorHAnsi"/>
                <w:b/>
                <w:bCs/>
              </w:rPr>
            </w:pPr>
          </w:p>
        </w:tc>
        <w:tc>
          <w:tcPr>
            <w:tcW w:w="5669" w:type="dxa"/>
          </w:tcPr>
          <w:p w14:paraId="7B49CB5A" w14:textId="77777777" w:rsidR="00217CBC" w:rsidRPr="001D2428" w:rsidRDefault="00217CBC" w:rsidP="00A86EB6">
            <w:pPr>
              <w:rPr>
                <w:rFonts w:cstheme="minorHAnsi"/>
              </w:rPr>
            </w:pPr>
            <w:r w:rsidRPr="001D2428">
              <w:rPr>
                <w:rFonts w:eastAsia="Times New Roman" w:cstheme="minorHAnsi"/>
                <w:b/>
                <w:bCs/>
                <w:lang w:eastAsia="nl-BE"/>
              </w:rPr>
              <w:t>Movement overlap</w:t>
            </w:r>
          </w:p>
        </w:tc>
        <w:tc>
          <w:tcPr>
            <w:tcW w:w="3612" w:type="dxa"/>
            <w:vAlign w:val="center"/>
          </w:tcPr>
          <w:p w14:paraId="590B35E7" w14:textId="77777777" w:rsidR="00217CBC" w:rsidRPr="001D2428" w:rsidRDefault="00217CBC" w:rsidP="00A86EB6">
            <w:pPr>
              <w:jc w:val="center"/>
              <w:rPr>
                <w:rFonts w:cstheme="minorHAnsi"/>
              </w:rPr>
            </w:pPr>
            <w:r w:rsidRPr="001D2428">
              <w:rPr>
                <w:rFonts w:cstheme="minorHAnsi"/>
              </w:rPr>
              <w:t>/</w:t>
            </w:r>
          </w:p>
        </w:tc>
        <w:tc>
          <w:tcPr>
            <w:tcW w:w="3613" w:type="dxa"/>
            <w:vAlign w:val="center"/>
          </w:tcPr>
          <w:p w14:paraId="1E1FC2A6" w14:textId="77777777" w:rsidR="00217CBC" w:rsidRPr="001D2428" w:rsidRDefault="00217CBC" w:rsidP="00A86EB6">
            <w:pPr>
              <w:jc w:val="center"/>
              <w:rPr>
                <w:rFonts w:cstheme="minorHAnsi"/>
              </w:rPr>
            </w:pPr>
            <w:r>
              <w:rPr>
                <w:rFonts w:cstheme="minorHAnsi"/>
              </w:rPr>
              <w:t>Square root</w:t>
            </w:r>
          </w:p>
        </w:tc>
      </w:tr>
      <w:tr w:rsidR="00217CBC" w:rsidRPr="001D2428" w14:paraId="6E86C794" w14:textId="77777777" w:rsidTr="00A86EB6">
        <w:tc>
          <w:tcPr>
            <w:tcW w:w="1555" w:type="dxa"/>
            <w:vMerge/>
            <w:vAlign w:val="center"/>
          </w:tcPr>
          <w:p w14:paraId="673070C2" w14:textId="77777777" w:rsidR="00217CBC" w:rsidRPr="001D2428" w:rsidRDefault="00217CBC" w:rsidP="00A86EB6">
            <w:pPr>
              <w:rPr>
                <w:rFonts w:cstheme="minorHAnsi"/>
                <w:b/>
                <w:bCs/>
              </w:rPr>
            </w:pPr>
          </w:p>
        </w:tc>
        <w:tc>
          <w:tcPr>
            <w:tcW w:w="5669" w:type="dxa"/>
          </w:tcPr>
          <w:p w14:paraId="4862C227" w14:textId="77777777" w:rsidR="00217CBC" w:rsidRPr="001D2428" w:rsidRDefault="00217CBC" w:rsidP="00A86EB6">
            <w:pPr>
              <w:rPr>
                <w:rFonts w:cstheme="minorHAnsi"/>
              </w:rPr>
            </w:pPr>
            <w:r w:rsidRPr="001D2428">
              <w:rPr>
                <w:rFonts w:eastAsia="Times New Roman" w:cstheme="minorHAnsi"/>
                <w:b/>
                <w:bCs/>
                <w:lang w:eastAsia="nl-BE"/>
              </w:rPr>
              <w:t>Goal synchronization</w:t>
            </w:r>
          </w:p>
        </w:tc>
        <w:tc>
          <w:tcPr>
            <w:tcW w:w="3612" w:type="dxa"/>
            <w:vAlign w:val="center"/>
          </w:tcPr>
          <w:p w14:paraId="0FBF3FCB" w14:textId="77777777" w:rsidR="00217CBC" w:rsidRPr="001D2428" w:rsidRDefault="00217CBC" w:rsidP="00A86EB6">
            <w:pPr>
              <w:jc w:val="center"/>
              <w:rPr>
                <w:rFonts w:cstheme="minorHAnsi"/>
              </w:rPr>
            </w:pPr>
            <w:r w:rsidRPr="001D2428">
              <w:rPr>
                <w:rFonts w:cstheme="minorHAnsi"/>
              </w:rPr>
              <w:t>Square root</w:t>
            </w:r>
          </w:p>
        </w:tc>
        <w:tc>
          <w:tcPr>
            <w:tcW w:w="3613" w:type="dxa"/>
            <w:vAlign w:val="center"/>
          </w:tcPr>
          <w:p w14:paraId="36FEF842" w14:textId="77777777" w:rsidR="00217CBC" w:rsidRPr="001D2428" w:rsidRDefault="00217CBC" w:rsidP="00A86EB6">
            <w:pPr>
              <w:jc w:val="center"/>
              <w:rPr>
                <w:rFonts w:cstheme="minorHAnsi"/>
              </w:rPr>
            </w:pPr>
            <w:r>
              <w:rPr>
                <w:rFonts w:cstheme="minorHAnsi"/>
              </w:rPr>
              <w:t>Square root</w:t>
            </w:r>
          </w:p>
        </w:tc>
      </w:tr>
      <w:tr w:rsidR="00217CBC" w:rsidRPr="001D2428" w14:paraId="5E637B02" w14:textId="77777777" w:rsidTr="00A86EB6">
        <w:tc>
          <w:tcPr>
            <w:tcW w:w="1555" w:type="dxa"/>
            <w:vMerge w:val="restart"/>
            <w:textDirection w:val="btLr"/>
            <w:vAlign w:val="center"/>
          </w:tcPr>
          <w:p w14:paraId="43A35D2B" w14:textId="77777777" w:rsidR="00217CBC" w:rsidRPr="001D2428" w:rsidRDefault="00217CBC" w:rsidP="00A86EB6">
            <w:pPr>
              <w:ind w:left="113" w:right="113"/>
              <w:jc w:val="center"/>
              <w:rPr>
                <w:rFonts w:cstheme="minorHAnsi"/>
                <w:b/>
                <w:bCs/>
              </w:rPr>
            </w:pPr>
            <w:r w:rsidRPr="001D2428">
              <w:rPr>
                <w:rFonts w:cstheme="minorHAnsi"/>
                <w:b/>
                <w:bCs/>
              </w:rPr>
              <w:t>Unimanual</w:t>
            </w:r>
          </w:p>
        </w:tc>
        <w:tc>
          <w:tcPr>
            <w:tcW w:w="5669" w:type="dxa"/>
          </w:tcPr>
          <w:p w14:paraId="6D3A23BE" w14:textId="77777777" w:rsidR="00217CBC" w:rsidRPr="001D2428" w:rsidRDefault="00217CBC" w:rsidP="00A86EB6">
            <w:pPr>
              <w:rPr>
                <w:rFonts w:cstheme="minorHAnsi"/>
              </w:rPr>
            </w:pPr>
            <w:r w:rsidRPr="001D2428">
              <w:rPr>
                <w:rFonts w:eastAsia="Times New Roman" w:cstheme="minorHAnsi"/>
                <w:b/>
                <w:bCs/>
                <w:lang w:eastAsia="nl-BE"/>
              </w:rPr>
              <w:t>Path length BH</w:t>
            </w:r>
          </w:p>
        </w:tc>
        <w:tc>
          <w:tcPr>
            <w:tcW w:w="3612" w:type="dxa"/>
            <w:vAlign w:val="center"/>
          </w:tcPr>
          <w:p w14:paraId="6A7A2A28" w14:textId="77777777" w:rsidR="00217CBC" w:rsidRPr="001D2428" w:rsidRDefault="00217CBC" w:rsidP="00A86EB6">
            <w:pPr>
              <w:jc w:val="center"/>
              <w:rPr>
                <w:rFonts w:cstheme="minorHAnsi"/>
              </w:rPr>
            </w:pPr>
            <w:r w:rsidRPr="001D2428">
              <w:rPr>
                <w:rFonts w:cstheme="minorHAnsi"/>
              </w:rPr>
              <w:t>/</w:t>
            </w:r>
          </w:p>
        </w:tc>
        <w:tc>
          <w:tcPr>
            <w:tcW w:w="3613" w:type="dxa"/>
            <w:vAlign w:val="center"/>
          </w:tcPr>
          <w:p w14:paraId="6BB01D5D" w14:textId="77777777" w:rsidR="00217CBC" w:rsidRPr="001D2428" w:rsidRDefault="00217CBC" w:rsidP="00A86EB6">
            <w:pPr>
              <w:jc w:val="center"/>
              <w:rPr>
                <w:rFonts w:cstheme="minorHAnsi"/>
              </w:rPr>
            </w:pPr>
            <w:r>
              <w:rPr>
                <w:rFonts w:cstheme="minorHAnsi"/>
              </w:rPr>
              <w:t>/</w:t>
            </w:r>
          </w:p>
        </w:tc>
      </w:tr>
      <w:tr w:rsidR="00217CBC" w:rsidRPr="001D2428" w14:paraId="754D8070" w14:textId="77777777" w:rsidTr="00A86EB6">
        <w:tc>
          <w:tcPr>
            <w:tcW w:w="1555" w:type="dxa"/>
            <w:vMerge/>
          </w:tcPr>
          <w:p w14:paraId="2972F03E" w14:textId="77777777" w:rsidR="00217CBC" w:rsidRPr="001D2428" w:rsidRDefault="00217CBC" w:rsidP="00A86EB6">
            <w:pPr>
              <w:rPr>
                <w:rFonts w:cstheme="minorHAnsi"/>
              </w:rPr>
            </w:pPr>
          </w:p>
        </w:tc>
        <w:tc>
          <w:tcPr>
            <w:tcW w:w="5669" w:type="dxa"/>
          </w:tcPr>
          <w:p w14:paraId="39773F4F" w14:textId="77777777" w:rsidR="00217CBC" w:rsidRPr="001D2428" w:rsidRDefault="00217CBC" w:rsidP="00A86EB6">
            <w:pPr>
              <w:rPr>
                <w:rFonts w:eastAsia="Times New Roman" w:cstheme="minorHAnsi"/>
                <w:b/>
                <w:bCs/>
                <w:lang w:val="en-US" w:eastAsia="nl-BE"/>
              </w:rPr>
            </w:pPr>
            <w:r w:rsidRPr="001D2428">
              <w:rPr>
                <w:rFonts w:eastAsia="Times New Roman" w:cstheme="minorHAnsi"/>
                <w:b/>
                <w:bCs/>
                <w:lang w:val="en-US" w:eastAsia="nl-BE"/>
              </w:rPr>
              <w:t>Path length BH - first phase</w:t>
            </w:r>
          </w:p>
        </w:tc>
        <w:tc>
          <w:tcPr>
            <w:tcW w:w="3612" w:type="dxa"/>
            <w:vAlign w:val="center"/>
          </w:tcPr>
          <w:p w14:paraId="2EC489CD" w14:textId="77777777" w:rsidR="00217CBC" w:rsidRPr="001D2428" w:rsidRDefault="00217CBC" w:rsidP="00A86EB6">
            <w:pPr>
              <w:jc w:val="center"/>
              <w:rPr>
                <w:rFonts w:cstheme="minorHAnsi"/>
              </w:rPr>
            </w:pPr>
            <w:r w:rsidRPr="001D2428">
              <w:rPr>
                <w:rFonts w:cstheme="minorHAnsi"/>
              </w:rPr>
              <w:t>Box-Cox</w:t>
            </w:r>
          </w:p>
        </w:tc>
        <w:tc>
          <w:tcPr>
            <w:tcW w:w="3613" w:type="dxa"/>
            <w:vAlign w:val="center"/>
          </w:tcPr>
          <w:p w14:paraId="44E7379E" w14:textId="77777777" w:rsidR="00217CBC" w:rsidRPr="001D2428" w:rsidRDefault="00217CBC" w:rsidP="00A86EB6">
            <w:pPr>
              <w:jc w:val="center"/>
              <w:rPr>
                <w:rFonts w:cstheme="minorHAnsi"/>
              </w:rPr>
            </w:pPr>
            <w:r>
              <w:rPr>
                <w:rFonts w:cstheme="minorHAnsi"/>
              </w:rPr>
              <w:t>/</w:t>
            </w:r>
          </w:p>
        </w:tc>
      </w:tr>
      <w:tr w:rsidR="00217CBC" w:rsidRPr="001D2428" w14:paraId="213AAE21" w14:textId="77777777" w:rsidTr="00A86EB6">
        <w:tc>
          <w:tcPr>
            <w:tcW w:w="1555" w:type="dxa"/>
            <w:vMerge/>
          </w:tcPr>
          <w:p w14:paraId="394532F0" w14:textId="77777777" w:rsidR="00217CBC" w:rsidRPr="001D2428" w:rsidRDefault="00217CBC" w:rsidP="00A86EB6">
            <w:pPr>
              <w:rPr>
                <w:rFonts w:cstheme="minorHAnsi"/>
              </w:rPr>
            </w:pPr>
          </w:p>
        </w:tc>
        <w:tc>
          <w:tcPr>
            <w:tcW w:w="5669" w:type="dxa"/>
          </w:tcPr>
          <w:p w14:paraId="2EBFEA8B" w14:textId="77777777" w:rsidR="00217CBC" w:rsidRPr="001D2428" w:rsidRDefault="00217CBC" w:rsidP="00A86EB6">
            <w:pPr>
              <w:rPr>
                <w:rFonts w:eastAsia="Times New Roman" w:cstheme="minorHAnsi"/>
                <w:b/>
                <w:bCs/>
                <w:lang w:val="en-US" w:eastAsia="nl-BE"/>
              </w:rPr>
            </w:pPr>
            <w:r w:rsidRPr="001D2428">
              <w:rPr>
                <w:rFonts w:eastAsia="Times New Roman" w:cstheme="minorHAnsi"/>
                <w:b/>
                <w:bCs/>
                <w:lang w:val="en-US" w:eastAsia="nl-BE"/>
              </w:rPr>
              <w:t xml:space="preserve">Path length BH - second phase </w:t>
            </w:r>
          </w:p>
        </w:tc>
        <w:tc>
          <w:tcPr>
            <w:tcW w:w="3612" w:type="dxa"/>
            <w:vAlign w:val="center"/>
          </w:tcPr>
          <w:p w14:paraId="1395A9AB" w14:textId="77777777" w:rsidR="00217CBC" w:rsidRPr="001D2428" w:rsidRDefault="00217CBC" w:rsidP="00A86EB6">
            <w:pPr>
              <w:jc w:val="center"/>
              <w:rPr>
                <w:rFonts w:cstheme="minorHAnsi"/>
              </w:rPr>
            </w:pPr>
            <w:r w:rsidRPr="001D2428">
              <w:rPr>
                <w:rFonts w:cstheme="minorHAnsi"/>
              </w:rPr>
              <w:t>/</w:t>
            </w:r>
          </w:p>
        </w:tc>
        <w:tc>
          <w:tcPr>
            <w:tcW w:w="3613" w:type="dxa"/>
            <w:vAlign w:val="center"/>
          </w:tcPr>
          <w:p w14:paraId="6F9AD06C" w14:textId="77777777" w:rsidR="00217CBC" w:rsidRPr="001D2428" w:rsidRDefault="00217CBC" w:rsidP="00A86EB6">
            <w:pPr>
              <w:jc w:val="center"/>
              <w:rPr>
                <w:rFonts w:cstheme="minorHAnsi"/>
              </w:rPr>
            </w:pPr>
            <w:r>
              <w:rPr>
                <w:rFonts w:cstheme="minorHAnsi"/>
              </w:rPr>
              <w:t>/</w:t>
            </w:r>
          </w:p>
        </w:tc>
      </w:tr>
      <w:tr w:rsidR="00217CBC" w:rsidRPr="001D2428" w14:paraId="7F2F104D" w14:textId="77777777" w:rsidTr="00A86EB6">
        <w:tc>
          <w:tcPr>
            <w:tcW w:w="1555" w:type="dxa"/>
            <w:vMerge/>
          </w:tcPr>
          <w:p w14:paraId="6336FB3B" w14:textId="77777777" w:rsidR="00217CBC" w:rsidRPr="001D2428" w:rsidRDefault="00217CBC" w:rsidP="00A86EB6">
            <w:pPr>
              <w:rPr>
                <w:rFonts w:cstheme="minorHAnsi"/>
              </w:rPr>
            </w:pPr>
          </w:p>
        </w:tc>
        <w:tc>
          <w:tcPr>
            <w:tcW w:w="5669" w:type="dxa"/>
          </w:tcPr>
          <w:p w14:paraId="4F50FF11" w14:textId="77777777" w:rsidR="00217CBC" w:rsidRPr="00785EC4" w:rsidRDefault="00217CBC" w:rsidP="00A86EB6">
            <w:pPr>
              <w:rPr>
                <w:rFonts w:cstheme="minorHAnsi"/>
                <w:b/>
                <w:bCs/>
              </w:rPr>
            </w:pPr>
            <w:r w:rsidRPr="00785EC4">
              <w:rPr>
                <w:rFonts w:cstheme="minorHAnsi"/>
                <w:b/>
                <w:bCs/>
              </w:rPr>
              <w:t>Path length TH</w:t>
            </w:r>
          </w:p>
        </w:tc>
        <w:tc>
          <w:tcPr>
            <w:tcW w:w="3612" w:type="dxa"/>
            <w:vAlign w:val="center"/>
          </w:tcPr>
          <w:p w14:paraId="715619F2" w14:textId="77777777" w:rsidR="00217CBC" w:rsidRPr="001D2428" w:rsidRDefault="00217CBC" w:rsidP="00A86EB6">
            <w:pPr>
              <w:jc w:val="center"/>
              <w:rPr>
                <w:rFonts w:cstheme="minorHAnsi"/>
              </w:rPr>
            </w:pPr>
            <w:r w:rsidRPr="001D2428">
              <w:rPr>
                <w:rFonts w:cstheme="minorHAnsi"/>
              </w:rPr>
              <w:t>Box-Cox</w:t>
            </w:r>
          </w:p>
        </w:tc>
        <w:tc>
          <w:tcPr>
            <w:tcW w:w="3613" w:type="dxa"/>
            <w:vAlign w:val="center"/>
          </w:tcPr>
          <w:p w14:paraId="0F2E52E7" w14:textId="77777777" w:rsidR="00217CBC" w:rsidRPr="001D2428" w:rsidRDefault="00217CBC" w:rsidP="00A86EB6">
            <w:pPr>
              <w:jc w:val="center"/>
              <w:rPr>
                <w:rFonts w:cstheme="minorHAnsi"/>
              </w:rPr>
            </w:pPr>
            <w:r w:rsidRPr="001D2428">
              <w:rPr>
                <w:rFonts w:cstheme="minorHAnsi"/>
              </w:rPr>
              <w:t>Box-Cox</w:t>
            </w:r>
          </w:p>
        </w:tc>
      </w:tr>
      <w:tr w:rsidR="00217CBC" w:rsidRPr="001D2428" w14:paraId="23366FC3" w14:textId="77777777" w:rsidTr="00A86EB6">
        <w:tc>
          <w:tcPr>
            <w:tcW w:w="1555" w:type="dxa"/>
            <w:vMerge/>
          </w:tcPr>
          <w:p w14:paraId="4B915681" w14:textId="77777777" w:rsidR="00217CBC" w:rsidRPr="001D2428" w:rsidRDefault="00217CBC" w:rsidP="00A86EB6">
            <w:pPr>
              <w:rPr>
                <w:rFonts w:cstheme="minorHAnsi"/>
              </w:rPr>
            </w:pPr>
          </w:p>
        </w:tc>
        <w:tc>
          <w:tcPr>
            <w:tcW w:w="5669" w:type="dxa"/>
          </w:tcPr>
          <w:p w14:paraId="21B06882" w14:textId="77777777" w:rsidR="00217CBC" w:rsidRPr="001D2428" w:rsidRDefault="00217CBC" w:rsidP="00A86EB6">
            <w:pPr>
              <w:rPr>
                <w:rFonts w:eastAsia="Times New Roman" w:cstheme="minorHAnsi"/>
                <w:b/>
                <w:bCs/>
                <w:lang w:val="en-US" w:eastAsia="nl-BE"/>
              </w:rPr>
            </w:pPr>
            <w:r w:rsidRPr="001D2428">
              <w:rPr>
                <w:rFonts w:eastAsia="Times New Roman" w:cstheme="minorHAnsi"/>
                <w:b/>
                <w:bCs/>
                <w:lang w:eastAsia="nl-BE"/>
              </w:rPr>
              <w:t>Movement time BH</w:t>
            </w:r>
          </w:p>
        </w:tc>
        <w:tc>
          <w:tcPr>
            <w:tcW w:w="3612" w:type="dxa"/>
            <w:vAlign w:val="center"/>
          </w:tcPr>
          <w:p w14:paraId="07A60E4F" w14:textId="77777777" w:rsidR="00217CBC" w:rsidRPr="001D2428" w:rsidRDefault="00217CBC" w:rsidP="00A86EB6">
            <w:pPr>
              <w:jc w:val="center"/>
              <w:rPr>
                <w:rFonts w:cstheme="minorHAnsi"/>
              </w:rPr>
            </w:pPr>
            <w:r w:rsidRPr="001D2428">
              <w:rPr>
                <w:rFonts w:cstheme="minorHAnsi"/>
              </w:rPr>
              <w:t>Box-Cox</w:t>
            </w:r>
          </w:p>
        </w:tc>
        <w:tc>
          <w:tcPr>
            <w:tcW w:w="3613" w:type="dxa"/>
            <w:vAlign w:val="center"/>
          </w:tcPr>
          <w:p w14:paraId="087FA054" w14:textId="77777777" w:rsidR="00217CBC" w:rsidRPr="001D2428" w:rsidRDefault="00217CBC" w:rsidP="00A86EB6">
            <w:pPr>
              <w:jc w:val="center"/>
              <w:rPr>
                <w:rFonts w:cstheme="minorHAnsi"/>
              </w:rPr>
            </w:pPr>
            <w:r>
              <w:rPr>
                <w:rFonts w:cstheme="minorHAnsi"/>
              </w:rPr>
              <w:t>Reverse logarithm</w:t>
            </w:r>
          </w:p>
        </w:tc>
      </w:tr>
      <w:tr w:rsidR="00217CBC" w:rsidRPr="001D2428" w14:paraId="188590BC" w14:textId="77777777" w:rsidTr="00A86EB6">
        <w:tc>
          <w:tcPr>
            <w:tcW w:w="1555" w:type="dxa"/>
            <w:vMerge/>
          </w:tcPr>
          <w:p w14:paraId="7A6A5CFC" w14:textId="77777777" w:rsidR="00217CBC" w:rsidRPr="001D2428" w:rsidRDefault="00217CBC" w:rsidP="00A86EB6">
            <w:pPr>
              <w:rPr>
                <w:rFonts w:cstheme="minorHAnsi"/>
              </w:rPr>
            </w:pPr>
          </w:p>
        </w:tc>
        <w:tc>
          <w:tcPr>
            <w:tcW w:w="5669" w:type="dxa"/>
          </w:tcPr>
          <w:p w14:paraId="5D7E24E2" w14:textId="77777777" w:rsidR="00217CBC" w:rsidRPr="001D2428" w:rsidRDefault="00217CBC" w:rsidP="00A86EB6">
            <w:pPr>
              <w:rPr>
                <w:rFonts w:eastAsia="Times New Roman" w:cstheme="minorHAnsi"/>
                <w:b/>
                <w:bCs/>
                <w:lang w:val="en-US" w:eastAsia="nl-BE"/>
              </w:rPr>
            </w:pPr>
            <w:r w:rsidRPr="001D2428">
              <w:rPr>
                <w:rFonts w:eastAsia="Times New Roman" w:cstheme="minorHAnsi"/>
                <w:b/>
                <w:bCs/>
                <w:lang w:val="en-US" w:eastAsia="nl-BE"/>
              </w:rPr>
              <w:t xml:space="preserve">Movement time BH- first phase </w:t>
            </w:r>
          </w:p>
        </w:tc>
        <w:tc>
          <w:tcPr>
            <w:tcW w:w="3612" w:type="dxa"/>
            <w:vAlign w:val="center"/>
          </w:tcPr>
          <w:p w14:paraId="4B59DD53" w14:textId="77777777" w:rsidR="00217CBC" w:rsidRPr="001D2428" w:rsidRDefault="00217CBC" w:rsidP="00A86EB6">
            <w:pPr>
              <w:jc w:val="center"/>
              <w:rPr>
                <w:rFonts w:cstheme="minorHAnsi"/>
              </w:rPr>
            </w:pPr>
            <w:r w:rsidRPr="001D2428">
              <w:rPr>
                <w:rFonts w:cstheme="minorHAnsi"/>
              </w:rPr>
              <w:t>Reverse square root</w:t>
            </w:r>
          </w:p>
        </w:tc>
        <w:tc>
          <w:tcPr>
            <w:tcW w:w="3613" w:type="dxa"/>
            <w:vAlign w:val="center"/>
          </w:tcPr>
          <w:p w14:paraId="518C9038" w14:textId="77777777" w:rsidR="00217CBC" w:rsidRPr="001D2428" w:rsidRDefault="00217CBC" w:rsidP="00A86EB6">
            <w:pPr>
              <w:jc w:val="center"/>
              <w:rPr>
                <w:rFonts w:cstheme="minorHAnsi"/>
              </w:rPr>
            </w:pPr>
            <w:r>
              <w:rPr>
                <w:rFonts w:cstheme="minorHAnsi"/>
              </w:rPr>
              <w:t>/</w:t>
            </w:r>
          </w:p>
        </w:tc>
      </w:tr>
      <w:tr w:rsidR="00217CBC" w:rsidRPr="001D2428" w14:paraId="55F1FD69" w14:textId="77777777" w:rsidTr="00A86EB6">
        <w:tc>
          <w:tcPr>
            <w:tcW w:w="1555" w:type="dxa"/>
            <w:vMerge/>
          </w:tcPr>
          <w:p w14:paraId="570E2E59" w14:textId="77777777" w:rsidR="00217CBC" w:rsidRPr="001D2428" w:rsidRDefault="00217CBC" w:rsidP="00A86EB6">
            <w:pPr>
              <w:rPr>
                <w:rFonts w:cstheme="minorHAnsi"/>
              </w:rPr>
            </w:pPr>
          </w:p>
        </w:tc>
        <w:tc>
          <w:tcPr>
            <w:tcW w:w="5669" w:type="dxa"/>
          </w:tcPr>
          <w:p w14:paraId="5614F30F" w14:textId="77777777" w:rsidR="00217CBC" w:rsidRPr="001D2428" w:rsidRDefault="00217CBC" w:rsidP="00A86EB6">
            <w:pPr>
              <w:rPr>
                <w:rFonts w:eastAsia="Times New Roman" w:cstheme="minorHAnsi"/>
                <w:b/>
                <w:bCs/>
                <w:lang w:val="en-US" w:eastAsia="nl-BE"/>
              </w:rPr>
            </w:pPr>
            <w:r w:rsidRPr="001D2428">
              <w:rPr>
                <w:rFonts w:eastAsia="Times New Roman" w:cstheme="minorHAnsi"/>
                <w:b/>
                <w:bCs/>
                <w:lang w:val="en-US" w:eastAsia="nl-BE"/>
              </w:rPr>
              <w:t xml:space="preserve">Movement time BH - second phase </w:t>
            </w:r>
          </w:p>
        </w:tc>
        <w:tc>
          <w:tcPr>
            <w:tcW w:w="3612" w:type="dxa"/>
            <w:vAlign w:val="center"/>
          </w:tcPr>
          <w:p w14:paraId="7CBD6169" w14:textId="77777777" w:rsidR="00217CBC" w:rsidRPr="001D2428" w:rsidRDefault="00217CBC" w:rsidP="00A86EB6">
            <w:pPr>
              <w:jc w:val="center"/>
              <w:rPr>
                <w:rFonts w:cstheme="minorHAnsi"/>
              </w:rPr>
            </w:pPr>
            <w:r w:rsidRPr="001D2428">
              <w:rPr>
                <w:rFonts w:cstheme="minorHAnsi"/>
              </w:rPr>
              <w:t>/</w:t>
            </w:r>
          </w:p>
        </w:tc>
        <w:tc>
          <w:tcPr>
            <w:tcW w:w="3613" w:type="dxa"/>
            <w:vAlign w:val="center"/>
          </w:tcPr>
          <w:p w14:paraId="084EE69E" w14:textId="77777777" w:rsidR="00217CBC" w:rsidRPr="001D2428" w:rsidRDefault="00217CBC" w:rsidP="00A86EB6">
            <w:pPr>
              <w:jc w:val="center"/>
              <w:rPr>
                <w:rFonts w:cstheme="minorHAnsi"/>
              </w:rPr>
            </w:pPr>
            <w:r>
              <w:rPr>
                <w:rFonts w:cstheme="minorHAnsi"/>
              </w:rPr>
              <w:t>/</w:t>
            </w:r>
          </w:p>
        </w:tc>
      </w:tr>
      <w:tr w:rsidR="00217CBC" w:rsidRPr="001D2428" w14:paraId="33814E3B" w14:textId="77777777" w:rsidTr="00A86EB6">
        <w:tc>
          <w:tcPr>
            <w:tcW w:w="1555" w:type="dxa"/>
            <w:vMerge/>
          </w:tcPr>
          <w:p w14:paraId="3F937FF5" w14:textId="77777777" w:rsidR="00217CBC" w:rsidRPr="001D2428" w:rsidRDefault="00217CBC" w:rsidP="00A86EB6">
            <w:pPr>
              <w:rPr>
                <w:rFonts w:cstheme="minorHAnsi"/>
              </w:rPr>
            </w:pPr>
          </w:p>
        </w:tc>
        <w:tc>
          <w:tcPr>
            <w:tcW w:w="5669" w:type="dxa"/>
          </w:tcPr>
          <w:p w14:paraId="18A0B98A" w14:textId="77777777" w:rsidR="00217CBC" w:rsidRPr="001D2428" w:rsidRDefault="00217CBC" w:rsidP="00A86EB6">
            <w:pPr>
              <w:rPr>
                <w:rFonts w:eastAsia="Times New Roman" w:cstheme="minorHAnsi"/>
                <w:b/>
                <w:bCs/>
                <w:lang w:eastAsia="nl-BE"/>
              </w:rPr>
            </w:pPr>
            <w:r w:rsidRPr="001D2428">
              <w:rPr>
                <w:rFonts w:eastAsia="Times New Roman" w:cstheme="minorHAnsi"/>
                <w:b/>
                <w:bCs/>
                <w:lang w:eastAsia="nl-BE"/>
              </w:rPr>
              <w:t>Movement time TH</w:t>
            </w:r>
          </w:p>
        </w:tc>
        <w:tc>
          <w:tcPr>
            <w:tcW w:w="3612" w:type="dxa"/>
            <w:vAlign w:val="center"/>
          </w:tcPr>
          <w:p w14:paraId="68FAAD4F" w14:textId="77777777" w:rsidR="00217CBC" w:rsidRPr="001D2428" w:rsidRDefault="00217CBC" w:rsidP="00A86EB6">
            <w:pPr>
              <w:jc w:val="center"/>
              <w:rPr>
                <w:rFonts w:cstheme="minorHAnsi"/>
              </w:rPr>
            </w:pPr>
            <w:r w:rsidRPr="001D2428">
              <w:rPr>
                <w:rFonts w:cstheme="minorHAnsi"/>
              </w:rPr>
              <w:t>/</w:t>
            </w:r>
          </w:p>
        </w:tc>
        <w:tc>
          <w:tcPr>
            <w:tcW w:w="3613" w:type="dxa"/>
            <w:vAlign w:val="center"/>
          </w:tcPr>
          <w:p w14:paraId="73D7A928" w14:textId="77777777" w:rsidR="00217CBC" w:rsidRPr="001D2428" w:rsidRDefault="00217CBC" w:rsidP="00A86EB6">
            <w:pPr>
              <w:jc w:val="center"/>
              <w:rPr>
                <w:rFonts w:cstheme="minorHAnsi"/>
              </w:rPr>
            </w:pPr>
            <w:r w:rsidRPr="001D2428">
              <w:rPr>
                <w:rFonts w:cstheme="minorHAnsi"/>
              </w:rPr>
              <w:t>Box-Cox</w:t>
            </w:r>
          </w:p>
        </w:tc>
      </w:tr>
      <w:tr w:rsidR="00217CBC" w:rsidRPr="001D2428" w14:paraId="6FF8D033" w14:textId="77777777" w:rsidTr="00A86EB6">
        <w:tc>
          <w:tcPr>
            <w:tcW w:w="1555" w:type="dxa"/>
            <w:vMerge/>
          </w:tcPr>
          <w:p w14:paraId="02A2FA17" w14:textId="77777777" w:rsidR="00217CBC" w:rsidRPr="001D2428" w:rsidRDefault="00217CBC" w:rsidP="00A86EB6">
            <w:pPr>
              <w:rPr>
                <w:rFonts w:cstheme="minorHAnsi"/>
              </w:rPr>
            </w:pPr>
          </w:p>
        </w:tc>
        <w:tc>
          <w:tcPr>
            <w:tcW w:w="5669" w:type="dxa"/>
          </w:tcPr>
          <w:p w14:paraId="4160F0DD" w14:textId="77777777" w:rsidR="00217CBC" w:rsidRPr="001D2428" w:rsidRDefault="00217CBC" w:rsidP="00A86EB6">
            <w:pPr>
              <w:rPr>
                <w:rFonts w:eastAsia="Times New Roman" w:cstheme="minorHAnsi"/>
                <w:b/>
                <w:bCs/>
                <w:lang w:eastAsia="nl-BE"/>
              </w:rPr>
            </w:pPr>
            <w:r w:rsidRPr="001D2428">
              <w:rPr>
                <w:rFonts w:eastAsia="Times New Roman" w:cstheme="minorHAnsi"/>
                <w:b/>
                <w:bCs/>
                <w:lang w:eastAsia="nl-BE"/>
              </w:rPr>
              <w:t>Smoothness BH</w:t>
            </w:r>
          </w:p>
        </w:tc>
        <w:tc>
          <w:tcPr>
            <w:tcW w:w="3612" w:type="dxa"/>
            <w:vAlign w:val="center"/>
          </w:tcPr>
          <w:p w14:paraId="3F052415" w14:textId="77777777" w:rsidR="00217CBC" w:rsidRPr="001D2428" w:rsidRDefault="00217CBC" w:rsidP="00A86EB6">
            <w:pPr>
              <w:jc w:val="center"/>
              <w:rPr>
                <w:rFonts w:cstheme="minorHAnsi"/>
              </w:rPr>
            </w:pPr>
            <w:r w:rsidRPr="001D2428">
              <w:rPr>
                <w:rFonts w:cstheme="minorHAnsi"/>
              </w:rPr>
              <w:t>Box-Cox</w:t>
            </w:r>
          </w:p>
        </w:tc>
        <w:tc>
          <w:tcPr>
            <w:tcW w:w="3613" w:type="dxa"/>
            <w:vAlign w:val="center"/>
          </w:tcPr>
          <w:p w14:paraId="43460349" w14:textId="77777777" w:rsidR="00217CBC" w:rsidRPr="001D2428" w:rsidRDefault="00217CBC" w:rsidP="00A86EB6">
            <w:pPr>
              <w:jc w:val="center"/>
              <w:rPr>
                <w:rFonts w:cstheme="minorHAnsi"/>
              </w:rPr>
            </w:pPr>
            <w:r>
              <w:rPr>
                <w:rFonts w:cstheme="minorHAnsi"/>
              </w:rPr>
              <w:t>Logarithm</w:t>
            </w:r>
          </w:p>
        </w:tc>
      </w:tr>
      <w:tr w:rsidR="00217CBC" w:rsidRPr="001D2428" w14:paraId="149E9DCF" w14:textId="77777777" w:rsidTr="00A86EB6">
        <w:tc>
          <w:tcPr>
            <w:tcW w:w="1555" w:type="dxa"/>
            <w:vMerge/>
          </w:tcPr>
          <w:p w14:paraId="375815B6" w14:textId="77777777" w:rsidR="00217CBC" w:rsidRPr="001D2428" w:rsidRDefault="00217CBC" w:rsidP="00A86EB6">
            <w:pPr>
              <w:rPr>
                <w:rFonts w:cstheme="minorHAnsi"/>
              </w:rPr>
            </w:pPr>
          </w:p>
        </w:tc>
        <w:tc>
          <w:tcPr>
            <w:tcW w:w="5669" w:type="dxa"/>
          </w:tcPr>
          <w:p w14:paraId="4945B139" w14:textId="77777777" w:rsidR="00217CBC" w:rsidRPr="001D2428" w:rsidRDefault="00217CBC" w:rsidP="00A86EB6">
            <w:pPr>
              <w:rPr>
                <w:rFonts w:eastAsia="Times New Roman" w:cstheme="minorHAnsi"/>
                <w:b/>
                <w:bCs/>
                <w:lang w:eastAsia="nl-BE"/>
              </w:rPr>
            </w:pPr>
            <w:r w:rsidRPr="001D2428">
              <w:rPr>
                <w:rFonts w:eastAsia="Times New Roman" w:cstheme="minorHAnsi"/>
                <w:b/>
                <w:bCs/>
                <w:lang w:eastAsia="nl-BE"/>
              </w:rPr>
              <w:t>Smoothness TH</w:t>
            </w:r>
          </w:p>
        </w:tc>
        <w:tc>
          <w:tcPr>
            <w:tcW w:w="3612" w:type="dxa"/>
            <w:vAlign w:val="center"/>
          </w:tcPr>
          <w:p w14:paraId="11ACA3D6" w14:textId="77777777" w:rsidR="00217CBC" w:rsidRPr="001D2428" w:rsidRDefault="00217CBC" w:rsidP="00A86EB6">
            <w:pPr>
              <w:jc w:val="center"/>
              <w:rPr>
                <w:rFonts w:cstheme="minorHAnsi"/>
              </w:rPr>
            </w:pPr>
            <w:r w:rsidRPr="001D2428">
              <w:rPr>
                <w:rFonts w:cstheme="minorHAnsi"/>
              </w:rPr>
              <w:t>Logarithm</w:t>
            </w:r>
          </w:p>
        </w:tc>
        <w:tc>
          <w:tcPr>
            <w:tcW w:w="3613" w:type="dxa"/>
            <w:vAlign w:val="center"/>
          </w:tcPr>
          <w:p w14:paraId="27161133" w14:textId="77777777" w:rsidR="00217CBC" w:rsidRPr="001D2428" w:rsidRDefault="00217CBC" w:rsidP="00A86EB6">
            <w:pPr>
              <w:jc w:val="center"/>
              <w:rPr>
                <w:rFonts w:cstheme="minorHAnsi"/>
              </w:rPr>
            </w:pPr>
            <w:r>
              <w:rPr>
                <w:rFonts w:cstheme="minorHAnsi"/>
              </w:rPr>
              <w:t>Logarithm</w:t>
            </w:r>
          </w:p>
        </w:tc>
      </w:tr>
      <w:tr w:rsidR="00217CBC" w:rsidRPr="008F2F79" w14:paraId="6446A177" w14:textId="77777777" w:rsidTr="00A86EB6">
        <w:tc>
          <w:tcPr>
            <w:tcW w:w="14449" w:type="dxa"/>
            <w:gridSpan w:val="4"/>
          </w:tcPr>
          <w:p w14:paraId="2418BE3B" w14:textId="77777777" w:rsidR="00217CBC" w:rsidRPr="00CD7F4A" w:rsidRDefault="00217CBC" w:rsidP="00A86EB6">
            <w:pPr>
              <w:rPr>
                <w:rFonts w:cstheme="minorHAnsi"/>
                <w:i/>
                <w:iCs/>
              </w:rPr>
            </w:pPr>
            <w:r>
              <w:rPr>
                <w:rFonts w:cstheme="minorHAnsi"/>
                <w:i/>
                <w:iCs/>
              </w:rPr>
              <w:t>uCP = unilateral cerebral palsy, TDC = typically developing children, MACS = manual ability classification system, BH = box hand, TH = trigger hand</w:t>
            </w:r>
          </w:p>
        </w:tc>
      </w:tr>
    </w:tbl>
    <w:p w14:paraId="7AB910F3" w14:textId="04AD4FBD" w:rsidR="00217CBC" w:rsidRDefault="00217CBC" w:rsidP="00217CBC">
      <w:pPr>
        <w:spacing w:line="360" w:lineRule="auto"/>
        <w:jc w:val="both"/>
        <w:rPr>
          <w:rFonts w:cstheme="minorHAnsi"/>
          <w:b/>
          <w:color w:val="000000" w:themeColor="text1"/>
          <w:lang w:val="en-US"/>
        </w:rPr>
      </w:pPr>
    </w:p>
    <w:p w14:paraId="07D8C2A8" w14:textId="21B054F7" w:rsidR="00217CBC" w:rsidRDefault="00217CBC" w:rsidP="00217CBC">
      <w:pPr>
        <w:spacing w:line="360" w:lineRule="auto"/>
        <w:jc w:val="both"/>
        <w:rPr>
          <w:rFonts w:cstheme="minorHAnsi"/>
          <w:b/>
          <w:color w:val="000000" w:themeColor="text1"/>
          <w:lang w:val="en-US"/>
        </w:rPr>
      </w:pPr>
    </w:p>
    <w:p w14:paraId="04B84879" w14:textId="2CC0FB09" w:rsidR="00217CBC" w:rsidRDefault="00217CBC" w:rsidP="00217CBC">
      <w:pPr>
        <w:spacing w:line="360" w:lineRule="auto"/>
        <w:jc w:val="both"/>
        <w:rPr>
          <w:rFonts w:cstheme="minorHAnsi"/>
          <w:b/>
          <w:color w:val="000000" w:themeColor="text1"/>
          <w:lang w:val="en-US"/>
        </w:rPr>
      </w:pPr>
    </w:p>
    <w:p w14:paraId="026B6123" w14:textId="6C7A3F86" w:rsidR="00217CBC" w:rsidRDefault="00217CBC" w:rsidP="00217CBC">
      <w:pPr>
        <w:spacing w:line="360" w:lineRule="auto"/>
        <w:jc w:val="both"/>
        <w:rPr>
          <w:rFonts w:cstheme="minorHAnsi"/>
          <w:b/>
          <w:color w:val="000000" w:themeColor="text1"/>
          <w:lang w:val="en-US"/>
        </w:rPr>
      </w:pPr>
    </w:p>
    <w:p w14:paraId="28E3E049" w14:textId="49200A97" w:rsidR="00217CBC" w:rsidRDefault="00217CBC" w:rsidP="00217CBC">
      <w:pPr>
        <w:spacing w:line="360" w:lineRule="auto"/>
        <w:jc w:val="both"/>
        <w:rPr>
          <w:rFonts w:cstheme="minorHAnsi"/>
          <w:b/>
          <w:color w:val="000000" w:themeColor="text1"/>
          <w:lang w:val="en-US"/>
        </w:rPr>
      </w:pPr>
    </w:p>
    <w:p w14:paraId="6D4313ED" w14:textId="41605978" w:rsidR="00217CBC" w:rsidRDefault="00217CBC" w:rsidP="00217CBC">
      <w:pPr>
        <w:spacing w:line="360" w:lineRule="auto"/>
        <w:jc w:val="both"/>
        <w:rPr>
          <w:rFonts w:cstheme="minorHAnsi"/>
          <w:b/>
          <w:color w:val="000000" w:themeColor="text1"/>
          <w:lang w:val="en-US"/>
        </w:rPr>
      </w:pPr>
    </w:p>
    <w:p w14:paraId="28551980" w14:textId="63C01339" w:rsidR="00217CBC" w:rsidRDefault="00217CBC" w:rsidP="00217CBC">
      <w:pPr>
        <w:spacing w:line="360" w:lineRule="auto"/>
        <w:jc w:val="both"/>
        <w:rPr>
          <w:rFonts w:cstheme="minorHAnsi"/>
          <w:b/>
          <w:color w:val="000000" w:themeColor="text1"/>
          <w:lang w:val="en-US"/>
        </w:rPr>
      </w:pPr>
    </w:p>
    <w:tbl>
      <w:tblPr>
        <w:tblpPr w:leftFromText="141" w:rightFromText="141" w:vertAnchor="page" w:horzAnchor="margin" w:tblpXSpec="center" w:tblpY="721"/>
        <w:tblW w:w="5000" w:type="pct"/>
        <w:tblCellMar>
          <w:left w:w="70" w:type="dxa"/>
          <w:right w:w="70" w:type="dxa"/>
        </w:tblCellMar>
        <w:tblLook w:val="04A0" w:firstRow="1" w:lastRow="0" w:firstColumn="1" w:lastColumn="0" w:noHBand="0" w:noVBand="1"/>
      </w:tblPr>
      <w:tblGrid>
        <w:gridCol w:w="378"/>
        <w:gridCol w:w="2108"/>
        <w:gridCol w:w="966"/>
        <w:gridCol w:w="966"/>
        <w:gridCol w:w="185"/>
        <w:gridCol w:w="1125"/>
        <w:gridCol w:w="1051"/>
        <w:gridCol w:w="185"/>
        <w:gridCol w:w="561"/>
        <w:gridCol w:w="1257"/>
        <w:gridCol w:w="470"/>
        <w:gridCol w:w="652"/>
        <w:gridCol w:w="652"/>
        <w:gridCol w:w="655"/>
        <w:gridCol w:w="185"/>
        <w:gridCol w:w="561"/>
        <w:gridCol w:w="999"/>
        <w:gridCol w:w="185"/>
        <w:gridCol w:w="561"/>
        <w:gridCol w:w="982"/>
      </w:tblGrid>
      <w:tr w:rsidR="00217CBC" w:rsidRPr="008F2F79" w14:paraId="662064DC" w14:textId="77777777" w:rsidTr="00A86EB6">
        <w:trPr>
          <w:trHeight w:val="450"/>
        </w:trPr>
        <w:tc>
          <w:tcPr>
            <w:tcW w:w="5000" w:type="pct"/>
            <w:gridSpan w:val="20"/>
            <w:tcBorders>
              <w:top w:val="nil"/>
              <w:left w:val="nil"/>
              <w:bottom w:val="single" w:sz="8" w:space="0" w:color="auto"/>
              <w:right w:val="nil"/>
            </w:tcBorders>
            <w:shd w:val="clear" w:color="000000" w:fill="FFFFFF"/>
            <w:hideMark/>
          </w:tcPr>
          <w:p w14:paraId="1D411DC9" w14:textId="77777777" w:rsidR="00217CBC" w:rsidRPr="001272C0" w:rsidRDefault="00217CBC" w:rsidP="00A86EB6">
            <w:pPr>
              <w:spacing w:after="0" w:line="240" w:lineRule="auto"/>
              <w:rPr>
                <w:rFonts w:ascii="Calibri" w:eastAsia="Times New Roman" w:hAnsi="Calibri" w:cs="Calibri"/>
                <w:b/>
                <w:bCs/>
                <w:color w:val="000000"/>
                <w:sz w:val="18"/>
                <w:szCs w:val="18"/>
                <w:lang w:val="en-US" w:eastAsia="nl-BE"/>
              </w:rPr>
            </w:pPr>
            <w:r>
              <w:rPr>
                <w:rFonts w:ascii="Calibri" w:eastAsia="Times New Roman" w:hAnsi="Calibri" w:cs="Calibri"/>
                <w:b/>
                <w:bCs/>
                <w:color w:val="000000"/>
                <w:lang w:val="en-US" w:eastAsia="nl-BE"/>
              </w:rPr>
              <w:lastRenderedPageBreak/>
              <w:t>A3</w:t>
            </w:r>
            <w:r w:rsidRPr="00785EC4">
              <w:rPr>
                <w:rFonts w:ascii="Calibri" w:eastAsia="Times New Roman" w:hAnsi="Calibri" w:cs="Calibri"/>
                <w:b/>
                <w:bCs/>
                <w:color w:val="000000"/>
                <w:lang w:val="en-US" w:eastAsia="nl-BE"/>
              </w:rPr>
              <w:t>: Two-way mixed ANCOVA between children with uCP and TDC taking the two conditions into account</w:t>
            </w:r>
          </w:p>
        </w:tc>
      </w:tr>
      <w:tr w:rsidR="00217CBC" w:rsidRPr="001272C0" w14:paraId="11BE6344" w14:textId="77777777" w:rsidTr="00A86EB6">
        <w:trPr>
          <w:trHeight w:val="300"/>
        </w:trPr>
        <w:tc>
          <w:tcPr>
            <w:tcW w:w="846" w:type="pct"/>
            <w:gridSpan w:val="2"/>
            <w:vMerge w:val="restart"/>
            <w:tcBorders>
              <w:top w:val="single" w:sz="8" w:space="0" w:color="auto"/>
              <w:left w:val="nil"/>
              <w:bottom w:val="single" w:sz="8" w:space="0" w:color="000000"/>
              <w:right w:val="nil"/>
            </w:tcBorders>
            <w:shd w:val="clear" w:color="000000" w:fill="FFFFFF"/>
            <w:vAlign w:val="center"/>
            <w:hideMark/>
          </w:tcPr>
          <w:p w14:paraId="03CA38A6"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Parameter</w:t>
            </w:r>
          </w:p>
        </w:tc>
        <w:tc>
          <w:tcPr>
            <w:tcW w:w="1460" w:type="pct"/>
            <w:gridSpan w:val="5"/>
            <w:tcBorders>
              <w:top w:val="single" w:sz="8" w:space="0" w:color="auto"/>
              <w:left w:val="nil"/>
              <w:bottom w:val="single" w:sz="8" w:space="0" w:color="auto"/>
              <w:right w:val="nil"/>
            </w:tcBorders>
            <w:shd w:val="clear" w:color="auto" w:fill="auto"/>
            <w:noWrap/>
            <w:vAlign w:val="bottom"/>
            <w:hideMark/>
          </w:tcPr>
          <w:p w14:paraId="7FEBDAEB"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Pr>
                <w:rFonts w:ascii="Calibri" w:eastAsia="Times New Roman" w:hAnsi="Calibri" w:cs="Calibri"/>
                <w:b/>
                <w:bCs/>
                <w:color w:val="000000"/>
                <w:sz w:val="18"/>
                <w:szCs w:val="18"/>
                <w:lang w:eastAsia="nl-BE"/>
              </w:rPr>
              <w:t>Mean</w:t>
            </w:r>
            <w:r w:rsidRPr="001272C0">
              <w:rPr>
                <w:rFonts w:ascii="Calibri" w:eastAsia="Times New Roman" w:hAnsi="Calibri" w:cs="Calibri"/>
                <w:b/>
                <w:bCs/>
                <w:color w:val="000000"/>
                <w:sz w:val="18"/>
                <w:szCs w:val="18"/>
                <w:lang w:eastAsia="nl-BE"/>
              </w:rPr>
              <w:t xml:space="preserve"> (</w:t>
            </w:r>
            <w:r>
              <w:rPr>
                <w:rFonts w:ascii="Calibri" w:eastAsia="Times New Roman" w:hAnsi="Calibri" w:cs="Calibri"/>
                <w:b/>
                <w:bCs/>
                <w:color w:val="000000"/>
                <w:sz w:val="18"/>
                <w:szCs w:val="18"/>
                <w:lang w:eastAsia="nl-BE"/>
              </w:rPr>
              <w:t xml:space="preserve">95% </w:t>
            </w:r>
            <w:r w:rsidRPr="001272C0">
              <w:rPr>
                <w:rFonts w:ascii="Calibri" w:eastAsia="Times New Roman" w:hAnsi="Calibri" w:cs="Calibri"/>
                <w:b/>
                <w:bCs/>
                <w:color w:val="000000"/>
                <w:sz w:val="18"/>
                <w:szCs w:val="18"/>
                <w:lang w:eastAsia="nl-BE"/>
              </w:rPr>
              <w:t>CI)</w:t>
            </w:r>
          </w:p>
        </w:tc>
        <w:tc>
          <w:tcPr>
            <w:tcW w:w="63" w:type="pct"/>
            <w:tcBorders>
              <w:top w:val="nil"/>
              <w:left w:val="nil"/>
              <w:bottom w:val="nil"/>
              <w:right w:val="nil"/>
            </w:tcBorders>
            <w:shd w:val="clear" w:color="000000" w:fill="FFFFFF"/>
            <w:vAlign w:val="center"/>
            <w:hideMark/>
          </w:tcPr>
          <w:p w14:paraId="163A666E"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 </w:t>
            </w:r>
          </w:p>
        </w:tc>
        <w:tc>
          <w:tcPr>
            <w:tcW w:w="618" w:type="pct"/>
            <w:gridSpan w:val="2"/>
            <w:tcBorders>
              <w:top w:val="single" w:sz="8" w:space="0" w:color="auto"/>
              <w:left w:val="nil"/>
              <w:bottom w:val="single" w:sz="8" w:space="0" w:color="auto"/>
              <w:right w:val="nil"/>
            </w:tcBorders>
            <w:shd w:val="clear" w:color="auto" w:fill="auto"/>
            <w:noWrap/>
            <w:vAlign w:val="bottom"/>
            <w:hideMark/>
          </w:tcPr>
          <w:p w14:paraId="59784394"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Interaction effect</w:t>
            </w:r>
          </w:p>
        </w:tc>
        <w:tc>
          <w:tcPr>
            <w:tcW w:w="827" w:type="pct"/>
            <w:gridSpan w:val="4"/>
            <w:tcBorders>
              <w:top w:val="nil"/>
              <w:left w:val="nil"/>
              <w:bottom w:val="nil"/>
              <w:right w:val="nil"/>
            </w:tcBorders>
            <w:shd w:val="clear" w:color="000000" w:fill="FFFFFF"/>
            <w:vAlign w:val="center"/>
            <w:hideMark/>
          </w:tcPr>
          <w:p w14:paraId="75C578C0"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Posthoc (p)</w:t>
            </w:r>
          </w:p>
        </w:tc>
        <w:tc>
          <w:tcPr>
            <w:tcW w:w="63" w:type="pct"/>
            <w:tcBorders>
              <w:top w:val="nil"/>
              <w:left w:val="nil"/>
              <w:bottom w:val="nil"/>
              <w:right w:val="nil"/>
            </w:tcBorders>
            <w:shd w:val="clear" w:color="000000" w:fill="FFFFFF"/>
            <w:noWrap/>
            <w:vAlign w:val="bottom"/>
            <w:hideMark/>
          </w:tcPr>
          <w:p w14:paraId="33B664D9"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 </w:t>
            </w:r>
          </w:p>
        </w:tc>
        <w:tc>
          <w:tcPr>
            <w:tcW w:w="1123" w:type="pct"/>
            <w:gridSpan w:val="5"/>
            <w:tcBorders>
              <w:top w:val="single" w:sz="8" w:space="0" w:color="auto"/>
              <w:left w:val="nil"/>
              <w:bottom w:val="single" w:sz="8" w:space="0" w:color="auto"/>
              <w:right w:val="nil"/>
            </w:tcBorders>
            <w:shd w:val="clear" w:color="auto" w:fill="auto"/>
            <w:noWrap/>
            <w:vAlign w:val="center"/>
            <w:hideMark/>
          </w:tcPr>
          <w:p w14:paraId="77479F7D"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Main effec</w:t>
            </w:r>
            <w:r>
              <w:rPr>
                <w:rFonts w:ascii="Calibri" w:eastAsia="Times New Roman" w:hAnsi="Calibri" w:cs="Calibri"/>
                <w:b/>
                <w:bCs/>
                <w:color w:val="000000"/>
                <w:sz w:val="18"/>
                <w:szCs w:val="18"/>
                <w:lang w:eastAsia="nl-BE"/>
              </w:rPr>
              <w:t>ts</w:t>
            </w:r>
          </w:p>
        </w:tc>
      </w:tr>
      <w:tr w:rsidR="00217CBC" w:rsidRPr="001272C0" w14:paraId="026E105E" w14:textId="77777777" w:rsidTr="00A86EB6">
        <w:trPr>
          <w:trHeight w:val="300"/>
        </w:trPr>
        <w:tc>
          <w:tcPr>
            <w:tcW w:w="846" w:type="pct"/>
            <w:gridSpan w:val="2"/>
            <w:vMerge/>
            <w:tcBorders>
              <w:top w:val="single" w:sz="8" w:space="0" w:color="auto"/>
              <w:left w:val="nil"/>
              <w:bottom w:val="single" w:sz="8" w:space="0" w:color="000000"/>
              <w:right w:val="nil"/>
            </w:tcBorders>
            <w:vAlign w:val="center"/>
            <w:hideMark/>
          </w:tcPr>
          <w:p w14:paraId="4FF2EE0F" w14:textId="77777777" w:rsidR="00217CBC" w:rsidRPr="001272C0" w:rsidRDefault="00217CBC" w:rsidP="00A86EB6">
            <w:pPr>
              <w:spacing w:after="0" w:line="240" w:lineRule="auto"/>
              <w:rPr>
                <w:rFonts w:ascii="Calibri" w:eastAsia="Times New Roman" w:hAnsi="Calibri" w:cs="Calibri"/>
                <w:b/>
                <w:bCs/>
                <w:color w:val="000000"/>
                <w:sz w:val="18"/>
                <w:szCs w:val="18"/>
                <w:lang w:eastAsia="nl-BE"/>
              </w:rPr>
            </w:pPr>
          </w:p>
        </w:tc>
        <w:tc>
          <w:tcPr>
            <w:tcW w:w="657" w:type="pct"/>
            <w:gridSpan w:val="2"/>
            <w:tcBorders>
              <w:top w:val="single" w:sz="8" w:space="0" w:color="auto"/>
              <w:left w:val="nil"/>
              <w:bottom w:val="single" w:sz="4" w:space="0" w:color="auto"/>
              <w:right w:val="nil"/>
            </w:tcBorders>
            <w:shd w:val="clear" w:color="000000" w:fill="FFFFFF"/>
            <w:vAlign w:val="center"/>
            <w:hideMark/>
          </w:tcPr>
          <w:p w14:paraId="35A3A4CB"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TDC</w:t>
            </w:r>
          </w:p>
        </w:tc>
        <w:tc>
          <w:tcPr>
            <w:tcW w:w="63" w:type="pct"/>
            <w:tcBorders>
              <w:top w:val="nil"/>
              <w:left w:val="nil"/>
              <w:bottom w:val="nil"/>
              <w:right w:val="nil"/>
            </w:tcBorders>
            <w:shd w:val="clear" w:color="000000" w:fill="FFFFFF"/>
            <w:vAlign w:val="center"/>
            <w:hideMark/>
          </w:tcPr>
          <w:p w14:paraId="61F5D670"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 </w:t>
            </w:r>
          </w:p>
        </w:tc>
        <w:tc>
          <w:tcPr>
            <w:tcW w:w="740" w:type="pct"/>
            <w:gridSpan w:val="2"/>
            <w:tcBorders>
              <w:top w:val="single" w:sz="8" w:space="0" w:color="auto"/>
              <w:left w:val="nil"/>
              <w:bottom w:val="single" w:sz="4" w:space="0" w:color="auto"/>
              <w:right w:val="nil"/>
            </w:tcBorders>
            <w:shd w:val="clear" w:color="000000" w:fill="FFFFFF"/>
            <w:vAlign w:val="center"/>
            <w:hideMark/>
          </w:tcPr>
          <w:p w14:paraId="2F306699"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uCP</w:t>
            </w:r>
          </w:p>
        </w:tc>
        <w:tc>
          <w:tcPr>
            <w:tcW w:w="63" w:type="pct"/>
            <w:tcBorders>
              <w:top w:val="nil"/>
              <w:left w:val="nil"/>
              <w:bottom w:val="nil"/>
              <w:right w:val="nil"/>
            </w:tcBorders>
            <w:shd w:val="clear" w:color="000000" w:fill="FFFFFF"/>
            <w:vAlign w:val="center"/>
            <w:hideMark/>
          </w:tcPr>
          <w:p w14:paraId="6EDCC23D"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 </w:t>
            </w:r>
          </w:p>
        </w:tc>
        <w:tc>
          <w:tcPr>
            <w:tcW w:w="618" w:type="pct"/>
            <w:gridSpan w:val="2"/>
            <w:tcBorders>
              <w:top w:val="single" w:sz="8" w:space="0" w:color="auto"/>
              <w:left w:val="nil"/>
              <w:bottom w:val="single" w:sz="4" w:space="0" w:color="auto"/>
              <w:right w:val="nil"/>
            </w:tcBorders>
            <w:shd w:val="clear" w:color="000000" w:fill="FFFFFF"/>
            <w:vAlign w:val="center"/>
            <w:hideMark/>
          </w:tcPr>
          <w:p w14:paraId="26148304"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Group x condition</w:t>
            </w:r>
          </w:p>
        </w:tc>
        <w:tc>
          <w:tcPr>
            <w:tcW w:w="382" w:type="pct"/>
            <w:gridSpan w:val="2"/>
            <w:tcBorders>
              <w:top w:val="single" w:sz="8" w:space="0" w:color="auto"/>
              <w:left w:val="nil"/>
              <w:bottom w:val="single" w:sz="4" w:space="0" w:color="auto"/>
              <w:right w:val="nil"/>
            </w:tcBorders>
            <w:shd w:val="clear" w:color="000000" w:fill="FFFFFF"/>
            <w:vAlign w:val="center"/>
            <w:hideMark/>
          </w:tcPr>
          <w:p w14:paraId="7BF2F6CF"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Within groups</w:t>
            </w:r>
          </w:p>
        </w:tc>
        <w:tc>
          <w:tcPr>
            <w:tcW w:w="445" w:type="pct"/>
            <w:gridSpan w:val="2"/>
            <w:tcBorders>
              <w:top w:val="single" w:sz="8" w:space="0" w:color="auto"/>
              <w:left w:val="nil"/>
              <w:bottom w:val="single" w:sz="4" w:space="0" w:color="auto"/>
              <w:right w:val="nil"/>
            </w:tcBorders>
            <w:shd w:val="clear" w:color="000000" w:fill="FFFFFF"/>
            <w:vAlign w:val="center"/>
            <w:hideMark/>
          </w:tcPr>
          <w:p w14:paraId="32F3528B"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Between groups</w:t>
            </w:r>
          </w:p>
        </w:tc>
        <w:tc>
          <w:tcPr>
            <w:tcW w:w="63" w:type="pct"/>
            <w:tcBorders>
              <w:top w:val="nil"/>
              <w:left w:val="nil"/>
              <w:bottom w:val="nil"/>
              <w:right w:val="nil"/>
            </w:tcBorders>
            <w:shd w:val="clear" w:color="000000" w:fill="FFFFFF"/>
            <w:vAlign w:val="center"/>
            <w:hideMark/>
          </w:tcPr>
          <w:p w14:paraId="3BB27557"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 </w:t>
            </w:r>
          </w:p>
        </w:tc>
        <w:tc>
          <w:tcPr>
            <w:tcW w:w="530" w:type="pct"/>
            <w:gridSpan w:val="2"/>
            <w:tcBorders>
              <w:top w:val="single" w:sz="8" w:space="0" w:color="auto"/>
              <w:left w:val="nil"/>
              <w:bottom w:val="single" w:sz="4" w:space="0" w:color="auto"/>
              <w:right w:val="nil"/>
            </w:tcBorders>
            <w:shd w:val="clear" w:color="000000" w:fill="FFFFFF"/>
            <w:vAlign w:val="center"/>
            <w:hideMark/>
          </w:tcPr>
          <w:p w14:paraId="484C5216"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Group</w:t>
            </w:r>
          </w:p>
        </w:tc>
        <w:tc>
          <w:tcPr>
            <w:tcW w:w="63" w:type="pct"/>
            <w:tcBorders>
              <w:top w:val="nil"/>
              <w:left w:val="nil"/>
              <w:bottom w:val="nil"/>
              <w:right w:val="nil"/>
            </w:tcBorders>
            <w:shd w:val="clear" w:color="000000" w:fill="FFFFFF"/>
            <w:vAlign w:val="center"/>
            <w:hideMark/>
          </w:tcPr>
          <w:p w14:paraId="32F5FAC6"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 </w:t>
            </w:r>
          </w:p>
        </w:tc>
        <w:tc>
          <w:tcPr>
            <w:tcW w:w="530" w:type="pct"/>
            <w:gridSpan w:val="2"/>
            <w:tcBorders>
              <w:top w:val="nil"/>
              <w:left w:val="nil"/>
              <w:bottom w:val="single" w:sz="4" w:space="0" w:color="auto"/>
              <w:right w:val="nil"/>
            </w:tcBorders>
            <w:shd w:val="clear" w:color="000000" w:fill="FFFFFF"/>
            <w:vAlign w:val="center"/>
            <w:hideMark/>
          </w:tcPr>
          <w:p w14:paraId="21A23D2C"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Age</w:t>
            </w:r>
          </w:p>
          <w:p w14:paraId="68118026"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p>
        </w:tc>
      </w:tr>
      <w:tr w:rsidR="00217CBC" w:rsidRPr="001272C0" w14:paraId="37A3C9A3" w14:textId="77777777" w:rsidTr="00A86EB6">
        <w:trPr>
          <w:trHeight w:val="345"/>
        </w:trPr>
        <w:tc>
          <w:tcPr>
            <w:tcW w:w="846" w:type="pct"/>
            <w:gridSpan w:val="2"/>
            <w:vMerge/>
            <w:tcBorders>
              <w:top w:val="single" w:sz="8" w:space="0" w:color="auto"/>
              <w:left w:val="nil"/>
              <w:bottom w:val="single" w:sz="8" w:space="0" w:color="000000"/>
              <w:right w:val="nil"/>
            </w:tcBorders>
            <w:vAlign w:val="center"/>
            <w:hideMark/>
          </w:tcPr>
          <w:p w14:paraId="5376A277" w14:textId="77777777" w:rsidR="00217CBC" w:rsidRPr="001272C0" w:rsidRDefault="00217CBC" w:rsidP="00A86EB6">
            <w:pPr>
              <w:spacing w:after="0" w:line="240" w:lineRule="auto"/>
              <w:rPr>
                <w:rFonts w:ascii="Calibri" w:eastAsia="Times New Roman" w:hAnsi="Calibri" w:cs="Calibri"/>
                <w:b/>
                <w:bCs/>
                <w:color w:val="000000"/>
                <w:sz w:val="18"/>
                <w:szCs w:val="18"/>
                <w:lang w:eastAsia="nl-BE"/>
              </w:rPr>
            </w:pPr>
          </w:p>
        </w:tc>
        <w:tc>
          <w:tcPr>
            <w:tcW w:w="329" w:type="pct"/>
            <w:tcBorders>
              <w:top w:val="nil"/>
              <w:left w:val="nil"/>
              <w:bottom w:val="nil"/>
              <w:right w:val="nil"/>
            </w:tcBorders>
            <w:shd w:val="clear" w:color="000000" w:fill="FFFFFF"/>
            <w:vAlign w:val="center"/>
            <w:hideMark/>
          </w:tcPr>
          <w:p w14:paraId="0943918B"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DHC</w:t>
            </w:r>
          </w:p>
        </w:tc>
        <w:tc>
          <w:tcPr>
            <w:tcW w:w="329" w:type="pct"/>
            <w:tcBorders>
              <w:top w:val="nil"/>
              <w:left w:val="nil"/>
              <w:bottom w:val="nil"/>
              <w:right w:val="nil"/>
            </w:tcBorders>
            <w:shd w:val="clear" w:color="000000" w:fill="FFFFFF"/>
            <w:vAlign w:val="center"/>
            <w:hideMark/>
          </w:tcPr>
          <w:p w14:paraId="0033319B"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NDHC</w:t>
            </w:r>
          </w:p>
        </w:tc>
        <w:tc>
          <w:tcPr>
            <w:tcW w:w="63" w:type="pct"/>
            <w:tcBorders>
              <w:top w:val="nil"/>
              <w:left w:val="nil"/>
              <w:bottom w:val="nil"/>
              <w:right w:val="nil"/>
            </w:tcBorders>
            <w:shd w:val="clear" w:color="000000" w:fill="FFFFFF"/>
            <w:vAlign w:val="center"/>
            <w:hideMark/>
          </w:tcPr>
          <w:p w14:paraId="4702ABF3"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 </w:t>
            </w:r>
          </w:p>
        </w:tc>
        <w:tc>
          <w:tcPr>
            <w:tcW w:w="383" w:type="pct"/>
            <w:tcBorders>
              <w:top w:val="nil"/>
              <w:left w:val="nil"/>
              <w:bottom w:val="nil"/>
              <w:right w:val="nil"/>
            </w:tcBorders>
            <w:shd w:val="clear" w:color="000000" w:fill="FFFFFF"/>
            <w:vAlign w:val="center"/>
            <w:hideMark/>
          </w:tcPr>
          <w:p w14:paraId="4C8B5C4D"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DHC</w:t>
            </w:r>
          </w:p>
        </w:tc>
        <w:tc>
          <w:tcPr>
            <w:tcW w:w="358" w:type="pct"/>
            <w:tcBorders>
              <w:top w:val="nil"/>
              <w:left w:val="nil"/>
              <w:bottom w:val="nil"/>
              <w:right w:val="nil"/>
            </w:tcBorders>
            <w:shd w:val="clear" w:color="000000" w:fill="FFFFFF"/>
            <w:vAlign w:val="center"/>
            <w:hideMark/>
          </w:tcPr>
          <w:p w14:paraId="1960C1BA"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NDHC</w:t>
            </w:r>
          </w:p>
        </w:tc>
        <w:tc>
          <w:tcPr>
            <w:tcW w:w="63" w:type="pct"/>
            <w:tcBorders>
              <w:top w:val="nil"/>
              <w:left w:val="nil"/>
              <w:bottom w:val="single" w:sz="8" w:space="0" w:color="auto"/>
              <w:right w:val="nil"/>
            </w:tcBorders>
            <w:shd w:val="clear" w:color="000000" w:fill="FFFFFF"/>
            <w:vAlign w:val="center"/>
            <w:hideMark/>
          </w:tcPr>
          <w:p w14:paraId="2FF4C88D"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 </w:t>
            </w:r>
          </w:p>
        </w:tc>
        <w:tc>
          <w:tcPr>
            <w:tcW w:w="191" w:type="pct"/>
            <w:tcBorders>
              <w:top w:val="nil"/>
              <w:left w:val="nil"/>
              <w:bottom w:val="single" w:sz="8" w:space="0" w:color="auto"/>
              <w:right w:val="nil"/>
            </w:tcBorders>
            <w:shd w:val="clear" w:color="000000" w:fill="FFFFFF"/>
            <w:vAlign w:val="center"/>
            <w:hideMark/>
          </w:tcPr>
          <w:p w14:paraId="5CBE83BD"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F</w:t>
            </w:r>
          </w:p>
        </w:tc>
        <w:tc>
          <w:tcPr>
            <w:tcW w:w="428" w:type="pct"/>
            <w:tcBorders>
              <w:top w:val="nil"/>
              <w:left w:val="nil"/>
              <w:bottom w:val="nil"/>
              <w:right w:val="nil"/>
            </w:tcBorders>
            <w:shd w:val="clear" w:color="000000" w:fill="FFFFFF"/>
            <w:vAlign w:val="center"/>
            <w:hideMark/>
          </w:tcPr>
          <w:p w14:paraId="13D0E48C"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p* (η</w:t>
            </w:r>
            <w:r w:rsidRPr="001272C0">
              <w:rPr>
                <w:rFonts w:ascii="Calibri" w:eastAsia="Times New Roman" w:hAnsi="Calibri" w:cs="Calibri"/>
                <w:b/>
                <w:bCs/>
                <w:color w:val="000000"/>
                <w:sz w:val="18"/>
                <w:szCs w:val="18"/>
                <w:vertAlign w:val="subscript"/>
                <w:lang w:eastAsia="nl-BE"/>
              </w:rPr>
              <w:t>p</w:t>
            </w:r>
            <w:r w:rsidRPr="001272C0">
              <w:rPr>
                <w:rFonts w:ascii="Calibri" w:eastAsia="Times New Roman" w:hAnsi="Calibri" w:cs="Calibri"/>
                <w:b/>
                <w:bCs/>
                <w:color w:val="000000"/>
                <w:sz w:val="18"/>
                <w:szCs w:val="18"/>
                <w:vertAlign w:val="superscript"/>
                <w:lang w:eastAsia="nl-BE"/>
              </w:rPr>
              <w:t>2</w:t>
            </w:r>
            <w:r w:rsidRPr="001272C0">
              <w:rPr>
                <w:rFonts w:ascii="Calibri" w:eastAsia="Times New Roman" w:hAnsi="Calibri" w:cs="Calibri"/>
                <w:b/>
                <w:bCs/>
                <w:color w:val="000000"/>
                <w:sz w:val="18"/>
                <w:szCs w:val="18"/>
                <w:lang w:eastAsia="nl-BE"/>
              </w:rPr>
              <w:t>)</w:t>
            </w:r>
          </w:p>
        </w:tc>
        <w:tc>
          <w:tcPr>
            <w:tcW w:w="160" w:type="pct"/>
            <w:tcBorders>
              <w:top w:val="nil"/>
              <w:left w:val="nil"/>
              <w:bottom w:val="single" w:sz="8" w:space="0" w:color="auto"/>
              <w:right w:val="nil"/>
            </w:tcBorders>
            <w:shd w:val="clear" w:color="000000" w:fill="FFFFFF"/>
            <w:vAlign w:val="center"/>
            <w:hideMark/>
          </w:tcPr>
          <w:p w14:paraId="4FDC7E23"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TDC</w:t>
            </w:r>
          </w:p>
        </w:tc>
        <w:tc>
          <w:tcPr>
            <w:tcW w:w="222" w:type="pct"/>
            <w:tcBorders>
              <w:top w:val="nil"/>
              <w:left w:val="nil"/>
              <w:bottom w:val="single" w:sz="8" w:space="0" w:color="auto"/>
              <w:right w:val="nil"/>
            </w:tcBorders>
            <w:shd w:val="clear" w:color="000000" w:fill="FFFFFF"/>
            <w:vAlign w:val="center"/>
            <w:hideMark/>
          </w:tcPr>
          <w:p w14:paraId="58DFF628"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uCP</w:t>
            </w:r>
          </w:p>
        </w:tc>
        <w:tc>
          <w:tcPr>
            <w:tcW w:w="222" w:type="pct"/>
            <w:tcBorders>
              <w:top w:val="nil"/>
              <w:left w:val="nil"/>
              <w:bottom w:val="single" w:sz="8" w:space="0" w:color="auto"/>
              <w:right w:val="nil"/>
            </w:tcBorders>
            <w:shd w:val="clear" w:color="000000" w:fill="FFFFFF"/>
            <w:vAlign w:val="center"/>
            <w:hideMark/>
          </w:tcPr>
          <w:p w14:paraId="22F33686"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DHC</w:t>
            </w:r>
          </w:p>
        </w:tc>
        <w:tc>
          <w:tcPr>
            <w:tcW w:w="223" w:type="pct"/>
            <w:tcBorders>
              <w:top w:val="nil"/>
              <w:left w:val="nil"/>
              <w:bottom w:val="single" w:sz="8" w:space="0" w:color="auto"/>
              <w:right w:val="nil"/>
            </w:tcBorders>
            <w:shd w:val="clear" w:color="000000" w:fill="FFFFFF"/>
            <w:vAlign w:val="center"/>
            <w:hideMark/>
          </w:tcPr>
          <w:p w14:paraId="677F6BEC"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NDHC</w:t>
            </w:r>
          </w:p>
        </w:tc>
        <w:tc>
          <w:tcPr>
            <w:tcW w:w="63" w:type="pct"/>
            <w:tcBorders>
              <w:top w:val="nil"/>
              <w:left w:val="nil"/>
              <w:bottom w:val="single" w:sz="8" w:space="0" w:color="auto"/>
              <w:right w:val="nil"/>
            </w:tcBorders>
            <w:shd w:val="clear" w:color="000000" w:fill="FFFFFF"/>
            <w:vAlign w:val="center"/>
            <w:hideMark/>
          </w:tcPr>
          <w:p w14:paraId="1E5C343F"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 </w:t>
            </w:r>
          </w:p>
        </w:tc>
        <w:tc>
          <w:tcPr>
            <w:tcW w:w="191" w:type="pct"/>
            <w:tcBorders>
              <w:top w:val="nil"/>
              <w:left w:val="nil"/>
              <w:bottom w:val="single" w:sz="8" w:space="0" w:color="auto"/>
              <w:right w:val="nil"/>
            </w:tcBorders>
            <w:shd w:val="clear" w:color="000000" w:fill="FFFFFF"/>
            <w:vAlign w:val="center"/>
            <w:hideMark/>
          </w:tcPr>
          <w:p w14:paraId="524D23DC"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F</w:t>
            </w:r>
          </w:p>
        </w:tc>
        <w:tc>
          <w:tcPr>
            <w:tcW w:w="340" w:type="pct"/>
            <w:tcBorders>
              <w:top w:val="nil"/>
              <w:left w:val="nil"/>
              <w:bottom w:val="nil"/>
              <w:right w:val="nil"/>
            </w:tcBorders>
            <w:shd w:val="clear" w:color="000000" w:fill="FFFFFF"/>
            <w:vAlign w:val="center"/>
            <w:hideMark/>
          </w:tcPr>
          <w:p w14:paraId="746599FE"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p* (η</w:t>
            </w:r>
            <w:r w:rsidRPr="001272C0">
              <w:rPr>
                <w:rFonts w:ascii="Calibri" w:eastAsia="Times New Roman" w:hAnsi="Calibri" w:cs="Calibri"/>
                <w:b/>
                <w:bCs/>
                <w:color w:val="000000"/>
                <w:sz w:val="18"/>
                <w:szCs w:val="18"/>
                <w:vertAlign w:val="subscript"/>
                <w:lang w:eastAsia="nl-BE"/>
              </w:rPr>
              <w:t>p</w:t>
            </w:r>
            <w:r w:rsidRPr="001272C0">
              <w:rPr>
                <w:rFonts w:ascii="Calibri" w:eastAsia="Times New Roman" w:hAnsi="Calibri" w:cs="Calibri"/>
                <w:b/>
                <w:bCs/>
                <w:color w:val="000000"/>
                <w:sz w:val="18"/>
                <w:szCs w:val="18"/>
                <w:vertAlign w:val="superscript"/>
                <w:lang w:eastAsia="nl-BE"/>
              </w:rPr>
              <w:t>2</w:t>
            </w:r>
            <w:r w:rsidRPr="001272C0">
              <w:rPr>
                <w:rFonts w:ascii="Calibri" w:eastAsia="Times New Roman" w:hAnsi="Calibri" w:cs="Calibri"/>
                <w:b/>
                <w:bCs/>
                <w:color w:val="000000"/>
                <w:sz w:val="18"/>
                <w:szCs w:val="18"/>
                <w:lang w:eastAsia="nl-BE"/>
              </w:rPr>
              <w:t>)</w:t>
            </w:r>
          </w:p>
        </w:tc>
        <w:tc>
          <w:tcPr>
            <w:tcW w:w="63" w:type="pct"/>
            <w:tcBorders>
              <w:top w:val="nil"/>
              <w:left w:val="nil"/>
              <w:bottom w:val="single" w:sz="8" w:space="0" w:color="auto"/>
              <w:right w:val="nil"/>
            </w:tcBorders>
            <w:shd w:val="clear" w:color="000000" w:fill="FFFFFF"/>
            <w:vAlign w:val="center"/>
            <w:hideMark/>
          </w:tcPr>
          <w:p w14:paraId="78D194C3"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 </w:t>
            </w:r>
          </w:p>
        </w:tc>
        <w:tc>
          <w:tcPr>
            <w:tcW w:w="191" w:type="pct"/>
            <w:tcBorders>
              <w:top w:val="nil"/>
              <w:left w:val="nil"/>
              <w:bottom w:val="single" w:sz="8" w:space="0" w:color="auto"/>
              <w:right w:val="nil"/>
            </w:tcBorders>
            <w:shd w:val="clear" w:color="000000" w:fill="FFFFFF"/>
            <w:vAlign w:val="center"/>
            <w:hideMark/>
          </w:tcPr>
          <w:p w14:paraId="1B4507D6"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F</w:t>
            </w:r>
          </w:p>
        </w:tc>
        <w:tc>
          <w:tcPr>
            <w:tcW w:w="340" w:type="pct"/>
            <w:tcBorders>
              <w:top w:val="nil"/>
              <w:left w:val="nil"/>
              <w:bottom w:val="nil"/>
              <w:right w:val="nil"/>
            </w:tcBorders>
            <w:shd w:val="clear" w:color="000000" w:fill="FFFFFF"/>
            <w:vAlign w:val="center"/>
            <w:hideMark/>
          </w:tcPr>
          <w:p w14:paraId="424A4E1F"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p* (η</w:t>
            </w:r>
            <w:r w:rsidRPr="001272C0">
              <w:rPr>
                <w:rFonts w:ascii="Calibri" w:eastAsia="Times New Roman" w:hAnsi="Calibri" w:cs="Calibri"/>
                <w:b/>
                <w:bCs/>
                <w:color w:val="000000"/>
                <w:sz w:val="18"/>
                <w:szCs w:val="18"/>
                <w:vertAlign w:val="subscript"/>
                <w:lang w:eastAsia="nl-BE"/>
              </w:rPr>
              <w:t>p</w:t>
            </w:r>
            <w:r w:rsidRPr="001272C0">
              <w:rPr>
                <w:rFonts w:ascii="Calibri" w:eastAsia="Times New Roman" w:hAnsi="Calibri" w:cs="Calibri"/>
                <w:b/>
                <w:bCs/>
                <w:color w:val="000000"/>
                <w:sz w:val="18"/>
                <w:szCs w:val="18"/>
                <w:vertAlign w:val="superscript"/>
                <w:lang w:eastAsia="nl-BE"/>
              </w:rPr>
              <w:t>2</w:t>
            </w:r>
            <w:r w:rsidRPr="001272C0">
              <w:rPr>
                <w:rFonts w:ascii="Calibri" w:eastAsia="Times New Roman" w:hAnsi="Calibri" w:cs="Calibri"/>
                <w:b/>
                <w:bCs/>
                <w:color w:val="000000"/>
                <w:sz w:val="18"/>
                <w:szCs w:val="18"/>
                <w:lang w:eastAsia="nl-BE"/>
              </w:rPr>
              <w:t>)</w:t>
            </w:r>
          </w:p>
        </w:tc>
      </w:tr>
      <w:tr w:rsidR="00217CBC" w:rsidRPr="001272C0" w14:paraId="4C4FCB31" w14:textId="77777777" w:rsidTr="00A86EB6">
        <w:trPr>
          <w:trHeight w:val="300"/>
        </w:trPr>
        <w:tc>
          <w:tcPr>
            <w:tcW w:w="129" w:type="pct"/>
            <w:vMerge w:val="restart"/>
            <w:tcBorders>
              <w:top w:val="nil"/>
              <w:left w:val="nil"/>
              <w:bottom w:val="single" w:sz="4" w:space="0" w:color="000000"/>
              <w:right w:val="nil"/>
            </w:tcBorders>
            <w:shd w:val="clear" w:color="000000" w:fill="FFFFFF"/>
            <w:noWrap/>
            <w:textDirection w:val="btLr"/>
            <w:vAlign w:val="center"/>
            <w:hideMark/>
          </w:tcPr>
          <w:p w14:paraId="217B4BE8"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Bimanual</w:t>
            </w:r>
          </w:p>
        </w:tc>
        <w:tc>
          <w:tcPr>
            <w:tcW w:w="718" w:type="pct"/>
            <w:tcBorders>
              <w:top w:val="nil"/>
              <w:left w:val="nil"/>
              <w:bottom w:val="nil"/>
              <w:right w:val="nil"/>
            </w:tcBorders>
            <w:shd w:val="clear" w:color="000000" w:fill="FFFFFF"/>
            <w:vAlign w:val="center"/>
            <w:hideMark/>
          </w:tcPr>
          <w:p w14:paraId="121BC705" w14:textId="77777777" w:rsidR="00217CBC" w:rsidRPr="001272C0" w:rsidRDefault="00217CBC" w:rsidP="00A86EB6">
            <w:pPr>
              <w:spacing w:after="0" w:line="240" w:lineRule="auto"/>
              <w:rPr>
                <w:rFonts w:ascii="Calibri" w:eastAsia="Times New Roman" w:hAnsi="Calibri" w:cs="Calibri"/>
                <w:b/>
                <w:bCs/>
                <w:sz w:val="18"/>
                <w:szCs w:val="18"/>
                <w:lang w:eastAsia="nl-BE"/>
              </w:rPr>
            </w:pPr>
            <w:r w:rsidRPr="001272C0">
              <w:rPr>
                <w:rFonts w:ascii="Calibri" w:eastAsia="Times New Roman" w:hAnsi="Calibri" w:cs="Calibri"/>
                <w:b/>
                <w:bCs/>
                <w:sz w:val="18"/>
                <w:szCs w:val="18"/>
                <w:lang w:eastAsia="nl-BE"/>
              </w:rPr>
              <w:t>Total movement time</w:t>
            </w:r>
          </w:p>
        </w:tc>
        <w:tc>
          <w:tcPr>
            <w:tcW w:w="329" w:type="pct"/>
            <w:tcBorders>
              <w:top w:val="single" w:sz="8" w:space="0" w:color="auto"/>
              <w:left w:val="nil"/>
              <w:bottom w:val="nil"/>
              <w:right w:val="nil"/>
            </w:tcBorders>
            <w:shd w:val="clear" w:color="000000" w:fill="FFFFFF"/>
            <w:noWrap/>
            <w:vAlign w:val="center"/>
            <w:hideMark/>
          </w:tcPr>
          <w:p w14:paraId="4EAEC616"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55</w:t>
            </w:r>
          </w:p>
          <w:p w14:paraId="21F20778"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42-1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69)</w:t>
            </w:r>
          </w:p>
        </w:tc>
        <w:tc>
          <w:tcPr>
            <w:tcW w:w="329" w:type="pct"/>
            <w:tcBorders>
              <w:top w:val="single" w:sz="8" w:space="0" w:color="auto"/>
              <w:left w:val="nil"/>
              <w:bottom w:val="nil"/>
              <w:right w:val="nil"/>
            </w:tcBorders>
            <w:shd w:val="clear" w:color="000000" w:fill="FFFFFF"/>
            <w:noWrap/>
            <w:vAlign w:val="center"/>
            <w:hideMark/>
          </w:tcPr>
          <w:p w14:paraId="5D155963"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51</w:t>
            </w:r>
          </w:p>
          <w:p w14:paraId="17132028"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37-1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67)</w:t>
            </w:r>
          </w:p>
        </w:tc>
        <w:tc>
          <w:tcPr>
            <w:tcW w:w="63" w:type="pct"/>
            <w:tcBorders>
              <w:top w:val="single" w:sz="8" w:space="0" w:color="auto"/>
              <w:left w:val="nil"/>
              <w:bottom w:val="nil"/>
              <w:right w:val="nil"/>
            </w:tcBorders>
            <w:shd w:val="clear" w:color="000000" w:fill="FFFFFF"/>
            <w:noWrap/>
            <w:vAlign w:val="center"/>
            <w:hideMark/>
          </w:tcPr>
          <w:p w14:paraId="53C5554E"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383" w:type="pct"/>
            <w:tcBorders>
              <w:top w:val="single" w:sz="8" w:space="0" w:color="auto"/>
              <w:left w:val="nil"/>
              <w:bottom w:val="nil"/>
              <w:right w:val="nil"/>
            </w:tcBorders>
            <w:shd w:val="clear" w:color="000000" w:fill="FFFFFF"/>
            <w:noWrap/>
            <w:vAlign w:val="center"/>
            <w:hideMark/>
          </w:tcPr>
          <w:p w14:paraId="546662B5"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84</w:t>
            </w:r>
          </w:p>
          <w:p w14:paraId="76E59DA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68-2</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01)</w:t>
            </w:r>
          </w:p>
        </w:tc>
        <w:tc>
          <w:tcPr>
            <w:tcW w:w="358" w:type="pct"/>
            <w:tcBorders>
              <w:top w:val="single" w:sz="8" w:space="0" w:color="auto"/>
              <w:left w:val="nil"/>
              <w:bottom w:val="nil"/>
              <w:right w:val="nil"/>
            </w:tcBorders>
            <w:shd w:val="clear" w:color="000000" w:fill="FFFFFF"/>
            <w:noWrap/>
            <w:vAlign w:val="center"/>
            <w:hideMark/>
          </w:tcPr>
          <w:p w14:paraId="61DD2E8F"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94</w:t>
            </w:r>
          </w:p>
          <w:p w14:paraId="7D50149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76-2</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14)</w:t>
            </w:r>
          </w:p>
        </w:tc>
        <w:tc>
          <w:tcPr>
            <w:tcW w:w="63" w:type="pct"/>
            <w:tcBorders>
              <w:top w:val="nil"/>
              <w:left w:val="nil"/>
              <w:bottom w:val="nil"/>
              <w:right w:val="nil"/>
            </w:tcBorders>
            <w:shd w:val="clear" w:color="000000" w:fill="FFFFFF"/>
            <w:vAlign w:val="center"/>
            <w:hideMark/>
          </w:tcPr>
          <w:p w14:paraId="0431D8BE" w14:textId="77777777" w:rsidR="00217CBC" w:rsidRPr="001272C0" w:rsidRDefault="00217CBC" w:rsidP="00A86EB6">
            <w:pPr>
              <w:spacing w:after="0" w:line="240" w:lineRule="auto"/>
              <w:jc w:val="center"/>
              <w:rPr>
                <w:rFonts w:ascii="Calibri" w:eastAsia="Times New Roman" w:hAnsi="Calibri" w:cs="Calibri"/>
                <w:b/>
                <w:bCs/>
                <w:sz w:val="18"/>
                <w:szCs w:val="18"/>
                <w:lang w:eastAsia="nl-BE"/>
              </w:rPr>
            </w:pPr>
          </w:p>
        </w:tc>
        <w:tc>
          <w:tcPr>
            <w:tcW w:w="191" w:type="pct"/>
            <w:tcBorders>
              <w:top w:val="nil"/>
              <w:left w:val="nil"/>
              <w:bottom w:val="nil"/>
              <w:right w:val="nil"/>
            </w:tcBorders>
            <w:shd w:val="clear" w:color="000000" w:fill="FFFFFF"/>
            <w:noWrap/>
            <w:vAlign w:val="center"/>
            <w:hideMark/>
          </w:tcPr>
          <w:p w14:paraId="0754B164"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5</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32</w:t>
            </w:r>
          </w:p>
        </w:tc>
        <w:tc>
          <w:tcPr>
            <w:tcW w:w="428" w:type="pct"/>
            <w:tcBorders>
              <w:top w:val="single" w:sz="8" w:space="0" w:color="auto"/>
              <w:left w:val="nil"/>
              <w:bottom w:val="nil"/>
              <w:right w:val="nil"/>
            </w:tcBorders>
            <w:shd w:val="clear" w:color="000000" w:fill="FFFFFF"/>
            <w:noWrap/>
            <w:vAlign w:val="center"/>
            <w:hideMark/>
          </w:tcPr>
          <w:p w14:paraId="5725FDED"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07(0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07)</w:t>
            </w:r>
          </w:p>
        </w:tc>
        <w:tc>
          <w:tcPr>
            <w:tcW w:w="160" w:type="pct"/>
            <w:tcBorders>
              <w:top w:val="nil"/>
              <w:left w:val="nil"/>
              <w:bottom w:val="nil"/>
              <w:right w:val="nil"/>
            </w:tcBorders>
            <w:shd w:val="clear" w:color="000000" w:fill="FFFFFF"/>
            <w:noWrap/>
            <w:vAlign w:val="center"/>
            <w:hideMark/>
          </w:tcPr>
          <w:p w14:paraId="678B5A9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681E54F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6EAECEAA"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3" w:type="pct"/>
            <w:tcBorders>
              <w:top w:val="nil"/>
              <w:left w:val="nil"/>
              <w:bottom w:val="nil"/>
              <w:right w:val="nil"/>
            </w:tcBorders>
            <w:shd w:val="clear" w:color="000000" w:fill="FFFFFF"/>
            <w:noWrap/>
            <w:vAlign w:val="center"/>
            <w:hideMark/>
          </w:tcPr>
          <w:p w14:paraId="433B336A"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63" w:type="pct"/>
            <w:tcBorders>
              <w:top w:val="nil"/>
              <w:left w:val="nil"/>
              <w:bottom w:val="nil"/>
              <w:right w:val="nil"/>
            </w:tcBorders>
            <w:shd w:val="clear" w:color="000000" w:fill="FFFFFF"/>
            <w:noWrap/>
            <w:vAlign w:val="center"/>
            <w:hideMark/>
          </w:tcPr>
          <w:p w14:paraId="51303376"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41331A6C"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76</w:t>
            </w:r>
          </w:p>
        </w:tc>
        <w:tc>
          <w:tcPr>
            <w:tcW w:w="340" w:type="pct"/>
            <w:tcBorders>
              <w:top w:val="single" w:sz="8" w:space="0" w:color="auto"/>
              <w:left w:val="nil"/>
              <w:bottom w:val="nil"/>
              <w:right w:val="nil"/>
            </w:tcBorders>
            <w:shd w:val="clear" w:color="000000" w:fill="FFFFFF"/>
            <w:noWrap/>
            <w:vAlign w:val="center"/>
            <w:hideMark/>
          </w:tcPr>
          <w:p w14:paraId="608971EE"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01</w:t>
            </w: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13)</w:t>
            </w:r>
          </w:p>
        </w:tc>
        <w:tc>
          <w:tcPr>
            <w:tcW w:w="63" w:type="pct"/>
            <w:tcBorders>
              <w:top w:val="nil"/>
              <w:left w:val="nil"/>
              <w:bottom w:val="nil"/>
              <w:right w:val="nil"/>
            </w:tcBorders>
            <w:shd w:val="clear" w:color="000000" w:fill="FFFFFF"/>
            <w:noWrap/>
            <w:vAlign w:val="center"/>
            <w:hideMark/>
          </w:tcPr>
          <w:p w14:paraId="13E4A95B"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4641BF2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5</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65</w:t>
            </w:r>
          </w:p>
        </w:tc>
        <w:tc>
          <w:tcPr>
            <w:tcW w:w="340" w:type="pct"/>
            <w:tcBorders>
              <w:top w:val="single" w:sz="8" w:space="0" w:color="auto"/>
              <w:left w:val="nil"/>
              <w:bottom w:val="nil"/>
              <w:right w:val="nil"/>
            </w:tcBorders>
            <w:shd w:val="clear" w:color="000000" w:fill="FFFFFF"/>
            <w:noWrap/>
            <w:vAlign w:val="center"/>
            <w:hideMark/>
          </w:tcPr>
          <w:p w14:paraId="634E423B"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06(0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07)</w:t>
            </w:r>
          </w:p>
        </w:tc>
      </w:tr>
      <w:tr w:rsidR="00217CBC" w:rsidRPr="001272C0" w14:paraId="35A5B7A0" w14:textId="77777777" w:rsidTr="00A86EB6">
        <w:trPr>
          <w:trHeight w:val="300"/>
        </w:trPr>
        <w:tc>
          <w:tcPr>
            <w:tcW w:w="129" w:type="pct"/>
            <w:vMerge/>
            <w:tcBorders>
              <w:top w:val="nil"/>
              <w:left w:val="nil"/>
              <w:bottom w:val="single" w:sz="4" w:space="0" w:color="000000"/>
              <w:right w:val="nil"/>
            </w:tcBorders>
            <w:vAlign w:val="center"/>
            <w:hideMark/>
          </w:tcPr>
          <w:p w14:paraId="2C32F703" w14:textId="77777777" w:rsidR="00217CBC" w:rsidRPr="001272C0" w:rsidRDefault="00217CBC" w:rsidP="00A86EB6">
            <w:pPr>
              <w:spacing w:after="0" w:line="240" w:lineRule="auto"/>
              <w:rPr>
                <w:rFonts w:ascii="Calibri" w:eastAsia="Times New Roman" w:hAnsi="Calibri" w:cs="Calibri"/>
                <w:b/>
                <w:bCs/>
                <w:color w:val="000000"/>
                <w:sz w:val="18"/>
                <w:szCs w:val="18"/>
                <w:lang w:eastAsia="nl-BE"/>
              </w:rPr>
            </w:pPr>
          </w:p>
        </w:tc>
        <w:tc>
          <w:tcPr>
            <w:tcW w:w="718" w:type="pct"/>
            <w:tcBorders>
              <w:top w:val="nil"/>
              <w:left w:val="nil"/>
              <w:bottom w:val="nil"/>
              <w:right w:val="nil"/>
            </w:tcBorders>
            <w:shd w:val="clear" w:color="000000" w:fill="FFFFFF"/>
            <w:vAlign w:val="center"/>
            <w:hideMark/>
          </w:tcPr>
          <w:p w14:paraId="3A3AEA42" w14:textId="77777777" w:rsidR="00217CBC" w:rsidRPr="001272C0" w:rsidRDefault="00217CBC" w:rsidP="00A86EB6">
            <w:pPr>
              <w:spacing w:after="0" w:line="240" w:lineRule="auto"/>
              <w:rPr>
                <w:rFonts w:ascii="Calibri" w:eastAsia="Times New Roman" w:hAnsi="Calibri" w:cs="Calibri"/>
                <w:b/>
                <w:bCs/>
                <w:sz w:val="18"/>
                <w:szCs w:val="18"/>
                <w:lang w:eastAsia="nl-BE"/>
              </w:rPr>
            </w:pPr>
            <w:r w:rsidRPr="001272C0">
              <w:rPr>
                <w:rFonts w:ascii="Calibri" w:eastAsia="Times New Roman" w:hAnsi="Calibri" w:cs="Calibri"/>
                <w:b/>
                <w:bCs/>
                <w:sz w:val="18"/>
                <w:szCs w:val="18"/>
                <w:lang w:eastAsia="nl-BE"/>
              </w:rPr>
              <w:t>Temp</w:t>
            </w:r>
            <w:r>
              <w:rPr>
                <w:rFonts w:ascii="Calibri" w:eastAsia="Times New Roman" w:hAnsi="Calibri" w:cs="Calibri"/>
                <w:b/>
                <w:bCs/>
                <w:sz w:val="18"/>
                <w:szCs w:val="18"/>
                <w:lang w:eastAsia="nl-BE"/>
              </w:rPr>
              <w:t>o</w:t>
            </w:r>
            <w:r w:rsidRPr="001272C0">
              <w:rPr>
                <w:rFonts w:ascii="Calibri" w:eastAsia="Times New Roman" w:hAnsi="Calibri" w:cs="Calibri"/>
                <w:b/>
                <w:bCs/>
                <w:sz w:val="18"/>
                <w:szCs w:val="18"/>
                <w:lang w:eastAsia="nl-BE"/>
              </w:rPr>
              <w:t>ral coupling</w:t>
            </w:r>
          </w:p>
        </w:tc>
        <w:tc>
          <w:tcPr>
            <w:tcW w:w="329" w:type="pct"/>
            <w:tcBorders>
              <w:top w:val="nil"/>
              <w:left w:val="nil"/>
              <w:bottom w:val="nil"/>
              <w:right w:val="nil"/>
            </w:tcBorders>
            <w:shd w:val="clear" w:color="000000" w:fill="FFFFFF"/>
            <w:noWrap/>
            <w:vAlign w:val="center"/>
            <w:hideMark/>
          </w:tcPr>
          <w:p w14:paraId="0139BA5A"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08</w:t>
            </w:r>
          </w:p>
          <w:p w14:paraId="1EAEB00A"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04-0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13)</w:t>
            </w:r>
          </w:p>
        </w:tc>
        <w:tc>
          <w:tcPr>
            <w:tcW w:w="329" w:type="pct"/>
            <w:tcBorders>
              <w:top w:val="nil"/>
              <w:left w:val="nil"/>
              <w:bottom w:val="nil"/>
              <w:right w:val="nil"/>
            </w:tcBorders>
            <w:shd w:val="clear" w:color="000000" w:fill="FFFFFF"/>
            <w:noWrap/>
            <w:vAlign w:val="center"/>
            <w:hideMark/>
          </w:tcPr>
          <w:p w14:paraId="2EA442F5"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11</w:t>
            </w:r>
          </w:p>
          <w:p w14:paraId="6EA96F6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05-0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16)</w:t>
            </w:r>
          </w:p>
        </w:tc>
        <w:tc>
          <w:tcPr>
            <w:tcW w:w="63" w:type="pct"/>
            <w:tcBorders>
              <w:top w:val="nil"/>
              <w:left w:val="nil"/>
              <w:bottom w:val="nil"/>
              <w:right w:val="nil"/>
            </w:tcBorders>
            <w:shd w:val="clear" w:color="000000" w:fill="FFFFFF"/>
            <w:noWrap/>
            <w:vAlign w:val="center"/>
            <w:hideMark/>
          </w:tcPr>
          <w:p w14:paraId="7522D18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383" w:type="pct"/>
            <w:tcBorders>
              <w:top w:val="nil"/>
              <w:left w:val="nil"/>
              <w:bottom w:val="nil"/>
              <w:right w:val="nil"/>
            </w:tcBorders>
            <w:shd w:val="clear" w:color="000000" w:fill="FFFFFF"/>
            <w:noWrap/>
            <w:vAlign w:val="center"/>
            <w:hideMark/>
          </w:tcPr>
          <w:p w14:paraId="53CD6F93"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13</w:t>
            </w:r>
          </w:p>
          <w:p w14:paraId="0B3E4F85"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08-0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17)</w:t>
            </w:r>
          </w:p>
        </w:tc>
        <w:tc>
          <w:tcPr>
            <w:tcW w:w="358" w:type="pct"/>
            <w:tcBorders>
              <w:top w:val="nil"/>
              <w:left w:val="nil"/>
              <w:bottom w:val="nil"/>
              <w:right w:val="nil"/>
            </w:tcBorders>
            <w:shd w:val="clear" w:color="000000" w:fill="FFFFFF"/>
            <w:noWrap/>
            <w:vAlign w:val="center"/>
            <w:hideMark/>
          </w:tcPr>
          <w:p w14:paraId="707D511E"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11</w:t>
            </w:r>
          </w:p>
          <w:p w14:paraId="129DE7C2"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06-0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17)</w:t>
            </w:r>
          </w:p>
        </w:tc>
        <w:tc>
          <w:tcPr>
            <w:tcW w:w="63" w:type="pct"/>
            <w:tcBorders>
              <w:top w:val="nil"/>
              <w:left w:val="nil"/>
              <w:bottom w:val="nil"/>
              <w:right w:val="nil"/>
            </w:tcBorders>
            <w:shd w:val="clear" w:color="000000" w:fill="FFFFFF"/>
            <w:vAlign w:val="center"/>
            <w:hideMark/>
          </w:tcPr>
          <w:p w14:paraId="4ED0BAB1" w14:textId="77777777" w:rsidR="00217CBC" w:rsidRPr="001272C0" w:rsidRDefault="00217CBC" w:rsidP="00A86EB6">
            <w:pPr>
              <w:spacing w:after="0" w:line="240" w:lineRule="auto"/>
              <w:jc w:val="center"/>
              <w:rPr>
                <w:rFonts w:ascii="Calibri" w:eastAsia="Times New Roman" w:hAnsi="Calibri" w:cs="Calibri"/>
                <w:b/>
                <w:bCs/>
                <w:sz w:val="18"/>
                <w:szCs w:val="18"/>
                <w:lang w:eastAsia="nl-BE"/>
              </w:rPr>
            </w:pPr>
          </w:p>
        </w:tc>
        <w:tc>
          <w:tcPr>
            <w:tcW w:w="191" w:type="pct"/>
            <w:tcBorders>
              <w:top w:val="nil"/>
              <w:left w:val="nil"/>
              <w:bottom w:val="nil"/>
              <w:right w:val="nil"/>
            </w:tcBorders>
            <w:shd w:val="clear" w:color="000000" w:fill="FFFFFF"/>
            <w:noWrap/>
            <w:vAlign w:val="center"/>
            <w:hideMark/>
          </w:tcPr>
          <w:p w14:paraId="3897018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78</w:t>
            </w:r>
          </w:p>
        </w:tc>
        <w:tc>
          <w:tcPr>
            <w:tcW w:w="428" w:type="pct"/>
            <w:tcBorders>
              <w:top w:val="nil"/>
              <w:left w:val="nil"/>
              <w:bottom w:val="nil"/>
              <w:right w:val="nil"/>
            </w:tcBorders>
            <w:shd w:val="clear" w:color="000000" w:fill="FFFFFF"/>
            <w:noWrap/>
            <w:vAlign w:val="center"/>
            <w:hideMark/>
          </w:tcPr>
          <w:p w14:paraId="1421663E"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33(0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03)</w:t>
            </w:r>
          </w:p>
        </w:tc>
        <w:tc>
          <w:tcPr>
            <w:tcW w:w="160" w:type="pct"/>
            <w:tcBorders>
              <w:top w:val="nil"/>
              <w:left w:val="nil"/>
              <w:bottom w:val="nil"/>
              <w:right w:val="nil"/>
            </w:tcBorders>
            <w:shd w:val="clear" w:color="000000" w:fill="FFFFFF"/>
            <w:noWrap/>
            <w:vAlign w:val="center"/>
            <w:hideMark/>
          </w:tcPr>
          <w:p w14:paraId="605C0AB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46144FD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1448F0BC"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3" w:type="pct"/>
            <w:tcBorders>
              <w:top w:val="nil"/>
              <w:left w:val="nil"/>
              <w:bottom w:val="nil"/>
              <w:right w:val="nil"/>
            </w:tcBorders>
            <w:shd w:val="clear" w:color="000000" w:fill="FFFFFF"/>
            <w:noWrap/>
            <w:vAlign w:val="center"/>
            <w:hideMark/>
          </w:tcPr>
          <w:p w14:paraId="4D48242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63" w:type="pct"/>
            <w:tcBorders>
              <w:top w:val="nil"/>
              <w:left w:val="nil"/>
              <w:bottom w:val="nil"/>
              <w:right w:val="nil"/>
            </w:tcBorders>
            <w:shd w:val="clear" w:color="000000" w:fill="FFFFFF"/>
            <w:noWrap/>
            <w:vAlign w:val="center"/>
            <w:hideMark/>
          </w:tcPr>
          <w:p w14:paraId="639FCD6C"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04989F9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52</w:t>
            </w:r>
          </w:p>
        </w:tc>
        <w:tc>
          <w:tcPr>
            <w:tcW w:w="340" w:type="pct"/>
            <w:tcBorders>
              <w:top w:val="nil"/>
              <w:left w:val="nil"/>
              <w:bottom w:val="nil"/>
              <w:right w:val="nil"/>
            </w:tcBorders>
            <w:shd w:val="clear" w:color="000000" w:fill="FFFFFF"/>
            <w:noWrap/>
            <w:vAlign w:val="center"/>
            <w:hideMark/>
          </w:tcPr>
          <w:p w14:paraId="6E2F719E"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61(0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01)</w:t>
            </w:r>
          </w:p>
        </w:tc>
        <w:tc>
          <w:tcPr>
            <w:tcW w:w="63" w:type="pct"/>
            <w:tcBorders>
              <w:top w:val="nil"/>
              <w:left w:val="nil"/>
              <w:bottom w:val="nil"/>
              <w:right w:val="nil"/>
            </w:tcBorders>
            <w:shd w:val="clear" w:color="000000" w:fill="FFFFFF"/>
            <w:noWrap/>
            <w:vAlign w:val="center"/>
            <w:hideMark/>
          </w:tcPr>
          <w:p w14:paraId="2D26ADB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3FE30DF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9</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57</w:t>
            </w:r>
          </w:p>
        </w:tc>
        <w:tc>
          <w:tcPr>
            <w:tcW w:w="340" w:type="pct"/>
            <w:tcBorders>
              <w:top w:val="nil"/>
              <w:left w:val="nil"/>
              <w:bottom w:val="nil"/>
              <w:right w:val="nil"/>
            </w:tcBorders>
            <w:shd w:val="clear" w:color="000000" w:fill="FFFFFF"/>
            <w:noWrap/>
            <w:vAlign w:val="center"/>
            <w:hideMark/>
          </w:tcPr>
          <w:p w14:paraId="049A7C78"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01(0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12)</w:t>
            </w:r>
          </w:p>
        </w:tc>
      </w:tr>
      <w:tr w:rsidR="00217CBC" w:rsidRPr="001272C0" w14:paraId="42ABBF9F" w14:textId="77777777" w:rsidTr="00A86EB6">
        <w:trPr>
          <w:trHeight w:val="300"/>
        </w:trPr>
        <w:tc>
          <w:tcPr>
            <w:tcW w:w="129" w:type="pct"/>
            <w:vMerge/>
            <w:tcBorders>
              <w:top w:val="nil"/>
              <w:left w:val="nil"/>
              <w:bottom w:val="single" w:sz="4" w:space="0" w:color="000000"/>
              <w:right w:val="nil"/>
            </w:tcBorders>
            <w:vAlign w:val="center"/>
            <w:hideMark/>
          </w:tcPr>
          <w:p w14:paraId="31823929" w14:textId="77777777" w:rsidR="00217CBC" w:rsidRPr="001272C0" w:rsidRDefault="00217CBC" w:rsidP="00A86EB6">
            <w:pPr>
              <w:spacing w:after="0" w:line="240" w:lineRule="auto"/>
              <w:rPr>
                <w:rFonts w:ascii="Calibri" w:eastAsia="Times New Roman" w:hAnsi="Calibri" w:cs="Calibri"/>
                <w:b/>
                <w:bCs/>
                <w:color w:val="000000"/>
                <w:sz w:val="18"/>
                <w:szCs w:val="18"/>
                <w:lang w:eastAsia="nl-BE"/>
              </w:rPr>
            </w:pPr>
          </w:p>
        </w:tc>
        <w:tc>
          <w:tcPr>
            <w:tcW w:w="718" w:type="pct"/>
            <w:tcBorders>
              <w:top w:val="nil"/>
              <w:left w:val="nil"/>
              <w:bottom w:val="nil"/>
              <w:right w:val="nil"/>
            </w:tcBorders>
            <w:shd w:val="clear" w:color="000000" w:fill="FFFFFF"/>
            <w:vAlign w:val="center"/>
            <w:hideMark/>
          </w:tcPr>
          <w:p w14:paraId="6BD7B109" w14:textId="77777777" w:rsidR="00217CBC" w:rsidRPr="001272C0" w:rsidRDefault="00217CBC" w:rsidP="00A86EB6">
            <w:pPr>
              <w:spacing w:after="0" w:line="240" w:lineRule="auto"/>
              <w:rPr>
                <w:rFonts w:ascii="Calibri" w:eastAsia="Times New Roman" w:hAnsi="Calibri" w:cs="Calibri"/>
                <w:b/>
                <w:bCs/>
                <w:sz w:val="18"/>
                <w:szCs w:val="18"/>
                <w:lang w:eastAsia="nl-BE"/>
              </w:rPr>
            </w:pPr>
            <w:r w:rsidRPr="001272C0">
              <w:rPr>
                <w:rFonts w:ascii="Calibri" w:eastAsia="Times New Roman" w:hAnsi="Calibri" w:cs="Calibri"/>
                <w:b/>
                <w:bCs/>
                <w:sz w:val="18"/>
                <w:szCs w:val="18"/>
                <w:lang w:eastAsia="nl-BE"/>
              </w:rPr>
              <w:t>Movement overlap</w:t>
            </w:r>
          </w:p>
        </w:tc>
        <w:tc>
          <w:tcPr>
            <w:tcW w:w="329" w:type="pct"/>
            <w:tcBorders>
              <w:top w:val="nil"/>
              <w:left w:val="nil"/>
              <w:bottom w:val="nil"/>
              <w:right w:val="nil"/>
            </w:tcBorders>
            <w:shd w:val="clear" w:color="000000" w:fill="FFFFFF"/>
            <w:noWrap/>
            <w:vAlign w:val="center"/>
            <w:hideMark/>
          </w:tcPr>
          <w:p w14:paraId="4CAF89A0"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56</w:t>
            </w:r>
          </w:p>
          <w:p w14:paraId="053F9393"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51-0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61)</w:t>
            </w:r>
          </w:p>
        </w:tc>
        <w:tc>
          <w:tcPr>
            <w:tcW w:w="329" w:type="pct"/>
            <w:tcBorders>
              <w:top w:val="nil"/>
              <w:left w:val="nil"/>
              <w:bottom w:val="nil"/>
              <w:right w:val="nil"/>
            </w:tcBorders>
            <w:shd w:val="clear" w:color="000000" w:fill="FFFFFF"/>
            <w:noWrap/>
            <w:vAlign w:val="center"/>
            <w:hideMark/>
          </w:tcPr>
          <w:p w14:paraId="730D16B6"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57</w:t>
            </w:r>
          </w:p>
          <w:p w14:paraId="582D39AE"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51-0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63)</w:t>
            </w:r>
          </w:p>
        </w:tc>
        <w:tc>
          <w:tcPr>
            <w:tcW w:w="63" w:type="pct"/>
            <w:tcBorders>
              <w:top w:val="nil"/>
              <w:left w:val="nil"/>
              <w:bottom w:val="nil"/>
              <w:right w:val="nil"/>
            </w:tcBorders>
            <w:shd w:val="clear" w:color="000000" w:fill="FFFFFF"/>
            <w:noWrap/>
            <w:vAlign w:val="center"/>
            <w:hideMark/>
          </w:tcPr>
          <w:p w14:paraId="5A0AA1E6"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383" w:type="pct"/>
            <w:tcBorders>
              <w:top w:val="nil"/>
              <w:left w:val="nil"/>
              <w:bottom w:val="nil"/>
              <w:right w:val="nil"/>
            </w:tcBorders>
            <w:shd w:val="clear" w:color="000000" w:fill="FFFFFF"/>
            <w:noWrap/>
            <w:vAlign w:val="center"/>
            <w:hideMark/>
          </w:tcPr>
          <w:p w14:paraId="64F1DEA7"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61</w:t>
            </w:r>
          </w:p>
          <w:p w14:paraId="2DF78E4D"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65-0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66)</w:t>
            </w:r>
          </w:p>
        </w:tc>
        <w:tc>
          <w:tcPr>
            <w:tcW w:w="358" w:type="pct"/>
            <w:tcBorders>
              <w:top w:val="nil"/>
              <w:left w:val="nil"/>
              <w:bottom w:val="nil"/>
              <w:right w:val="nil"/>
            </w:tcBorders>
            <w:shd w:val="clear" w:color="000000" w:fill="FFFFFF"/>
            <w:noWrap/>
            <w:vAlign w:val="center"/>
            <w:hideMark/>
          </w:tcPr>
          <w:p w14:paraId="0D1AED74"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58</w:t>
            </w:r>
          </w:p>
          <w:p w14:paraId="5D142792"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52-0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64)</w:t>
            </w:r>
          </w:p>
        </w:tc>
        <w:tc>
          <w:tcPr>
            <w:tcW w:w="63" w:type="pct"/>
            <w:tcBorders>
              <w:top w:val="nil"/>
              <w:left w:val="nil"/>
              <w:bottom w:val="nil"/>
              <w:right w:val="nil"/>
            </w:tcBorders>
            <w:shd w:val="clear" w:color="000000" w:fill="FFFFFF"/>
            <w:vAlign w:val="center"/>
            <w:hideMark/>
          </w:tcPr>
          <w:p w14:paraId="693F013A" w14:textId="77777777" w:rsidR="00217CBC" w:rsidRPr="001272C0" w:rsidRDefault="00217CBC" w:rsidP="00A86EB6">
            <w:pPr>
              <w:spacing w:after="0" w:line="240" w:lineRule="auto"/>
              <w:jc w:val="center"/>
              <w:rPr>
                <w:rFonts w:ascii="Calibri" w:eastAsia="Times New Roman" w:hAnsi="Calibri" w:cs="Calibri"/>
                <w:b/>
                <w:bCs/>
                <w:sz w:val="18"/>
                <w:szCs w:val="18"/>
                <w:lang w:eastAsia="nl-BE"/>
              </w:rPr>
            </w:pPr>
          </w:p>
        </w:tc>
        <w:tc>
          <w:tcPr>
            <w:tcW w:w="191" w:type="pct"/>
            <w:tcBorders>
              <w:top w:val="nil"/>
              <w:left w:val="nil"/>
              <w:bottom w:val="nil"/>
              <w:right w:val="nil"/>
            </w:tcBorders>
            <w:shd w:val="clear" w:color="000000" w:fill="FFFFFF"/>
            <w:noWrap/>
            <w:vAlign w:val="center"/>
            <w:hideMark/>
          </w:tcPr>
          <w:p w14:paraId="311EEB35"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2</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33</w:t>
            </w:r>
          </w:p>
        </w:tc>
        <w:tc>
          <w:tcPr>
            <w:tcW w:w="428" w:type="pct"/>
            <w:tcBorders>
              <w:top w:val="nil"/>
              <w:left w:val="nil"/>
              <w:bottom w:val="nil"/>
              <w:right w:val="nil"/>
            </w:tcBorders>
            <w:shd w:val="clear" w:color="000000" w:fill="FFFFFF"/>
            <w:noWrap/>
            <w:vAlign w:val="center"/>
            <w:hideMark/>
          </w:tcPr>
          <w:p w14:paraId="0A3221A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28(0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01)</w:t>
            </w:r>
          </w:p>
        </w:tc>
        <w:tc>
          <w:tcPr>
            <w:tcW w:w="160" w:type="pct"/>
            <w:tcBorders>
              <w:top w:val="nil"/>
              <w:left w:val="nil"/>
              <w:bottom w:val="nil"/>
              <w:right w:val="nil"/>
            </w:tcBorders>
            <w:shd w:val="clear" w:color="000000" w:fill="FFFFFF"/>
            <w:noWrap/>
            <w:vAlign w:val="center"/>
            <w:hideMark/>
          </w:tcPr>
          <w:p w14:paraId="4040DB0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131E9413"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1723672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3" w:type="pct"/>
            <w:tcBorders>
              <w:top w:val="nil"/>
              <w:left w:val="nil"/>
              <w:bottom w:val="nil"/>
              <w:right w:val="nil"/>
            </w:tcBorders>
            <w:shd w:val="clear" w:color="000000" w:fill="FFFFFF"/>
            <w:noWrap/>
            <w:vAlign w:val="center"/>
            <w:hideMark/>
          </w:tcPr>
          <w:p w14:paraId="44394398"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63" w:type="pct"/>
            <w:tcBorders>
              <w:top w:val="nil"/>
              <w:left w:val="nil"/>
              <w:bottom w:val="nil"/>
              <w:right w:val="nil"/>
            </w:tcBorders>
            <w:shd w:val="clear" w:color="000000" w:fill="FFFFFF"/>
            <w:noWrap/>
            <w:vAlign w:val="center"/>
            <w:hideMark/>
          </w:tcPr>
          <w:p w14:paraId="63E304CB"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173BD323"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61</w:t>
            </w:r>
          </w:p>
        </w:tc>
        <w:tc>
          <w:tcPr>
            <w:tcW w:w="340" w:type="pct"/>
            <w:tcBorders>
              <w:top w:val="nil"/>
              <w:left w:val="nil"/>
              <w:bottom w:val="nil"/>
              <w:right w:val="nil"/>
            </w:tcBorders>
            <w:shd w:val="clear" w:color="000000" w:fill="FFFFFF"/>
            <w:noWrap/>
            <w:vAlign w:val="center"/>
            <w:hideMark/>
          </w:tcPr>
          <w:p w14:paraId="6D1FB51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57(0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01)</w:t>
            </w:r>
          </w:p>
        </w:tc>
        <w:tc>
          <w:tcPr>
            <w:tcW w:w="63" w:type="pct"/>
            <w:tcBorders>
              <w:top w:val="nil"/>
              <w:left w:val="nil"/>
              <w:bottom w:val="nil"/>
              <w:right w:val="nil"/>
            </w:tcBorders>
            <w:shd w:val="clear" w:color="000000" w:fill="FFFFFF"/>
            <w:noWrap/>
            <w:vAlign w:val="center"/>
            <w:hideMark/>
          </w:tcPr>
          <w:p w14:paraId="74720E5C"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569DE0D2"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5</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30</w:t>
            </w:r>
          </w:p>
        </w:tc>
        <w:tc>
          <w:tcPr>
            <w:tcW w:w="340" w:type="pct"/>
            <w:tcBorders>
              <w:top w:val="nil"/>
              <w:left w:val="nil"/>
              <w:bottom w:val="nil"/>
              <w:right w:val="nil"/>
            </w:tcBorders>
            <w:shd w:val="clear" w:color="000000" w:fill="FFFFFF"/>
            <w:noWrap/>
            <w:vAlign w:val="center"/>
            <w:hideMark/>
          </w:tcPr>
          <w:p w14:paraId="01C6CCC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07(0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07)</w:t>
            </w:r>
          </w:p>
        </w:tc>
      </w:tr>
      <w:tr w:rsidR="00217CBC" w:rsidRPr="001272C0" w14:paraId="79C95370" w14:textId="77777777" w:rsidTr="00A86EB6">
        <w:trPr>
          <w:trHeight w:val="300"/>
        </w:trPr>
        <w:tc>
          <w:tcPr>
            <w:tcW w:w="129" w:type="pct"/>
            <w:vMerge/>
            <w:tcBorders>
              <w:top w:val="nil"/>
              <w:left w:val="nil"/>
              <w:bottom w:val="single" w:sz="4" w:space="0" w:color="000000"/>
              <w:right w:val="nil"/>
            </w:tcBorders>
            <w:vAlign w:val="center"/>
            <w:hideMark/>
          </w:tcPr>
          <w:p w14:paraId="51E306DD" w14:textId="77777777" w:rsidR="00217CBC" w:rsidRPr="001272C0" w:rsidRDefault="00217CBC" w:rsidP="00A86EB6">
            <w:pPr>
              <w:spacing w:after="0" w:line="240" w:lineRule="auto"/>
              <w:rPr>
                <w:rFonts w:ascii="Calibri" w:eastAsia="Times New Roman" w:hAnsi="Calibri" w:cs="Calibri"/>
                <w:b/>
                <w:bCs/>
                <w:color w:val="000000"/>
                <w:sz w:val="18"/>
                <w:szCs w:val="18"/>
                <w:lang w:eastAsia="nl-BE"/>
              </w:rPr>
            </w:pPr>
          </w:p>
        </w:tc>
        <w:tc>
          <w:tcPr>
            <w:tcW w:w="718" w:type="pct"/>
            <w:tcBorders>
              <w:top w:val="nil"/>
              <w:left w:val="nil"/>
              <w:bottom w:val="single" w:sz="4" w:space="0" w:color="auto"/>
              <w:right w:val="nil"/>
            </w:tcBorders>
            <w:shd w:val="clear" w:color="000000" w:fill="FFFFFF"/>
            <w:vAlign w:val="center"/>
            <w:hideMark/>
          </w:tcPr>
          <w:p w14:paraId="0D8B1D70" w14:textId="77777777" w:rsidR="00217CBC" w:rsidRPr="001272C0" w:rsidRDefault="00217CBC" w:rsidP="00A86EB6">
            <w:pPr>
              <w:spacing w:after="0" w:line="240" w:lineRule="auto"/>
              <w:rPr>
                <w:rFonts w:ascii="Calibri" w:eastAsia="Times New Roman" w:hAnsi="Calibri" w:cs="Calibri"/>
                <w:b/>
                <w:bCs/>
                <w:sz w:val="18"/>
                <w:szCs w:val="18"/>
                <w:lang w:eastAsia="nl-BE"/>
              </w:rPr>
            </w:pPr>
            <w:r w:rsidRPr="001272C0">
              <w:rPr>
                <w:rFonts w:ascii="Calibri" w:eastAsia="Times New Roman" w:hAnsi="Calibri" w:cs="Calibri"/>
                <w:b/>
                <w:bCs/>
                <w:sz w:val="18"/>
                <w:szCs w:val="18"/>
                <w:lang w:eastAsia="nl-BE"/>
              </w:rPr>
              <w:t>Goal synchronization</w:t>
            </w:r>
          </w:p>
        </w:tc>
        <w:tc>
          <w:tcPr>
            <w:tcW w:w="329" w:type="pct"/>
            <w:tcBorders>
              <w:top w:val="nil"/>
              <w:left w:val="nil"/>
              <w:bottom w:val="single" w:sz="4" w:space="0" w:color="auto"/>
              <w:right w:val="nil"/>
            </w:tcBorders>
            <w:shd w:val="clear" w:color="000000" w:fill="FFFFFF"/>
            <w:noWrap/>
            <w:vAlign w:val="center"/>
            <w:hideMark/>
          </w:tcPr>
          <w:p w14:paraId="2CF4FA4D"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06</w:t>
            </w:r>
          </w:p>
          <w:p w14:paraId="4D3320AE"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04-0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09)</w:t>
            </w:r>
          </w:p>
        </w:tc>
        <w:tc>
          <w:tcPr>
            <w:tcW w:w="329" w:type="pct"/>
            <w:tcBorders>
              <w:top w:val="nil"/>
              <w:left w:val="nil"/>
              <w:bottom w:val="single" w:sz="4" w:space="0" w:color="auto"/>
              <w:right w:val="nil"/>
            </w:tcBorders>
            <w:shd w:val="clear" w:color="000000" w:fill="FFFFFF"/>
            <w:noWrap/>
            <w:vAlign w:val="center"/>
            <w:hideMark/>
          </w:tcPr>
          <w:p w14:paraId="3D79A2B4"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07</w:t>
            </w:r>
          </w:p>
          <w:p w14:paraId="7E63B804"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05-0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09)</w:t>
            </w:r>
          </w:p>
        </w:tc>
        <w:tc>
          <w:tcPr>
            <w:tcW w:w="63" w:type="pct"/>
            <w:tcBorders>
              <w:top w:val="nil"/>
              <w:left w:val="nil"/>
              <w:bottom w:val="single" w:sz="4" w:space="0" w:color="auto"/>
              <w:right w:val="nil"/>
            </w:tcBorders>
            <w:shd w:val="clear" w:color="000000" w:fill="FFFFFF"/>
            <w:noWrap/>
            <w:vAlign w:val="center"/>
            <w:hideMark/>
          </w:tcPr>
          <w:p w14:paraId="52976F7B"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383" w:type="pct"/>
            <w:tcBorders>
              <w:top w:val="nil"/>
              <w:left w:val="nil"/>
              <w:bottom w:val="single" w:sz="4" w:space="0" w:color="auto"/>
              <w:right w:val="nil"/>
            </w:tcBorders>
            <w:shd w:val="clear" w:color="000000" w:fill="FFFFFF"/>
            <w:noWrap/>
            <w:vAlign w:val="center"/>
            <w:hideMark/>
          </w:tcPr>
          <w:p w14:paraId="169CAF9B"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10</w:t>
            </w:r>
          </w:p>
          <w:p w14:paraId="140992B2"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08-0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13)</w:t>
            </w:r>
          </w:p>
        </w:tc>
        <w:tc>
          <w:tcPr>
            <w:tcW w:w="358" w:type="pct"/>
            <w:tcBorders>
              <w:top w:val="nil"/>
              <w:left w:val="nil"/>
              <w:bottom w:val="single" w:sz="4" w:space="0" w:color="auto"/>
              <w:right w:val="nil"/>
            </w:tcBorders>
            <w:shd w:val="clear" w:color="000000" w:fill="FFFFFF"/>
            <w:noWrap/>
            <w:vAlign w:val="center"/>
            <w:hideMark/>
          </w:tcPr>
          <w:p w14:paraId="4E4D71C8"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07</w:t>
            </w:r>
          </w:p>
          <w:p w14:paraId="0C12EB9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05-0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09)</w:t>
            </w:r>
          </w:p>
        </w:tc>
        <w:tc>
          <w:tcPr>
            <w:tcW w:w="63" w:type="pct"/>
            <w:tcBorders>
              <w:top w:val="nil"/>
              <w:left w:val="nil"/>
              <w:bottom w:val="single" w:sz="4" w:space="0" w:color="auto"/>
              <w:right w:val="nil"/>
            </w:tcBorders>
            <w:shd w:val="clear" w:color="000000" w:fill="FFFFFF"/>
            <w:vAlign w:val="center"/>
            <w:hideMark/>
          </w:tcPr>
          <w:p w14:paraId="4CE3A7FD" w14:textId="77777777" w:rsidR="00217CBC" w:rsidRPr="001272C0" w:rsidRDefault="00217CBC" w:rsidP="00A86EB6">
            <w:pPr>
              <w:spacing w:after="0" w:line="240" w:lineRule="auto"/>
              <w:jc w:val="center"/>
              <w:rPr>
                <w:rFonts w:ascii="Calibri" w:eastAsia="Times New Roman" w:hAnsi="Calibri" w:cs="Calibri"/>
                <w:b/>
                <w:bCs/>
                <w:sz w:val="18"/>
                <w:szCs w:val="18"/>
                <w:lang w:eastAsia="nl-BE"/>
              </w:rPr>
            </w:pPr>
          </w:p>
        </w:tc>
        <w:tc>
          <w:tcPr>
            <w:tcW w:w="191" w:type="pct"/>
            <w:tcBorders>
              <w:top w:val="nil"/>
              <w:left w:val="nil"/>
              <w:bottom w:val="single" w:sz="4" w:space="0" w:color="auto"/>
              <w:right w:val="nil"/>
            </w:tcBorders>
            <w:shd w:val="clear" w:color="000000" w:fill="FFFFFF"/>
            <w:noWrap/>
            <w:vAlign w:val="center"/>
            <w:hideMark/>
          </w:tcPr>
          <w:p w14:paraId="54B062FC"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5</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01</w:t>
            </w:r>
          </w:p>
        </w:tc>
        <w:tc>
          <w:tcPr>
            <w:tcW w:w="428" w:type="pct"/>
            <w:tcBorders>
              <w:top w:val="nil"/>
              <w:left w:val="nil"/>
              <w:bottom w:val="single" w:sz="4" w:space="0" w:color="auto"/>
              <w:right w:val="nil"/>
            </w:tcBorders>
            <w:shd w:val="clear" w:color="000000" w:fill="FFFFFF"/>
            <w:noWrap/>
            <w:vAlign w:val="center"/>
            <w:hideMark/>
          </w:tcPr>
          <w:p w14:paraId="0DD241BB"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08(0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07)</w:t>
            </w:r>
          </w:p>
        </w:tc>
        <w:tc>
          <w:tcPr>
            <w:tcW w:w="160" w:type="pct"/>
            <w:tcBorders>
              <w:top w:val="nil"/>
              <w:left w:val="nil"/>
              <w:bottom w:val="single" w:sz="4" w:space="0" w:color="auto"/>
              <w:right w:val="nil"/>
            </w:tcBorders>
            <w:shd w:val="clear" w:color="000000" w:fill="FFFFFF"/>
            <w:noWrap/>
            <w:vAlign w:val="center"/>
            <w:hideMark/>
          </w:tcPr>
          <w:p w14:paraId="563050CA"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single" w:sz="4" w:space="0" w:color="auto"/>
              <w:right w:val="nil"/>
            </w:tcBorders>
            <w:shd w:val="clear" w:color="000000" w:fill="FFFFFF"/>
            <w:noWrap/>
            <w:vAlign w:val="center"/>
            <w:hideMark/>
          </w:tcPr>
          <w:p w14:paraId="16983585"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single" w:sz="4" w:space="0" w:color="auto"/>
              <w:right w:val="nil"/>
            </w:tcBorders>
            <w:shd w:val="clear" w:color="000000" w:fill="FFFFFF"/>
            <w:noWrap/>
            <w:vAlign w:val="center"/>
            <w:hideMark/>
          </w:tcPr>
          <w:p w14:paraId="6849E483"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3" w:type="pct"/>
            <w:tcBorders>
              <w:top w:val="nil"/>
              <w:left w:val="nil"/>
              <w:bottom w:val="single" w:sz="4" w:space="0" w:color="auto"/>
              <w:right w:val="nil"/>
            </w:tcBorders>
            <w:shd w:val="clear" w:color="000000" w:fill="FFFFFF"/>
            <w:noWrap/>
            <w:vAlign w:val="center"/>
            <w:hideMark/>
          </w:tcPr>
          <w:p w14:paraId="75D0747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63" w:type="pct"/>
            <w:tcBorders>
              <w:top w:val="nil"/>
              <w:left w:val="nil"/>
              <w:bottom w:val="single" w:sz="4" w:space="0" w:color="auto"/>
              <w:right w:val="nil"/>
            </w:tcBorders>
            <w:shd w:val="clear" w:color="000000" w:fill="FFFFFF"/>
            <w:noWrap/>
            <w:vAlign w:val="center"/>
            <w:hideMark/>
          </w:tcPr>
          <w:p w14:paraId="591000B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single" w:sz="4" w:space="0" w:color="auto"/>
              <w:right w:val="nil"/>
            </w:tcBorders>
            <w:shd w:val="clear" w:color="000000" w:fill="FFFFFF"/>
            <w:noWrap/>
            <w:vAlign w:val="center"/>
            <w:hideMark/>
          </w:tcPr>
          <w:p w14:paraId="55F9763A"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98</w:t>
            </w:r>
          </w:p>
        </w:tc>
        <w:tc>
          <w:tcPr>
            <w:tcW w:w="340" w:type="pct"/>
            <w:tcBorders>
              <w:top w:val="nil"/>
              <w:left w:val="nil"/>
              <w:bottom w:val="single" w:sz="4" w:space="0" w:color="auto"/>
              <w:right w:val="nil"/>
            </w:tcBorders>
            <w:shd w:val="clear" w:color="000000" w:fill="FFFFFF"/>
            <w:noWrap/>
            <w:vAlign w:val="center"/>
            <w:hideMark/>
          </w:tcPr>
          <w:p w14:paraId="5E397CEA"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31(0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03)</w:t>
            </w:r>
          </w:p>
        </w:tc>
        <w:tc>
          <w:tcPr>
            <w:tcW w:w="63" w:type="pct"/>
            <w:tcBorders>
              <w:top w:val="nil"/>
              <w:left w:val="nil"/>
              <w:bottom w:val="single" w:sz="4" w:space="0" w:color="auto"/>
              <w:right w:val="nil"/>
            </w:tcBorders>
            <w:shd w:val="clear" w:color="000000" w:fill="FFFFFF"/>
            <w:noWrap/>
            <w:vAlign w:val="center"/>
            <w:hideMark/>
          </w:tcPr>
          <w:p w14:paraId="5E7A01C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single" w:sz="4" w:space="0" w:color="auto"/>
              <w:right w:val="nil"/>
            </w:tcBorders>
            <w:shd w:val="clear" w:color="000000" w:fill="FFFFFF"/>
            <w:noWrap/>
            <w:vAlign w:val="center"/>
            <w:hideMark/>
          </w:tcPr>
          <w:p w14:paraId="09A361A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81</w:t>
            </w:r>
          </w:p>
        </w:tc>
        <w:tc>
          <w:tcPr>
            <w:tcW w:w="340" w:type="pct"/>
            <w:tcBorders>
              <w:top w:val="nil"/>
              <w:left w:val="nil"/>
              <w:bottom w:val="single" w:sz="4" w:space="0" w:color="auto"/>
              <w:right w:val="nil"/>
            </w:tcBorders>
            <w:shd w:val="clear" w:color="000000" w:fill="FFFFFF"/>
            <w:noWrap/>
            <w:vAlign w:val="center"/>
            <w:hideMark/>
          </w:tcPr>
          <w:p w14:paraId="5BE4F64A"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52(0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01)</w:t>
            </w:r>
          </w:p>
        </w:tc>
      </w:tr>
      <w:tr w:rsidR="00217CBC" w:rsidRPr="001272C0" w14:paraId="2FC8B3BB" w14:textId="77777777" w:rsidTr="00A86EB6">
        <w:trPr>
          <w:trHeight w:val="300"/>
        </w:trPr>
        <w:tc>
          <w:tcPr>
            <w:tcW w:w="129" w:type="pct"/>
            <w:vMerge w:val="restart"/>
            <w:tcBorders>
              <w:top w:val="nil"/>
              <w:left w:val="nil"/>
              <w:bottom w:val="single" w:sz="8" w:space="0" w:color="000000"/>
              <w:right w:val="nil"/>
            </w:tcBorders>
            <w:shd w:val="clear" w:color="000000" w:fill="FFFFFF"/>
            <w:noWrap/>
            <w:textDirection w:val="btLr"/>
            <w:vAlign w:val="center"/>
            <w:hideMark/>
          </w:tcPr>
          <w:p w14:paraId="3B92F8BB"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Unimanual</w:t>
            </w:r>
          </w:p>
        </w:tc>
        <w:tc>
          <w:tcPr>
            <w:tcW w:w="718" w:type="pct"/>
            <w:tcBorders>
              <w:top w:val="nil"/>
              <w:left w:val="nil"/>
              <w:bottom w:val="nil"/>
              <w:right w:val="nil"/>
            </w:tcBorders>
            <w:shd w:val="clear" w:color="000000" w:fill="FFFFFF"/>
            <w:vAlign w:val="center"/>
            <w:hideMark/>
          </w:tcPr>
          <w:p w14:paraId="105D0051" w14:textId="77777777" w:rsidR="00217CBC" w:rsidRPr="001272C0" w:rsidRDefault="00217CBC" w:rsidP="00A86EB6">
            <w:pPr>
              <w:spacing w:after="0" w:line="240" w:lineRule="auto"/>
              <w:rPr>
                <w:rFonts w:ascii="Calibri" w:eastAsia="Times New Roman" w:hAnsi="Calibri" w:cs="Calibri"/>
                <w:b/>
                <w:bCs/>
                <w:sz w:val="18"/>
                <w:szCs w:val="18"/>
                <w:lang w:eastAsia="nl-BE"/>
              </w:rPr>
            </w:pPr>
            <w:r w:rsidRPr="001272C0">
              <w:rPr>
                <w:rFonts w:ascii="Calibri" w:eastAsia="Times New Roman" w:hAnsi="Calibri" w:cs="Calibri"/>
                <w:b/>
                <w:bCs/>
                <w:sz w:val="18"/>
                <w:szCs w:val="18"/>
                <w:lang w:eastAsia="nl-BE"/>
              </w:rPr>
              <w:t>Path length BH</w:t>
            </w:r>
          </w:p>
        </w:tc>
        <w:tc>
          <w:tcPr>
            <w:tcW w:w="329" w:type="pct"/>
            <w:tcBorders>
              <w:top w:val="nil"/>
              <w:left w:val="nil"/>
              <w:bottom w:val="nil"/>
              <w:right w:val="nil"/>
            </w:tcBorders>
            <w:shd w:val="clear" w:color="000000" w:fill="FFFFFF"/>
            <w:vAlign w:val="center"/>
            <w:hideMark/>
          </w:tcPr>
          <w:p w14:paraId="5AE1E9DB"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47</w:t>
            </w:r>
          </w:p>
          <w:p w14:paraId="27D56CDF"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43-0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50)</w:t>
            </w:r>
          </w:p>
        </w:tc>
        <w:tc>
          <w:tcPr>
            <w:tcW w:w="329" w:type="pct"/>
            <w:tcBorders>
              <w:top w:val="nil"/>
              <w:left w:val="nil"/>
              <w:bottom w:val="nil"/>
              <w:right w:val="nil"/>
            </w:tcBorders>
            <w:shd w:val="clear" w:color="000000" w:fill="FFFFFF"/>
            <w:vAlign w:val="center"/>
            <w:hideMark/>
          </w:tcPr>
          <w:p w14:paraId="41BE7995"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48</w:t>
            </w:r>
          </w:p>
          <w:p w14:paraId="434B2969"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45-0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51)</w:t>
            </w:r>
          </w:p>
        </w:tc>
        <w:tc>
          <w:tcPr>
            <w:tcW w:w="63" w:type="pct"/>
            <w:tcBorders>
              <w:top w:val="nil"/>
              <w:left w:val="nil"/>
              <w:bottom w:val="nil"/>
              <w:right w:val="nil"/>
            </w:tcBorders>
            <w:shd w:val="clear" w:color="000000" w:fill="FFFFFF"/>
            <w:vAlign w:val="center"/>
            <w:hideMark/>
          </w:tcPr>
          <w:p w14:paraId="35808AA5"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p>
        </w:tc>
        <w:tc>
          <w:tcPr>
            <w:tcW w:w="383" w:type="pct"/>
            <w:tcBorders>
              <w:top w:val="nil"/>
              <w:left w:val="nil"/>
              <w:bottom w:val="nil"/>
              <w:right w:val="nil"/>
            </w:tcBorders>
            <w:shd w:val="clear" w:color="000000" w:fill="FFFFFF"/>
            <w:vAlign w:val="center"/>
            <w:hideMark/>
          </w:tcPr>
          <w:p w14:paraId="1F53AC31"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50</w:t>
            </w:r>
          </w:p>
          <w:p w14:paraId="68019BE1"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47-0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54)</w:t>
            </w:r>
          </w:p>
        </w:tc>
        <w:tc>
          <w:tcPr>
            <w:tcW w:w="358" w:type="pct"/>
            <w:tcBorders>
              <w:top w:val="nil"/>
              <w:left w:val="nil"/>
              <w:bottom w:val="nil"/>
              <w:right w:val="nil"/>
            </w:tcBorders>
            <w:shd w:val="clear" w:color="000000" w:fill="FFFFFF"/>
            <w:noWrap/>
            <w:vAlign w:val="center"/>
            <w:hideMark/>
          </w:tcPr>
          <w:p w14:paraId="20C5FCE7"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51</w:t>
            </w:r>
          </w:p>
          <w:p w14:paraId="6683EE8D"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48-0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54)</w:t>
            </w:r>
          </w:p>
        </w:tc>
        <w:tc>
          <w:tcPr>
            <w:tcW w:w="63" w:type="pct"/>
            <w:tcBorders>
              <w:top w:val="nil"/>
              <w:left w:val="nil"/>
              <w:bottom w:val="nil"/>
              <w:right w:val="nil"/>
            </w:tcBorders>
            <w:shd w:val="clear" w:color="000000" w:fill="FFFFFF"/>
            <w:vAlign w:val="center"/>
            <w:hideMark/>
          </w:tcPr>
          <w:p w14:paraId="6E637FBF" w14:textId="77777777" w:rsidR="00217CBC" w:rsidRPr="001272C0" w:rsidRDefault="00217CBC" w:rsidP="00A86EB6">
            <w:pPr>
              <w:spacing w:after="0" w:line="240" w:lineRule="auto"/>
              <w:jc w:val="center"/>
              <w:rPr>
                <w:rFonts w:ascii="Calibri" w:eastAsia="Times New Roman" w:hAnsi="Calibri" w:cs="Calibri"/>
                <w:b/>
                <w:bCs/>
                <w:sz w:val="18"/>
                <w:szCs w:val="18"/>
                <w:lang w:eastAsia="nl-BE"/>
              </w:rPr>
            </w:pPr>
          </w:p>
        </w:tc>
        <w:tc>
          <w:tcPr>
            <w:tcW w:w="191" w:type="pct"/>
            <w:tcBorders>
              <w:top w:val="nil"/>
              <w:left w:val="nil"/>
              <w:bottom w:val="nil"/>
              <w:right w:val="nil"/>
            </w:tcBorders>
            <w:shd w:val="clear" w:color="000000" w:fill="FFFFFF"/>
            <w:noWrap/>
            <w:vAlign w:val="center"/>
            <w:hideMark/>
          </w:tcPr>
          <w:p w14:paraId="7A28AB22"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00</w:t>
            </w:r>
          </w:p>
        </w:tc>
        <w:tc>
          <w:tcPr>
            <w:tcW w:w="428" w:type="pct"/>
            <w:tcBorders>
              <w:top w:val="nil"/>
              <w:left w:val="nil"/>
              <w:bottom w:val="nil"/>
              <w:right w:val="nil"/>
            </w:tcBorders>
            <w:shd w:val="clear" w:color="000000" w:fill="FFFFFF"/>
            <w:noWrap/>
            <w:vAlign w:val="center"/>
            <w:hideMark/>
          </w:tcPr>
          <w:p w14:paraId="053A352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99(0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00)</w:t>
            </w:r>
          </w:p>
        </w:tc>
        <w:tc>
          <w:tcPr>
            <w:tcW w:w="160" w:type="pct"/>
            <w:tcBorders>
              <w:top w:val="nil"/>
              <w:left w:val="nil"/>
              <w:bottom w:val="nil"/>
              <w:right w:val="nil"/>
            </w:tcBorders>
            <w:shd w:val="clear" w:color="000000" w:fill="FFFFFF"/>
            <w:noWrap/>
            <w:vAlign w:val="center"/>
            <w:hideMark/>
          </w:tcPr>
          <w:p w14:paraId="2516187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5BB5A4BC"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627DA4C6"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3" w:type="pct"/>
            <w:tcBorders>
              <w:top w:val="nil"/>
              <w:left w:val="nil"/>
              <w:bottom w:val="nil"/>
              <w:right w:val="nil"/>
            </w:tcBorders>
            <w:shd w:val="clear" w:color="000000" w:fill="FFFFFF"/>
            <w:noWrap/>
            <w:vAlign w:val="center"/>
            <w:hideMark/>
          </w:tcPr>
          <w:p w14:paraId="0927300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63" w:type="pct"/>
            <w:tcBorders>
              <w:top w:val="nil"/>
              <w:left w:val="nil"/>
              <w:bottom w:val="nil"/>
              <w:right w:val="nil"/>
            </w:tcBorders>
            <w:shd w:val="clear" w:color="000000" w:fill="FFFFFF"/>
            <w:noWrap/>
            <w:vAlign w:val="center"/>
            <w:hideMark/>
          </w:tcPr>
          <w:p w14:paraId="3F6A25D4"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663A1313"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2</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95</w:t>
            </w:r>
          </w:p>
        </w:tc>
        <w:tc>
          <w:tcPr>
            <w:tcW w:w="340" w:type="pct"/>
            <w:tcBorders>
              <w:top w:val="nil"/>
              <w:left w:val="nil"/>
              <w:bottom w:val="nil"/>
              <w:right w:val="nil"/>
            </w:tcBorders>
            <w:shd w:val="clear" w:color="000000" w:fill="FFFFFF"/>
            <w:noWrap/>
            <w:vAlign w:val="center"/>
            <w:hideMark/>
          </w:tcPr>
          <w:p w14:paraId="5CFAB0AB"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20(0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04)</w:t>
            </w:r>
          </w:p>
        </w:tc>
        <w:tc>
          <w:tcPr>
            <w:tcW w:w="63" w:type="pct"/>
            <w:tcBorders>
              <w:top w:val="nil"/>
              <w:left w:val="nil"/>
              <w:bottom w:val="nil"/>
              <w:right w:val="nil"/>
            </w:tcBorders>
            <w:shd w:val="clear" w:color="000000" w:fill="FFFFFF"/>
            <w:noWrap/>
            <w:vAlign w:val="center"/>
            <w:hideMark/>
          </w:tcPr>
          <w:p w14:paraId="1858782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15051B9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3</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59</w:t>
            </w:r>
          </w:p>
        </w:tc>
        <w:tc>
          <w:tcPr>
            <w:tcW w:w="340" w:type="pct"/>
            <w:tcBorders>
              <w:top w:val="nil"/>
              <w:left w:val="nil"/>
              <w:bottom w:val="nil"/>
              <w:right w:val="nil"/>
            </w:tcBorders>
            <w:shd w:val="clear" w:color="000000" w:fill="FFFFFF"/>
            <w:noWrap/>
            <w:vAlign w:val="center"/>
            <w:hideMark/>
          </w:tcPr>
          <w:p w14:paraId="00008A5D"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14(0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05)</w:t>
            </w:r>
          </w:p>
        </w:tc>
      </w:tr>
      <w:tr w:rsidR="00217CBC" w:rsidRPr="001272C0" w14:paraId="58B7A5FC" w14:textId="77777777" w:rsidTr="00A86EB6">
        <w:trPr>
          <w:trHeight w:val="300"/>
        </w:trPr>
        <w:tc>
          <w:tcPr>
            <w:tcW w:w="129" w:type="pct"/>
            <w:vMerge/>
            <w:tcBorders>
              <w:top w:val="nil"/>
              <w:left w:val="nil"/>
              <w:bottom w:val="single" w:sz="8" w:space="0" w:color="000000"/>
              <w:right w:val="nil"/>
            </w:tcBorders>
            <w:vAlign w:val="center"/>
            <w:hideMark/>
          </w:tcPr>
          <w:p w14:paraId="41A3CB47" w14:textId="77777777" w:rsidR="00217CBC" w:rsidRPr="001272C0" w:rsidRDefault="00217CBC" w:rsidP="00A86EB6">
            <w:pPr>
              <w:spacing w:after="0" w:line="240" w:lineRule="auto"/>
              <w:rPr>
                <w:rFonts w:ascii="Calibri" w:eastAsia="Times New Roman" w:hAnsi="Calibri" w:cs="Calibri"/>
                <w:b/>
                <w:bCs/>
                <w:color w:val="000000"/>
                <w:sz w:val="18"/>
                <w:szCs w:val="18"/>
                <w:lang w:eastAsia="nl-BE"/>
              </w:rPr>
            </w:pPr>
          </w:p>
        </w:tc>
        <w:tc>
          <w:tcPr>
            <w:tcW w:w="718" w:type="pct"/>
            <w:tcBorders>
              <w:top w:val="nil"/>
              <w:left w:val="nil"/>
              <w:bottom w:val="nil"/>
              <w:right w:val="nil"/>
            </w:tcBorders>
            <w:shd w:val="clear" w:color="000000" w:fill="FFFFFF"/>
            <w:vAlign w:val="center"/>
            <w:hideMark/>
          </w:tcPr>
          <w:p w14:paraId="43BA28DA" w14:textId="77777777" w:rsidR="00217CBC" w:rsidRPr="001272C0" w:rsidRDefault="00217CBC" w:rsidP="00A86EB6">
            <w:pPr>
              <w:spacing w:after="0" w:line="240" w:lineRule="auto"/>
              <w:rPr>
                <w:rFonts w:ascii="Calibri" w:eastAsia="Times New Roman" w:hAnsi="Calibri" w:cs="Calibri"/>
                <w:b/>
                <w:bCs/>
                <w:sz w:val="18"/>
                <w:szCs w:val="18"/>
                <w:lang w:val="en-US" w:eastAsia="nl-BE"/>
              </w:rPr>
            </w:pPr>
            <w:r w:rsidRPr="001272C0">
              <w:rPr>
                <w:rFonts w:ascii="Calibri" w:eastAsia="Times New Roman" w:hAnsi="Calibri" w:cs="Calibri"/>
                <w:b/>
                <w:bCs/>
                <w:sz w:val="18"/>
                <w:szCs w:val="18"/>
                <w:lang w:val="en-US" w:eastAsia="nl-BE"/>
              </w:rPr>
              <w:t>Path length BH - first phase</w:t>
            </w:r>
          </w:p>
        </w:tc>
        <w:tc>
          <w:tcPr>
            <w:tcW w:w="329" w:type="pct"/>
            <w:tcBorders>
              <w:top w:val="nil"/>
              <w:left w:val="nil"/>
              <w:bottom w:val="nil"/>
              <w:right w:val="nil"/>
            </w:tcBorders>
            <w:shd w:val="clear" w:color="000000" w:fill="FFFFFF"/>
            <w:vAlign w:val="center"/>
            <w:hideMark/>
          </w:tcPr>
          <w:p w14:paraId="57BE06AA"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23</w:t>
            </w:r>
          </w:p>
          <w:p w14:paraId="30128EEF"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22-0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25)</w:t>
            </w:r>
          </w:p>
        </w:tc>
        <w:tc>
          <w:tcPr>
            <w:tcW w:w="329" w:type="pct"/>
            <w:tcBorders>
              <w:top w:val="nil"/>
              <w:left w:val="nil"/>
              <w:bottom w:val="nil"/>
              <w:right w:val="nil"/>
            </w:tcBorders>
            <w:shd w:val="clear" w:color="000000" w:fill="FFFFFF"/>
            <w:noWrap/>
            <w:vAlign w:val="center"/>
            <w:hideMark/>
          </w:tcPr>
          <w:p w14:paraId="5302453C"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24</w:t>
            </w:r>
          </w:p>
          <w:p w14:paraId="1926E38B"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22-0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26)</w:t>
            </w:r>
          </w:p>
        </w:tc>
        <w:tc>
          <w:tcPr>
            <w:tcW w:w="63" w:type="pct"/>
            <w:tcBorders>
              <w:top w:val="nil"/>
              <w:left w:val="nil"/>
              <w:bottom w:val="nil"/>
              <w:right w:val="nil"/>
            </w:tcBorders>
            <w:shd w:val="clear" w:color="000000" w:fill="FFFFFF"/>
            <w:noWrap/>
            <w:vAlign w:val="center"/>
            <w:hideMark/>
          </w:tcPr>
          <w:p w14:paraId="03F40FA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383" w:type="pct"/>
            <w:tcBorders>
              <w:top w:val="nil"/>
              <w:left w:val="nil"/>
              <w:bottom w:val="nil"/>
              <w:right w:val="nil"/>
            </w:tcBorders>
            <w:shd w:val="clear" w:color="000000" w:fill="FFFFFF"/>
            <w:vAlign w:val="center"/>
            <w:hideMark/>
          </w:tcPr>
          <w:p w14:paraId="450A6B4A"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26</w:t>
            </w:r>
          </w:p>
          <w:p w14:paraId="3BC2D0FF"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24-0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28)</w:t>
            </w:r>
          </w:p>
        </w:tc>
        <w:tc>
          <w:tcPr>
            <w:tcW w:w="358" w:type="pct"/>
            <w:tcBorders>
              <w:top w:val="nil"/>
              <w:left w:val="nil"/>
              <w:bottom w:val="nil"/>
              <w:right w:val="nil"/>
            </w:tcBorders>
            <w:shd w:val="clear" w:color="000000" w:fill="FFFFFF"/>
            <w:noWrap/>
            <w:vAlign w:val="center"/>
            <w:hideMark/>
          </w:tcPr>
          <w:p w14:paraId="3BD89BAE"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29</w:t>
            </w:r>
          </w:p>
          <w:p w14:paraId="7FD94244"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27-0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31)</w:t>
            </w:r>
          </w:p>
        </w:tc>
        <w:tc>
          <w:tcPr>
            <w:tcW w:w="63" w:type="pct"/>
            <w:tcBorders>
              <w:top w:val="nil"/>
              <w:left w:val="nil"/>
              <w:bottom w:val="nil"/>
              <w:right w:val="nil"/>
            </w:tcBorders>
            <w:shd w:val="clear" w:color="000000" w:fill="FFFFFF"/>
            <w:vAlign w:val="center"/>
            <w:hideMark/>
          </w:tcPr>
          <w:p w14:paraId="4CD025A9" w14:textId="77777777" w:rsidR="00217CBC" w:rsidRPr="001272C0" w:rsidRDefault="00217CBC" w:rsidP="00A86EB6">
            <w:pPr>
              <w:spacing w:after="0" w:line="240" w:lineRule="auto"/>
              <w:jc w:val="center"/>
              <w:rPr>
                <w:rFonts w:ascii="Calibri" w:eastAsia="Times New Roman" w:hAnsi="Calibri" w:cs="Calibri"/>
                <w:b/>
                <w:bCs/>
                <w:sz w:val="18"/>
                <w:szCs w:val="18"/>
                <w:lang w:eastAsia="nl-BE"/>
              </w:rPr>
            </w:pPr>
          </w:p>
        </w:tc>
        <w:tc>
          <w:tcPr>
            <w:tcW w:w="191" w:type="pct"/>
            <w:tcBorders>
              <w:top w:val="nil"/>
              <w:left w:val="nil"/>
              <w:bottom w:val="nil"/>
              <w:right w:val="nil"/>
            </w:tcBorders>
            <w:shd w:val="clear" w:color="000000" w:fill="FFFFFF"/>
            <w:noWrap/>
            <w:vAlign w:val="center"/>
            <w:hideMark/>
          </w:tcPr>
          <w:p w14:paraId="6841A114"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3</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13</w:t>
            </w:r>
          </w:p>
        </w:tc>
        <w:tc>
          <w:tcPr>
            <w:tcW w:w="428" w:type="pct"/>
            <w:tcBorders>
              <w:top w:val="nil"/>
              <w:left w:val="nil"/>
              <w:bottom w:val="nil"/>
              <w:right w:val="nil"/>
            </w:tcBorders>
            <w:shd w:val="clear" w:color="000000" w:fill="FFFFFF"/>
            <w:noWrap/>
            <w:vAlign w:val="center"/>
            <w:hideMark/>
          </w:tcPr>
          <w:p w14:paraId="38CD708E"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18(0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04)</w:t>
            </w:r>
          </w:p>
        </w:tc>
        <w:tc>
          <w:tcPr>
            <w:tcW w:w="160" w:type="pct"/>
            <w:tcBorders>
              <w:top w:val="nil"/>
              <w:left w:val="nil"/>
              <w:bottom w:val="nil"/>
              <w:right w:val="nil"/>
            </w:tcBorders>
            <w:shd w:val="clear" w:color="000000" w:fill="FFFFFF"/>
            <w:noWrap/>
            <w:vAlign w:val="center"/>
            <w:hideMark/>
          </w:tcPr>
          <w:p w14:paraId="3C63CDD4"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5BDC1A7A"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25F099B5"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3" w:type="pct"/>
            <w:tcBorders>
              <w:top w:val="nil"/>
              <w:left w:val="nil"/>
              <w:bottom w:val="nil"/>
              <w:right w:val="nil"/>
            </w:tcBorders>
            <w:shd w:val="clear" w:color="000000" w:fill="FFFFFF"/>
            <w:noWrap/>
            <w:vAlign w:val="center"/>
            <w:hideMark/>
          </w:tcPr>
          <w:p w14:paraId="1A45710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63" w:type="pct"/>
            <w:tcBorders>
              <w:top w:val="nil"/>
              <w:left w:val="nil"/>
              <w:bottom w:val="nil"/>
              <w:right w:val="nil"/>
            </w:tcBorders>
            <w:shd w:val="clear" w:color="000000" w:fill="FFFFFF"/>
            <w:noWrap/>
            <w:vAlign w:val="center"/>
            <w:hideMark/>
          </w:tcPr>
          <w:p w14:paraId="750CC1F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057A576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9</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07</w:t>
            </w:r>
          </w:p>
        </w:tc>
        <w:tc>
          <w:tcPr>
            <w:tcW w:w="340" w:type="pct"/>
            <w:tcBorders>
              <w:top w:val="nil"/>
              <w:left w:val="nil"/>
              <w:bottom w:val="nil"/>
              <w:right w:val="nil"/>
            </w:tcBorders>
            <w:shd w:val="clear" w:color="000000" w:fill="FFFFFF"/>
            <w:noWrap/>
            <w:vAlign w:val="center"/>
            <w:hideMark/>
          </w:tcPr>
          <w:p w14:paraId="417804A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01</w:t>
            </w: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11)</w:t>
            </w:r>
          </w:p>
        </w:tc>
        <w:tc>
          <w:tcPr>
            <w:tcW w:w="63" w:type="pct"/>
            <w:tcBorders>
              <w:top w:val="nil"/>
              <w:left w:val="nil"/>
              <w:bottom w:val="nil"/>
              <w:right w:val="nil"/>
            </w:tcBorders>
            <w:shd w:val="clear" w:color="000000" w:fill="FFFFFF"/>
            <w:noWrap/>
            <w:vAlign w:val="center"/>
            <w:hideMark/>
          </w:tcPr>
          <w:p w14:paraId="345651C8"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6E8C2F75"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30</w:t>
            </w:r>
          </w:p>
        </w:tc>
        <w:tc>
          <w:tcPr>
            <w:tcW w:w="340" w:type="pct"/>
            <w:tcBorders>
              <w:top w:val="nil"/>
              <w:left w:val="nil"/>
              <w:bottom w:val="nil"/>
              <w:right w:val="nil"/>
            </w:tcBorders>
            <w:shd w:val="clear" w:color="000000" w:fill="FFFFFF"/>
            <w:noWrap/>
            <w:vAlign w:val="center"/>
            <w:hideMark/>
          </w:tcPr>
          <w:p w14:paraId="1305987D"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41(0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02)</w:t>
            </w:r>
          </w:p>
        </w:tc>
      </w:tr>
      <w:tr w:rsidR="00217CBC" w:rsidRPr="001272C0" w14:paraId="55539E73" w14:textId="77777777" w:rsidTr="00A86EB6">
        <w:trPr>
          <w:trHeight w:val="300"/>
        </w:trPr>
        <w:tc>
          <w:tcPr>
            <w:tcW w:w="129" w:type="pct"/>
            <w:vMerge/>
            <w:tcBorders>
              <w:top w:val="nil"/>
              <w:left w:val="nil"/>
              <w:bottom w:val="single" w:sz="8" w:space="0" w:color="000000"/>
              <w:right w:val="nil"/>
            </w:tcBorders>
            <w:vAlign w:val="center"/>
            <w:hideMark/>
          </w:tcPr>
          <w:p w14:paraId="1867A5B1" w14:textId="77777777" w:rsidR="00217CBC" w:rsidRPr="001272C0" w:rsidRDefault="00217CBC" w:rsidP="00A86EB6">
            <w:pPr>
              <w:spacing w:after="0" w:line="240" w:lineRule="auto"/>
              <w:rPr>
                <w:rFonts w:ascii="Calibri" w:eastAsia="Times New Roman" w:hAnsi="Calibri" w:cs="Calibri"/>
                <w:b/>
                <w:bCs/>
                <w:color w:val="000000"/>
                <w:sz w:val="18"/>
                <w:szCs w:val="18"/>
                <w:lang w:eastAsia="nl-BE"/>
              </w:rPr>
            </w:pPr>
          </w:p>
        </w:tc>
        <w:tc>
          <w:tcPr>
            <w:tcW w:w="718" w:type="pct"/>
            <w:tcBorders>
              <w:top w:val="nil"/>
              <w:left w:val="nil"/>
              <w:bottom w:val="nil"/>
              <w:right w:val="nil"/>
            </w:tcBorders>
            <w:shd w:val="clear" w:color="000000" w:fill="FFFFFF"/>
            <w:vAlign w:val="center"/>
            <w:hideMark/>
          </w:tcPr>
          <w:p w14:paraId="5B4C356A" w14:textId="77777777" w:rsidR="00217CBC" w:rsidRPr="001272C0" w:rsidRDefault="00217CBC" w:rsidP="00A86EB6">
            <w:pPr>
              <w:spacing w:after="0" w:line="240" w:lineRule="auto"/>
              <w:rPr>
                <w:rFonts w:ascii="Calibri" w:eastAsia="Times New Roman" w:hAnsi="Calibri" w:cs="Calibri"/>
                <w:b/>
                <w:bCs/>
                <w:sz w:val="18"/>
                <w:szCs w:val="18"/>
                <w:lang w:val="en-US" w:eastAsia="nl-BE"/>
              </w:rPr>
            </w:pPr>
            <w:r w:rsidRPr="001272C0">
              <w:rPr>
                <w:rFonts w:ascii="Calibri" w:eastAsia="Times New Roman" w:hAnsi="Calibri" w:cs="Calibri"/>
                <w:b/>
                <w:bCs/>
                <w:sz w:val="18"/>
                <w:szCs w:val="18"/>
                <w:lang w:val="en-US" w:eastAsia="nl-BE"/>
              </w:rPr>
              <w:t xml:space="preserve">Path length BH - second phase </w:t>
            </w:r>
          </w:p>
        </w:tc>
        <w:tc>
          <w:tcPr>
            <w:tcW w:w="329" w:type="pct"/>
            <w:tcBorders>
              <w:top w:val="nil"/>
              <w:left w:val="nil"/>
              <w:bottom w:val="nil"/>
              <w:right w:val="nil"/>
            </w:tcBorders>
            <w:shd w:val="clear" w:color="000000" w:fill="FFFFFF"/>
            <w:vAlign w:val="center"/>
            <w:hideMark/>
          </w:tcPr>
          <w:p w14:paraId="15AA139A"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23</w:t>
            </w:r>
          </w:p>
          <w:p w14:paraId="38BECA98"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21-0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25)</w:t>
            </w:r>
          </w:p>
        </w:tc>
        <w:tc>
          <w:tcPr>
            <w:tcW w:w="329" w:type="pct"/>
            <w:tcBorders>
              <w:top w:val="nil"/>
              <w:left w:val="nil"/>
              <w:bottom w:val="nil"/>
              <w:right w:val="nil"/>
            </w:tcBorders>
            <w:shd w:val="clear" w:color="000000" w:fill="FFFFFF"/>
            <w:noWrap/>
            <w:vAlign w:val="center"/>
            <w:hideMark/>
          </w:tcPr>
          <w:p w14:paraId="0A6F0649"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24</w:t>
            </w:r>
          </w:p>
          <w:p w14:paraId="6050C28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22-0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26)</w:t>
            </w:r>
          </w:p>
        </w:tc>
        <w:tc>
          <w:tcPr>
            <w:tcW w:w="63" w:type="pct"/>
            <w:tcBorders>
              <w:top w:val="nil"/>
              <w:left w:val="nil"/>
              <w:bottom w:val="nil"/>
              <w:right w:val="nil"/>
            </w:tcBorders>
            <w:shd w:val="clear" w:color="000000" w:fill="FFFFFF"/>
            <w:noWrap/>
            <w:vAlign w:val="center"/>
            <w:hideMark/>
          </w:tcPr>
          <w:p w14:paraId="1544CFF4"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383" w:type="pct"/>
            <w:tcBorders>
              <w:top w:val="nil"/>
              <w:left w:val="nil"/>
              <w:bottom w:val="nil"/>
              <w:right w:val="nil"/>
            </w:tcBorders>
            <w:shd w:val="clear" w:color="000000" w:fill="FFFFFF"/>
            <w:vAlign w:val="center"/>
            <w:hideMark/>
          </w:tcPr>
          <w:p w14:paraId="0BEA7B9E"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24</w:t>
            </w:r>
          </w:p>
          <w:p w14:paraId="3D9503D0"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22-0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26)</w:t>
            </w:r>
          </w:p>
        </w:tc>
        <w:tc>
          <w:tcPr>
            <w:tcW w:w="358" w:type="pct"/>
            <w:tcBorders>
              <w:top w:val="nil"/>
              <w:left w:val="nil"/>
              <w:bottom w:val="nil"/>
              <w:right w:val="nil"/>
            </w:tcBorders>
            <w:shd w:val="clear" w:color="000000" w:fill="FFFFFF"/>
            <w:noWrap/>
            <w:vAlign w:val="center"/>
            <w:hideMark/>
          </w:tcPr>
          <w:p w14:paraId="18C00ADF"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22</w:t>
            </w:r>
          </w:p>
          <w:p w14:paraId="1A6DCB5B"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20-0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24)</w:t>
            </w:r>
          </w:p>
        </w:tc>
        <w:tc>
          <w:tcPr>
            <w:tcW w:w="63" w:type="pct"/>
            <w:tcBorders>
              <w:top w:val="nil"/>
              <w:left w:val="nil"/>
              <w:bottom w:val="nil"/>
              <w:right w:val="nil"/>
            </w:tcBorders>
            <w:shd w:val="clear" w:color="000000" w:fill="FFFFFF"/>
            <w:vAlign w:val="center"/>
            <w:hideMark/>
          </w:tcPr>
          <w:p w14:paraId="011F1A55" w14:textId="77777777" w:rsidR="00217CBC" w:rsidRPr="001272C0" w:rsidRDefault="00217CBC" w:rsidP="00A86EB6">
            <w:pPr>
              <w:spacing w:after="0" w:line="240" w:lineRule="auto"/>
              <w:jc w:val="center"/>
              <w:rPr>
                <w:rFonts w:ascii="Calibri" w:eastAsia="Times New Roman" w:hAnsi="Calibri" w:cs="Calibri"/>
                <w:b/>
                <w:bCs/>
                <w:sz w:val="18"/>
                <w:szCs w:val="18"/>
                <w:lang w:eastAsia="nl-BE"/>
              </w:rPr>
            </w:pPr>
          </w:p>
        </w:tc>
        <w:tc>
          <w:tcPr>
            <w:tcW w:w="191" w:type="pct"/>
            <w:tcBorders>
              <w:top w:val="nil"/>
              <w:left w:val="nil"/>
              <w:bottom w:val="nil"/>
              <w:right w:val="nil"/>
            </w:tcBorders>
            <w:shd w:val="clear" w:color="000000" w:fill="FFFFFF"/>
            <w:noWrap/>
            <w:vAlign w:val="center"/>
            <w:hideMark/>
          </w:tcPr>
          <w:p w14:paraId="2141F22B"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2</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71</w:t>
            </w:r>
          </w:p>
        </w:tc>
        <w:tc>
          <w:tcPr>
            <w:tcW w:w="428" w:type="pct"/>
            <w:tcBorders>
              <w:top w:val="nil"/>
              <w:left w:val="nil"/>
              <w:right w:val="nil"/>
            </w:tcBorders>
            <w:shd w:val="clear" w:color="000000" w:fill="FFFFFF"/>
            <w:noWrap/>
            <w:vAlign w:val="center"/>
            <w:hideMark/>
          </w:tcPr>
          <w:p w14:paraId="79F4137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22(0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04)</w:t>
            </w:r>
          </w:p>
        </w:tc>
        <w:tc>
          <w:tcPr>
            <w:tcW w:w="160" w:type="pct"/>
            <w:tcBorders>
              <w:top w:val="nil"/>
              <w:left w:val="nil"/>
              <w:bottom w:val="nil"/>
              <w:right w:val="nil"/>
            </w:tcBorders>
            <w:shd w:val="clear" w:color="000000" w:fill="FFFFFF"/>
            <w:noWrap/>
            <w:vAlign w:val="center"/>
            <w:hideMark/>
          </w:tcPr>
          <w:p w14:paraId="239AC7C2"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03EE165A"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5FDC290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3" w:type="pct"/>
            <w:tcBorders>
              <w:top w:val="nil"/>
              <w:left w:val="nil"/>
              <w:bottom w:val="nil"/>
              <w:right w:val="nil"/>
            </w:tcBorders>
            <w:shd w:val="clear" w:color="000000" w:fill="FFFFFF"/>
            <w:noWrap/>
            <w:vAlign w:val="center"/>
            <w:hideMark/>
          </w:tcPr>
          <w:p w14:paraId="1C1DC895"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63" w:type="pct"/>
            <w:tcBorders>
              <w:top w:val="nil"/>
              <w:left w:val="nil"/>
              <w:bottom w:val="nil"/>
              <w:right w:val="nil"/>
            </w:tcBorders>
            <w:shd w:val="clear" w:color="000000" w:fill="FFFFFF"/>
            <w:noWrap/>
            <w:vAlign w:val="center"/>
            <w:hideMark/>
          </w:tcPr>
          <w:p w14:paraId="3DA4BEF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743EE47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15</w:t>
            </w:r>
          </w:p>
        </w:tc>
        <w:tc>
          <w:tcPr>
            <w:tcW w:w="340" w:type="pct"/>
            <w:tcBorders>
              <w:top w:val="nil"/>
              <w:left w:val="nil"/>
              <w:bottom w:val="nil"/>
              <w:right w:val="nil"/>
            </w:tcBorders>
            <w:shd w:val="clear" w:color="000000" w:fill="FFFFFF"/>
            <w:noWrap/>
            <w:vAlign w:val="center"/>
            <w:hideMark/>
          </w:tcPr>
          <w:p w14:paraId="2BCFA82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83(0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00)</w:t>
            </w:r>
          </w:p>
        </w:tc>
        <w:tc>
          <w:tcPr>
            <w:tcW w:w="63" w:type="pct"/>
            <w:tcBorders>
              <w:top w:val="nil"/>
              <w:left w:val="nil"/>
              <w:bottom w:val="nil"/>
              <w:right w:val="nil"/>
            </w:tcBorders>
            <w:shd w:val="clear" w:color="000000" w:fill="FFFFFF"/>
            <w:noWrap/>
            <w:vAlign w:val="center"/>
            <w:hideMark/>
          </w:tcPr>
          <w:p w14:paraId="5872FB58"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4E213FA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4</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10</w:t>
            </w:r>
          </w:p>
        </w:tc>
        <w:tc>
          <w:tcPr>
            <w:tcW w:w="340" w:type="pct"/>
            <w:tcBorders>
              <w:top w:val="nil"/>
              <w:left w:val="nil"/>
              <w:bottom w:val="nil"/>
              <w:right w:val="nil"/>
            </w:tcBorders>
            <w:shd w:val="clear" w:color="000000" w:fill="FFFFFF"/>
            <w:noWrap/>
            <w:vAlign w:val="center"/>
            <w:hideMark/>
          </w:tcPr>
          <w:p w14:paraId="6C92C31A"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11(0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06)</w:t>
            </w:r>
          </w:p>
        </w:tc>
      </w:tr>
      <w:tr w:rsidR="00217CBC" w:rsidRPr="001272C0" w14:paraId="1DB5260E" w14:textId="77777777" w:rsidTr="00A86EB6">
        <w:trPr>
          <w:trHeight w:val="300"/>
        </w:trPr>
        <w:tc>
          <w:tcPr>
            <w:tcW w:w="129" w:type="pct"/>
            <w:vMerge/>
            <w:tcBorders>
              <w:top w:val="nil"/>
              <w:left w:val="nil"/>
              <w:bottom w:val="single" w:sz="8" w:space="0" w:color="000000"/>
              <w:right w:val="nil"/>
            </w:tcBorders>
            <w:vAlign w:val="center"/>
            <w:hideMark/>
          </w:tcPr>
          <w:p w14:paraId="03F29219" w14:textId="77777777" w:rsidR="00217CBC" w:rsidRPr="001272C0" w:rsidRDefault="00217CBC" w:rsidP="00A86EB6">
            <w:pPr>
              <w:spacing w:after="0" w:line="240" w:lineRule="auto"/>
              <w:rPr>
                <w:rFonts w:ascii="Calibri" w:eastAsia="Times New Roman" w:hAnsi="Calibri" w:cs="Calibri"/>
                <w:b/>
                <w:bCs/>
                <w:color w:val="000000"/>
                <w:sz w:val="18"/>
                <w:szCs w:val="18"/>
                <w:lang w:eastAsia="nl-BE"/>
              </w:rPr>
            </w:pPr>
          </w:p>
        </w:tc>
        <w:tc>
          <w:tcPr>
            <w:tcW w:w="718" w:type="pct"/>
            <w:tcBorders>
              <w:top w:val="nil"/>
              <w:left w:val="nil"/>
              <w:bottom w:val="single" w:sz="4" w:space="0" w:color="auto"/>
              <w:right w:val="nil"/>
            </w:tcBorders>
            <w:shd w:val="clear" w:color="000000" w:fill="FFFFFF"/>
            <w:vAlign w:val="center"/>
            <w:hideMark/>
          </w:tcPr>
          <w:p w14:paraId="0BDB8747" w14:textId="77777777" w:rsidR="00217CBC" w:rsidRPr="001272C0" w:rsidRDefault="00217CBC" w:rsidP="00A86EB6">
            <w:pPr>
              <w:spacing w:after="0" w:line="240" w:lineRule="auto"/>
              <w:rPr>
                <w:rFonts w:ascii="Calibri" w:eastAsia="Times New Roman" w:hAnsi="Calibri" w:cs="Calibri"/>
                <w:b/>
                <w:bCs/>
                <w:sz w:val="18"/>
                <w:szCs w:val="18"/>
                <w:lang w:eastAsia="nl-BE"/>
              </w:rPr>
            </w:pPr>
            <w:r w:rsidRPr="001272C0">
              <w:rPr>
                <w:rFonts w:ascii="Calibri" w:eastAsia="Times New Roman" w:hAnsi="Calibri" w:cs="Calibri"/>
                <w:b/>
                <w:bCs/>
                <w:sz w:val="18"/>
                <w:szCs w:val="18"/>
                <w:lang w:eastAsia="nl-BE"/>
              </w:rPr>
              <w:t>Path length TH</w:t>
            </w:r>
          </w:p>
        </w:tc>
        <w:tc>
          <w:tcPr>
            <w:tcW w:w="329" w:type="pct"/>
            <w:tcBorders>
              <w:top w:val="nil"/>
              <w:left w:val="nil"/>
              <w:bottom w:val="single" w:sz="4" w:space="0" w:color="auto"/>
              <w:right w:val="nil"/>
            </w:tcBorders>
            <w:shd w:val="clear" w:color="000000" w:fill="FFFFFF"/>
            <w:vAlign w:val="center"/>
            <w:hideMark/>
          </w:tcPr>
          <w:p w14:paraId="7FE15920"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41</w:t>
            </w:r>
          </w:p>
          <w:p w14:paraId="03251285"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39-0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44)</w:t>
            </w:r>
          </w:p>
        </w:tc>
        <w:tc>
          <w:tcPr>
            <w:tcW w:w="329" w:type="pct"/>
            <w:tcBorders>
              <w:top w:val="nil"/>
              <w:left w:val="nil"/>
              <w:bottom w:val="single" w:sz="4" w:space="0" w:color="auto"/>
              <w:right w:val="nil"/>
            </w:tcBorders>
            <w:shd w:val="clear" w:color="000000" w:fill="FFFFFF"/>
            <w:noWrap/>
            <w:vAlign w:val="center"/>
            <w:hideMark/>
          </w:tcPr>
          <w:p w14:paraId="40442F64"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40</w:t>
            </w:r>
          </w:p>
          <w:p w14:paraId="12DAD63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38-0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42)</w:t>
            </w:r>
          </w:p>
        </w:tc>
        <w:tc>
          <w:tcPr>
            <w:tcW w:w="63" w:type="pct"/>
            <w:tcBorders>
              <w:top w:val="nil"/>
              <w:left w:val="nil"/>
              <w:bottom w:val="single" w:sz="4" w:space="0" w:color="auto"/>
              <w:right w:val="nil"/>
            </w:tcBorders>
            <w:shd w:val="clear" w:color="000000" w:fill="FFFFFF"/>
            <w:noWrap/>
            <w:vAlign w:val="center"/>
            <w:hideMark/>
          </w:tcPr>
          <w:p w14:paraId="7058C003"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383" w:type="pct"/>
            <w:tcBorders>
              <w:top w:val="nil"/>
              <w:left w:val="nil"/>
              <w:bottom w:val="single" w:sz="4" w:space="0" w:color="auto"/>
              <w:right w:val="nil"/>
            </w:tcBorders>
            <w:shd w:val="clear" w:color="000000" w:fill="FFFFFF"/>
            <w:vAlign w:val="center"/>
            <w:hideMark/>
          </w:tcPr>
          <w:p w14:paraId="17CB3099"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47</w:t>
            </w:r>
          </w:p>
          <w:p w14:paraId="69141AA5"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45-0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51)</w:t>
            </w:r>
          </w:p>
        </w:tc>
        <w:tc>
          <w:tcPr>
            <w:tcW w:w="358" w:type="pct"/>
            <w:tcBorders>
              <w:top w:val="nil"/>
              <w:left w:val="nil"/>
              <w:bottom w:val="single" w:sz="4" w:space="0" w:color="auto"/>
              <w:right w:val="nil"/>
            </w:tcBorders>
            <w:shd w:val="clear" w:color="000000" w:fill="FFFFFF"/>
            <w:noWrap/>
            <w:vAlign w:val="center"/>
            <w:hideMark/>
          </w:tcPr>
          <w:p w14:paraId="434F2D91"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46</w:t>
            </w:r>
          </w:p>
          <w:p w14:paraId="4F93F6A8"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43-0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48)</w:t>
            </w:r>
          </w:p>
        </w:tc>
        <w:tc>
          <w:tcPr>
            <w:tcW w:w="63" w:type="pct"/>
            <w:tcBorders>
              <w:top w:val="nil"/>
              <w:left w:val="nil"/>
              <w:bottom w:val="single" w:sz="4" w:space="0" w:color="auto"/>
              <w:right w:val="nil"/>
            </w:tcBorders>
            <w:shd w:val="clear" w:color="000000" w:fill="FFFFFF"/>
            <w:vAlign w:val="center"/>
            <w:hideMark/>
          </w:tcPr>
          <w:p w14:paraId="7A6A62D8" w14:textId="77777777" w:rsidR="00217CBC" w:rsidRPr="001272C0" w:rsidRDefault="00217CBC" w:rsidP="00A86EB6">
            <w:pPr>
              <w:spacing w:after="0" w:line="240" w:lineRule="auto"/>
              <w:jc w:val="center"/>
              <w:rPr>
                <w:rFonts w:ascii="Calibri" w:eastAsia="Times New Roman" w:hAnsi="Calibri" w:cs="Calibri"/>
                <w:b/>
                <w:bCs/>
                <w:sz w:val="18"/>
                <w:szCs w:val="18"/>
                <w:lang w:eastAsia="nl-BE"/>
              </w:rPr>
            </w:pPr>
          </w:p>
        </w:tc>
        <w:tc>
          <w:tcPr>
            <w:tcW w:w="191" w:type="pct"/>
            <w:tcBorders>
              <w:top w:val="nil"/>
              <w:left w:val="nil"/>
              <w:bottom w:val="single" w:sz="4" w:space="0" w:color="auto"/>
              <w:right w:val="nil"/>
            </w:tcBorders>
            <w:shd w:val="clear" w:color="000000" w:fill="FFFFFF"/>
            <w:noWrap/>
            <w:vAlign w:val="center"/>
            <w:hideMark/>
          </w:tcPr>
          <w:p w14:paraId="5E5EF42D"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03</w:t>
            </w:r>
          </w:p>
        </w:tc>
        <w:tc>
          <w:tcPr>
            <w:tcW w:w="428" w:type="pct"/>
            <w:tcBorders>
              <w:top w:val="nil"/>
              <w:left w:val="nil"/>
              <w:bottom w:val="single" w:sz="4" w:space="0" w:color="auto"/>
              <w:right w:val="nil"/>
            </w:tcBorders>
            <w:shd w:val="clear" w:color="auto" w:fill="auto"/>
            <w:noWrap/>
            <w:vAlign w:val="center"/>
            <w:hideMark/>
          </w:tcPr>
          <w:p w14:paraId="7BCA37FD"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89(0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00)</w:t>
            </w:r>
          </w:p>
          <w:p w14:paraId="17D2D65B"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p>
        </w:tc>
        <w:tc>
          <w:tcPr>
            <w:tcW w:w="160" w:type="pct"/>
            <w:tcBorders>
              <w:top w:val="nil"/>
              <w:left w:val="nil"/>
              <w:bottom w:val="single" w:sz="4" w:space="0" w:color="auto"/>
              <w:right w:val="nil"/>
            </w:tcBorders>
            <w:shd w:val="clear" w:color="000000" w:fill="FFFFFF"/>
            <w:noWrap/>
            <w:vAlign w:val="center"/>
            <w:hideMark/>
          </w:tcPr>
          <w:p w14:paraId="0E7614D6"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p>
        </w:tc>
        <w:tc>
          <w:tcPr>
            <w:tcW w:w="222" w:type="pct"/>
            <w:tcBorders>
              <w:top w:val="nil"/>
              <w:left w:val="nil"/>
              <w:bottom w:val="single" w:sz="4" w:space="0" w:color="auto"/>
              <w:right w:val="nil"/>
            </w:tcBorders>
            <w:shd w:val="clear" w:color="000000" w:fill="FFFFFF"/>
            <w:noWrap/>
            <w:vAlign w:val="center"/>
            <w:hideMark/>
          </w:tcPr>
          <w:p w14:paraId="630A1CEC"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single" w:sz="4" w:space="0" w:color="auto"/>
              <w:right w:val="nil"/>
            </w:tcBorders>
            <w:shd w:val="clear" w:color="000000" w:fill="FFFFFF"/>
            <w:noWrap/>
            <w:vAlign w:val="center"/>
            <w:hideMark/>
          </w:tcPr>
          <w:p w14:paraId="1604790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3" w:type="pct"/>
            <w:tcBorders>
              <w:top w:val="nil"/>
              <w:left w:val="nil"/>
              <w:bottom w:val="single" w:sz="4" w:space="0" w:color="auto"/>
              <w:right w:val="nil"/>
            </w:tcBorders>
            <w:shd w:val="clear" w:color="000000" w:fill="FFFFFF"/>
            <w:noWrap/>
            <w:vAlign w:val="center"/>
            <w:hideMark/>
          </w:tcPr>
          <w:p w14:paraId="44A2EB16"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63" w:type="pct"/>
            <w:tcBorders>
              <w:top w:val="nil"/>
              <w:left w:val="nil"/>
              <w:bottom w:val="single" w:sz="4" w:space="0" w:color="auto"/>
              <w:right w:val="nil"/>
            </w:tcBorders>
            <w:shd w:val="clear" w:color="000000" w:fill="FFFFFF"/>
            <w:noWrap/>
            <w:vAlign w:val="center"/>
            <w:hideMark/>
          </w:tcPr>
          <w:p w14:paraId="39218F06"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single" w:sz="4" w:space="0" w:color="auto"/>
              <w:right w:val="nil"/>
            </w:tcBorders>
            <w:shd w:val="clear" w:color="000000" w:fill="FFFFFF"/>
            <w:noWrap/>
            <w:vAlign w:val="center"/>
            <w:hideMark/>
          </w:tcPr>
          <w:p w14:paraId="57789F76"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14</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47</w:t>
            </w:r>
          </w:p>
        </w:tc>
        <w:tc>
          <w:tcPr>
            <w:tcW w:w="340" w:type="pct"/>
            <w:tcBorders>
              <w:top w:val="nil"/>
              <w:left w:val="nil"/>
              <w:bottom w:val="single" w:sz="4" w:space="0" w:color="auto"/>
              <w:right w:val="nil"/>
            </w:tcBorders>
            <w:shd w:val="clear" w:color="000000" w:fill="FFFFFF"/>
            <w:noWrap/>
            <w:vAlign w:val="center"/>
            <w:hideMark/>
          </w:tcPr>
          <w:p w14:paraId="498A5A3E"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002</w:t>
            </w: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17)</w:t>
            </w:r>
          </w:p>
        </w:tc>
        <w:tc>
          <w:tcPr>
            <w:tcW w:w="63" w:type="pct"/>
            <w:tcBorders>
              <w:top w:val="nil"/>
              <w:left w:val="nil"/>
              <w:bottom w:val="single" w:sz="4" w:space="0" w:color="auto"/>
              <w:right w:val="nil"/>
            </w:tcBorders>
            <w:shd w:val="clear" w:color="000000" w:fill="FFFFFF"/>
            <w:noWrap/>
            <w:vAlign w:val="center"/>
            <w:hideMark/>
          </w:tcPr>
          <w:p w14:paraId="5BB4D756"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single" w:sz="4" w:space="0" w:color="auto"/>
              <w:right w:val="nil"/>
            </w:tcBorders>
            <w:shd w:val="clear" w:color="000000" w:fill="FFFFFF"/>
            <w:noWrap/>
            <w:vAlign w:val="center"/>
            <w:hideMark/>
          </w:tcPr>
          <w:p w14:paraId="43B5DDC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13</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64</w:t>
            </w:r>
          </w:p>
        </w:tc>
        <w:tc>
          <w:tcPr>
            <w:tcW w:w="340" w:type="pct"/>
            <w:tcBorders>
              <w:top w:val="nil"/>
              <w:left w:val="nil"/>
              <w:bottom w:val="single" w:sz="4" w:space="0" w:color="auto"/>
              <w:right w:val="nil"/>
            </w:tcBorders>
            <w:shd w:val="clear" w:color="000000" w:fill="FFFFFF"/>
            <w:noWrap/>
            <w:vAlign w:val="center"/>
            <w:hideMark/>
          </w:tcPr>
          <w:p w14:paraId="3309E57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002</w:t>
            </w: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16)</w:t>
            </w:r>
          </w:p>
        </w:tc>
      </w:tr>
      <w:tr w:rsidR="00217CBC" w:rsidRPr="001272C0" w14:paraId="5987F9DF" w14:textId="77777777" w:rsidTr="00A86EB6">
        <w:trPr>
          <w:trHeight w:val="300"/>
        </w:trPr>
        <w:tc>
          <w:tcPr>
            <w:tcW w:w="129" w:type="pct"/>
            <w:vMerge/>
            <w:tcBorders>
              <w:top w:val="nil"/>
              <w:left w:val="nil"/>
              <w:bottom w:val="single" w:sz="8" w:space="0" w:color="000000"/>
              <w:right w:val="nil"/>
            </w:tcBorders>
            <w:vAlign w:val="center"/>
            <w:hideMark/>
          </w:tcPr>
          <w:p w14:paraId="4981AB6C" w14:textId="77777777" w:rsidR="00217CBC" w:rsidRPr="001272C0" w:rsidRDefault="00217CBC" w:rsidP="00A86EB6">
            <w:pPr>
              <w:spacing w:after="0" w:line="240" w:lineRule="auto"/>
              <w:rPr>
                <w:rFonts w:ascii="Calibri" w:eastAsia="Times New Roman" w:hAnsi="Calibri" w:cs="Calibri"/>
                <w:b/>
                <w:bCs/>
                <w:color w:val="000000"/>
                <w:sz w:val="18"/>
                <w:szCs w:val="18"/>
                <w:lang w:eastAsia="nl-BE"/>
              </w:rPr>
            </w:pPr>
          </w:p>
        </w:tc>
        <w:tc>
          <w:tcPr>
            <w:tcW w:w="718" w:type="pct"/>
            <w:tcBorders>
              <w:top w:val="nil"/>
              <w:left w:val="nil"/>
              <w:bottom w:val="nil"/>
              <w:right w:val="nil"/>
            </w:tcBorders>
            <w:shd w:val="clear" w:color="000000" w:fill="FFFFFF"/>
            <w:vAlign w:val="center"/>
            <w:hideMark/>
          </w:tcPr>
          <w:p w14:paraId="0E9A1AE4" w14:textId="77777777" w:rsidR="00217CBC" w:rsidRPr="001272C0" w:rsidRDefault="00217CBC" w:rsidP="00A86EB6">
            <w:pPr>
              <w:spacing w:after="0" w:line="240" w:lineRule="auto"/>
              <w:rPr>
                <w:rFonts w:ascii="Calibri" w:eastAsia="Times New Roman" w:hAnsi="Calibri" w:cs="Calibri"/>
                <w:b/>
                <w:bCs/>
                <w:sz w:val="18"/>
                <w:szCs w:val="18"/>
                <w:lang w:eastAsia="nl-BE"/>
              </w:rPr>
            </w:pPr>
            <w:r w:rsidRPr="001272C0">
              <w:rPr>
                <w:rFonts w:ascii="Calibri" w:eastAsia="Times New Roman" w:hAnsi="Calibri" w:cs="Calibri"/>
                <w:b/>
                <w:bCs/>
                <w:sz w:val="18"/>
                <w:szCs w:val="18"/>
                <w:lang w:eastAsia="nl-BE"/>
              </w:rPr>
              <w:t>Movement time BH</w:t>
            </w:r>
          </w:p>
        </w:tc>
        <w:tc>
          <w:tcPr>
            <w:tcW w:w="329" w:type="pct"/>
            <w:tcBorders>
              <w:top w:val="nil"/>
              <w:left w:val="nil"/>
              <w:bottom w:val="nil"/>
              <w:right w:val="nil"/>
            </w:tcBorders>
            <w:shd w:val="clear" w:color="000000" w:fill="FFFFFF"/>
            <w:vAlign w:val="center"/>
            <w:hideMark/>
          </w:tcPr>
          <w:p w14:paraId="49064956"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93</w:t>
            </w:r>
          </w:p>
          <w:p w14:paraId="11383E0A"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95-0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91)</w:t>
            </w:r>
          </w:p>
        </w:tc>
        <w:tc>
          <w:tcPr>
            <w:tcW w:w="329" w:type="pct"/>
            <w:tcBorders>
              <w:top w:val="nil"/>
              <w:left w:val="nil"/>
              <w:bottom w:val="nil"/>
              <w:right w:val="nil"/>
            </w:tcBorders>
            <w:shd w:val="clear" w:color="000000" w:fill="FFFFFF"/>
            <w:noWrap/>
            <w:vAlign w:val="center"/>
            <w:hideMark/>
          </w:tcPr>
          <w:p w14:paraId="35B0B849"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93</w:t>
            </w:r>
          </w:p>
          <w:p w14:paraId="579A9A44"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94-0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91)</w:t>
            </w:r>
          </w:p>
        </w:tc>
        <w:tc>
          <w:tcPr>
            <w:tcW w:w="63" w:type="pct"/>
            <w:tcBorders>
              <w:top w:val="nil"/>
              <w:left w:val="nil"/>
              <w:bottom w:val="nil"/>
              <w:right w:val="nil"/>
            </w:tcBorders>
            <w:shd w:val="clear" w:color="000000" w:fill="FFFFFF"/>
            <w:noWrap/>
            <w:vAlign w:val="center"/>
            <w:hideMark/>
          </w:tcPr>
          <w:p w14:paraId="611D030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383" w:type="pct"/>
            <w:tcBorders>
              <w:top w:val="nil"/>
              <w:left w:val="nil"/>
              <w:bottom w:val="nil"/>
              <w:right w:val="nil"/>
            </w:tcBorders>
            <w:shd w:val="clear" w:color="000000" w:fill="FFFFFF"/>
            <w:vAlign w:val="center"/>
            <w:hideMark/>
          </w:tcPr>
          <w:p w14:paraId="310B46EB"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89</w:t>
            </w:r>
          </w:p>
          <w:p w14:paraId="18AC7180"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91-0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87)</w:t>
            </w:r>
          </w:p>
        </w:tc>
        <w:tc>
          <w:tcPr>
            <w:tcW w:w="358" w:type="pct"/>
            <w:tcBorders>
              <w:top w:val="nil"/>
              <w:left w:val="nil"/>
              <w:bottom w:val="nil"/>
              <w:right w:val="nil"/>
            </w:tcBorders>
            <w:shd w:val="clear" w:color="000000" w:fill="FFFFFF"/>
            <w:noWrap/>
            <w:vAlign w:val="center"/>
            <w:hideMark/>
          </w:tcPr>
          <w:p w14:paraId="2A8B03F5"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92</w:t>
            </w:r>
          </w:p>
          <w:p w14:paraId="32239A48"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94-0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90)</w:t>
            </w:r>
          </w:p>
        </w:tc>
        <w:tc>
          <w:tcPr>
            <w:tcW w:w="63" w:type="pct"/>
            <w:tcBorders>
              <w:top w:val="nil"/>
              <w:left w:val="nil"/>
              <w:bottom w:val="nil"/>
              <w:right w:val="nil"/>
            </w:tcBorders>
            <w:shd w:val="clear" w:color="000000" w:fill="FFFFFF"/>
            <w:vAlign w:val="center"/>
            <w:hideMark/>
          </w:tcPr>
          <w:p w14:paraId="1AE2928D" w14:textId="77777777" w:rsidR="00217CBC" w:rsidRPr="001272C0" w:rsidRDefault="00217CBC" w:rsidP="00A86EB6">
            <w:pPr>
              <w:spacing w:after="0" w:line="240" w:lineRule="auto"/>
              <w:jc w:val="center"/>
              <w:rPr>
                <w:rFonts w:ascii="Calibri" w:eastAsia="Times New Roman" w:hAnsi="Calibri" w:cs="Calibri"/>
                <w:b/>
                <w:bCs/>
                <w:sz w:val="18"/>
                <w:szCs w:val="18"/>
                <w:lang w:eastAsia="nl-BE"/>
              </w:rPr>
            </w:pPr>
          </w:p>
        </w:tc>
        <w:tc>
          <w:tcPr>
            <w:tcW w:w="191" w:type="pct"/>
            <w:tcBorders>
              <w:top w:val="nil"/>
              <w:left w:val="nil"/>
              <w:bottom w:val="nil"/>
              <w:right w:val="nil"/>
            </w:tcBorders>
            <w:shd w:val="clear" w:color="000000" w:fill="FFFFFF"/>
            <w:noWrap/>
            <w:vAlign w:val="center"/>
            <w:hideMark/>
          </w:tcPr>
          <w:p w14:paraId="011CEF43"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2</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63</w:t>
            </w:r>
          </w:p>
        </w:tc>
        <w:tc>
          <w:tcPr>
            <w:tcW w:w="428" w:type="pct"/>
            <w:tcBorders>
              <w:top w:val="single" w:sz="4" w:space="0" w:color="auto"/>
              <w:left w:val="nil"/>
              <w:bottom w:val="nil"/>
              <w:right w:val="nil"/>
            </w:tcBorders>
            <w:shd w:val="clear" w:color="000000" w:fill="FFFFFF"/>
            <w:noWrap/>
            <w:vAlign w:val="center"/>
            <w:hideMark/>
          </w:tcPr>
          <w:p w14:paraId="4E138E1E"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24(0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04)</w:t>
            </w:r>
          </w:p>
        </w:tc>
        <w:tc>
          <w:tcPr>
            <w:tcW w:w="160" w:type="pct"/>
            <w:tcBorders>
              <w:top w:val="nil"/>
              <w:left w:val="nil"/>
              <w:bottom w:val="nil"/>
              <w:right w:val="nil"/>
            </w:tcBorders>
            <w:shd w:val="clear" w:color="000000" w:fill="FFFFFF"/>
            <w:noWrap/>
            <w:vAlign w:val="center"/>
            <w:hideMark/>
          </w:tcPr>
          <w:p w14:paraId="5F3FF84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3423B55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58F1DC98"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3" w:type="pct"/>
            <w:tcBorders>
              <w:top w:val="nil"/>
              <w:left w:val="nil"/>
              <w:bottom w:val="nil"/>
              <w:right w:val="nil"/>
            </w:tcBorders>
            <w:shd w:val="clear" w:color="000000" w:fill="FFFFFF"/>
            <w:noWrap/>
            <w:vAlign w:val="center"/>
            <w:hideMark/>
          </w:tcPr>
          <w:p w14:paraId="51A8A05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63" w:type="pct"/>
            <w:tcBorders>
              <w:top w:val="nil"/>
              <w:left w:val="nil"/>
              <w:bottom w:val="nil"/>
              <w:right w:val="nil"/>
            </w:tcBorders>
            <w:shd w:val="clear" w:color="000000" w:fill="FFFFFF"/>
            <w:noWrap/>
            <w:vAlign w:val="center"/>
            <w:hideMark/>
          </w:tcPr>
          <w:p w14:paraId="4D1B08E2"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2130AE8E"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4</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10</w:t>
            </w:r>
          </w:p>
        </w:tc>
        <w:tc>
          <w:tcPr>
            <w:tcW w:w="340" w:type="pct"/>
            <w:tcBorders>
              <w:top w:val="nil"/>
              <w:left w:val="nil"/>
              <w:bottom w:val="nil"/>
              <w:right w:val="nil"/>
            </w:tcBorders>
            <w:shd w:val="clear" w:color="000000" w:fill="FFFFFF"/>
            <w:noWrap/>
            <w:vAlign w:val="center"/>
            <w:hideMark/>
          </w:tcPr>
          <w:p w14:paraId="63A5390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12(0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06)</w:t>
            </w:r>
          </w:p>
        </w:tc>
        <w:tc>
          <w:tcPr>
            <w:tcW w:w="63" w:type="pct"/>
            <w:tcBorders>
              <w:top w:val="nil"/>
              <w:left w:val="nil"/>
              <w:bottom w:val="nil"/>
              <w:right w:val="nil"/>
            </w:tcBorders>
            <w:shd w:val="clear" w:color="000000" w:fill="FFFFFF"/>
            <w:noWrap/>
            <w:vAlign w:val="center"/>
            <w:hideMark/>
          </w:tcPr>
          <w:p w14:paraId="5488B6C6"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1BD8BAD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62</w:t>
            </w:r>
          </w:p>
        </w:tc>
        <w:tc>
          <w:tcPr>
            <w:tcW w:w="340" w:type="pct"/>
            <w:tcBorders>
              <w:top w:val="nil"/>
              <w:left w:val="nil"/>
              <w:bottom w:val="nil"/>
              <w:right w:val="nil"/>
            </w:tcBorders>
            <w:shd w:val="clear" w:color="000000" w:fill="FFFFFF"/>
            <w:noWrap/>
            <w:vAlign w:val="center"/>
            <w:hideMark/>
          </w:tcPr>
          <w:p w14:paraId="6484E66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36(0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02)</w:t>
            </w:r>
          </w:p>
        </w:tc>
      </w:tr>
      <w:tr w:rsidR="00217CBC" w:rsidRPr="001272C0" w14:paraId="7E4C31DC" w14:textId="77777777" w:rsidTr="00A86EB6">
        <w:trPr>
          <w:trHeight w:val="300"/>
        </w:trPr>
        <w:tc>
          <w:tcPr>
            <w:tcW w:w="129" w:type="pct"/>
            <w:vMerge/>
            <w:tcBorders>
              <w:top w:val="nil"/>
              <w:left w:val="nil"/>
              <w:bottom w:val="single" w:sz="8" w:space="0" w:color="000000"/>
              <w:right w:val="nil"/>
            </w:tcBorders>
            <w:vAlign w:val="center"/>
            <w:hideMark/>
          </w:tcPr>
          <w:p w14:paraId="5089D4E6" w14:textId="77777777" w:rsidR="00217CBC" w:rsidRPr="001272C0" w:rsidRDefault="00217CBC" w:rsidP="00A86EB6">
            <w:pPr>
              <w:spacing w:after="0" w:line="240" w:lineRule="auto"/>
              <w:rPr>
                <w:rFonts w:ascii="Calibri" w:eastAsia="Times New Roman" w:hAnsi="Calibri" w:cs="Calibri"/>
                <w:b/>
                <w:bCs/>
                <w:color w:val="000000"/>
                <w:sz w:val="18"/>
                <w:szCs w:val="18"/>
                <w:lang w:eastAsia="nl-BE"/>
              </w:rPr>
            </w:pPr>
          </w:p>
        </w:tc>
        <w:tc>
          <w:tcPr>
            <w:tcW w:w="718" w:type="pct"/>
            <w:tcBorders>
              <w:top w:val="nil"/>
              <w:left w:val="nil"/>
              <w:bottom w:val="nil"/>
              <w:right w:val="nil"/>
            </w:tcBorders>
            <w:shd w:val="clear" w:color="000000" w:fill="FFFFFF"/>
            <w:vAlign w:val="center"/>
            <w:hideMark/>
          </w:tcPr>
          <w:p w14:paraId="52B9632E" w14:textId="77777777" w:rsidR="00217CBC" w:rsidRPr="001272C0" w:rsidRDefault="00217CBC" w:rsidP="00A86EB6">
            <w:pPr>
              <w:spacing w:after="0" w:line="240" w:lineRule="auto"/>
              <w:rPr>
                <w:rFonts w:ascii="Calibri" w:eastAsia="Times New Roman" w:hAnsi="Calibri" w:cs="Calibri"/>
                <w:b/>
                <w:bCs/>
                <w:sz w:val="18"/>
                <w:szCs w:val="18"/>
                <w:lang w:val="en-US" w:eastAsia="nl-BE"/>
              </w:rPr>
            </w:pPr>
            <w:r w:rsidRPr="001272C0">
              <w:rPr>
                <w:rFonts w:ascii="Calibri" w:eastAsia="Times New Roman" w:hAnsi="Calibri" w:cs="Calibri"/>
                <w:b/>
                <w:bCs/>
                <w:sz w:val="18"/>
                <w:szCs w:val="18"/>
                <w:lang w:val="en-US" w:eastAsia="nl-BE"/>
              </w:rPr>
              <w:t xml:space="preserve">Movement time BH- first phase </w:t>
            </w:r>
          </w:p>
        </w:tc>
        <w:tc>
          <w:tcPr>
            <w:tcW w:w="329" w:type="pct"/>
            <w:tcBorders>
              <w:top w:val="nil"/>
              <w:left w:val="nil"/>
              <w:bottom w:val="nil"/>
              <w:right w:val="nil"/>
            </w:tcBorders>
            <w:shd w:val="clear" w:color="000000" w:fill="FFFFFF"/>
            <w:vAlign w:val="center"/>
            <w:hideMark/>
          </w:tcPr>
          <w:p w14:paraId="2D1EBD92"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.44</w:t>
            </w:r>
          </w:p>
          <w:p w14:paraId="0F5B460F"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42-0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45)</w:t>
            </w:r>
          </w:p>
        </w:tc>
        <w:tc>
          <w:tcPr>
            <w:tcW w:w="329" w:type="pct"/>
            <w:tcBorders>
              <w:top w:val="nil"/>
              <w:left w:val="nil"/>
              <w:bottom w:val="nil"/>
              <w:right w:val="nil"/>
            </w:tcBorders>
            <w:shd w:val="clear" w:color="000000" w:fill="FFFFFF"/>
            <w:noWrap/>
            <w:vAlign w:val="center"/>
            <w:hideMark/>
          </w:tcPr>
          <w:p w14:paraId="3B9B73E2"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45</w:t>
            </w:r>
          </w:p>
          <w:p w14:paraId="55B9750D"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43-0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46)</w:t>
            </w:r>
          </w:p>
        </w:tc>
        <w:tc>
          <w:tcPr>
            <w:tcW w:w="63" w:type="pct"/>
            <w:tcBorders>
              <w:top w:val="nil"/>
              <w:left w:val="nil"/>
              <w:bottom w:val="nil"/>
              <w:right w:val="nil"/>
            </w:tcBorders>
            <w:shd w:val="clear" w:color="000000" w:fill="FFFFFF"/>
            <w:noWrap/>
            <w:vAlign w:val="center"/>
            <w:hideMark/>
          </w:tcPr>
          <w:p w14:paraId="46CC464B"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383" w:type="pct"/>
            <w:tcBorders>
              <w:top w:val="nil"/>
              <w:left w:val="nil"/>
              <w:bottom w:val="nil"/>
              <w:right w:val="nil"/>
            </w:tcBorders>
            <w:shd w:val="clear" w:color="000000" w:fill="FFFFFF"/>
            <w:vAlign w:val="center"/>
            <w:hideMark/>
          </w:tcPr>
          <w:p w14:paraId="25B18B88" w14:textId="77777777" w:rsidR="00217CBC" w:rsidRDefault="00217CBC" w:rsidP="00A86EB6">
            <w:pPr>
              <w:spacing w:after="0" w:line="240" w:lineRule="auto"/>
              <w:jc w:val="center"/>
              <w:rPr>
                <w:rFonts w:ascii="Calibri" w:eastAsia="Times New Roman" w:hAnsi="Calibri" w:cs="Calibri"/>
                <w:sz w:val="18"/>
                <w:szCs w:val="18"/>
                <w:lang w:eastAsia="nl-BE"/>
              </w:rPr>
            </w:pPr>
            <w:r>
              <w:rPr>
                <w:rFonts w:ascii="Calibri" w:eastAsia="Times New Roman" w:hAnsi="Calibri" w:cs="Calibri"/>
                <w:sz w:val="18"/>
                <w:szCs w:val="18"/>
                <w:lang w:eastAsia="nl-BE"/>
              </w:rPr>
              <w:t>0.38</w:t>
            </w:r>
          </w:p>
          <w:p w14:paraId="2742A38B"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36-0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40)</w:t>
            </w:r>
          </w:p>
        </w:tc>
        <w:tc>
          <w:tcPr>
            <w:tcW w:w="358" w:type="pct"/>
            <w:tcBorders>
              <w:top w:val="nil"/>
              <w:left w:val="nil"/>
              <w:bottom w:val="nil"/>
              <w:right w:val="nil"/>
            </w:tcBorders>
            <w:shd w:val="clear" w:color="000000" w:fill="FFFFFF"/>
            <w:noWrap/>
            <w:vAlign w:val="center"/>
            <w:hideMark/>
          </w:tcPr>
          <w:p w14:paraId="4288DBBF"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44</w:t>
            </w:r>
          </w:p>
          <w:p w14:paraId="1762F678"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42-0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45)</w:t>
            </w:r>
          </w:p>
        </w:tc>
        <w:tc>
          <w:tcPr>
            <w:tcW w:w="63" w:type="pct"/>
            <w:tcBorders>
              <w:top w:val="nil"/>
              <w:left w:val="nil"/>
              <w:bottom w:val="nil"/>
              <w:right w:val="nil"/>
            </w:tcBorders>
            <w:shd w:val="clear" w:color="000000" w:fill="FFFFFF"/>
            <w:vAlign w:val="center"/>
            <w:hideMark/>
          </w:tcPr>
          <w:p w14:paraId="4A962964" w14:textId="77777777" w:rsidR="00217CBC" w:rsidRPr="001272C0" w:rsidRDefault="00217CBC" w:rsidP="00A86EB6">
            <w:pPr>
              <w:spacing w:after="0" w:line="240" w:lineRule="auto"/>
              <w:jc w:val="center"/>
              <w:rPr>
                <w:rFonts w:ascii="Calibri" w:eastAsia="Times New Roman" w:hAnsi="Calibri" w:cs="Calibri"/>
                <w:b/>
                <w:bCs/>
                <w:sz w:val="18"/>
                <w:szCs w:val="18"/>
                <w:lang w:eastAsia="nl-BE"/>
              </w:rPr>
            </w:pPr>
          </w:p>
        </w:tc>
        <w:tc>
          <w:tcPr>
            <w:tcW w:w="191" w:type="pct"/>
            <w:tcBorders>
              <w:top w:val="nil"/>
              <w:left w:val="nil"/>
              <w:bottom w:val="nil"/>
              <w:right w:val="nil"/>
            </w:tcBorders>
            <w:shd w:val="clear" w:color="000000" w:fill="FFFFFF"/>
            <w:noWrap/>
            <w:vAlign w:val="center"/>
            <w:hideMark/>
          </w:tcPr>
          <w:p w14:paraId="7DBECC53"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7</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41</w:t>
            </w:r>
          </w:p>
        </w:tc>
        <w:tc>
          <w:tcPr>
            <w:tcW w:w="428" w:type="pct"/>
            <w:tcBorders>
              <w:top w:val="nil"/>
              <w:left w:val="nil"/>
              <w:bottom w:val="nil"/>
              <w:right w:val="nil"/>
            </w:tcBorders>
            <w:shd w:val="clear" w:color="000000" w:fill="FFFFFF"/>
            <w:noWrap/>
            <w:vAlign w:val="center"/>
            <w:hideMark/>
          </w:tcPr>
          <w:p w14:paraId="1BB174AE"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03</w:t>
            </w: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10)</w:t>
            </w:r>
          </w:p>
        </w:tc>
        <w:tc>
          <w:tcPr>
            <w:tcW w:w="160" w:type="pct"/>
            <w:tcBorders>
              <w:top w:val="nil"/>
              <w:left w:val="nil"/>
              <w:bottom w:val="nil"/>
              <w:right w:val="nil"/>
            </w:tcBorders>
            <w:shd w:val="clear" w:color="000000" w:fill="FFFFFF"/>
            <w:noWrap/>
            <w:vAlign w:val="center"/>
            <w:hideMark/>
          </w:tcPr>
          <w:p w14:paraId="01D5F9AD"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45</w:t>
            </w:r>
          </w:p>
        </w:tc>
        <w:tc>
          <w:tcPr>
            <w:tcW w:w="222" w:type="pct"/>
            <w:tcBorders>
              <w:top w:val="nil"/>
              <w:left w:val="nil"/>
              <w:bottom w:val="nil"/>
              <w:right w:val="nil"/>
            </w:tcBorders>
            <w:shd w:val="clear" w:color="000000" w:fill="FFFFFF"/>
            <w:noWrap/>
            <w:vAlign w:val="center"/>
            <w:hideMark/>
          </w:tcPr>
          <w:p w14:paraId="08D819BF"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&lt;0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001</w:t>
            </w:r>
          </w:p>
        </w:tc>
        <w:tc>
          <w:tcPr>
            <w:tcW w:w="222" w:type="pct"/>
            <w:tcBorders>
              <w:top w:val="nil"/>
              <w:left w:val="nil"/>
              <w:bottom w:val="nil"/>
              <w:right w:val="nil"/>
            </w:tcBorders>
            <w:shd w:val="clear" w:color="000000" w:fill="FFFFFF"/>
            <w:noWrap/>
            <w:vAlign w:val="center"/>
            <w:hideMark/>
          </w:tcPr>
          <w:p w14:paraId="65607B32"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&lt;0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001</w:t>
            </w:r>
          </w:p>
        </w:tc>
        <w:tc>
          <w:tcPr>
            <w:tcW w:w="223" w:type="pct"/>
            <w:tcBorders>
              <w:top w:val="nil"/>
              <w:left w:val="nil"/>
              <w:bottom w:val="nil"/>
              <w:right w:val="nil"/>
            </w:tcBorders>
            <w:shd w:val="clear" w:color="000000" w:fill="FFFFFF"/>
            <w:noWrap/>
            <w:vAlign w:val="center"/>
            <w:hideMark/>
          </w:tcPr>
          <w:p w14:paraId="41631096"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54</w:t>
            </w:r>
          </w:p>
        </w:tc>
        <w:tc>
          <w:tcPr>
            <w:tcW w:w="63" w:type="pct"/>
            <w:tcBorders>
              <w:top w:val="nil"/>
              <w:left w:val="nil"/>
              <w:bottom w:val="nil"/>
              <w:right w:val="nil"/>
            </w:tcBorders>
            <w:shd w:val="clear" w:color="000000" w:fill="FFFFFF"/>
            <w:noWrap/>
            <w:vAlign w:val="center"/>
            <w:hideMark/>
          </w:tcPr>
          <w:p w14:paraId="1080167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1CEADA7A"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10</w:t>
            </w:r>
          </w:p>
        </w:tc>
        <w:tc>
          <w:tcPr>
            <w:tcW w:w="340" w:type="pct"/>
            <w:tcBorders>
              <w:top w:val="nil"/>
              <w:left w:val="nil"/>
              <w:bottom w:val="nil"/>
              <w:right w:val="nil"/>
            </w:tcBorders>
            <w:shd w:val="clear" w:color="000000" w:fill="FFFFFF"/>
            <w:noWrap/>
            <w:vAlign w:val="center"/>
            <w:hideMark/>
          </w:tcPr>
          <w:p w14:paraId="78CC4ED6"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01</w:t>
            </w: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14)</w:t>
            </w:r>
          </w:p>
        </w:tc>
        <w:tc>
          <w:tcPr>
            <w:tcW w:w="63" w:type="pct"/>
            <w:tcBorders>
              <w:top w:val="nil"/>
              <w:left w:val="nil"/>
              <w:bottom w:val="nil"/>
              <w:right w:val="nil"/>
            </w:tcBorders>
            <w:shd w:val="clear" w:color="000000" w:fill="FFFFFF"/>
            <w:noWrap/>
            <w:vAlign w:val="center"/>
            <w:hideMark/>
          </w:tcPr>
          <w:p w14:paraId="50F963B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0A7487E8"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12</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48</w:t>
            </w:r>
          </w:p>
        </w:tc>
        <w:tc>
          <w:tcPr>
            <w:tcW w:w="340" w:type="pct"/>
            <w:tcBorders>
              <w:top w:val="nil"/>
              <w:left w:val="nil"/>
              <w:bottom w:val="nil"/>
              <w:right w:val="nil"/>
            </w:tcBorders>
            <w:shd w:val="clear" w:color="000000" w:fill="FFFFFF"/>
            <w:noWrap/>
            <w:vAlign w:val="center"/>
            <w:hideMark/>
          </w:tcPr>
          <w:p w14:paraId="338E89E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003</w:t>
            </w: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15)</w:t>
            </w:r>
          </w:p>
        </w:tc>
      </w:tr>
      <w:tr w:rsidR="00217CBC" w:rsidRPr="001272C0" w14:paraId="4CF44E2B" w14:textId="77777777" w:rsidTr="00A86EB6">
        <w:trPr>
          <w:trHeight w:val="300"/>
        </w:trPr>
        <w:tc>
          <w:tcPr>
            <w:tcW w:w="129" w:type="pct"/>
            <w:vMerge/>
            <w:tcBorders>
              <w:top w:val="nil"/>
              <w:left w:val="nil"/>
              <w:bottom w:val="single" w:sz="8" w:space="0" w:color="000000"/>
              <w:right w:val="nil"/>
            </w:tcBorders>
            <w:vAlign w:val="center"/>
            <w:hideMark/>
          </w:tcPr>
          <w:p w14:paraId="4C21BCCF" w14:textId="77777777" w:rsidR="00217CBC" w:rsidRPr="001272C0" w:rsidRDefault="00217CBC" w:rsidP="00A86EB6">
            <w:pPr>
              <w:spacing w:after="0" w:line="240" w:lineRule="auto"/>
              <w:rPr>
                <w:rFonts w:ascii="Calibri" w:eastAsia="Times New Roman" w:hAnsi="Calibri" w:cs="Calibri"/>
                <w:b/>
                <w:bCs/>
                <w:color w:val="000000"/>
                <w:sz w:val="18"/>
                <w:szCs w:val="18"/>
                <w:lang w:eastAsia="nl-BE"/>
              </w:rPr>
            </w:pPr>
          </w:p>
        </w:tc>
        <w:tc>
          <w:tcPr>
            <w:tcW w:w="718" w:type="pct"/>
            <w:tcBorders>
              <w:top w:val="nil"/>
              <w:left w:val="nil"/>
              <w:bottom w:val="nil"/>
              <w:right w:val="nil"/>
            </w:tcBorders>
            <w:shd w:val="clear" w:color="000000" w:fill="FFFFFF"/>
            <w:vAlign w:val="center"/>
            <w:hideMark/>
          </w:tcPr>
          <w:p w14:paraId="45551CA7" w14:textId="77777777" w:rsidR="00217CBC" w:rsidRPr="001272C0" w:rsidRDefault="00217CBC" w:rsidP="00A86EB6">
            <w:pPr>
              <w:spacing w:after="0" w:line="240" w:lineRule="auto"/>
              <w:rPr>
                <w:rFonts w:ascii="Calibri" w:eastAsia="Times New Roman" w:hAnsi="Calibri" w:cs="Calibri"/>
                <w:b/>
                <w:bCs/>
                <w:sz w:val="18"/>
                <w:szCs w:val="18"/>
                <w:lang w:val="en-US" w:eastAsia="nl-BE"/>
              </w:rPr>
            </w:pPr>
            <w:r w:rsidRPr="001272C0">
              <w:rPr>
                <w:rFonts w:ascii="Calibri" w:eastAsia="Times New Roman" w:hAnsi="Calibri" w:cs="Calibri"/>
                <w:b/>
                <w:bCs/>
                <w:sz w:val="18"/>
                <w:szCs w:val="18"/>
                <w:lang w:val="en-US" w:eastAsia="nl-BE"/>
              </w:rPr>
              <w:t xml:space="preserve">Movement time BH - second phase </w:t>
            </w:r>
          </w:p>
        </w:tc>
        <w:tc>
          <w:tcPr>
            <w:tcW w:w="329" w:type="pct"/>
            <w:tcBorders>
              <w:top w:val="nil"/>
              <w:left w:val="nil"/>
              <w:bottom w:val="nil"/>
              <w:right w:val="nil"/>
            </w:tcBorders>
            <w:shd w:val="clear" w:color="000000" w:fill="FFFFFF"/>
            <w:vAlign w:val="center"/>
            <w:hideMark/>
          </w:tcPr>
          <w:p w14:paraId="6D390922"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47</w:t>
            </w:r>
          </w:p>
          <w:p w14:paraId="40204EB8"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45-0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49)</w:t>
            </w:r>
          </w:p>
        </w:tc>
        <w:tc>
          <w:tcPr>
            <w:tcW w:w="329" w:type="pct"/>
            <w:tcBorders>
              <w:top w:val="nil"/>
              <w:left w:val="nil"/>
              <w:bottom w:val="nil"/>
              <w:right w:val="nil"/>
            </w:tcBorders>
            <w:shd w:val="clear" w:color="000000" w:fill="FFFFFF"/>
            <w:noWrap/>
            <w:vAlign w:val="center"/>
            <w:hideMark/>
          </w:tcPr>
          <w:p w14:paraId="3278BBF1"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47</w:t>
            </w:r>
          </w:p>
          <w:p w14:paraId="5CCED0E2"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44-0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49)</w:t>
            </w:r>
          </w:p>
        </w:tc>
        <w:tc>
          <w:tcPr>
            <w:tcW w:w="63" w:type="pct"/>
            <w:tcBorders>
              <w:top w:val="nil"/>
              <w:left w:val="nil"/>
              <w:bottom w:val="nil"/>
              <w:right w:val="nil"/>
            </w:tcBorders>
            <w:shd w:val="clear" w:color="000000" w:fill="FFFFFF"/>
            <w:noWrap/>
            <w:vAlign w:val="center"/>
            <w:hideMark/>
          </w:tcPr>
          <w:p w14:paraId="0530611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383" w:type="pct"/>
            <w:tcBorders>
              <w:top w:val="nil"/>
              <w:left w:val="nil"/>
              <w:bottom w:val="nil"/>
              <w:right w:val="nil"/>
            </w:tcBorders>
            <w:shd w:val="clear" w:color="000000" w:fill="FFFFFF"/>
            <w:vAlign w:val="center"/>
            <w:hideMark/>
          </w:tcPr>
          <w:p w14:paraId="2C0A8EC5"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49</w:t>
            </w:r>
          </w:p>
          <w:p w14:paraId="2C13F15C"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47-0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51)</w:t>
            </w:r>
          </w:p>
        </w:tc>
        <w:tc>
          <w:tcPr>
            <w:tcW w:w="358" w:type="pct"/>
            <w:tcBorders>
              <w:top w:val="nil"/>
              <w:left w:val="nil"/>
              <w:bottom w:val="nil"/>
              <w:right w:val="nil"/>
            </w:tcBorders>
            <w:shd w:val="clear" w:color="000000" w:fill="FFFFFF"/>
            <w:noWrap/>
            <w:vAlign w:val="center"/>
            <w:hideMark/>
          </w:tcPr>
          <w:p w14:paraId="141F2F71"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46</w:t>
            </w:r>
          </w:p>
          <w:p w14:paraId="0B6BAD7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44-0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49)</w:t>
            </w:r>
          </w:p>
        </w:tc>
        <w:tc>
          <w:tcPr>
            <w:tcW w:w="63" w:type="pct"/>
            <w:tcBorders>
              <w:top w:val="nil"/>
              <w:left w:val="nil"/>
              <w:bottom w:val="nil"/>
              <w:right w:val="nil"/>
            </w:tcBorders>
            <w:shd w:val="clear" w:color="000000" w:fill="FFFFFF"/>
            <w:vAlign w:val="center"/>
            <w:hideMark/>
          </w:tcPr>
          <w:p w14:paraId="3CE95BAF" w14:textId="77777777" w:rsidR="00217CBC" w:rsidRPr="001272C0" w:rsidRDefault="00217CBC" w:rsidP="00A86EB6">
            <w:pPr>
              <w:spacing w:after="0" w:line="240" w:lineRule="auto"/>
              <w:jc w:val="center"/>
              <w:rPr>
                <w:rFonts w:ascii="Calibri" w:eastAsia="Times New Roman" w:hAnsi="Calibri" w:cs="Calibri"/>
                <w:b/>
                <w:bCs/>
                <w:sz w:val="18"/>
                <w:szCs w:val="18"/>
                <w:lang w:eastAsia="nl-BE"/>
              </w:rPr>
            </w:pPr>
          </w:p>
        </w:tc>
        <w:tc>
          <w:tcPr>
            <w:tcW w:w="191" w:type="pct"/>
            <w:tcBorders>
              <w:top w:val="nil"/>
              <w:left w:val="nil"/>
              <w:bottom w:val="nil"/>
              <w:right w:val="nil"/>
            </w:tcBorders>
            <w:shd w:val="clear" w:color="000000" w:fill="FFFFFF"/>
            <w:noWrap/>
            <w:vAlign w:val="center"/>
            <w:hideMark/>
          </w:tcPr>
          <w:p w14:paraId="5F6F12AD"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53</w:t>
            </w:r>
          </w:p>
        </w:tc>
        <w:tc>
          <w:tcPr>
            <w:tcW w:w="428" w:type="pct"/>
            <w:tcBorders>
              <w:top w:val="nil"/>
              <w:left w:val="nil"/>
              <w:bottom w:val="nil"/>
              <w:right w:val="nil"/>
            </w:tcBorders>
            <w:shd w:val="clear" w:color="000000" w:fill="FFFFFF"/>
            <w:noWrap/>
            <w:vAlign w:val="center"/>
            <w:hideMark/>
          </w:tcPr>
          <w:p w14:paraId="432C695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59(0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01)</w:t>
            </w:r>
          </w:p>
        </w:tc>
        <w:tc>
          <w:tcPr>
            <w:tcW w:w="160" w:type="pct"/>
            <w:tcBorders>
              <w:top w:val="nil"/>
              <w:left w:val="nil"/>
              <w:bottom w:val="nil"/>
              <w:right w:val="nil"/>
            </w:tcBorders>
            <w:shd w:val="clear" w:color="000000" w:fill="FFFFFF"/>
            <w:noWrap/>
            <w:vAlign w:val="center"/>
            <w:hideMark/>
          </w:tcPr>
          <w:p w14:paraId="19D1F71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26FFED1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nil"/>
              <w:right w:val="nil"/>
            </w:tcBorders>
            <w:shd w:val="clear" w:color="000000" w:fill="FFFFFF"/>
            <w:noWrap/>
            <w:vAlign w:val="center"/>
            <w:hideMark/>
          </w:tcPr>
          <w:p w14:paraId="433761B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3" w:type="pct"/>
            <w:tcBorders>
              <w:top w:val="nil"/>
              <w:left w:val="nil"/>
              <w:bottom w:val="nil"/>
              <w:right w:val="nil"/>
            </w:tcBorders>
            <w:shd w:val="clear" w:color="000000" w:fill="FFFFFF"/>
            <w:noWrap/>
            <w:vAlign w:val="center"/>
            <w:hideMark/>
          </w:tcPr>
          <w:p w14:paraId="3EADC6C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63" w:type="pct"/>
            <w:tcBorders>
              <w:top w:val="nil"/>
              <w:left w:val="nil"/>
              <w:bottom w:val="nil"/>
              <w:right w:val="nil"/>
            </w:tcBorders>
            <w:shd w:val="clear" w:color="000000" w:fill="FFFFFF"/>
            <w:noWrap/>
            <w:vAlign w:val="center"/>
            <w:hideMark/>
          </w:tcPr>
          <w:p w14:paraId="2BAFE42A"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15D0DC4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13</w:t>
            </w:r>
          </w:p>
        </w:tc>
        <w:tc>
          <w:tcPr>
            <w:tcW w:w="340" w:type="pct"/>
            <w:tcBorders>
              <w:top w:val="nil"/>
              <w:left w:val="nil"/>
              <w:bottom w:val="nil"/>
              <w:right w:val="nil"/>
            </w:tcBorders>
            <w:shd w:val="clear" w:color="000000" w:fill="FFFFFF"/>
            <w:noWrap/>
            <w:vAlign w:val="center"/>
            <w:hideMark/>
          </w:tcPr>
          <w:p w14:paraId="089E578C"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80(0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00)</w:t>
            </w:r>
          </w:p>
        </w:tc>
        <w:tc>
          <w:tcPr>
            <w:tcW w:w="63" w:type="pct"/>
            <w:tcBorders>
              <w:top w:val="nil"/>
              <w:left w:val="nil"/>
              <w:bottom w:val="nil"/>
              <w:right w:val="nil"/>
            </w:tcBorders>
            <w:shd w:val="clear" w:color="000000" w:fill="FFFFFF"/>
            <w:noWrap/>
            <w:vAlign w:val="center"/>
            <w:hideMark/>
          </w:tcPr>
          <w:p w14:paraId="3D91569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0BB4030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2</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25</w:t>
            </w:r>
          </w:p>
        </w:tc>
        <w:tc>
          <w:tcPr>
            <w:tcW w:w="340" w:type="pct"/>
            <w:tcBorders>
              <w:top w:val="nil"/>
              <w:left w:val="nil"/>
              <w:bottom w:val="nil"/>
              <w:right w:val="nil"/>
            </w:tcBorders>
            <w:shd w:val="clear" w:color="000000" w:fill="FFFFFF"/>
            <w:noWrap/>
            <w:vAlign w:val="center"/>
            <w:hideMark/>
          </w:tcPr>
          <w:p w14:paraId="13E4D60C"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28(0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03)</w:t>
            </w:r>
          </w:p>
        </w:tc>
      </w:tr>
      <w:tr w:rsidR="00217CBC" w:rsidRPr="001272C0" w14:paraId="046EEB8A" w14:textId="77777777" w:rsidTr="00A86EB6">
        <w:trPr>
          <w:trHeight w:val="300"/>
        </w:trPr>
        <w:tc>
          <w:tcPr>
            <w:tcW w:w="129" w:type="pct"/>
            <w:vMerge/>
            <w:tcBorders>
              <w:top w:val="nil"/>
              <w:left w:val="nil"/>
              <w:bottom w:val="single" w:sz="8" w:space="0" w:color="000000"/>
              <w:right w:val="nil"/>
            </w:tcBorders>
            <w:vAlign w:val="center"/>
            <w:hideMark/>
          </w:tcPr>
          <w:p w14:paraId="5367B038" w14:textId="77777777" w:rsidR="00217CBC" w:rsidRPr="001272C0" w:rsidRDefault="00217CBC" w:rsidP="00A86EB6">
            <w:pPr>
              <w:spacing w:after="0" w:line="240" w:lineRule="auto"/>
              <w:rPr>
                <w:rFonts w:ascii="Calibri" w:eastAsia="Times New Roman" w:hAnsi="Calibri" w:cs="Calibri"/>
                <w:b/>
                <w:bCs/>
                <w:color w:val="000000"/>
                <w:sz w:val="18"/>
                <w:szCs w:val="18"/>
                <w:lang w:eastAsia="nl-BE"/>
              </w:rPr>
            </w:pPr>
          </w:p>
        </w:tc>
        <w:tc>
          <w:tcPr>
            <w:tcW w:w="718" w:type="pct"/>
            <w:tcBorders>
              <w:top w:val="nil"/>
              <w:left w:val="nil"/>
              <w:bottom w:val="single" w:sz="4" w:space="0" w:color="auto"/>
              <w:right w:val="nil"/>
            </w:tcBorders>
            <w:shd w:val="clear" w:color="000000" w:fill="FFFFFF"/>
            <w:vAlign w:val="center"/>
            <w:hideMark/>
          </w:tcPr>
          <w:p w14:paraId="4BE04410" w14:textId="77777777" w:rsidR="00217CBC" w:rsidRPr="001272C0" w:rsidRDefault="00217CBC" w:rsidP="00A86EB6">
            <w:pPr>
              <w:spacing w:after="0" w:line="240" w:lineRule="auto"/>
              <w:rPr>
                <w:rFonts w:ascii="Calibri" w:eastAsia="Times New Roman" w:hAnsi="Calibri" w:cs="Calibri"/>
                <w:b/>
                <w:bCs/>
                <w:sz w:val="18"/>
                <w:szCs w:val="18"/>
                <w:lang w:eastAsia="nl-BE"/>
              </w:rPr>
            </w:pPr>
            <w:r w:rsidRPr="001272C0">
              <w:rPr>
                <w:rFonts w:ascii="Calibri" w:eastAsia="Times New Roman" w:hAnsi="Calibri" w:cs="Calibri"/>
                <w:b/>
                <w:bCs/>
                <w:sz w:val="18"/>
                <w:szCs w:val="18"/>
                <w:lang w:eastAsia="nl-BE"/>
              </w:rPr>
              <w:t>Movement time TH</w:t>
            </w:r>
          </w:p>
        </w:tc>
        <w:tc>
          <w:tcPr>
            <w:tcW w:w="329" w:type="pct"/>
            <w:tcBorders>
              <w:top w:val="nil"/>
              <w:left w:val="nil"/>
              <w:bottom w:val="single" w:sz="4" w:space="0" w:color="auto"/>
              <w:right w:val="nil"/>
            </w:tcBorders>
            <w:shd w:val="clear" w:color="000000" w:fill="FFFFFF"/>
            <w:vAlign w:val="center"/>
            <w:hideMark/>
          </w:tcPr>
          <w:p w14:paraId="759FECFB"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64</w:t>
            </w:r>
          </w:p>
          <w:p w14:paraId="13534ADA"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59-0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69)</w:t>
            </w:r>
          </w:p>
        </w:tc>
        <w:tc>
          <w:tcPr>
            <w:tcW w:w="329" w:type="pct"/>
            <w:tcBorders>
              <w:top w:val="nil"/>
              <w:left w:val="nil"/>
              <w:bottom w:val="single" w:sz="4" w:space="0" w:color="auto"/>
              <w:right w:val="nil"/>
            </w:tcBorders>
            <w:shd w:val="clear" w:color="000000" w:fill="FFFFFF"/>
            <w:noWrap/>
            <w:vAlign w:val="center"/>
            <w:hideMark/>
          </w:tcPr>
          <w:p w14:paraId="7D6B55CC"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66</w:t>
            </w:r>
          </w:p>
          <w:p w14:paraId="19C773B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60-0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71)</w:t>
            </w:r>
          </w:p>
        </w:tc>
        <w:tc>
          <w:tcPr>
            <w:tcW w:w="63" w:type="pct"/>
            <w:tcBorders>
              <w:top w:val="nil"/>
              <w:left w:val="nil"/>
              <w:bottom w:val="single" w:sz="4" w:space="0" w:color="auto"/>
              <w:right w:val="nil"/>
            </w:tcBorders>
            <w:shd w:val="clear" w:color="000000" w:fill="FFFFFF"/>
            <w:noWrap/>
            <w:vAlign w:val="center"/>
            <w:hideMark/>
          </w:tcPr>
          <w:p w14:paraId="13ADF51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383" w:type="pct"/>
            <w:tcBorders>
              <w:top w:val="nil"/>
              <w:left w:val="nil"/>
              <w:bottom w:val="single" w:sz="4" w:space="0" w:color="auto"/>
              <w:right w:val="nil"/>
            </w:tcBorders>
            <w:shd w:val="clear" w:color="000000" w:fill="FFFFFF"/>
            <w:vAlign w:val="center"/>
            <w:hideMark/>
          </w:tcPr>
          <w:p w14:paraId="13A03825" w14:textId="77777777" w:rsidR="00217CBC"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73</w:t>
            </w:r>
          </w:p>
          <w:p w14:paraId="04968D2E" w14:textId="77777777" w:rsidR="00217CBC" w:rsidRPr="001272C0" w:rsidRDefault="00217CBC" w:rsidP="00A86EB6">
            <w:pPr>
              <w:spacing w:after="0" w:line="240" w:lineRule="auto"/>
              <w:jc w:val="center"/>
              <w:rPr>
                <w:rFonts w:ascii="Calibri" w:eastAsia="Times New Roman" w:hAnsi="Calibri" w:cs="Calibri"/>
                <w:sz w:val="18"/>
                <w:szCs w:val="18"/>
                <w:lang w:eastAsia="nl-BE"/>
              </w:rPr>
            </w:pPr>
            <w:r w:rsidRPr="001272C0">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69-0</w:t>
            </w:r>
            <w:r>
              <w:rPr>
                <w:rFonts w:ascii="Calibri" w:eastAsia="Times New Roman" w:hAnsi="Calibri" w:cs="Calibri"/>
                <w:sz w:val="18"/>
                <w:szCs w:val="18"/>
                <w:lang w:eastAsia="nl-BE"/>
              </w:rPr>
              <w:t>.</w:t>
            </w:r>
            <w:r w:rsidRPr="001272C0">
              <w:rPr>
                <w:rFonts w:ascii="Calibri" w:eastAsia="Times New Roman" w:hAnsi="Calibri" w:cs="Calibri"/>
                <w:sz w:val="18"/>
                <w:szCs w:val="18"/>
                <w:lang w:eastAsia="nl-BE"/>
              </w:rPr>
              <w:t>78)</w:t>
            </w:r>
          </w:p>
        </w:tc>
        <w:tc>
          <w:tcPr>
            <w:tcW w:w="358" w:type="pct"/>
            <w:tcBorders>
              <w:top w:val="nil"/>
              <w:left w:val="nil"/>
              <w:bottom w:val="single" w:sz="4" w:space="0" w:color="auto"/>
              <w:right w:val="nil"/>
            </w:tcBorders>
            <w:shd w:val="clear" w:color="000000" w:fill="FFFFFF"/>
            <w:noWrap/>
            <w:vAlign w:val="center"/>
            <w:hideMark/>
          </w:tcPr>
          <w:p w14:paraId="1EB2D7DC"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66</w:t>
            </w:r>
          </w:p>
          <w:p w14:paraId="4E0FC49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61-0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71)</w:t>
            </w:r>
          </w:p>
        </w:tc>
        <w:tc>
          <w:tcPr>
            <w:tcW w:w="63" w:type="pct"/>
            <w:tcBorders>
              <w:top w:val="nil"/>
              <w:left w:val="nil"/>
              <w:bottom w:val="single" w:sz="4" w:space="0" w:color="auto"/>
              <w:right w:val="nil"/>
            </w:tcBorders>
            <w:shd w:val="clear" w:color="000000" w:fill="FFFFFF"/>
            <w:vAlign w:val="center"/>
            <w:hideMark/>
          </w:tcPr>
          <w:p w14:paraId="4DF60BD4" w14:textId="77777777" w:rsidR="00217CBC" w:rsidRPr="001272C0" w:rsidRDefault="00217CBC" w:rsidP="00A86EB6">
            <w:pPr>
              <w:spacing w:after="0" w:line="240" w:lineRule="auto"/>
              <w:jc w:val="center"/>
              <w:rPr>
                <w:rFonts w:ascii="Calibri" w:eastAsia="Times New Roman" w:hAnsi="Calibri" w:cs="Calibri"/>
                <w:b/>
                <w:bCs/>
                <w:sz w:val="18"/>
                <w:szCs w:val="18"/>
                <w:lang w:eastAsia="nl-BE"/>
              </w:rPr>
            </w:pPr>
          </w:p>
        </w:tc>
        <w:tc>
          <w:tcPr>
            <w:tcW w:w="191" w:type="pct"/>
            <w:tcBorders>
              <w:top w:val="nil"/>
              <w:left w:val="nil"/>
              <w:bottom w:val="single" w:sz="4" w:space="0" w:color="auto"/>
              <w:right w:val="nil"/>
            </w:tcBorders>
            <w:shd w:val="clear" w:color="000000" w:fill="FFFFFF"/>
            <w:noWrap/>
            <w:vAlign w:val="center"/>
            <w:hideMark/>
          </w:tcPr>
          <w:p w14:paraId="7330B395"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8</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73</w:t>
            </w:r>
          </w:p>
        </w:tc>
        <w:tc>
          <w:tcPr>
            <w:tcW w:w="428" w:type="pct"/>
            <w:tcBorders>
              <w:top w:val="nil"/>
              <w:left w:val="nil"/>
              <w:bottom w:val="single" w:sz="4" w:space="0" w:color="auto"/>
              <w:right w:val="nil"/>
            </w:tcBorders>
            <w:shd w:val="clear" w:color="000000" w:fill="FFFFFF"/>
            <w:noWrap/>
            <w:vAlign w:val="center"/>
            <w:hideMark/>
          </w:tcPr>
          <w:p w14:paraId="2E6646BA"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01</w:t>
            </w: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11)</w:t>
            </w:r>
          </w:p>
        </w:tc>
        <w:tc>
          <w:tcPr>
            <w:tcW w:w="160" w:type="pct"/>
            <w:tcBorders>
              <w:top w:val="nil"/>
              <w:left w:val="nil"/>
              <w:bottom w:val="single" w:sz="4" w:space="0" w:color="auto"/>
              <w:right w:val="nil"/>
            </w:tcBorders>
            <w:shd w:val="clear" w:color="000000" w:fill="FFFFFF"/>
            <w:noWrap/>
            <w:vAlign w:val="center"/>
            <w:hideMark/>
          </w:tcPr>
          <w:p w14:paraId="24B4211E" w14:textId="77777777" w:rsidR="00217CBC" w:rsidRPr="00DB25B8" w:rsidRDefault="00217CBC" w:rsidP="00A86EB6">
            <w:pPr>
              <w:spacing w:after="0" w:line="240" w:lineRule="auto"/>
              <w:jc w:val="center"/>
              <w:rPr>
                <w:rFonts w:ascii="Calibri" w:eastAsia="Times New Roman" w:hAnsi="Calibri" w:cs="Calibri"/>
                <w:color w:val="000000"/>
                <w:sz w:val="18"/>
                <w:szCs w:val="18"/>
                <w:lang w:eastAsia="nl-BE"/>
              </w:rPr>
            </w:pPr>
            <w:r w:rsidRPr="00DB25B8">
              <w:rPr>
                <w:rFonts w:ascii="Calibri" w:eastAsia="Times New Roman" w:hAnsi="Calibri" w:cs="Calibri"/>
                <w:color w:val="000000"/>
                <w:sz w:val="18"/>
                <w:szCs w:val="18"/>
                <w:lang w:eastAsia="nl-BE"/>
              </w:rPr>
              <w:t>0.43</w:t>
            </w:r>
          </w:p>
        </w:tc>
        <w:tc>
          <w:tcPr>
            <w:tcW w:w="222" w:type="pct"/>
            <w:tcBorders>
              <w:top w:val="nil"/>
              <w:left w:val="nil"/>
              <w:bottom w:val="single" w:sz="4" w:space="0" w:color="auto"/>
              <w:right w:val="nil"/>
            </w:tcBorders>
            <w:shd w:val="clear" w:color="000000" w:fill="FFFFFF"/>
            <w:noWrap/>
            <w:vAlign w:val="center"/>
            <w:hideMark/>
          </w:tcPr>
          <w:p w14:paraId="2D6743AE"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001</w:t>
            </w:r>
          </w:p>
        </w:tc>
        <w:tc>
          <w:tcPr>
            <w:tcW w:w="222" w:type="pct"/>
            <w:tcBorders>
              <w:top w:val="nil"/>
              <w:left w:val="nil"/>
              <w:bottom w:val="single" w:sz="4" w:space="0" w:color="auto"/>
              <w:right w:val="nil"/>
            </w:tcBorders>
            <w:shd w:val="clear" w:color="000000" w:fill="FFFFFF"/>
            <w:noWrap/>
            <w:vAlign w:val="center"/>
            <w:hideMark/>
          </w:tcPr>
          <w:p w14:paraId="6D9C447F"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01</w:t>
            </w:r>
          </w:p>
        </w:tc>
        <w:tc>
          <w:tcPr>
            <w:tcW w:w="223" w:type="pct"/>
            <w:tcBorders>
              <w:top w:val="nil"/>
              <w:left w:val="nil"/>
              <w:bottom w:val="single" w:sz="4" w:space="0" w:color="auto"/>
              <w:right w:val="nil"/>
            </w:tcBorders>
            <w:shd w:val="clear" w:color="000000" w:fill="FFFFFF"/>
            <w:noWrap/>
            <w:vAlign w:val="center"/>
            <w:hideMark/>
          </w:tcPr>
          <w:p w14:paraId="1EFCB79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91</w:t>
            </w:r>
          </w:p>
        </w:tc>
        <w:tc>
          <w:tcPr>
            <w:tcW w:w="63" w:type="pct"/>
            <w:tcBorders>
              <w:top w:val="nil"/>
              <w:left w:val="nil"/>
              <w:bottom w:val="single" w:sz="4" w:space="0" w:color="auto"/>
              <w:right w:val="nil"/>
            </w:tcBorders>
            <w:shd w:val="clear" w:color="000000" w:fill="FFFFFF"/>
            <w:noWrap/>
            <w:vAlign w:val="center"/>
            <w:hideMark/>
          </w:tcPr>
          <w:p w14:paraId="601D0F6C"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single" w:sz="4" w:space="0" w:color="auto"/>
              <w:right w:val="nil"/>
            </w:tcBorders>
            <w:shd w:val="clear" w:color="000000" w:fill="FFFFFF"/>
            <w:noWrap/>
            <w:vAlign w:val="center"/>
            <w:hideMark/>
          </w:tcPr>
          <w:p w14:paraId="55E59912"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2</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58</w:t>
            </w:r>
          </w:p>
        </w:tc>
        <w:tc>
          <w:tcPr>
            <w:tcW w:w="340" w:type="pct"/>
            <w:tcBorders>
              <w:top w:val="nil"/>
              <w:left w:val="nil"/>
              <w:bottom w:val="single" w:sz="4" w:space="0" w:color="auto"/>
              <w:right w:val="nil"/>
            </w:tcBorders>
            <w:shd w:val="clear" w:color="000000" w:fill="FFFFFF"/>
            <w:noWrap/>
            <w:vAlign w:val="center"/>
            <w:hideMark/>
          </w:tcPr>
          <w:p w14:paraId="642E2486"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24(0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04)</w:t>
            </w:r>
          </w:p>
        </w:tc>
        <w:tc>
          <w:tcPr>
            <w:tcW w:w="63" w:type="pct"/>
            <w:tcBorders>
              <w:top w:val="nil"/>
              <w:left w:val="nil"/>
              <w:bottom w:val="single" w:sz="4" w:space="0" w:color="auto"/>
              <w:right w:val="nil"/>
            </w:tcBorders>
            <w:shd w:val="clear" w:color="000000" w:fill="FFFFFF"/>
            <w:noWrap/>
            <w:vAlign w:val="center"/>
            <w:hideMark/>
          </w:tcPr>
          <w:p w14:paraId="593C127A"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single" w:sz="4" w:space="0" w:color="auto"/>
              <w:right w:val="nil"/>
            </w:tcBorders>
            <w:shd w:val="clear" w:color="000000" w:fill="FFFFFF"/>
            <w:noWrap/>
            <w:vAlign w:val="center"/>
            <w:hideMark/>
          </w:tcPr>
          <w:p w14:paraId="709DBE7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5</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29</w:t>
            </w:r>
          </w:p>
        </w:tc>
        <w:tc>
          <w:tcPr>
            <w:tcW w:w="340" w:type="pct"/>
            <w:tcBorders>
              <w:top w:val="nil"/>
              <w:left w:val="nil"/>
              <w:bottom w:val="single" w:sz="4" w:space="0" w:color="auto"/>
              <w:right w:val="nil"/>
            </w:tcBorders>
            <w:shd w:val="clear" w:color="000000" w:fill="FFFFFF"/>
            <w:noWrap/>
            <w:vAlign w:val="center"/>
            <w:hideMark/>
          </w:tcPr>
          <w:p w14:paraId="6E9FD302"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07(0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07)</w:t>
            </w:r>
          </w:p>
        </w:tc>
      </w:tr>
      <w:tr w:rsidR="00217CBC" w:rsidRPr="001272C0" w14:paraId="636B8D9F" w14:textId="77777777" w:rsidTr="00A86EB6">
        <w:trPr>
          <w:trHeight w:val="285"/>
        </w:trPr>
        <w:tc>
          <w:tcPr>
            <w:tcW w:w="129" w:type="pct"/>
            <w:vMerge/>
            <w:tcBorders>
              <w:top w:val="nil"/>
              <w:left w:val="nil"/>
              <w:bottom w:val="single" w:sz="8" w:space="0" w:color="000000"/>
              <w:right w:val="nil"/>
            </w:tcBorders>
            <w:vAlign w:val="center"/>
            <w:hideMark/>
          </w:tcPr>
          <w:p w14:paraId="2E4ED1B2" w14:textId="77777777" w:rsidR="00217CBC" w:rsidRPr="001272C0" w:rsidRDefault="00217CBC" w:rsidP="00A86EB6">
            <w:pPr>
              <w:spacing w:after="0" w:line="240" w:lineRule="auto"/>
              <w:rPr>
                <w:rFonts w:ascii="Calibri" w:eastAsia="Times New Roman" w:hAnsi="Calibri" w:cs="Calibri"/>
                <w:b/>
                <w:bCs/>
                <w:color w:val="000000"/>
                <w:sz w:val="18"/>
                <w:szCs w:val="18"/>
                <w:lang w:eastAsia="nl-BE"/>
              </w:rPr>
            </w:pPr>
          </w:p>
        </w:tc>
        <w:tc>
          <w:tcPr>
            <w:tcW w:w="718" w:type="pct"/>
            <w:tcBorders>
              <w:top w:val="nil"/>
              <w:left w:val="nil"/>
              <w:bottom w:val="nil"/>
              <w:right w:val="nil"/>
            </w:tcBorders>
            <w:shd w:val="clear" w:color="000000" w:fill="FFFFFF"/>
            <w:vAlign w:val="center"/>
            <w:hideMark/>
          </w:tcPr>
          <w:p w14:paraId="20CF54DC" w14:textId="77777777" w:rsidR="00217CBC" w:rsidRPr="001272C0" w:rsidRDefault="00217CBC" w:rsidP="00A86EB6">
            <w:pPr>
              <w:spacing w:after="0" w:line="240" w:lineRule="auto"/>
              <w:rPr>
                <w:rFonts w:ascii="Calibri" w:eastAsia="Times New Roman" w:hAnsi="Calibri" w:cs="Calibri"/>
                <w:b/>
                <w:bCs/>
                <w:sz w:val="18"/>
                <w:szCs w:val="18"/>
                <w:lang w:eastAsia="nl-BE"/>
              </w:rPr>
            </w:pPr>
            <w:r w:rsidRPr="001272C0">
              <w:rPr>
                <w:rFonts w:ascii="Calibri" w:eastAsia="Times New Roman" w:hAnsi="Calibri" w:cs="Calibri"/>
                <w:b/>
                <w:bCs/>
                <w:sz w:val="18"/>
                <w:szCs w:val="18"/>
                <w:lang w:eastAsia="nl-BE"/>
              </w:rPr>
              <w:t>Smoothness BH</w:t>
            </w:r>
          </w:p>
        </w:tc>
        <w:tc>
          <w:tcPr>
            <w:tcW w:w="329" w:type="pct"/>
            <w:tcBorders>
              <w:top w:val="nil"/>
              <w:left w:val="nil"/>
              <w:bottom w:val="nil"/>
              <w:right w:val="nil"/>
            </w:tcBorders>
            <w:shd w:val="clear" w:color="000000" w:fill="FFFFFF"/>
            <w:noWrap/>
            <w:vAlign w:val="center"/>
            <w:hideMark/>
          </w:tcPr>
          <w:p w14:paraId="4CF7426E"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5</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40</w:t>
            </w:r>
          </w:p>
          <w:p w14:paraId="44BC4CE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(4</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98-5</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88)</w:t>
            </w:r>
          </w:p>
        </w:tc>
        <w:tc>
          <w:tcPr>
            <w:tcW w:w="329" w:type="pct"/>
            <w:tcBorders>
              <w:top w:val="nil"/>
              <w:left w:val="nil"/>
              <w:bottom w:val="nil"/>
              <w:right w:val="nil"/>
            </w:tcBorders>
            <w:shd w:val="clear" w:color="000000" w:fill="FFFFFF"/>
            <w:noWrap/>
            <w:vAlign w:val="center"/>
            <w:hideMark/>
          </w:tcPr>
          <w:p w14:paraId="06DE2231"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4</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94</w:t>
            </w:r>
          </w:p>
          <w:p w14:paraId="12D26C1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(4</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50-5</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43)</w:t>
            </w:r>
          </w:p>
        </w:tc>
        <w:tc>
          <w:tcPr>
            <w:tcW w:w="63" w:type="pct"/>
            <w:tcBorders>
              <w:top w:val="nil"/>
              <w:left w:val="nil"/>
              <w:bottom w:val="nil"/>
              <w:right w:val="nil"/>
            </w:tcBorders>
            <w:shd w:val="clear" w:color="000000" w:fill="FFFFFF"/>
            <w:noWrap/>
            <w:vAlign w:val="center"/>
            <w:hideMark/>
          </w:tcPr>
          <w:p w14:paraId="2D89BAB3"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383" w:type="pct"/>
            <w:tcBorders>
              <w:top w:val="nil"/>
              <w:left w:val="nil"/>
              <w:bottom w:val="nil"/>
              <w:right w:val="nil"/>
            </w:tcBorders>
            <w:shd w:val="clear" w:color="000000" w:fill="FFFFFF"/>
            <w:noWrap/>
            <w:vAlign w:val="center"/>
            <w:hideMark/>
          </w:tcPr>
          <w:p w14:paraId="17CC20AC"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5</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96</w:t>
            </w:r>
          </w:p>
          <w:p w14:paraId="0D0E307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(5</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49-6</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48)</w:t>
            </w:r>
          </w:p>
        </w:tc>
        <w:tc>
          <w:tcPr>
            <w:tcW w:w="358" w:type="pct"/>
            <w:tcBorders>
              <w:top w:val="nil"/>
              <w:left w:val="nil"/>
              <w:bottom w:val="nil"/>
              <w:right w:val="nil"/>
            </w:tcBorders>
            <w:shd w:val="clear" w:color="000000" w:fill="FFFFFF"/>
            <w:noWrap/>
            <w:vAlign w:val="center"/>
            <w:hideMark/>
          </w:tcPr>
          <w:p w14:paraId="74651D3D"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6</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59</w:t>
            </w:r>
          </w:p>
          <w:p w14:paraId="661FA438"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(5</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95-7</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33)</w:t>
            </w:r>
          </w:p>
        </w:tc>
        <w:tc>
          <w:tcPr>
            <w:tcW w:w="63" w:type="pct"/>
            <w:tcBorders>
              <w:top w:val="nil"/>
              <w:left w:val="nil"/>
              <w:bottom w:val="nil"/>
              <w:right w:val="nil"/>
            </w:tcBorders>
            <w:shd w:val="clear" w:color="000000" w:fill="FFFFFF"/>
            <w:vAlign w:val="center"/>
            <w:hideMark/>
          </w:tcPr>
          <w:p w14:paraId="66EBEA4F" w14:textId="77777777" w:rsidR="00217CBC" w:rsidRPr="001272C0" w:rsidRDefault="00217CBC" w:rsidP="00A86EB6">
            <w:pPr>
              <w:spacing w:after="0" w:line="240" w:lineRule="auto"/>
              <w:jc w:val="center"/>
              <w:rPr>
                <w:rFonts w:ascii="Calibri" w:eastAsia="Times New Roman" w:hAnsi="Calibri" w:cs="Calibri"/>
                <w:b/>
                <w:bCs/>
                <w:sz w:val="18"/>
                <w:szCs w:val="18"/>
                <w:lang w:eastAsia="nl-BE"/>
              </w:rPr>
            </w:pPr>
          </w:p>
        </w:tc>
        <w:tc>
          <w:tcPr>
            <w:tcW w:w="191" w:type="pct"/>
            <w:tcBorders>
              <w:top w:val="nil"/>
              <w:left w:val="nil"/>
              <w:bottom w:val="nil"/>
              <w:right w:val="nil"/>
            </w:tcBorders>
            <w:shd w:val="clear" w:color="000000" w:fill="FFFFFF"/>
            <w:noWrap/>
            <w:vAlign w:val="center"/>
            <w:hideMark/>
          </w:tcPr>
          <w:p w14:paraId="0388BD1B"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16</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28</w:t>
            </w:r>
          </w:p>
        </w:tc>
        <w:tc>
          <w:tcPr>
            <w:tcW w:w="428" w:type="pct"/>
            <w:tcBorders>
              <w:top w:val="nil"/>
              <w:left w:val="nil"/>
              <w:bottom w:val="nil"/>
              <w:right w:val="nil"/>
            </w:tcBorders>
            <w:shd w:val="clear" w:color="000000" w:fill="FFFFFF"/>
            <w:noWrap/>
            <w:vAlign w:val="center"/>
            <w:hideMark/>
          </w:tcPr>
          <w:p w14:paraId="2FCB7792"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001</w:t>
            </w: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19)</w:t>
            </w:r>
          </w:p>
        </w:tc>
        <w:tc>
          <w:tcPr>
            <w:tcW w:w="160" w:type="pct"/>
            <w:tcBorders>
              <w:top w:val="nil"/>
              <w:left w:val="nil"/>
              <w:bottom w:val="nil"/>
              <w:right w:val="nil"/>
            </w:tcBorders>
            <w:shd w:val="clear" w:color="000000" w:fill="FFFFFF"/>
            <w:noWrap/>
            <w:vAlign w:val="center"/>
            <w:hideMark/>
          </w:tcPr>
          <w:p w14:paraId="2BB6EFCF"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01</w:t>
            </w:r>
          </w:p>
        </w:tc>
        <w:tc>
          <w:tcPr>
            <w:tcW w:w="222" w:type="pct"/>
            <w:tcBorders>
              <w:top w:val="nil"/>
              <w:left w:val="nil"/>
              <w:bottom w:val="nil"/>
              <w:right w:val="nil"/>
            </w:tcBorders>
            <w:shd w:val="clear" w:color="000000" w:fill="FFFFFF"/>
            <w:noWrap/>
            <w:vAlign w:val="center"/>
            <w:hideMark/>
          </w:tcPr>
          <w:p w14:paraId="241AB4E3"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01</w:t>
            </w:r>
          </w:p>
        </w:tc>
        <w:tc>
          <w:tcPr>
            <w:tcW w:w="222" w:type="pct"/>
            <w:tcBorders>
              <w:top w:val="nil"/>
              <w:left w:val="nil"/>
              <w:bottom w:val="nil"/>
              <w:right w:val="nil"/>
            </w:tcBorders>
            <w:shd w:val="clear" w:color="000000" w:fill="FFFFFF"/>
            <w:noWrap/>
            <w:vAlign w:val="center"/>
            <w:hideMark/>
          </w:tcPr>
          <w:p w14:paraId="2F9A3664"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w:t>
            </w:r>
          </w:p>
        </w:tc>
        <w:tc>
          <w:tcPr>
            <w:tcW w:w="223" w:type="pct"/>
            <w:tcBorders>
              <w:top w:val="nil"/>
              <w:left w:val="nil"/>
              <w:bottom w:val="nil"/>
              <w:right w:val="nil"/>
            </w:tcBorders>
            <w:shd w:val="clear" w:color="000000" w:fill="FFFFFF"/>
            <w:noWrap/>
            <w:vAlign w:val="center"/>
            <w:hideMark/>
          </w:tcPr>
          <w:p w14:paraId="4A257092" w14:textId="77777777" w:rsidR="00217CBC" w:rsidRPr="001272C0" w:rsidRDefault="00217CBC" w:rsidP="00A86EB6">
            <w:pPr>
              <w:spacing w:after="0" w:line="240" w:lineRule="auto"/>
              <w:jc w:val="center"/>
              <w:rPr>
                <w:rFonts w:ascii="Calibri" w:eastAsia="Times New Roman" w:hAnsi="Calibri" w:cs="Calibri"/>
                <w:b/>
                <w:bCs/>
                <w:color w:val="000000"/>
                <w:sz w:val="18"/>
                <w:szCs w:val="18"/>
                <w:lang w:eastAsia="nl-BE"/>
              </w:rPr>
            </w:pPr>
            <w:r w:rsidRPr="001272C0">
              <w:rPr>
                <w:rFonts w:ascii="Calibri" w:eastAsia="Times New Roman" w:hAnsi="Calibri" w:cs="Calibri"/>
                <w:b/>
                <w:bCs/>
                <w:color w:val="000000"/>
                <w:sz w:val="18"/>
                <w:szCs w:val="18"/>
                <w:lang w:eastAsia="nl-BE"/>
              </w:rPr>
              <w:t>&lt;0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001</w:t>
            </w:r>
          </w:p>
        </w:tc>
        <w:tc>
          <w:tcPr>
            <w:tcW w:w="63" w:type="pct"/>
            <w:tcBorders>
              <w:top w:val="nil"/>
              <w:left w:val="nil"/>
              <w:bottom w:val="nil"/>
              <w:right w:val="nil"/>
            </w:tcBorders>
            <w:shd w:val="clear" w:color="000000" w:fill="FFFFFF"/>
            <w:noWrap/>
            <w:vAlign w:val="center"/>
            <w:hideMark/>
          </w:tcPr>
          <w:p w14:paraId="195C6D8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09E1A6E3"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49</w:t>
            </w:r>
          </w:p>
        </w:tc>
        <w:tc>
          <w:tcPr>
            <w:tcW w:w="340" w:type="pct"/>
            <w:tcBorders>
              <w:top w:val="nil"/>
              <w:left w:val="nil"/>
              <w:bottom w:val="nil"/>
              <w:right w:val="nil"/>
            </w:tcBorders>
            <w:shd w:val="clear" w:color="000000" w:fill="FFFFFF"/>
            <w:noWrap/>
            <w:vAlign w:val="center"/>
            <w:hideMark/>
          </w:tcPr>
          <w:p w14:paraId="30CC0EB5"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01</w:t>
            </w: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13)</w:t>
            </w:r>
          </w:p>
        </w:tc>
        <w:tc>
          <w:tcPr>
            <w:tcW w:w="63" w:type="pct"/>
            <w:tcBorders>
              <w:top w:val="nil"/>
              <w:left w:val="nil"/>
              <w:bottom w:val="nil"/>
              <w:right w:val="nil"/>
            </w:tcBorders>
            <w:shd w:val="clear" w:color="000000" w:fill="FFFFFF"/>
            <w:noWrap/>
            <w:vAlign w:val="center"/>
            <w:hideMark/>
          </w:tcPr>
          <w:p w14:paraId="1F5D1118"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nil"/>
              <w:right w:val="nil"/>
            </w:tcBorders>
            <w:shd w:val="clear" w:color="000000" w:fill="FFFFFF"/>
            <w:noWrap/>
            <w:vAlign w:val="center"/>
            <w:hideMark/>
          </w:tcPr>
          <w:p w14:paraId="5065894E"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81</w:t>
            </w:r>
          </w:p>
        </w:tc>
        <w:tc>
          <w:tcPr>
            <w:tcW w:w="340" w:type="pct"/>
            <w:tcBorders>
              <w:top w:val="nil"/>
              <w:left w:val="nil"/>
              <w:bottom w:val="nil"/>
              <w:right w:val="nil"/>
            </w:tcBorders>
            <w:shd w:val="clear" w:color="000000" w:fill="FFFFFF"/>
            <w:noWrap/>
            <w:vAlign w:val="center"/>
            <w:hideMark/>
          </w:tcPr>
          <w:p w14:paraId="6251490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005</w:t>
            </w: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14)</w:t>
            </w:r>
          </w:p>
        </w:tc>
      </w:tr>
      <w:tr w:rsidR="00217CBC" w:rsidRPr="001272C0" w14:paraId="258CC6B8" w14:textId="77777777" w:rsidTr="00A86EB6">
        <w:trPr>
          <w:trHeight w:val="300"/>
        </w:trPr>
        <w:tc>
          <w:tcPr>
            <w:tcW w:w="129" w:type="pct"/>
            <w:vMerge/>
            <w:tcBorders>
              <w:top w:val="nil"/>
              <w:left w:val="nil"/>
              <w:bottom w:val="single" w:sz="8" w:space="0" w:color="000000"/>
              <w:right w:val="nil"/>
            </w:tcBorders>
            <w:vAlign w:val="center"/>
            <w:hideMark/>
          </w:tcPr>
          <w:p w14:paraId="3025052C" w14:textId="77777777" w:rsidR="00217CBC" w:rsidRPr="001272C0" w:rsidRDefault="00217CBC" w:rsidP="00A86EB6">
            <w:pPr>
              <w:spacing w:after="0" w:line="240" w:lineRule="auto"/>
              <w:rPr>
                <w:rFonts w:ascii="Calibri" w:eastAsia="Times New Roman" w:hAnsi="Calibri" w:cs="Calibri"/>
                <w:b/>
                <w:bCs/>
                <w:color w:val="000000"/>
                <w:sz w:val="18"/>
                <w:szCs w:val="18"/>
                <w:lang w:eastAsia="nl-BE"/>
              </w:rPr>
            </w:pPr>
          </w:p>
        </w:tc>
        <w:tc>
          <w:tcPr>
            <w:tcW w:w="718" w:type="pct"/>
            <w:tcBorders>
              <w:top w:val="nil"/>
              <w:left w:val="nil"/>
              <w:bottom w:val="single" w:sz="8" w:space="0" w:color="auto"/>
              <w:right w:val="nil"/>
            </w:tcBorders>
            <w:shd w:val="clear" w:color="000000" w:fill="FFFFFF"/>
            <w:vAlign w:val="center"/>
            <w:hideMark/>
          </w:tcPr>
          <w:p w14:paraId="17443EDB" w14:textId="77777777" w:rsidR="00217CBC" w:rsidRPr="001272C0" w:rsidRDefault="00217CBC" w:rsidP="00A86EB6">
            <w:pPr>
              <w:spacing w:after="0" w:line="240" w:lineRule="auto"/>
              <w:rPr>
                <w:rFonts w:ascii="Calibri" w:eastAsia="Times New Roman" w:hAnsi="Calibri" w:cs="Calibri"/>
                <w:b/>
                <w:bCs/>
                <w:sz w:val="18"/>
                <w:szCs w:val="18"/>
                <w:lang w:eastAsia="nl-BE"/>
              </w:rPr>
            </w:pPr>
            <w:r w:rsidRPr="001272C0">
              <w:rPr>
                <w:rFonts w:ascii="Calibri" w:eastAsia="Times New Roman" w:hAnsi="Calibri" w:cs="Calibri"/>
                <w:b/>
                <w:bCs/>
                <w:sz w:val="18"/>
                <w:szCs w:val="18"/>
                <w:lang w:eastAsia="nl-BE"/>
              </w:rPr>
              <w:t>Smoothness TH</w:t>
            </w:r>
          </w:p>
        </w:tc>
        <w:tc>
          <w:tcPr>
            <w:tcW w:w="329" w:type="pct"/>
            <w:tcBorders>
              <w:top w:val="nil"/>
              <w:left w:val="nil"/>
              <w:bottom w:val="single" w:sz="8" w:space="0" w:color="auto"/>
              <w:right w:val="nil"/>
            </w:tcBorders>
            <w:shd w:val="clear" w:color="000000" w:fill="FFFFFF"/>
            <w:noWrap/>
            <w:vAlign w:val="center"/>
            <w:hideMark/>
          </w:tcPr>
          <w:p w14:paraId="302C112E"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6</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45</w:t>
            </w:r>
          </w:p>
          <w:p w14:paraId="259BDF5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(5</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56-7</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49)</w:t>
            </w:r>
          </w:p>
        </w:tc>
        <w:tc>
          <w:tcPr>
            <w:tcW w:w="329" w:type="pct"/>
            <w:tcBorders>
              <w:top w:val="nil"/>
              <w:left w:val="nil"/>
              <w:bottom w:val="single" w:sz="8" w:space="0" w:color="auto"/>
              <w:right w:val="nil"/>
            </w:tcBorders>
            <w:shd w:val="clear" w:color="000000" w:fill="FFFFFF"/>
            <w:noWrap/>
            <w:vAlign w:val="center"/>
            <w:hideMark/>
          </w:tcPr>
          <w:p w14:paraId="67D3C6F9"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6</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56</w:t>
            </w:r>
          </w:p>
          <w:p w14:paraId="42852B6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(5</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46-7</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90)</w:t>
            </w:r>
          </w:p>
        </w:tc>
        <w:tc>
          <w:tcPr>
            <w:tcW w:w="63" w:type="pct"/>
            <w:tcBorders>
              <w:top w:val="nil"/>
              <w:left w:val="nil"/>
              <w:bottom w:val="single" w:sz="8" w:space="0" w:color="auto"/>
              <w:right w:val="nil"/>
            </w:tcBorders>
            <w:shd w:val="clear" w:color="000000" w:fill="FFFFFF"/>
            <w:noWrap/>
            <w:vAlign w:val="center"/>
            <w:hideMark/>
          </w:tcPr>
          <w:p w14:paraId="09DEEC4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383" w:type="pct"/>
            <w:tcBorders>
              <w:top w:val="nil"/>
              <w:left w:val="nil"/>
              <w:bottom w:val="single" w:sz="8" w:space="0" w:color="auto"/>
              <w:right w:val="nil"/>
            </w:tcBorders>
            <w:shd w:val="clear" w:color="000000" w:fill="FFFFFF"/>
            <w:noWrap/>
            <w:vAlign w:val="center"/>
            <w:hideMark/>
          </w:tcPr>
          <w:p w14:paraId="481C36AA"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09</w:t>
            </w:r>
          </w:p>
          <w:p w14:paraId="7D69F8C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(8</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69-11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73)</w:t>
            </w:r>
          </w:p>
        </w:tc>
        <w:tc>
          <w:tcPr>
            <w:tcW w:w="358" w:type="pct"/>
            <w:tcBorders>
              <w:top w:val="nil"/>
              <w:left w:val="nil"/>
              <w:bottom w:val="single" w:sz="8" w:space="0" w:color="auto"/>
              <w:right w:val="nil"/>
            </w:tcBorders>
            <w:shd w:val="clear" w:color="000000" w:fill="FFFFFF"/>
            <w:noWrap/>
            <w:vAlign w:val="center"/>
            <w:hideMark/>
          </w:tcPr>
          <w:p w14:paraId="657A3FD6" w14:textId="77777777" w:rsidR="00217CBC"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9</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23</w:t>
            </w:r>
          </w:p>
          <w:p w14:paraId="1DEFE8A9"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(7</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67-11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10)</w:t>
            </w:r>
          </w:p>
        </w:tc>
        <w:tc>
          <w:tcPr>
            <w:tcW w:w="63" w:type="pct"/>
            <w:tcBorders>
              <w:top w:val="nil"/>
              <w:left w:val="nil"/>
              <w:bottom w:val="single" w:sz="8" w:space="0" w:color="auto"/>
              <w:right w:val="nil"/>
            </w:tcBorders>
            <w:shd w:val="clear" w:color="000000" w:fill="FFFFFF"/>
            <w:vAlign w:val="center"/>
            <w:hideMark/>
          </w:tcPr>
          <w:p w14:paraId="17BD4ECC" w14:textId="77777777" w:rsidR="00217CBC" w:rsidRPr="001272C0" w:rsidRDefault="00217CBC" w:rsidP="00A86EB6">
            <w:pPr>
              <w:spacing w:after="0" w:line="240" w:lineRule="auto"/>
              <w:jc w:val="center"/>
              <w:rPr>
                <w:rFonts w:ascii="Calibri" w:eastAsia="Times New Roman" w:hAnsi="Calibri" w:cs="Calibri"/>
                <w:b/>
                <w:bCs/>
                <w:sz w:val="18"/>
                <w:szCs w:val="18"/>
                <w:lang w:eastAsia="nl-BE"/>
              </w:rPr>
            </w:pPr>
          </w:p>
        </w:tc>
        <w:tc>
          <w:tcPr>
            <w:tcW w:w="191" w:type="pct"/>
            <w:tcBorders>
              <w:top w:val="nil"/>
              <w:left w:val="nil"/>
              <w:bottom w:val="single" w:sz="8" w:space="0" w:color="auto"/>
              <w:right w:val="nil"/>
            </w:tcBorders>
            <w:shd w:val="clear" w:color="000000" w:fill="FFFFFF"/>
            <w:noWrap/>
            <w:vAlign w:val="center"/>
            <w:hideMark/>
          </w:tcPr>
          <w:p w14:paraId="5484B2D0"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00</w:t>
            </w:r>
          </w:p>
        </w:tc>
        <w:tc>
          <w:tcPr>
            <w:tcW w:w="428" w:type="pct"/>
            <w:tcBorders>
              <w:top w:val="nil"/>
              <w:left w:val="nil"/>
              <w:bottom w:val="single" w:sz="8" w:space="0" w:color="auto"/>
              <w:right w:val="nil"/>
            </w:tcBorders>
            <w:shd w:val="clear" w:color="000000" w:fill="FFFFFF"/>
            <w:noWrap/>
            <w:vAlign w:val="center"/>
            <w:hideMark/>
          </w:tcPr>
          <w:p w14:paraId="01CCB314"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46(0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01)</w:t>
            </w:r>
          </w:p>
        </w:tc>
        <w:tc>
          <w:tcPr>
            <w:tcW w:w="160" w:type="pct"/>
            <w:tcBorders>
              <w:top w:val="nil"/>
              <w:left w:val="nil"/>
              <w:bottom w:val="single" w:sz="8" w:space="0" w:color="auto"/>
              <w:right w:val="nil"/>
            </w:tcBorders>
            <w:shd w:val="clear" w:color="000000" w:fill="FFFFFF"/>
            <w:noWrap/>
            <w:vAlign w:val="center"/>
            <w:hideMark/>
          </w:tcPr>
          <w:p w14:paraId="24FEADC1"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single" w:sz="8" w:space="0" w:color="auto"/>
              <w:right w:val="nil"/>
            </w:tcBorders>
            <w:shd w:val="clear" w:color="000000" w:fill="FFFFFF"/>
            <w:noWrap/>
            <w:vAlign w:val="center"/>
            <w:hideMark/>
          </w:tcPr>
          <w:p w14:paraId="595C9463"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2" w:type="pct"/>
            <w:tcBorders>
              <w:top w:val="nil"/>
              <w:left w:val="nil"/>
              <w:bottom w:val="single" w:sz="8" w:space="0" w:color="auto"/>
              <w:right w:val="nil"/>
            </w:tcBorders>
            <w:shd w:val="clear" w:color="000000" w:fill="FFFFFF"/>
            <w:noWrap/>
            <w:vAlign w:val="center"/>
            <w:hideMark/>
          </w:tcPr>
          <w:p w14:paraId="4FB5918D"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223" w:type="pct"/>
            <w:tcBorders>
              <w:top w:val="nil"/>
              <w:left w:val="nil"/>
              <w:bottom w:val="single" w:sz="8" w:space="0" w:color="auto"/>
              <w:right w:val="nil"/>
            </w:tcBorders>
            <w:shd w:val="clear" w:color="000000" w:fill="FFFFFF"/>
            <w:noWrap/>
            <w:vAlign w:val="center"/>
            <w:hideMark/>
          </w:tcPr>
          <w:p w14:paraId="039DA42B"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63" w:type="pct"/>
            <w:tcBorders>
              <w:top w:val="nil"/>
              <w:left w:val="nil"/>
              <w:bottom w:val="single" w:sz="8" w:space="0" w:color="auto"/>
              <w:right w:val="nil"/>
            </w:tcBorders>
            <w:shd w:val="clear" w:color="000000" w:fill="FFFFFF"/>
            <w:noWrap/>
            <w:vAlign w:val="center"/>
            <w:hideMark/>
          </w:tcPr>
          <w:p w14:paraId="51AFC635"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single" w:sz="8" w:space="0" w:color="auto"/>
              <w:right w:val="nil"/>
            </w:tcBorders>
            <w:shd w:val="clear" w:color="000000" w:fill="FFFFFF"/>
            <w:noWrap/>
            <w:vAlign w:val="center"/>
            <w:hideMark/>
          </w:tcPr>
          <w:p w14:paraId="5F53CF1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13</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57</w:t>
            </w:r>
          </w:p>
        </w:tc>
        <w:tc>
          <w:tcPr>
            <w:tcW w:w="340" w:type="pct"/>
            <w:tcBorders>
              <w:top w:val="nil"/>
              <w:left w:val="nil"/>
              <w:bottom w:val="single" w:sz="8" w:space="0" w:color="auto"/>
              <w:right w:val="nil"/>
            </w:tcBorders>
            <w:shd w:val="clear" w:color="000000" w:fill="FFFFFF"/>
            <w:noWrap/>
            <w:vAlign w:val="center"/>
            <w:hideMark/>
          </w:tcPr>
          <w:p w14:paraId="2D3DB95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272C0">
              <w:rPr>
                <w:rFonts w:ascii="Calibri" w:eastAsia="Times New Roman" w:hAnsi="Calibri" w:cs="Calibri"/>
                <w:b/>
                <w:bCs/>
                <w:color w:val="000000"/>
                <w:sz w:val="18"/>
                <w:szCs w:val="18"/>
                <w:lang w:eastAsia="nl-BE"/>
              </w:rPr>
              <w:t>002</w:t>
            </w: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16)</w:t>
            </w:r>
          </w:p>
        </w:tc>
        <w:tc>
          <w:tcPr>
            <w:tcW w:w="63" w:type="pct"/>
            <w:tcBorders>
              <w:top w:val="nil"/>
              <w:left w:val="nil"/>
              <w:bottom w:val="single" w:sz="8" w:space="0" w:color="auto"/>
              <w:right w:val="nil"/>
            </w:tcBorders>
            <w:shd w:val="clear" w:color="000000" w:fill="FFFFFF"/>
            <w:noWrap/>
            <w:vAlign w:val="center"/>
            <w:hideMark/>
          </w:tcPr>
          <w:p w14:paraId="33FD3493"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p>
        </w:tc>
        <w:tc>
          <w:tcPr>
            <w:tcW w:w="191" w:type="pct"/>
            <w:tcBorders>
              <w:top w:val="nil"/>
              <w:left w:val="nil"/>
              <w:bottom w:val="single" w:sz="8" w:space="0" w:color="auto"/>
              <w:right w:val="nil"/>
            </w:tcBorders>
            <w:shd w:val="clear" w:color="000000" w:fill="FFFFFF"/>
            <w:noWrap/>
            <w:vAlign w:val="center"/>
            <w:hideMark/>
          </w:tcPr>
          <w:p w14:paraId="13D6B4AF"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15</w:t>
            </w:r>
          </w:p>
        </w:tc>
        <w:tc>
          <w:tcPr>
            <w:tcW w:w="340" w:type="pct"/>
            <w:tcBorders>
              <w:top w:val="nil"/>
              <w:left w:val="nil"/>
              <w:bottom w:val="single" w:sz="8" w:space="0" w:color="auto"/>
              <w:right w:val="nil"/>
            </w:tcBorders>
            <w:shd w:val="clear" w:color="000000" w:fill="FFFFFF"/>
            <w:noWrap/>
            <w:vAlign w:val="center"/>
            <w:hideMark/>
          </w:tcPr>
          <w:p w14:paraId="2EDE69C7" w14:textId="77777777" w:rsidR="00217CBC" w:rsidRPr="001272C0" w:rsidRDefault="00217CBC" w:rsidP="00A86EB6">
            <w:pPr>
              <w:spacing w:after="0" w:line="240" w:lineRule="auto"/>
              <w:jc w:val="center"/>
              <w:rPr>
                <w:rFonts w:ascii="Calibri" w:eastAsia="Times New Roman" w:hAnsi="Calibri" w:cs="Calibri"/>
                <w:color w:val="000000"/>
                <w:sz w:val="18"/>
                <w:szCs w:val="18"/>
                <w:lang w:eastAsia="nl-BE"/>
              </w:rPr>
            </w:pPr>
            <w:r w:rsidRPr="001272C0">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43(0</w:t>
            </w:r>
            <w:r>
              <w:rPr>
                <w:rFonts w:ascii="Calibri" w:eastAsia="Times New Roman" w:hAnsi="Calibri" w:cs="Calibri"/>
                <w:color w:val="000000"/>
                <w:sz w:val="18"/>
                <w:szCs w:val="18"/>
                <w:lang w:eastAsia="nl-BE"/>
              </w:rPr>
              <w:t>.</w:t>
            </w:r>
            <w:r w:rsidRPr="001272C0">
              <w:rPr>
                <w:rFonts w:ascii="Calibri" w:eastAsia="Times New Roman" w:hAnsi="Calibri" w:cs="Calibri"/>
                <w:color w:val="000000"/>
                <w:sz w:val="18"/>
                <w:szCs w:val="18"/>
                <w:lang w:eastAsia="nl-BE"/>
              </w:rPr>
              <w:t>02)</w:t>
            </w:r>
          </w:p>
        </w:tc>
      </w:tr>
      <w:tr w:rsidR="00217CBC" w:rsidRPr="008F2F79" w14:paraId="19ED5BC5" w14:textId="77777777" w:rsidTr="00A86EB6">
        <w:trPr>
          <w:trHeight w:val="788"/>
        </w:trPr>
        <w:tc>
          <w:tcPr>
            <w:tcW w:w="5000" w:type="pct"/>
            <w:gridSpan w:val="20"/>
            <w:tcBorders>
              <w:top w:val="single" w:sz="8" w:space="0" w:color="auto"/>
              <w:left w:val="nil"/>
              <w:bottom w:val="nil"/>
              <w:right w:val="nil"/>
            </w:tcBorders>
            <w:shd w:val="clear" w:color="000000" w:fill="FFFFFF"/>
            <w:hideMark/>
          </w:tcPr>
          <w:p w14:paraId="24B04900" w14:textId="77777777" w:rsidR="00217CBC" w:rsidRPr="001272C0" w:rsidRDefault="00217CBC" w:rsidP="00A86EB6">
            <w:pPr>
              <w:spacing w:after="0" w:line="240" w:lineRule="auto"/>
              <w:rPr>
                <w:rFonts w:ascii="Calibri" w:eastAsia="Times New Roman" w:hAnsi="Calibri" w:cs="Calibri"/>
                <w:i/>
                <w:iCs/>
                <w:color w:val="000000"/>
                <w:sz w:val="18"/>
                <w:szCs w:val="18"/>
                <w:lang w:val="en-US" w:eastAsia="nl-BE"/>
              </w:rPr>
            </w:pPr>
            <w:r w:rsidRPr="001272C0">
              <w:rPr>
                <w:rFonts w:ascii="Calibri" w:eastAsia="Times New Roman" w:hAnsi="Calibri" w:cs="Calibri"/>
                <w:i/>
                <w:iCs/>
                <w:color w:val="000000"/>
                <w:sz w:val="18"/>
                <w:szCs w:val="18"/>
                <w:lang w:val="en-US" w:eastAsia="nl-BE"/>
              </w:rPr>
              <w:t xml:space="preserve">ANCOVA = analysis of covariance, TDC = typically developing children, uCP = unilateral cerebral palsy, BH = box hand, TH = trigger hand, </w:t>
            </w:r>
            <w:r>
              <w:rPr>
                <w:rFonts w:ascii="Calibri" w:eastAsia="Times New Roman" w:hAnsi="Calibri" w:cs="Calibri"/>
                <w:i/>
                <w:iCs/>
                <w:color w:val="000000"/>
                <w:sz w:val="18"/>
                <w:szCs w:val="18"/>
                <w:lang w:val="en-US" w:eastAsia="nl-BE"/>
              </w:rPr>
              <w:t xml:space="preserve">CI = confidence interval, </w:t>
            </w:r>
            <w:r w:rsidRPr="001272C0">
              <w:rPr>
                <w:rFonts w:ascii="Calibri" w:eastAsia="Times New Roman" w:hAnsi="Calibri" w:cs="Calibri"/>
                <w:i/>
                <w:iCs/>
                <w:color w:val="000000"/>
                <w:sz w:val="18"/>
                <w:szCs w:val="18"/>
                <w:lang w:val="en-US" w:eastAsia="nl-BE"/>
              </w:rPr>
              <w:t xml:space="preserve">F = F-statistics, p* = Corrected P-value with false discovery rate of 0.05 for multiple comparison, </w:t>
            </w:r>
            <w:r w:rsidRPr="001272C0">
              <w:rPr>
                <w:rFonts w:ascii="Calibri" w:eastAsia="Times New Roman" w:hAnsi="Calibri" w:cs="Calibri"/>
                <w:i/>
                <w:iCs/>
                <w:color w:val="000000"/>
                <w:sz w:val="18"/>
                <w:szCs w:val="18"/>
                <w:lang w:eastAsia="nl-BE"/>
              </w:rPr>
              <w:t>η</w:t>
            </w:r>
            <w:r w:rsidRPr="001272C0">
              <w:rPr>
                <w:rFonts w:ascii="Calibri" w:eastAsia="Times New Roman" w:hAnsi="Calibri" w:cs="Calibri"/>
                <w:i/>
                <w:iCs/>
                <w:color w:val="000000"/>
                <w:sz w:val="18"/>
                <w:szCs w:val="18"/>
                <w:vertAlign w:val="subscript"/>
                <w:lang w:val="en-US" w:eastAsia="nl-BE"/>
              </w:rPr>
              <w:t>p</w:t>
            </w:r>
            <w:r w:rsidRPr="001272C0">
              <w:rPr>
                <w:rFonts w:ascii="Calibri" w:eastAsia="Times New Roman" w:hAnsi="Calibri" w:cs="Calibri"/>
                <w:i/>
                <w:iCs/>
                <w:color w:val="000000"/>
                <w:sz w:val="18"/>
                <w:szCs w:val="18"/>
                <w:vertAlign w:val="superscript"/>
                <w:lang w:val="en-US" w:eastAsia="nl-BE"/>
              </w:rPr>
              <w:t>2</w:t>
            </w:r>
            <w:r w:rsidRPr="001272C0">
              <w:rPr>
                <w:rFonts w:ascii="Calibri" w:eastAsia="Times New Roman" w:hAnsi="Calibri" w:cs="Calibri"/>
                <w:i/>
                <w:iCs/>
                <w:color w:val="000000"/>
                <w:sz w:val="18"/>
                <w:szCs w:val="18"/>
                <w:lang w:val="en-US" w:eastAsia="nl-BE"/>
              </w:rPr>
              <w:t xml:space="preserve"> = partial eta square, </w:t>
            </w:r>
            <w:r>
              <w:rPr>
                <w:rFonts w:ascii="Calibri" w:eastAsia="Times New Roman" w:hAnsi="Calibri" w:cs="Calibri"/>
                <w:i/>
                <w:iCs/>
                <w:color w:val="000000"/>
                <w:sz w:val="18"/>
                <w:szCs w:val="18"/>
                <w:lang w:val="en-US" w:eastAsia="nl-BE"/>
              </w:rPr>
              <w:t>within groups: difference between condition within children with uCP or TDC, between groups = difference between groups within DHC or NDHC.</w:t>
            </w:r>
          </w:p>
        </w:tc>
      </w:tr>
    </w:tbl>
    <w:p w14:paraId="5AAE55BC" w14:textId="41E65514" w:rsidR="00217CBC" w:rsidRDefault="00217CBC" w:rsidP="00217CBC">
      <w:pPr>
        <w:spacing w:line="360" w:lineRule="auto"/>
        <w:jc w:val="both"/>
        <w:rPr>
          <w:rFonts w:cstheme="minorHAnsi"/>
          <w:b/>
          <w:color w:val="000000" w:themeColor="text1"/>
          <w:lang w:val="en-US"/>
        </w:rPr>
      </w:pPr>
    </w:p>
    <w:p w14:paraId="3C5AC92A" w14:textId="01E4357D" w:rsidR="00217CBC" w:rsidRDefault="00217CBC" w:rsidP="00217CBC">
      <w:pPr>
        <w:spacing w:line="360" w:lineRule="auto"/>
        <w:jc w:val="both"/>
        <w:rPr>
          <w:rFonts w:cstheme="minorHAnsi"/>
          <w:b/>
          <w:color w:val="000000" w:themeColor="text1"/>
          <w:lang w:val="en-US"/>
        </w:rPr>
      </w:pPr>
    </w:p>
    <w:tbl>
      <w:tblPr>
        <w:tblStyle w:val="TableGrid"/>
        <w:tblpPr w:leftFromText="142" w:rightFromText="142" w:vertAnchor="text" w:horzAnchor="page" w:tblpX="993" w:tblpY="56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4"/>
      </w:tblGrid>
      <w:tr w:rsidR="00217CBC" w:rsidRPr="008F2F79" w14:paraId="75DE7776" w14:textId="77777777" w:rsidTr="00A86EB6">
        <w:trPr>
          <w:trHeight w:val="709"/>
        </w:trPr>
        <w:tc>
          <w:tcPr>
            <w:tcW w:w="5000" w:type="pct"/>
            <w:vAlign w:val="center"/>
          </w:tcPr>
          <w:p w14:paraId="58DB732D" w14:textId="77777777" w:rsidR="00217CBC" w:rsidRPr="00785EC4" w:rsidRDefault="00217CBC" w:rsidP="00A86EB6">
            <w:pPr>
              <w:rPr>
                <w:b/>
                <w:bCs/>
                <w:noProof/>
                <w:lang w:val="en-US"/>
              </w:rPr>
            </w:pPr>
            <w:r>
              <w:rPr>
                <w:b/>
                <w:bCs/>
                <w:lang w:val="en-US"/>
              </w:rPr>
              <w:lastRenderedPageBreak/>
              <w:t>A4</w:t>
            </w:r>
            <w:r w:rsidRPr="00952CF8">
              <w:rPr>
                <w:b/>
                <w:bCs/>
                <w:noProof/>
                <w:sz w:val="24"/>
                <w:szCs w:val="24"/>
                <w:lang w:val="en-US"/>
              </w:rPr>
              <w:t>:</w:t>
            </w:r>
            <w:r w:rsidRPr="00785EC4">
              <w:rPr>
                <w:b/>
                <w:bCs/>
                <w:noProof/>
                <w:sz w:val="24"/>
                <w:szCs w:val="24"/>
                <w:lang w:val="en-US"/>
              </w:rPr>
              <w:t xml:space="preserve"> </w:t>
            </w:r>
            <w:r w:rsidRPr="00785EC4">
              <w:rPr>
                <w:b/>
                <w:bCs/>
                <w:lang w:val="en-US"/>
              </w:rPr>
              <w:t xml:space="preserve">Effect sizes (partial eta squared) with their 90% confidence interval from the ANCOVA investigating the difference in all the box opening task outcomes between children with uCP with MACS level l and ll </w:t>
            </w:r>
          </w:p>
        </w:tc>
      </w:tr>
      <w:tr w:rsidR="00217CBC" w:rsidRPr="00AF299D" w14:paraId="13A1BE4A" w14:textId="77777777" w:rsidTr="00A86EB6">
        <w:tc>
          <w:tcPr>
            <w:tcW w:w="5000" w:type="pct"/>
            <w:vAlign w:val="center"/>
          </w:tcPr>
          <w:p w14:paraId="7299DC34" w14:textId="77777777" w:rsidR="00217CBC" w:rsidRDefault="00217CBC" w:rsidP="00A86EB6">
            <w:pPr>
              <w:rPr>
                <w:lang w:val="en-US"/>
              </w:rPr>
            </w:pPr>
            <w:r w:rsidRPr="0061121F">
              <w:rPr>
                <w:noProof/>
                <w:lang w:val="en-US"/>
              </w:rPr>
              <w:drawing>
                <wp:inline distT="0" distB="0" distL="0" distR="0" wp14:anchorId="430D0C6D" wp14:editId="66A284EA">
                  <wp:extent cx="8945217" cy="3056514"/>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8947251" cy="3057209"/>
                          </a:xfrm>
                          <a:prstGeom prst="rect">
                            <a:avLst/>
                          </a:prstGeom>
                        </pic:spPr>
                      </pic:pic>
                    </a:graphicData>
                  </a:graphic>
                </wp:inline>
              </w:drawing>
            </w:r>
          </w:p>
        </w:tc>
      </w:tr>
      <w:tr w:rsidR="00217CBC" w14:paraId="114C9C18" w14:textId="77777777" w:rsidTr="00A86EB6">
        <w:tc>
          <w:tcPr>
            <w:tcW w:w="5000" w:type="pct"/>
            <w:vAlign w:val="center"/>
          </w:tcPr>
          <w:p w14:paraId="3F0DD90D" w14:textId="77777777" w:rsidR="00217CBC" w:rsidRPr="004A5D14" w:rsidRDefault="00217CBC" w:rsidP="00A86EB6">
            <w:pPr>
              <w:rPr>
                <w:lang w:val="en-US"/>
              </w:rPr>
            </w:pPr>
            <w:r>
              <w:rPr>
                <w:i/>
                <w:iCs/>
                <w:sz w:val="20"/>
                <w:szCs w:val="20"/>
                <w:lang w:val="en-US"/>
              </w:rPr>
              <w:t>(A) Two-</w:t>
            </w:r>
            <w:r w:rsidRPr="004A5D14">
              <w:rPr>
                <w:i/>
                <w:iCs/>
                <w:sz w:val="20"/>
                <w:szCs w:val="20"/>
                <w:lang w:val="en-US"/>
              </w:rPr>
              <w:t xml:space="preserve">way interaction effect for group and condition, </w:t>
            </w:r>
            <w:r>
              <w:rPr>
                <w:i/>
                <w:iCs/>
                <w:sz w:val="20"/>
                <w:szCs w:val="20"/>
                <w:lang w:val="en-US"/>
              </w:rPr>
              <w:t xml:space="preserve">(B) </w:t>
            </w:r>
            <w:r w:rsidRPr="004A5D14">
              <w:rPr>
                <w:i/>
                <w:iCs/>
                <w:sz w:val="20"/>
                <w:szCs w:val="20"/>
                <w:lang w:val="en-US"/>
              </w:rPr>
              <w:t>main effect of grou</w:t>
            </w:r>
            <w:r>
              <w:rPr>
                <w:i/>
                <w:iCs/>
                <w:sz w:val="20"/>
                <w:szCs w:val="20"/>
                <w:lang w:val="en-US"/>
              </w:rPr>
              <w:t>p</w:t>
            </w:r>
            <w:r w:rsidRPr="004A5D14">
              <w:rPr>
                <w:i/>
                <w:iCs/>
                <w:sz w:val="20"/>
                <w:szCs w:val="20"/>
                <w:lang w:val="en-US"/>
              </w:rPr>
              <w:t xml:space="preserve"> and</w:t>
            </w:r>
            <w:r>
              <w:rPr>
                <w:i/>
                <w:iCs/>
                <w:sz w:val="20"/>
                <w:szCs w:val="20"/>
                <w:lang w:val="en-US"/>
              </w:rPr>
              <w:t xml:space="preserve"> (C)</w:t>
            </w:r>
            <w:r w:rsidRPr="004A5D14">
              <w:rPr>
                <w:i/>
                <w:iCs/>
                <w:sz w:val="20"/>
                <w:szCs w:val="20"/>
                <w:lang w:val="en-US"/>
              </w:rPr>
              <w:t xml:space="preserve"> age. Partial eta squared is classified and presented in red (low), yellow (medium) and green (large). A filled in symbol (diamond or circle) represent a significant difference with a p</w:t>
            </w:r>
            <w:r w:rsidRPr="004A5D14">
              <w:rPr>
                <w:rFonts w:cstheme="minorHAnsi"/>
                <w:i/>
                <w:iCs/>
                <w:sz w:val="20"/>
                <w:szCs w:val="20"/>
                <w:lang w:val="en-US"/>
              </w:rPr>
              <w:t>≤</w:t>
            </w:r>
            <w:r w:rsidRPr="004A5D14">
              <w:rPr>
                <w:i/>
                <w:iCs/>
                <w:sz w:val="20"/>
                <w:szCs w:val="20"/>
                <w:lang w:val="en-US"/>
              </w:rPr>
              <w:t>0.05.</w:t>
            </w:r>
            <w:r>
              <w:rPr>
                <w:i/>
                <w:iCs/>
                <w:sz w:val="20"/>
                <w:szCs w:val="20"/>
                <w:lang w:val="en-US"/>
              </w:rPr>
              <w:t xml:space="preserve"> MACS = manual ability classification scale.</w:t>
            </w:r>
          </w:p>
        </w:tc>
      </w:tr>
    </w:tbl>
    <w:p w14:paraId="36790409" w14:textId="5B9C8ED5" w:rsidR="00217CBC" w:rsidRDefault="00217CBC" w:rsidP="00217CBC">
      <w:pPr>
        <w:spacing w:line="360" w:lineRule="auto"/>
        <w:jc w:val="both"/>
        <w:rPr>
          <w:rFonts w:cstheme="minorHAnsi"/>
          <w:b/>
          <w:color w:val="000000" w:themeColor="text1"/>
          <w:lang w:val="en-US"/>
        </w:rPr>
      </w:pPr>
    </w:p>
    <w:p w14:paraId="202058BF" w14:textId="13F96949" w:rsidR="00217CBC" w:rsidRDefault="00217CBC" w:rsidP="00217CBC">
      <w:pPr>
        <w:spacing w:line="360" w:lineRule="auto"/>
        <w:jc w:val="both"/>
        <w:rPr>
          <w:rFonts w:cstheme="minorHAnsi"/>
          <w:b/>
          <w:color w:val="000000" w:themeColor="text1"/>
          <w:lang w:val="en-US"/>
        </w:rPr>
      </w:pPr>
    </w:p>
    <w:p w14:paraId="6248DD73" w14:textId="20646D01" w:rsidR="00217CBC" w:rsidRDefault="00217CBC" w:rsidP="00217CBC">
      <w:pPr>
        <w:spacing w:line="360" w:lineRule="auto"/>
        <w:jc w:val="both"/>
        <w:rPr>
          <w:rFonts w:cstheme="minorHAnsi"/>
          <w:b/>
          <w:color w:val="000000" w:themeColor="text1"/>
          <w:lang w:val="en-US"/>
        </w:rPr>
      </w:pPr>
    </w:p>
    <w:p w14:paraId="47B68C3D" w14:textId="412EE7F0" w:rsidR="00217CBC" w:rsidRDefault="00217CBC" w:rsidP="00217CBC">
      <w:pPr>
        <w:spacing w:line="360" w:lineRule="auto"/>
        <w:jc w:val="both"/>
        <w:rPr>
          <w:rFonts w:cstheme="minorHAnsi"/>
          <w:b/>
          <w:color w:val="000000" w:themeColor="text1"/>
          <w:lang w:val="en-US"/>
        </w:rPr>
      </w:pPr>
    </w:p>
    <w:p w14:paraId="3F84AB9E" w14:textId="5FB8A689" w:rsidR="00217CBC" w:rsidRDefault="00217CBC" w:rsidP="00217CBC">
      <w:pPr>
        <w:spacing w:line="360" w:lineRule="auto"/>
        <w:jc w:val="both"/>
        <w:rPr>
          <w:rFonts w:cstheme="minorHAnsi"/>
          <w:b/>
          <w:color w:val="000000" w:themeColor="text1"/>
          <w:lang w:val="en-US"/>
        </w:rPr>
      </w:pPr>
    </w:p>
    <w:tbl>
      <w:tblPr>
        <w:tblpPr w:leftFromText="142" w:rightFromText="142" w:vertAnchor="page" w:horzAnchor="margin" w:tblpY="1333"/>
        <w:tblW w:w="5103" w:type="pct"/>
        <w:tblCellMar>
          <w:left w:w="70" w:type="dxa"/>
          <w:right w:w="70" w:type="dxa"/>
        </w:tblCellMar>
        <w:tblLook w:val="04A0" w:firstRow="1" w:lastRow="0" w:firstColumn="1" w:lastColumn="0" w:noHBand="0" w:noVBand="1"/>
      </w:tblPr>
      <w:tblGrid>
        <w:gridCol w:w="400"/>
        <w:gridCol w:w="1421"/>
        <w:gridCol w:w="1211"/>
        <w:gridCol w:w="1211"/>
        <w:gridCol w:w="189"/>
        <w:gridCol w:w="1337"/>
        <w:gridCol w:w="1364"/>
        <w:gridCol w:w="189"/>
        <w:gridCol w:w="584"/>
        <w:gridCol w:w="908"/>
        <w:gridCol w:w="599"/>
        <w:gridCol w:w="758"/>
        <w:gridCol w:w="752"/>
        <w:gridCol w:w="605"/>
        <w:gridCol w:w="189"/>
        <w:gridCol w:w="755"/>
        <w:gridCol w:w="605"/>
        <w:gridCol w:w="189"/>
        <w:gridCol w:w="608"/>
        <w:gridCol w:w="1112"/>
      </w:tblGrid>
      <w:tr w:rsidR="00217CBC" w:rsidRPr="008F2F79" w14:paraId="45DC5E6E" w14:textId="77777777" w:rsidTr="00217CBC">
        <w:trPr>
          <w:trHeight w:val="310"/>
        </w:trPr>
        <w:tc>
          <w:tcPr>
            <w:tcW w:w="5000" w:type="pct"/>
            <w:gridSpan w:val="20"/>
            <w:tcBorders>
              <w:top w:val="nil"/>
              <w:left w:val="nil"/>
              <w:bottom w:val="single" w:sz="8" w:space="0" w:color="auto"/>
              <w:right w:val="nil"/>
            </w:tcBorders>
            <w:shd w:val="clear" w:color="000000" w:fill="FFFFFF"/>
            <w:vAlign w:val="center"/>
            <w:hideMark/>
          </w:tcPr>
          <w:p w14:paraId="7CDD0381" w14:textId="77777777" w:rsidR="00217CBC" w:rsidRPr="00785EC4" w:rsidRDefault="00217CBC" w:rsidP="00217CBC">
            <w:pPr>
              <w:spacing w:after="0" w:line="240" w:lineRule="auto"/>
              <w:rPr>
                <w:rFonts w:ascii="Calibri" w:eastAsia="Times New Roman" w:hAnsi="Calibri" w:cs="Calibri"/>
                <w:b/>
                <w:bCs/>
                <w:color w:val="000000"/>
                <w:lang w:val="en-US" w:eastAsia="nl-BE"/>
              </w:rPr>
            </w:pPr>
            <w:r>
              <w:rPr>
                <w:rFonts w:ascii="Calibri" w:eastAsia="Times New Roman" w:hAnsi="Calibri" w:cs="Calibri"/>
                <w:b/>
                <w:bCs/>
                <w:color w:val="000000"/>
                <w:lang w:val="en-US" w:eastAsia="nl-BE"/>
              </w:rPr>
              <w:lastRenderedPageBreak/>
              <w:t>A5</w:t>
            </w:r>
            <w:r w:rsidRPr="00785EC4">
              <w:rPr>
                <w:rFonts w:ascii="Calibri" w:eastAsia="Times New Roman" w:hAnsi="Calibri" w:cs="Calibri"/>
                <w:b/>
                <w:bCs/>
                <w:color w:val="000000"/>
                <w:lang w:val="en-US" w:eastAsia="nl-BE"/>
              </w:rPr>
              <w:t>: Two-way mixed ANCOVA between different MACS levels taking the two conditions into account</w:t>
            </w:r>
          </w:p>
        </w:tc>
      </w:tr>
      <w:tr w:rsidR="00217CBC" w:rsidRPr="001D5305" w14:paraId="79673833" w14:textId="77777777" w:rsidTr="00217CBC">
        <w:trPr>
          <w:trHeight w:val="210"/>
        </w:trPr>
        <w:tc>
          <w:tcPr>
            <w:tcW w:w="607" w:type="pct"/>
            <w:gridSpan w:val="2"/>
            <w:vMerge w:val="restart"/>
            <w:tcBorders>
              <w:top w:val="single" w:sz="8" w:space="0" w:color="auto"/>
              <w:left w:val="nil"/>
              <w:bottom w:val="single" w:sz="8" w:space="0" w:color="000000"/>
              <w:right w:val="nil"/>
            </w:tcBorders>
            <w:shd w:val="clear" w:color="000000" w:fill="FFFFFF"/>
            <w:vAlign w:val="center"/>
            <w:hideMark/>
          </w:tcPr>
          <w:p w14:paraId="321F7176"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Parameter</w:t>
            </w:r>
          </w:p>
        </w:tc>
        <w:tc>
          <w:tcPr>
            <w:tcW w:w="1772" w:type="pct"/>
            <w:gridSpan w:val="5"/>
            <w:tcBorders>
              <w:top w:val="single" w:sz="8" w:space="0" w:color="auto"/>
              <w:left w:val="nil"/>
              <w:bottom w:val="single" w:sz="8" w:space="0" w:color="auto"/>
              <w:right w:val="nil"/>
            </w:tcBorders>
            <w:shd w:val="clear" w:color="auto" w:fill="auto"/>
            <w:noWrap/>
            <w:vAlign w:val="center"/>
            <w:hideMark/>
          </w:tcPr>
          <w:p w14:paraId="7B508AFD"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Pr>
                <w:rFonts w:ascii="Calibri" w:eastAsia="Times New Roman" w:hAnsi="Calibri" w:cs="Calibri"/>
                <w:b/>
                <w:bCs/>
                <w:color w:val="000000"/>
                <w:sz w:val="18"/>
                <w:szCs w:val="18"/>
                <w:lang w:eastAsia="nl-BE"/>
              </w:rPr>
              <w:t>Mean (95% CI)</w:t>
            </w:r>
          </w:p>
        </w:tc>
        <w:tc>
          <w:tcPr>
            <w:tcW w:w="63" w:type="pct"/>
            <w:tcBorders>
              <w:top w:val="single" w:sz="4" w:space="0" w:color="auto"/>
              <w:left w:val="nil"/>
              <w:bottom w:val="nil"/>
              <w:right w:val="nil"/>
            </w:tcBorders>
            <w:shd w:val="clear" w:color="000000" w:fill="FFFFFF"/>
            <w:vAlign w:val="center"/>
            <w:hideMark/>
          </w:tcPr>
          <w:p w14:paraId="5BF104EB"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p>
        </w:tc>
        <w:tc>
          <w:tcPr>
            <w:tcW w:w="498" w:type="pct"/>
            <w:gridSpan w:val="2"/>
            <w:tcBorders>
              <w:top w:val="single" w:sz="8" w:space="0" w:color="auto"/>
              <w:left w:val="nil"/>
              <w:bottom w:val="single" w:sz="8" w:space="0" w:color="auto"/>
              <w:right w:val="nil"/>
            </w:tcBorders>
            <w:shd w:val="clear" w:color="auto" w:fill="auto"/>
            <w:noWrap/>
            <w:vAlign w:val="center"/>
            <w:hideMark/>
          </w:tcPr>
          <w:p w14:paraId="485692B2"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Interaction effect</w:t>
            </w:r>
          </w:p>
        </w:tc>
        <w:tc>
          <w:tcPr>
            <w:tcW w:w="906" w:type="pct"/>
            <w:gridSpan w:val="4"/>
            <w:tcBorders>
              <w:top w:val="single" w:sz="4" w:space="0" w:color="auto"/>
              <w:left w:val="nil"/>
              <w:bottom w:val="nil"/>
              <w:right w:val="nil"/>
            </w:tcBorders>
            <w:shd w:val="clear" w:color="000000" w:fill="FFFFFF"/>
            <w:vAlign w:val="center"/>
            <w:hideMark/>
          </w:tcPr>
          <w:p w14:paraId="3C46A303"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Posthoc (p)</w:t>
            </w:r>
          </w:p>
        </w:tc>
        <w:tc>
          <w:tcPr>
            <w:tcW w:w="63" w:type="pct"/>
            <w:tcBorders>
              <w:top w:val="single" w:sz="4" w:space="0" w:color="auto"/>
              <w:left w:val="nil"/>
              <w:bottom w:val="nil"/>
              <w:right w:val="nil"/>
            </w:tcBorders>
            <w:shd w:val="clear" w:color="000000" w:fill="FFFFFF"/>
            <w:noWrap/>
            <w:vAlign w:val="center"/>
            <w:hideMark/>
          </w:tcPr>
          <w:p w14:paraId="7CE87697"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p>
        </w:tc>
        <w:tc>
          <w:tcPr>
            <w:tcW w:w="1092" w:type="pct"/>
            <w:gridSpan w:val="5"/>
            <w:tcBorders>
              <w:top w:val="single" w:sz="4" w:space="0" w:color="auto"/>
              <w:left w:val="nil"/>
              <w:bottom w:val="single" w:sz="8" w:space="0" w:color="auto"/>
              <w:right w:val="nil"/>
            </w:tcBorders>
            <w:shd w:val="clear" w:color="auto" w:fill="auto"/>
            <w:noWrap/>
            <w:vAlign w:val="center"/>
            <w:hideMark/>
          </w:tcPr>
          <w:p w14:paraId="7D1A6A26"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Main effect</w:t>
            </w:r>
          </w:p>
        </w:tc>
      </w:tr>
      <w:tr w:rsidR="00217CBC" w:rsidRPr="001D5305" w14:paraId="056F5EA7" w14:textId="77777777" w:rsidTr="00217CBC">
        <w:trPr>
          <w:trHeight w:val="181"/>
        </w:trPr>
        <w:tc>
          <w:tcPr>
            <w:tcW w:w="607" w:type="pct"/>
            <w:gridSpan w:val="2"/>
            <w:vMerge/>
            <w:tcBorders>
              <w:top w:val="single" w:sz="8" w:space="0" w:color="auto"/>
              <w:left w:val="nil"/>
              <w:bottom w:val="single" w:sz="8" w:space="0" w:color="000000"/>
              <w:right w:val="nil"/>
            </w:tcBorders>
            <w:vAlign w:val="center"/>
            <w:hideMark/>
          </w:tcPr>
          <w:p w14:paraId="07E3FB3C"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p>
        </w:tc>
        <w:tc>
          <w:tcPr>
            <w:tcW w:w="808" w:type="pct"/>
            <w:gridSpan w:val="2"/>
            <w:tcBorders>
              <w:top w:val="single" w:sz="8" w:space="0" w:color="auto"/>
              <w:left w:val="nil"/>
              <w:bottom w:val="single" w:sz="4" w:space="0" w:color="auto"/>
              <w:right w:val="nil"/>
            </w:tcBorders>
            <w:shd w:val="clear" w:color="000000" w:fill="FFFFFF"/>
            <w:vAlign w:val="center"/>
            <w:hideMark/>
          </w:tcPr>
          <w:p w14:paraId="5029E644"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MACS l</w:t>
            </w:r>
          </w:p>
        </w:tc>
        <w:tc>
          <w:tcPr>
            <w:tcW w:w="63" w:type="pct"/>
            <w:tcBorders>
              <w:top w:val="nil"/>
              <w:left w:val="nil"/>
              <w:bottom w:val="nil"/>
              <w:right w:val="nil"/>
            </w:tcBorders>
            <w:shd w:val="clear" w:color="000000" w:fill="FFFFFF"/>
            <w:vAlign w:val="center"/>
            <w:hideMark/>
          </w:tcPr>
          <w:p w14:paraId="7273A4C1"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901" w:type="pct"/>
            <w:gridSpan w:val="2"/>
            <w:tcBorders>
              <w:top w:val="single" w:sz="8" w:space="0" w:color="auto"/>
              <w:left w:val="nil"/>
              <w:bottom w:val="single" w:sz="4" w:space="0" w:color="auto"/>
              <w:right w:val="nil"/>
            </w:tcBorders>
            <w:shd w:val="clear" w:color="000000" w:fill="FFFFFF"/>
            <w:vAlign w:val="center"/>
            <w:hideMark/>
          </w:tcPr>
          <w:p w14:paraId="59846916"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MACS ll</w:t>
            </w:r>
          </w:p>
        </w:tc>
        <w:tc>
          <w:tcPr>
            <w:tcW w:w="63" w:type="pct"/>
            <w:tcBorders>
              <w:top w:val="nil"/>
              <w:left w:val="nil"/>
              <w:bottom w:val="nil"/>
              <w:right w:val="nil"/>
            </w:tcBorders>
            <w:shd w:val="clear" w:color="000000" w:fill="FFFFFF"/>
            <w:vAlign w:val="center"/>
            <w:hideMark/>
          </w:tcPr>
          <w:p w14:paraId="47C05D43"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498" w:type="pct"/>
            <w:gridSpan w:val="2"/>
            <w:tcBorders>
              <w:top w:val="single" w:sz="8" w:space="0" w:color="auto"/>
              <w:left w:val="nil"/>
              <w:bottom w:val="single" w:sz="4" w:space="0" w:color="auto"/>
              <w:right w:val="nil"/>
            </w:tcBorders>
            <w:shd w:val="clear" w:color="000000" w:fill="FFFFFF"/>
            <w:vAlign w:val="center"/>
            <w:hideMark/>
          </w:tcPr>
          <w:p w14:paraId="39C6BF3D"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MACS x condition</w:t>
            </w:r>
          </w:p>
        </w:tc>
        <w:tc>
          <w:tcPr>
            <w:tcW w:w="453" w:type="pct"/>
            <w:gridSpan w:val="2"/>
            <w:tcBorders>
              <w:top w:val="single" w:sz="8" w:space="0" w:color="auto"/>
              <w:left w:val="nil"/>
              <w:bottom w:val="single" w:sz="4" w:space="0" w:color="auto"/>
              <w:right w:val="nil"/>
            </w:tcBorders>
            <w:shd w:val="clear" w:color="000000" w:fill="FFFFFF"/>
            <w:vAlign w:val="center"/>
            <w:hideMark/>
          </w:tcPr>
          <w:p w14:paraId="18A35038"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Within groups</w:t>
            </w:r>
          </w:p>
        </w:tc>
        <w:tc>
          <w:tcPr>
            <w:tcW w:w="453" w:type="pct"/>
            <w:gridSpan w:val="2"/>
            <w:tcBorders>
              <w:top w:val="single" w:sz="8" w:space="0" w:color="auto"/>
              <w:left w:val="nil"/>
              <w:bottom w:val="single" w:sz="4" w:space="0" w:color="auto"/>
              <w:right w:val="nil"/>
            </w:tcBorders>
            <w:shd w:val="clear" w:color="000000" w:fill="FFFFFF"/>
            <w:vAlign w:val="center"/>
            <w:hideMark/>
          </w:tcPr>
          <w:p w14:paraId="4C492BA4"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Between groups</w:t>
            </w:r>
          </w:p>
        </w:tc>
        <w:tc>
          <w:tcPr>
            <w:tcW w:w="63" w:type="pct"/>
            <w:tcBorders>
              <w:top w:val="nil"/>
              <w:left w:val="nil"/>
              <w:bottom w:val="nil"/>
              <w:right w:val="nil"/>
            </w:tcBorders>
            <w:shd w:val="clear" w:color="000000" w:fill="FFFFFF"/>
            <w:vAlign w:val="center"/>
            <w:hideMark/>
          </w:tcPr>
          <w:p w14:paraId="2E1C0E5E"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454" w:type="pct"/>
            <w:gridSpan w:val="2"/>
            <w:tcBorders>
              <w:top w:val="single" w:sz="8" w:space="0" w:color="auto"/>
              <w:left w:val="nil"/>
              <w:bottom w:val="single" w:sz="4" w:space="0" w:color="auto"/>
              <w:right w:val="nil"/>
            </w:tcBorders>
            <w:shd w:val="clear" w:color="000000" w:fill="FFFFFF"/>
            <w:vAlign w:val="center"/>
            <w:hideMark/>
          </w:tcPr>
          <w:p w14:paraId="055FF32F"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MACS</w:t>
            </w:r>
          </w:p>
        </w:tc>
        <w:tc>
          <w:tcPr>
            <w:tcW w:w="63" w:type="pct"/>
            <w:tcBorders>
              <w:top w:val="nil"/>
              <w:left w:val="nil"/>
              <w:bottom w:val="nil"/>
              <w:right w:val="nil"/>
            </w:tcBorders>
            <w:shd w:val="clear" w:color="000000" w:fill="FFFFFF"/>
            <w:vAlign w:val="center"/>
            <w:hideMark/>
          </w:tcPr>
          <w:p w14:paraId="4D010D0B"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575" w:type="pct"/>
            <w:gridSpan w:val="2"/>
            <w:tcBorders>
              <w:top w:val="single" w:sz="8" w:space="0" w:color="auto"/>
              <w:left w:val="nil"/>
              <w:bottom w:val="single" w:sz="4" w:space="0" w:color="auto"/>
              <w:right w:val="nil"/>
            </w:tcBorders>
            <w:shd w:val="clear" w:color="000000" w:fill="FFFFFF"/>
            <w:vAlign w:val="center"/>
            <w:hideMark/>
          </w:tcPr>
          <w:p w14:paraId="3C5E36F6"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Age</w:t>
            </w:r>
          </w:p>
        </w:tc>
      </w:tr>
      <w:tr w:rsidR="00217CBC" w:rsidRPr="001D5305" w14:paraId="56AC1C23" w14:textId="77777777" w:rsidTr="00217CBC">
        <w:trPr>
          <w:trHeight w:val="370"/>
        </w:trPr>
        <w:tc>
          <w:tcPr>
            <w:tcW w:w="607" w:type="pct"/>
            <w:gridSpan w:val="2"/>
            <w:vMerge/>
            <w:tcBorders>
              <w:top w:val="single" w:sz="8" w:space="0" w:color="auto"/>
              <w:left w:val="nil"/>
              <w:bottom w:val="single" w:sz="8" w:space="0" w:color="000000"/>
              <w:right w:val="nil"/>
            </w:tcBorders>
            <w:vAlign w:val="center"/>
            <w:hideMark/>
          </w:tcPr>
          <w:p w14:paraId="1C8ED3A2"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p>
        </w:tc>
        <w:tc>
          <w:tcPr>
            <w:tcW w:w="404" w:type="pct"/>
            <w:tcBorders>
              <w:top w:val="nil"/>
              <w:left w:val="nil"/>
              <w:bottom w:val="nil"/>
              <w:right w:val="nil"/>
            </w:tcBorders>
            <w:shd w:val="clear" w:color="000000" w:fill="FFFFFF"/>
            <w:vAlign w:val="center"/>
            <w:hideMark/>
          </w:tcPr>
          <w:p w14:paraId="2E59B2B6"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DHC</w:t>
            </w:r>
          </w:p>
        </w:tc>
        <w:tc>
          <w:tcPr>
            <w:tcW w:w="404" w:type="pct"/>
            <w:tcBorders>
              <w:top w:val="nil"/>
              <w:left w:val="nil"/>
              <w:bottom w:val="nil"/>
              <w:right w:val="nil"/>
            </w:tcBorders>
            <w:shd w:val="clear" w:color="000000" w:fill="FFFFFF"/>
            <w:vAlign w:val="center"/>
            <w:hideMark/>
          </w:tcPr>
          <w:p w14:paraId="4229C72F"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NDHC</w:t>
            </w:r>
          </w:p>
        </w:tc>
        <w:tc>
          <w:tcPr>
            <w:tcW w:w="63" w:type="pct"/>
            <w:tcBorders>
              <w:top w:val="nil"/>
              <w:left w:val="nil"/>
              <w:bottom w:val="nil"/>
              <w:right w:val="nil"/>
            </w:tcBorders>
            <w:shd w:val="clear" w:color="000000" w:fill="FFFFFF"/>
            <w:vAlign w:val="center"/>
            <w:hideMark/>
          </w:tcPr>
          <w:p w14:paraId="57CB3276"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446" w:type="pct"/>
            <w:tcBorders>
              <w:top w:val="nil"/>
              <w:left w:val="nil"/>
              <w:bottom w:val="nil"/>
              <w:right w:val="nil"/>
            </w:tcBorders>
            <w:shd w:val="clear" w:color="000000" w:fill="FFFFFF"/>
            <w:vAlign w:val="center"/>
            <w:hideMark/>
          </w:tcPr>
          <w:p w14:paraId="295BB149"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DHC</w:t>
            </w:r>
          </w:p>
        </w:tc>
        <w:tc>
          <w:tcPr>
            <w:tcW w:w="455" w:type="pct"/>
            <w:tcBorders>
              <w:top w:val="nil"/>
              <w:left w:val="nil"/>
              <w:bottom w:val="nil"/>
              <w:right w:val="nil"/>
            </w:tcBorders>
            <w:shd w:val="clear" w:color="000000" w:fill="FFFFFF"/>
            <w:vAlign w:val="center"/>
            <w:hideMark/>
          </w:tcPr>
          <w:p w14:paraId="3DACFDE2"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NDHC</w:t>
            </w:r>
          </w:p>
        </w:tc>
        <w:tc>
          <w:tcPr>
            <w:tcW w:w="63" w:type="pct"/>
            <w:tcBorders>
              <w:top w:val="nil"/>
              <w:left w:val="nil"/>
              <w:bottom w:val="single" w:sz="8" w:space="0" w:color="auto"/>
              <w:right w:val="nil"/>
            </w:tcBorders>
            <w:shd w:val="clear" w:color="000000" w:fill="FFFFFF"/>
            <w:vAlign w:val="center"/>
            <w:hideMark/>
          </w:tcPr>
          <w:p w14:paraId="3094A211"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single" w:sz="8" w:space="0" w:color="auto"/>
              <w:right w:val="nil"/>
            </w:tcBorders>
            <w:shd w:val="clear" w:color="000000" w:fill="FFFFFF"/>
            <w:vAlign w:val="center"/>
            <w:hideMark/>
          </w:tcPr>
          <w:p w14:paraId="511A2D48"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F</w:t>
            </w:r>
          </w:p>
        </w:tc>
        <w:tc>
          <w:tcPr>
            <w:tcW w:w="303" w:type="pct"/>
            <w:tcBorders>
              <w:top w:val="nil"/>
              <w:left w:val="nil"/>
              <w:bottom w:val="single" w:sz="8" w:space="0" w:color="auto"/>
              <w:right w:val="nil"/>
            </w:tcBorders>
            <w:shd w:val="clear" w:color="000000" w:fill="FFFFFF"/>
            <w:vAlign w:val="center"/>
            <w:hideMark/>
          </w:tcPr>
          <w:p w14:paraId="74480B74"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p* (η</w:t>
            </w:r>
            <w:r w:rsidRPr="001D5305">
              <w:rPr>
                <w:rFonts w:ascii="Calibri" w:eastAsia="Times New Roman" w:hAnsi="Calibri" w:cs="Calibri"/>
                <w:b/>
                <w:bCs/>
                <w:color w:val="000000"/>
                <w:sz w:val="18"/>
                <w:szCs w:val="18"/>
                <w:vertAlign w:val="subscript"/>
                <w:lang w:eastAsia="nl-BE"/>
              </w:rPr>
              <w:t>p</w:t>
            </w:r>
            <w:r w:rsidRPr="001D5305">
              <w:rPr>
                <w:rFonts w:ascii="Calibri" w:eastAsia="Times New Roman" w:hAnsi="Calibri" w:cs="Calibri"/>
                <w:b/>
                <w:bCs/>
                <w:color w:val="000000"/>
                <w:sz w:val="18"/>
                <w:szCs w:val="18"/>
                <w:vertAlign w:val="superscript"/>
                <w:lang w:eastAsia="nl-BE"/>
              </w:rPr>
              <w:t>2</w:t>
            </w:r>
            <w:r w:rsidRPr="001D5305">
              <w:rPr>
                <w:rFonts w:ascii="Calibri" w:eastAsia="Times New Roman" w:hAnsi="Calibri" w:cs="Calibri"/>
                <w:b/>
                <w:bCs/>
                <w:color w:val="000000"/>
                <w:sz w:val="18"/>
                <w:szCs w:val="18"/>
                <w:lang w:eastAsia="nl-BE"/>
              </w:rPr>
              <w:t>)</w:t>
            </w:r>
          </w:p>
        </w:tc>
        <w:tc>
          <w:tcPr>
            <w:tcW w:w="200" w:type="pct"/>
            <w:tcBorders>
              <w:top w:val="nil"/>
              <w:left w:val="nil"/>
              <w:bottom w:val="single" w:sz="8" w:space="0" w:color="auto"/>
              <w:right w:val="nil"/>
            </w:tcBorders>
            <w:shd w:val="clear" w:color="000000" w:fill="FFFFFF"/>
            <w:vAlign w:val="center"/>
            <w:hideMark/>
          </w:tcPr>
          <w:p w14:paraId="0AEC5B5A"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Level l</w:t>
            </w:r>
          </w:p>
        </w:tc>
        <w:tc>
          <w:tcPr>
            <w:tcW w:w="253" w:type="pct"/>
            <w:tcBorders>
              <w:top w:val="nil"/>
              <w:left w:val="nil"/>
              <w:bottom w:val="single" w:sz="8" w:space="0" w:color="auto"/>
              <w:right w:val="nil"/>
            </w:tcBorders>
            <w:shd w:val="clear" w:color="000000" w:fill="FFFFFF"/>
            <w:vAlign w:val="center"/>
            <w:hideMark/>
          </w:tcPr>
          <w:p w14:paraId="28794910"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Level ll</w:t>
            </w:r>
          </w:p>
        </w:tc>
        <w:tc>
          <w:tcPr>
            <w:tcW w:w="251" w:type="pct"/>
            <w:tcBorders>
              <w:top w:val="nil"/>
              <w:left w:val="nil"/>
              <w:bottom w:val="single" w:sz="8" w:space="0" w:color="auto"/>
              <w:right w:val="nil"/>
            </w:tcBorders>
            <w:shd w:val="clear" w:color="000000" w:fill="FFFFFF"/>
            <w:vAlign w:val="center"/>
            <w:hideMark/>
          </w:tcPr>
          <w:p w14:paraId="4FF4BB96"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DHC</w:t>
            </w:r>
          </w:p>
        </w:tc>
        <w:tc>
          <w:tcPr>
            <w:tcW w:w="202" w:type="pct"/>
            <w:tcBorders>
              <w:top w:val="nil"/>
              <w:left w:val="nil"/>
              <w:bottom w:val="single" w:sz="8" w:space="0" w:color="auto"/>
              <w:right w:val="nil"/>
            </w:tcBorders>
            <w:shd w:val="clear" w:color="000000" w:fill="FFFFFF"/>
            <w:vAlign w:val="center"/>
            <w:hideMark/>
          </w:tcPr>
          <w:p w14:paraId="7ACD3BFC"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NDHC</w:t>
            </w:r>
          </w:p>
        </w:tc>
        <w:tc>
          <w:tcPr>
            <w:tcW w:w="63" w:type="pct"/>
            <w:tcBorders>
              <w:top w:val="nil"/>
              <w:left w:val="nil"/>
              <w:bottom w:val="single" w:sz="8" w:space="0" w:color="auto"/>
              <w:right w:val="nil"/>
            </w:tcBorders>
            <w:shd w:val="clear" w:color="000000" w:fill="FFFFFF"/>
            <w:vAlign w:val="center"/>
            <w:hideMark/>
          </w:tcPr>
          <w:p w14:paraId="2E83323A"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252" w:type="pct"/>
            <w:tcBorders>
              <w:top w:val="nil"/>
              <w:left w:val="nil"/>
              <w:bottom w:val="single" w:sz="8" w:space="0" w:color="auto"/>
              <w:right w:val="nil"/>
            </w:tcBorders>
            <w:shd w:val="clear" w:color="000000" w:fill="FFFFFF"/>
            <w:vAlign w:val="center"/>
            <w:hideMark/>
          </w:tcPr>
          <w:p w14:paraId="7A2AA253"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F</w:t>
            </w:r>
          </w:p>
        </w:tc>
        <w:tc>
          <w:tcPr>
            <w:tcW w:w="202" w:type="pct"/>
            <w:tcBorders>
              <w:top w:val="nil"/>
              <w:left w:val="nil"/>
              <w:bottom w:val="single" w:sz="8" w:space="0" w:color="auto"/>
              <w:right w:val="nil"/>
            </w:tcBorders>
            <w:shd w:val="clear" w:color="000000" w:fill="FFFFFF"/>
            <w:vAlign w:val="center"/>
            <w:hideMark/>
          </w:tcPr>
          <w:p w14:paraId="50A24063"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p* (η</w:t>
            </w:r>
            <w:r w:rsidRPr="001D5305">
              <w:rPr>
                <w:rFonts w:ascii="Calibri" w:eastAsia="Times New Roman" w:hAnsi="Calibri" w:cs="Calibri"/>
                <w:b/>
                <w:bCs/>
                <w:color w:val="000000"/>
                <w:sz w:val="18"/>
                <w:szCs w:val="18"/>
                <w:vertAlign w:val="subscript"/>
                <w:lang w:eastAsia="nl-BE"/>
              </w:rPr>
              <w:t>p</w:t>
            </w:r>
            <w:r w:rsidRPr="001D5305">
              <w:rPr>
                <w:rFonts w:ascii="Calibri" w:eastAsia="Times New Roman" w:hAnsi="Calibri" w:cs="Calibri"/>
                <w:b/>
                <w:bCs/>
                <w:color w:val="000000"/>
                <w:sz w:val="18"/>
                <w:szCs w:val="18"/>
                <w:vertAlign w:val="superscript"/>
                <w:lang w:eastAsia="nl-BE"/>
              </w:rPr>
              <w:t>2</w:t>
            </w:r>
            <w:r w:rsidRPr="001D5305">
              <w:rPr>
                <w:rFonts w:ascii="Calibri" w:eastAsia="Times New Roman" w:hAnsi="Calibri" w:cs="Calibri"/>
                <w:b/>
                <w:bCs/>
                <w:color w:val="000000"/>
                <w:sz w:val="18"/>
                <w:szCs w:val="18"/>
                <w:lang w:eastAsia="nl-BE"/>
              </w:rPr>
              <w:t>)</w:t>
            </w:r>
          </w:p>
        </w:tc>
        <w:tc>
          <w:tcPr>
            <w:tcW w:w="63" w:type="pct"/>
            <w:tcBorders>
              <w:top w:val="nil"/>
              <w:left w:val="nil"/>
              <w:bottom w:val="single" w:sz="8" w:space="0" w:color="auto"/>
              <w:right w:val="nil"/>
            </w:tcBorders>
            <w:shd w:val="clear" w:color="000000" w:fill="FFFFFF"/>
            <w:vAlign w:val="center"/>
            <w:hideMark/>
          </w:tcPr>
          <w:p w14:paraId="7B8D0814"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203" w:type="pct"/>
            <w:tcBorders>
              <w:top w:val="nil"/>
              <w:left w:val="nil"/>
              <w:bottom w:val="single" w:sz="8" w:space="0" w:color="auto"/>
              <w:right w:val="nil"/>
            </w:tcBorders>
            <w:shd w:val="clear" w:color="000000" w:fill="FFFFFF"/>
            <w:vAlign w:val="center"/>
            <w:hideMark/>
          </w:tcPr>
          <w:p w14:paraId="6C7BD99B"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F</w:t>
            </w:r>
          </w:p>
        </w:tc>
        <w:tc>
          <w:tcPr>
            <w:tcW w:w="372" w:type="pct"/>
            <w:tcBorders>
              <w:top w:val="nil"/>
              <w:left w:val="nil"/>
              <w:bottom w:val="single" w:sz="8" w:space="0" w:color="auto"/>
              <w:right w:val="nil"/>
            </w:tcBorders>
            <w:shd w:val="clear" w:color="000000" w:fill="FFFFFF"/>
            <w:vAlign w:val="center"/>
            <w:hideMark/>
          </w:tcPr>
          <w:p w14:paraId="6657F057"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p* (η</w:t>
            </w:r>
            <w:r w:rsidRPr="001D5305">
              <w:rPr>
                <w:rFonts w:ascii="Calibri" w:eastAsia="Times New Roman" w:hAnsi="Calibri" w:cs="Calibri"/>
                <w:b/>
                <w:bCs/>
                <w:color w:val="000000"/>
                <w:sz w:val="18"/>
                <w:szCs w:val="18"/>
                <w:vertAlign w:val="subscript"/>
                <w:lang w:eastAsia="nl-BE"/>
              </w:rPr>
              <w:t>p</w:t>
            </w:r>
            <w:r w:rsidRPr="001D5305">
              <w:rPr>
                <w:rFonts w:ascii="Calibri" w:eastAsia="Times New Roman" w:hAnsi="Calibri" w:cs="Calibri"/>
                <w:b/>
                <w:bCs/>
                <w:color w:val="000000"/>
                <w:sz w:val="18"/>
                <w:szCs w:val="18"/>
                <w:vertAlign w:val="superscript"/>
                <w:lang w:eastAsia="nl-BE"/>
              </w:rPr>
              <w:t>2</w:t>
            </w:r>
            <w:r w:rsidRPr="001D5305">
              <w:rPr>
                <w:rFonts w:ascii="Calibri" w:eastAsia="Times New Roman" w:hAnsi="Calibri" w:cs="Calibri"/>
                <w:b/>
                <w:bCs/>
                <w:color w:val="000000"/>
                <w:sz w:val="18"/>
                <w:szCs w:val="18"/>
                <w:lang w:eastAsia="nl-BE"/>
              </w:rPr>
              <w:t>)</w:t>
            </w:r>
          </w:p>
        </w:tc>
      </w:tr>
      <w:tr w:rsidR="00217CBC" w:rsidRPr="001D5305" w14:paraId="6868ED64" w14:textId="77777777" w:rsidTr="00217CBC">
        <w:trPr>
          <w:trHeight w:val="239"/>
        </w:trPr>
        <w:tc>
          <w:tcPr>
            <w:tcW w:w="133" w:type="pct"/>
            <w:vMerge w:val="restart"/>
            <w:tcBorders>
              <w:top w:val="nil"/>
              <w:left w:val="nil"/>
              <w:bottom w:val="single" w:sz="4" w:space="0" w:color="000000"/>
              <w:right w:val="nil"/>
            </w:tcBorders>
            <w:shd w:val="clear" w:color="000000" w:fill="FFFFFF"/>
            <w:noWrap/>
            <w:textDirection w:val="btLr"/>
            <w:vAlign w:val="center"/>
            <w:hideMark/>
          </w:tcPr>
          <w:p w14:paraId="23C03F16"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Bimanual</w:t>
            </w:r>
          </w:p>
        </w:tc>
        <w:tc>
          <w:tcPr>
            <w:tcW w:w="473" w:type="pct"/>
            <w:tcBorders>
              <w:top w:val="nil"/>
              <w:left w:val="nil"/>
              <w:bottom w:val="nil"/>
              <w:right w:val="nil"/>
            </w:tcBorders>
            <w:shd w:val="clear" w:color="000000" w:fill="FFFFFF"/>
            <w:vAlign w:val="center"/>
            <w:hideMark/>
          </w:tcPr>
          <w:p w14:paraId="2140F6B3"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Total movement time</w:t>
            </w:r>
          </w:p>
        </w:tc>
        <w:tc>
          <w:tcPr>
            <w:tcW w:w="404" w:type="pct"/>
            <w:tcBorders>
              <w:top w:val="single" w:sz="8" w:space="0" w:color="auto"/>
              <w:left w:val="nil"/>
              <w:bottom w:val="nil"/>
              <w:right w:val="nil"/>
            </w:tcBorders>
            <w:shd w:val="clear" w:color="000000" w:fill="FFFFFF"/>
            <w:noWrap/>
            <w:vAlign w:val="bottom"/>
            <w:hideMark/>
          </w:tcPr>
          <w:p w14:paraId="54450459"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71 </w:t>
            </w:r>
          </w:p>
          <w:p w14:paraId="76C4A392"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52-1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93)</w:t>
            </w:r>
          </w:p>
        </w:tc>
        <w:tc>
          <w:tcPr>
            <w:tcW w:w="404" w:type="pct"/>
            <w:tcBorders>
              <w:top w:val="single" w:sz="8" w:space="0" w:color="auto"/>
              <w:left w:val="nil"/>
              <w:bottom w:val="nil"/>
              <w:right w:val="nil"/>
            </w:tcBorders>
            <w:shd w:val="clear" w:color="000000" w:fill="FFFFFF"/>
            <w:noWrap/>
            <w:vAlign w:val="bottom"/>
            <w:hideMark/>
          </w:tcPr>
          <w:p w14:paraId="70C3FEB0"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7</w:t>
            </w:r>
            <w:r>
              <w:rPr>
                <w:rFonts w:ascii="Calibri" w:eastAsia="Times New Roman" w:hAnsi="Calibri" w:cs="Calibri"/>
                <w:color w:val="000000"/>
                <w:sz w:val="18"/>
                <w:szCs w:val="18"/>
                <w:lang w:eastAsia="nl-BE"/>
              </w:rPr>
              <w:t>0</w:t>
            </w:r>
            <w:r w:rsidRPr="001D5305">
              <w:rPr>
                <w:rFonts w:ascii="Calibri" w:eastAsia="Times New Roman" w:hAnsi="Calibri" w:cs="Calibri"/>
                <w:color w:val="000000"/>
                <w:sz w:val="18"/>
                <w:szCs w:val="18"/>
                <w:lang w:eastAsia="nl-BE"/>
              </w:rPr>
              <w:t xml:space="preserve"> </w:t>
            </w:r>
          </w:p>
          <w:p w14:paraId="2A0EA072"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50-2</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14)</w:t>
            </w:r>
          </w:p>
        </w:tc>
        <w:tc>
          <w:tcPr>
            <w:tcW w:w="63" w:type="pct"/>
            <w:tcBorders>
              <w:top w:val="single" w:sz="8" w:space="0" w:color="auto"/>
              <w:left w:val="nil"/>
              <w:bottom w:val="nil"/>
              <w:right w:val="nil"/>
            </w:tcBorders>
            <w:shd w:val="clear" w:color="000000" w:fill="FFFFFF"/>
            <w:noWrap/>
            <w:vAlign w:val="bottom"/>
            <w:hideMark/>
          </w:tcPr>
          <w:p w14:paraId="0E2E0EA8"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446" w:type="pct"/>
            <w:tcBorders>
              <w:top w:val="single" w:sz="8" w:space="0" w:color="auto"/>
              <w:left w:val="nil"/>
              <w:bottom w:val="nil"/>
              <w:right w:val="nil"/>
            </w:tcBorders>
            <w:shd w:val="clear" w:color="000000" w:fill="FFFFFF"/>
            <w:noWrap/>
            <w:vAlign w:val="bottom"/>
            <w:hideMark/>
          </w:tcPr>
          <w:p w14:paraId="17F50353"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97 </w:t>
            </w:r>
          </w:p>
          <w:p w14:paraId="2D8D34C9"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72-2</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26)</w:t>
            </w:r>
          </w:p>
        </w:tc>
        <w:tc>
          <w:tcPr>
            <w:tcW w:w="455" w:type="pct"/>
            <w:tcBorders>
              <w:top w:val="single" w:sz="8" w:space="0" w:color="auto"/>
              <w:left w:val="nil"/>
              <w:bottom w:val="nil"/>
              <w:right w:val="nil"/>
            </w:tcBorders>
            <w:shd w:val="clear" w:color="000000" w:fill="FFFFFF"/>
            <w:noWrap/>
            <w:vAlign w:val="center"/>
            <w:hideMark/>
          </w:tcPr>
          <w:p w14:paraId="1D2ECE40"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2.33</w:t>
            </w:r>
          </w:p>
          <w:p w14:paraId="27AB2ED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(2</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02-1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43)</w:t>
            </w:r>
          </w:p>
        </w:tc>
        <w:tc>
          <w:tcPr>
            <w:tcW w:w="63" w:type="pct"/>
            <w:tcBorders>
              <w:top w:val="nil"/>
              <w:left w:val="nil"/>
              <w:bottom w:val="nil"/>
              <w:right w:val="nil"/>
            </w:tcBorders>
            <w:shd w:val="clear" w:color="000000" w:fill="FFFFFF"/>
            <w:vAlign w:val="center"/>
            <w:hideMark/>
          </w:tcPr>
          <w:p w14:paraId="6D2FB8ED"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nil"/>
              <w:right w:val="nil"/>
            </w:tcBorders>
            <w:shd w:val="clear" w:color="000000" w:fill="FFFFFF"/>
            <w:noWrap/>
            <w:vAlign w:val="center"/>
            <w:hideMark/>
          </w:tcPr>
          <w:p w14:paraId="5AD6545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8</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45</w:t>
            </w:r>
          </w:p>
        </w:tc>
        <w:tc>
          <w:tcPr>
            <w:tcW w:w="303" w:type="pct"/>
            <w:tcBorders>
              <w:top w:val="nil"/>
              <w:left w:val="nil"/>
              <w:bottom w:val="nil"/>
              <w:right w:val="nil"/>
            </w:tcBorders>
            <w:shd w:val="clear" w:color="000000" w:fill="FFFFFF"/>
            <w:noWrap/>
            <w:vAlign w:val="center"/>
            <w:hideMark/>
          </w:tcPr>
          <w:p w14:paraId="6B6F156D" w14:textId="77777777" w:rsidR="00217CBC" w:rsidRDefault="00217CBC" w:rsidP="00217CBC">
            <w:pPr>
              <w:spacing w:after="0" w:line="240" w:lineRule="auto"/>
              <w:jc w:val="center"/>
              <w:rPr>
                <w:rFonts w:ascii="Calibri" w:eastAsia="Times New Roman" w:hAnsi="Calibri" w:cs="Calibri"/>
                <w:b/>
                <w:bCs/>
                <w:color w:val="000000"/>
                <w:sz w:val="18"/>
                <w:szCs w:val="18"/>
                <w:vertAlign w:val="superscript"/>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03</w:t>
            </w:r>
          </w:p>
          <w:p w14:paraId="1F95E5C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21)</w:t>
            </w:r>
          </w:p>
        </w:tc>
        <w:tc>
          <w:tcPr>
            <w:tcW w:w="200" w:type="pct"/>
            <w:tcBorders>
              <w:top w:val="nil"/>
              <w:left w:val="nil"/>
              <w:bottom w:val="nil"/>
              <w:right w:val="nil"/>
            </w:tcBorders>
            <w:shd w:val="clear" w:color="000000" w:fill="FFFFFF"/>
            <w:noWrap/>
            <w:vAlign w:val="center"/>
            <w:hideMark/>
          </w:tcPr>
          <w:p w14:paraId="549D658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83</w:t>
            </w:r>
          </w:p>
        </w:tc>
        <w:tc>
          <w:tcPr>
            <w:tcW w:w="253" w:type="pct"/>
            <w:tcBorders>
              <w:top w:val="nil"/>
              <w:left w:val="nil"/>
              <w:bottom w:val="nil"/>
              <w:right w:val="nil"/>
            </w:tcBorders>
            <w:shd w:val="clear" w:color="000000" w:fill="FFFFFF"/>
            <w:noWrap/>
            <w:vAlign w:val="center"/>
            <w:hideMark/>
          </w:tcPr>
          <w:p w14:paraId="354BC7A7"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002</w:t>
            </w:r>
          </w:p>
        </w:tc>
        <w:tc>
          <w:tcPr>
            <w:tcW w:w="251" w:type="pct"/>
            <w:tcBorders>
              <w:top w:val="nil"/>
              <w:left w:val="nil"/>
              <w:bottom w:val="nil"/>
              <w:right w:val="nil"/>
            </w:tcBorders>
            <w:shd w:val="clear" w:color="000000" w:fill="FFFFFF"/>
            <w:noWrap/>
            <w:vAlign w:val="center"/>
            <w:hideMark/>
          </w:tcPr>
          <w:p w14:paraId="37371794"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08</w:t>
            </w:r>
          </w:p>
        </w:tc>
        <w:tc>
          <w:tcPr>
            <w:tcW w:w="202" w:type="pct"/>
            <w:tcBorders>
              <w:top w:val="nil"/>
              <w:left w:val="nil"/>
              <w:bottom w:val="nil"/>
              <w:right w:val="nil"/>
            </w:tcBorders>
            <w:shd w:val="clear" w:color="000000" w:fill="FFFFFF"/>
            <w:noWrap/>
            <w:vAlign w:val="center"/>
            <w:hideMark/>
          </w:tcPr>
          <w:p w14:paraId="57904E4C"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001</w:t>
            </w:r>
          </w:p>
        </w:tc>
        <w:tc>
          <w:tcPr>
            <w:tcW w:w="63" w:type="pct"/>
            <w:tcBorders>
              <w:top w:val="nil"/>
              <w:left w:val="nil"/>
              <w:bottom w:val="nil"/>
              <w:right w:val="nil"/>
            </w:tcBorders>
            <w:shd w:val="clear" w:color="000000" w:fill="FFFFFF"/>
            <w:noWrap/>
            <w:vAlign w:val="center"/>
            <w:hideMark/>
          </w:tcPr>
          <w:p w14:paraId="5618A90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2" w:type="pct"/>
            <w:tcBorders>
              <w:top w:val="nil"/>
              <w:left w:val="nil"/>
              <w:bottom w:val="nil"/>
              <w:right w:val="nil"/>
            </w:tcBorders>
            <w:shd w:val="clear" w:color="000000" w:fill="FFFFFF"/>
            <w:noWrap/>
            <w:vAlign w:val="center"/>
            <w:hideMark/>
          </w:tcPr>
          <w:p w14:paraId="0B194F35"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7</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95</w:t>
            </w:r>
          </w:p>
        </w:tc>
        <w:tc>
          <w:tcPr>
            <w:tcW w:w="202" w:type="pct"/>
            <w:tcBorders>
              <w:top w:val="nil"/>
              <w:left w:val="nil"/>
              <w:bottom w:val="nil"/>
              <w:right w:val="nil"/>
            </w:tcBorders>
            <w:shd w:val="clear" w:color="000000" w:fill="FFFFFF"/>
            <w:noWrap/>
            <w:vAlign w:val="center"/>
            <w:hideMark/>
          </w:tcPr>
          <w:p w14:paraId="650059AD" w14:textId="77777777" w:rsidR="00217CBC"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sidRPr="00337DFC">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03</w:t>
            </w:r>
          </w:p>
          <w:p w14:paraId="597D2F3E"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20)</w:t>
            </w:r>
          </w:p>
        </w:tc>
        <w:tc>
          <w:tcPr>
            <w:tcW w:w="63" w:type="pct"/>
            <w:tcBorders>
              <w:top w:val="nil"/>
              <w:left w:val="nil"/>
              <w:bottom w:val="nil"/>
              <w:right w:val="nil"/>
            </w:tcBorders>
            <w:shd w:val="clear" w:color="000000" w:fill="FFFFFF"/>
            <w:noWrap/>
            <w:vAlign w:val="center"/>
            <w:hideMark/>
          </w:tcPr>
          <w:p w14:paraId="328A3ED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3" w:type="pct"/>
            <w:tcBorders>
              <w:top w:val="nil"/>
              <w:left w:val="nil"/>
              <w:bottom w:val="nil"/>
              <w:right w:val="nil"/>
            </w:tcBorders>
            <w:shd w:val="clear" w:color="000000" w:fill="FFFFFF"/>
            <w:noWrap/>
            <w:vAlign w:val="center"/>
            <w:hideMark/>
          </w:tcPr>
          <w:p w14:paraId="7C9A2F85"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4</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19</w:t>
            </w:r>
          </w:p>
        </w:tc>
        <w:tc>
          <w:tcPr>
            <w:tcW w:w="372" w:type="pct"/>
            <w:tcBorders>
              <w:top w:val="nil"/>
              <w:left w:val="nil"/>
              <w:bottom w:val="nil"/>
              <w:right w:val="nil"/>
            </w:tcBorders>
            <w:shd w:val="clear" w:color="000000" w:fill="FFFFFF"/>
            <w:noWrap/>
            <w:vAlign w:val="center"/>
            <w:hideMark/>
          </w:tcPr>
          <w:p w14:paraId="421E0AF6"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11</w:t>
            </w:r>
          </w:p>
          <w:p w14:paraId="15974CC5"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12)</w:t>
            </w:r>
          </w:p>
        </w:tc>
      </w:tr>
      <w:tr w:rsidR="00217CBC" w:rsidRPr="001D5305" w14:paraId="7F149A64" w14:textId="77777777" w:rsidTr="00217CBC">
        <w:trPr>
          <w:trHeight w:val="239"/>
        </w:trPr>
        <w:tc>
          <w:tcPr>
            <w:tcW w:w="133" w:type="pct"/>
            <w:vMerge/>
            <w:tcBorders>
              <w:top w:val="nil"/>
              <w:left w:val="nil"/>
              <w:bottom w:val="single" w:sz="4" w:space="0" w:color="000000"/>
              <w:right w:val="nil"/>
            </w:tcBorders>
            <w:vAlign w:val="center"/>
            <w:hideMark/>
          </w:tcPr>
          <w:p w14:paraId="1C680EA4"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p>
        </w:tc>
        <w:tc>
          <w:tcPr>
            <w:tcW w:w="473" w:type="pct"/>
            <w:tcBorders>
              <w:top w:val="nil"/>
              <w:left w:val="nil"/>
              <w:bottom w:val="nil"/>
              <w:right w:val="nil"/>
            </w:tcBorders>
            <w:shd w:val="clear" w:color="000000" w:fill="FFFFFF"/>
            <w:vAlign w:val="center"/>
            <w:hideMark/>
          </w:tcPr>
          <w:p w14:paraId="5F065FF9"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Temporal coupling</w:t>
            </w:r>
          </w:p>
        </w:tc>
        <w:tc>
          <w:tcPr>
            <w:tcW w:w="404" w:type="pct"/>
            <w:tcBorders>
              <w:top w:val="nil"/>
              <w:left w:val="nil"/>
              <w:bottom w:val="nil"/>
              <w:right w:val="nil"/>
            </w:tcBorders>
            <w:shd w:val="clear" w:color="000000" w:fill="FFFFFF"/>
            <w:noWrap/>
            <w:vAlign w:val="bottom"/>
            <w:hideMark/>
          </w:tcPr>
          <w:p w14:paraId="129CCEB8"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12</w:t>
            </w:r>
          </w:p>
          <w:p w14:paraId="24B3149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xml:space="preserve"> (0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07-0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18)</w:t>
            </w:r>
          </w:p>
        </w:tc>
        <w:tc>
          <w:tcPr>
            <w:tcW w:w="404" w:type="pct"/>
            <w:tcBorders>
              <w:top w:val="nil"/>
              <w:left w:val="nil"/>
              <w:bottom w:val="nil"/>
              <w:right w:val="nil"/>
            </w:tcBorders>
            <w:shd w:val="clear" w:color="000000" w:fill="FFFFFF"/>
            <w:noWrap/>
            <w:vAlign w:val="bottom"/>
            <w:hideMark/>
          </w:tcPr>
          <w:p w14:paraId="052A34C9"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.10</w:t>
            </w:r>
            <w:r w:rsidRPr="001D5305">
              <w:rPr>
                <w:rFonts w:ascii="Calibri" w:eastAsia="Times New Roman" w:hAnsi="Calibri" w:cs="Calibri"/>
                <w:color w:val="000000"/>
                <w:sz w:val="18"/>
                <w:szCs w:val="18"/>
                <w:lang w:eastAsia="nl-BE"/>
              </w:rPr>
              <w:t xml:space="preserve"> </w:t>
            </w:r>
          </w:p>
          <w:p w14:paraId="3F37B885"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03-0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18)</w:t>
            </w:r>
          </w:p>
        </w:tc>
        <w:tc>
          <w:tcPr>
            <w:tcW w:w="63" w:type="pct"/>
            <w:tcBorders>
              <w:top w:val="nil"/>
              <w:left w:val="nil"/>
              <w:bottom w:val="nil"/>
              <w:right w:val="nil"/>
            </w:tcBorders>
            <w:shd w:val="clear" w:color="000000" w:fill="FFFFFF"/>
            <w:noWrap/>
            <w:vAlign w:val="bottom"/>
            <w:hideMark/>
          </w:tcPr>
          <w:p w14:paraId="57AE9451"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446" w:type="pct"/>
            <w:tcBorders>
              <w:top w:val="nil"/>
              <w:left w:val="nil"/>
              <w:bottom w:val="nil"/>
              <w:right w:val="nil"/>
            </w:tcBorders>
            <w:shd w:val="clear" w:color="000000" w:fill="FFFFFF"/>
            <w:noWrap/>
            <w:vAlign w:val="bottom"/>
            <w:hideMark/>
          </w:tcPr>
          <w:p w14:paraId="5F7CC4A3"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12</w:t>
            </w:r>
          </w:p>
          <w:p w14:paraId="5090798E"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xml:space="preserve"> (0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04-0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20)</w:t>
            </w:r>
          </w:p>
        </w:tc>
        <w:tc>
          <w:tcPr>
            <w:tcW w:w="455" w:type="pct"/>
            <w:tcBorders>
              <w:top w:val="nil"/>
              <w:left w:val="nil"/>
              <w:bottom w:val="nil"/>
              <w:right w:val="nil"/>
            </w:tcBorders>
            <w:shd w:val="clear" w:color="000000" w:fill="FFFFFF"/>
            <w:noWrap/>
            <w:vAlign w:val="bottom"/>
            <w:hideMark/>
          </w:tcPr>
          <w:p w14:paraId="51941C58"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.09</w:t>
            </w:r>
            <w:r w:rsidRPr="001D5305">
              <w:rPr>
                <w:rFonts w:ascii="Calibri" w:eastAsia="Times New Roman" w:hAnsi="Calibri" w:cs="Calibri"/>
                <w:color w:val="000000"/>
                <w:sz w:val="18"/>
                <w:szCs w:val="18"/>
                <w:lang w:eastAsia="nl-BE"/>
              </w:rPr>
              <w:t xml:space="preserve"> </w:t>
            </w:r>
          </w:p>
          <w:p w14:paraId="3A103B0E"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03-0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19)</w:t>
            </w:r>
          </w:p>
        </w:tc>
        <w:tc>
          <w:tcPr>
            <w:tcW w:w="63" w:type="pct"/>
            <w:tcBorders>
              <w:top w:val="nil"/>
              <w:left w:val="nil"/>
              <w:bottom w:val="nil"/>
              <w:right w:val="nil"/>
            </w:tcBorders>
            <w:shd w:val="clear" w:color="000000" w:fill="FFFFFF"/>
            <w:vAlign w:val="center"/>
            <w:hideMark/>
          </w:tcPr>
          <w:p w14:paraId="1BB64ED2"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nil"/>
              <w:right w:val="nil"/>
            </w:tcBorders>
            <w:shd w:val="clear" w:color="000000" w:fill="FFFFFF"/>
            <w:noWrap/>
            <w:vAlign w:val="center"/>
            <w:hideMark/>
          </w:tcPr>
          <w:p w14:paraId="3BFA93C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10</w:t>
            </w:r>
          </w:p>
        </w:tc>
        <w:tc>
          <w:tcPr>
            <w:tcW w:w="303" w:type="pct"/>
            <w:tcBorders>
              <w:top w:val="nil"/>
              <w:left w:val="nil"/>
              <w:bottom w:val="nil"/>
              <w:right w:val="nil"/>
            </w:tcBorders>
            <w:shd w:val="clear" w:color="000000" w:fill="FFFFFF"/>
            <w:noWrap/>
            <w:vAlign w:val="center"/>
            <w:hideMark/>
          </w:tcPr>
          <w:p w14:paraId="1702EED7"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85</w:t>
            </w:r>
          </w:p>
          <w:p w14:paraId="6691698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00)</w:t>
            </w:r>
          </w:p>
        </w:tc>
        <w:tc>
          <w:tcPr>
            <w:tcW w:w="200" w:type="pct"/>
            <w:tcBorders>
              <w:top w:val="nil"/>
              <w:left w:val="nil"/>
              <w:bottom w:val="nil"/>
              <w:right w:val="nil"/>
            </w:tcBorders>
            <w:shd w:val="clear" w:color="000000" w:fill="FFFFFF"/>
            <w:noWrap/>
            <w:vAlign w:val="center"/>
            <w:hideMark/>
          </w:tcPr>
          <w:p w14:paraId="738A151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3" w:type="pct"/>
            <w:tcBorders>
              <w:top w:val="nil"/>
              <w:left w:val="nil"/>
              <w:bottom w:val="nil"/>
              <w:right w:val="nil"/>
            </w:tcBorders>
            <w:shd w:val="clear" w:color="000000" w:fill="FFFFFF"/>
            <w:noWrap/>
            <w:vAlign w:val="center"/>
            <w:hideMark/>
          </w:tcPr>
          <w:p w14:paraId="1358044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1" w:type="pct"/>
            <w:tcBorders>
              <w:top w:val="nil"/>
              <w:left w:val="nil"/>
              <w:bottom w:val="nil"/>
              <w:right w:val="nil"/>
            </w:tcBorders>
            <w:shd w:val="clear" w:color="000000" w:fill="FFFFFF"/>
            <w:noWrap/>
            <w:vAlign w:val="center"/>
            <w:hideMark/>
          </w:tcPr>
          <w:p w14:paraId="32A8C114"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2" w:type="pct"/>
            <w:tcBorders>
              <w:top w:val="nil"/>
              <w:left w:val="nil"/>
              <w:bottom w:val="nil"/>
              <w:right w:val="nil"/>
            </w:tcBorders>
            <w:shd w:val="clear" w:color="000000" w:fill="FFFFFF"/>
            <w:noWrap/>
            <w:vAlign w:val="center"/>
            <w:hideMark/>
          </w:tcPr>
          <w:p w14:paraId="0F03F954"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63" w:type="pct"/>
            <w:tcBorders>
              <w:top w:val="nil"/>
              <w:left w:val="nil"/>
              <w:bottom w:val="nil"/>
              <w:right w:val="nil"/>
            </w:tcBorders>
            <w:shd w:val="clear" w:color="000000" w:fill="FFFFFF"/>
            <w:noWrap/>
            <w:vAlign w:val="center"/>
            <w:hideMark/>
          </w:tcPr>
          <w:p w14:paraId="2680D5E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2" w:type="pct"/>
            <w:tcBorders>
              <w:top w:val="nil"/>
              <w:left w:val="nil"/>
              <w:bottom w:val="nil"/>
              <w:right w:val="nil"/>
            </w:tcBorders>
            <w:shd w:val="clear" w:color="000000" w:fill="FFFFFF"/>
            <w:noWrap/>
            <w:vAlign w:val="center"/>
            <w:hideMark/>
          </w:tcPr>
          <w:p w14:paraId="379B805F"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04</w:t>
            </w:r>
          </w:p>
        </w:tc>
        <w:tc>
          <w:tcPr>
            <w:tcW w:w="202" w:type="pct"/>
            <w:tcBorders>
              <w:top w:val="nil"/>
              <w:left w:val="nil"/>
              <w:bottom w:val="nil"/>
              <w:right w:val="nil"/>
            </w:tcBorders>
            <w:shd w:val="clear" w:color="000000" w:fill="FFFFFF"/>
            <w:noWrap/>
            <w:vAlign w:val="center"/>
            <w:hideMark/>
          </w:tcPr>
          <w:p w14:paraId="63989AD8"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90</w:t>
            </w:r>
          </w:p>
          <w:p w14:paraId="7079449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00)</w:t>
            </w:r>
          </w:p>
        </w:tc>
        <w:tc>
          <w:tcPr>
            <w:tcW w:w="63" w:type="pct"/>
            <w:tcBorders>
              <w:top w:val="nil"/>
              <w:left w:val="nil"/>
              <w:bottom w:val="nil"/>
              <w:right w:val="nil"/>
            </w:tcBorders>
            <w:shd w:val="clear" w:color="000000" w:fill="FFFFFF"/>
            <w:noWrap/>
            <w:vAlign w:val="center"/>
            <w:hideMark/>
          </w:tcPr>
          <w:p w14:paraId="7749DCFA"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3" w:type="pct"/>
            <w:tcBorders>
              <w:top w:val="nil"/>
              <w:left w:val="nil"/>
              <w:bottom w:val="nil"/>
              <w:right w:val="nil"/>
            </w:tcBorders>
            <w:shd w:val="clear" w:color="000000" w:fill="FFFFFF"/>
            <w:noWrap/>
            <w:vAlign w:val="center"/>
            <w:hideMark/>
          </w:tcPr>
          <w:p w14:paraId="67AF4799"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50</w:t>
            </w:r>
          </w:p>
        </w:tc>
        <w:tc>
          <w:tcPr>
            <w:tcW w:w="372" w:type="pct"/>
            <w:tcBorders>
              <w:top w:val="nil"/>
              <w:left w:val="nil"/>
              <w:bottom w:val="nil"/>
              <w:right w:val="nil"/>
            </w:tcBorders>
            <w:shd w:val="clear" w:color="000000" w:fill="FFFFFF"/>
            <w:noWrap/>
            <w:vAlign w:val="center"/>
            <w:hideMark/>
          </w:tcPr>
          <w:p w14:paraId="4A5A9E42"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64</w:t>
            </w:r>
          </w:p>
          <w:p w14:paraId="1176367A"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02)</w:t>
            </w:r>
          </w:p>
        </w:tc>
      </w:tr>
      <w:tr w:rsidR="00217CBC" w:rsidRPr="001D5305" w14:paraId="47FEA544" w14:textId="77777777" w:rsidTr="00217CBC">
        <w:trPr>
          <w:trHeight w:val="239"/>
        </w:trPr>
        <w:tc>
          <w:tcPr>
            <w:tcW w:w="133" w:type="pct"/>
            <w:vMerge/>
            <w:tcBorders>
              <w:top w:val="nil"/>
              <w:left w:val="nil"/>
              <w:bottom w:val="single" w:sz="4" w:space="0" w:color="000000"/>
              <w:right w:val="nil"/>
            </w:tcBorders>
            <w:vAlign w:val="center"/>
            <w:hideMark/>
          </w:tcPr>
          <w:p w14:paraId="5473F7BF"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p>
        </w:tc>
        <w:tc>
          <w:tcPr>
            <w:tcW w:w="473" w:type="pct"/>
            <w:tcBorders>
              <w:top w:val="nil"/>
              <w:left w:val="nil"/>
              <w:bottom w:val="nil"/>
              <w:right w:val="nil"/>
            </w:tcBorders>
            <w:shd w:val="clear" w:color="000000" w:fill="FFFFFF"/>
            <w:vAlign w:val="center"/>
            <w:hideMark/>
          </w:tcPr>
          <w:p w14:paraId="7FF43951"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Movement overlap</w:t>
            </w:r>
          </w:p>
        </w:tc>
        <w:tc>
          <w:tcPr>
            <w:tcW w:w="404" w:type="pct"/>
            <w:tcBorders>
              <w:top w:val="nil"/>
              <w:left w:val="nil"/>
              <w:bottom w:val="nil"/>
              <w:right w:val="nil"/>
            </w:tcBorders>
            <w:shd w:val="clear" w:color="000000" w:fill="FFFFFF"/>
            <w:noWrap/>
            <w:vAlign w:val="bottom"/>
            <w:hideMark/>
          </w:tcPr>
          <w:p w14:paraId="5747DDF2"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60 </w:t>
            </w:r>
          </w:p>
          <w:p w14:paraId="7B1A812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53-0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67)</w:t>
            </w:r>
          </w:p>
        </w:tc>
        <w:tc>
          <w:tcPr>
            <w:tcW w:w="404" w:type="pct"/>
            <w:tcBorders>
              <w:top w:val="nil"/>
              <w:left w:val="nil"/>
              <w:bottom w:val="nil"/>
              <w:right w:val="nil"/>
            </w:tcBorders>
            <w:shd w:val="clear" w:color="000000" w:fill="FFFFFF"/>
            <w:noWrap/>
            <w:vAlign w:val="bottom"/>
            <w:hideMark/>
          </w:tcPr>
          <w:p w14:paraId="42D89E43"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55 </w:t>
            </w:r>
          </w:p>
          <w:p w14:paraId="0B3C5113"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47-0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63)</w:t>
            </w:r>
          </w:p>
        </w:tc>
        <w:tc>
          <w:tcPr>
            <w:tcW w:w="63" w:type="pct"/>
            <w:tcBorders>
              <w:top w:val="nil"/>
              <w:left w:val="nil"/>
              <w:bottom w:val="nil"/>
              <w:right w:val="nil"/>
            </w:tcBorders>
            <w:shd w:val="clear" w:color="000000" w:fill="FFFFFF"/>
            <w:noWrap/>
            <w:vAlign w:val="bottom"/>
            <w:hideMark/>
          </w:tcPr>
          <w:p w14:paraId="23FF0C7D"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446" w:type="pct"/>
            <w:tcBorders>
              <w:top w:val="nil"/>
              <w:left w:val="nil"/>
              <w:bottom w:val="nil"/>
              <w:right w:val="nil"/>
            </w:tcBorders>
            <w:shd w:val="clear" w:color="000000" w:fill="FFFFFF"/>
            <w:noWrap/>
            <w:vAlign w:val="bottom"/>
            <w:hideMark/>
          </w:tcPr>
          <w:p w14:paraId="0A8ECEF0"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60 </w:t>
            </w:r>
          </w:p>
          <w:p w14:paraId="23A57128"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50-0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71)</w:t>
            </w:r>
          </w:p>
        </w:tc>
        <w:tc>
          <w:tcPr>
            <w:tcW w:w="455" w:type="pct"/>
            <w:tcBorders>
              <w:top w:val="nil"/>
              <w:left w:val="nil"/>
              <w:bottom w:val="nil"/>
              <w:right w:val="nil"/>
            </w:tcBorders>
            <w:shd w:val="clear" w:color="000000" w:fill="FFFFFF"/>
            <w:noWrap/>
            <w:vAlign w:val="bottom"/>
            <w:hideMark/>
          </w:tcPr>
          <w:p w14:paraId="1CF2C634"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54 </w:t>
            </w:r>
          </w:p>
          <w:p w14:paraId="28AA74F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43-0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67)</w:t>
            </w:r>
          </w:p>
        </w:tc>
        <w:tc>
          <w:tcPr>
            <w:tcW w:w="63" w:type="pct"/>
            <w:tcBorders>
              <w:top w:val="nil"/>
              <w:left w:val="nil"/>
              <w:bottom w:val="nil"/>
              <w:right w:val="nil"/>
            </w:tcBorders>
            <w:shd w:val="clear" w:color="000000" w:fill="FFFFFF"/>
            <w:vAlign w:val="center"/>
            <w:hideMark/>
          </w:tcPr>
          <w:p w14:paraId="2E56B4F3"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nil"/>
              <w:right w:val="nil"/>
            </w:tcBorders>
            <w:shd w:val="clear" w:color="000000" w:fill="FFFFFF"/>
            <w:noWrap/>
            <w:vAlign w:val="center"/>
            <w:hideMark/>
          </w:tcPr>
          <w:p w14:paraId="4F689A1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02</w:t>
            </w:r>
          </w:p>
        </w:tc>
        <w:tc>
          <w:tcPr>
            <w:tcW w:w="303" w:type="pct"/>
            <w:tcBorders>
              <w:top w:val="nil"/>
              <w:left w:val="nil"/>
              <w:bottom w:val="nil"/>
              <w:right w:val="nil"/>
            </w:tcBorders>
            <w:shd w:val="clear" w:color="000000" w:fill="FFFFFF"/>
            <w:noWrap/>
            <w:vAlign w:val="center"/>
            <w:hideMark/>
          </w:tcPr>
          <w:p w14:paraId="7AECD0C0"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91</w:t>
            </w:r>
          </w:p>
          <w:p w14:paraId="6A1158DF"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00)</w:t>
            </w:r>
          </w:p>
        </w:tc>
        <w:tc>
          <w:tcPr>
            <w:tcW w:w="200" w:type="pct"/>
            <w:tcBorders>
              <w:top w:val="nil"/>
              <w:left w:val="nil"/>
              <w:bottom w:val="nil"/>
              <w:right w:val="nil"/>
            </w:tcBorders>
            <w:shd w:val="clear" w:color="000000" w:fill="FFFFFF"/>
            <w:noWrap/>
            <w:vAlign w:val="center"/>
            <w:hideMark/>
          </w:tcPr>
          <w:p w14:paraId="368B5E6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3" w:type="pct"/>
            <w:tcBorders>
              <w:top w:val="nil"/>
              <w:left w:val="nil"/>
              <w:bottom w:val="nil"/>
              <w:right w:val="nil"/>
            </w:tcBorders>
            <w:shd w:val="clear" w:color="000000" w:fill="FFFFFF"/>
            <w:noWrap/>
            <w:vAlign w:val="center"/>
            <w:hideMark/>
          </w:tcPr>
          <w:p w14:paraId="1BB20EEF"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1" w:type="pct"/>
            <w:tcBorders>
              <w:top w:val="nil"/>
              <w:left w:val="nil"/>
              <w:bottom w:val="nil"/>
              <w:right w:val="nil"/>
            </w:tcBorders>
            <w:shd w:val="clear" w:color="000000" w:fill="FFFFFF"/>
            <w:noWrap/>
            <w:vAlign w:val="center"/>
            <w:hideMark/>
          </w:tcPr>
          <w:p w14:paraId="18F3950F"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2" w:type="pct"/>
            <w:tcBorders>
              <w:top w:val="nil"/>
              <w:left w:val="nil"/>
              <w:bottom w:val="nil"/>
              <w:right w:val="nil"/>
            </w:tcBorders>
            <w:shd w:val="clear" w:color="000000" w:fill="FFFFFF"/>
            <w:noWrap/>
            <w:vAlign w:val="center"/>
            <w:hideMark/>
          </w:tcPr>
          <w:p w14:paraId="53AA16B2"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63" w:type="pct"/>
            <w:tcBorders>
              <w:top w:val="nil"/>
              <w:left w:val="nil"/>
              <w:bottom w:val="nil"/>
              <w:right w:val="nil"/>
            </w:tcBorders>
            <w:shd w:val="clear" w:color="000000" w:fill="FFFFFF"/>
            <w:noWrap/>
            <w:vAlign w:val="center"/>
            <w:hideMark/>
          </w:tcPr>
          <w:p w14:paraId="3F3597F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2" w:type="pct"/>
            <w:tcBorders>
              <w:top w:val="nil"/>
              <w:left w:val="nil"/>
              <w:bottom w:val="nil"/>
              <w:right w:val="nil"/>
            </w:tcBorders>
            <w:shd w:val="clear" w:color="000000" w:fill="FFFFFF"/>
            <w:noWrap/>
            <w:vAlign w:val="center"/>
            <w:hideMark/>
          </w:tcPr>
          <w:p w14:paraId="061478EA"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00</w:t>
            </w:r>
          </w:p>
        </w:tc>
        <w:tc>
          <w:tcPr>
            <w:tcW w:w="202" w:type="pct"/>
            <w:tcBorders>
              <w:top w:val="nil"/>
              <w:left w:val="nil"/>
              <w:bottom w:val="nil"/>
              <w:right w:val="nil"/>
            </w:tcBorders>
            <w:shd w:val="clear" w:color="000000" w:fill="FFFFFF"/>
            <w:noWrap/>
            <w:vAlign w:val="center"/>
            <w:hideMark/>
          </w:tcPr>
          <w:p w14:paraId="5A6F5EBB"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97</w:t>
            </w:r>
          </w:p>
          <w:p w14:paraId="7D920ED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00)</w:t>
            </w:r>
          </w:p>
        </w:tc>
        <w:tc>
          <w:tcPr>
            <w:tcW w:w="63" w:type="pct"/>
            <w:tcBorders>
              <w:top w:val="nil"/>
              <w:left w:val="nil"/>
              <w:bottom w:val="nil"/>
              <w:right w:val="nil"/>
            </w:tcBorders>
            <w:shd w:val="clear" w:color="000000" w:fill="FFFFFF"/>
            <w:noWrap/>
            <w:vAlign w:val="center"/>
            <w:hideMark/>
          </w:tcPr>
          <w:p w14:paraId="67501EF3"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3" w:type="pct"/>
            <w:tcBorders>
              <w:top w:val="nil"/>
              <w:left w:val="nil"/>
              <w:bottom w:val="nil"/>
              <w:right w:val="nil"/>
            </w:tcBorders>
            <w:shd w:val="clear" w:color="000000" w:fill="FFFFFF"/>
            <w:noWrap/>
            <w:vAlign w:val="center"/>
            <w:hideMark/>
          </w:tcPr>
          <w:p w14:paraId="07C0502F"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01</w:t>
            </w:r>
          </w:p>
        </w:tc>
        <w:tc>
          <w:tcPr>
            <w:tcW w:w="372" w:type="pct"/>
            <w:tcBorders>
              <w:top w:val="nil"/>
              <w:left w:val="nil"/>
              <w:bottom w:val="nil"/>
              <w:right w:val="nil"/>
            </w:tcBorders>
            <w:shd w:val="clear" w:color="000000" w:fill="FFFFFF"/>
            <w:noWrap/>
            <w:vAlign w:val="center"/>
            <w:hideMark/>
          </w:tcPr>
          <w:p w14:paraId="77D0D0DF"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94</w:t>
            </w:r>
          </w:p>
          <w:p w14:paraId="20E9E4E3"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00)</w:t>
            </w:r>
          </w:p>
        </w:tc>
      </w:tr>
      <w:tr w:rsidR="00217CBC" w:rsidRPr="001D5305" w14:paraId="775C89CE" w14:textId="77777777" w:rsidTr="00217CBC">
        <w:trPr>
          <w:trHeight w:val="239"/>
        </w:trPr>
        <w:tc>
          <w:tcPr>
            <w:tcW w:w="133" w:type="pct"/>
            <w:vMerge/>
            <w:tcBorders>
              <w:top w:val="nil"/>
              <w:left w:val="nil"/>
              <w:bottom w:val="single" w:sz="4" w:space="0" w:color="000000"/>
              <w:right w:val="nil"/>
            </w:tcBorders>
            <w:vAlign w:val="center"/>
            <w:hideMark/>
          </w:tcPr>
          <w:p w14:paraId="0F170284"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p>
        </w:tc>
        <w:tc>
          <w:tcPr>
            <w:tcW w:w="473" w:type="pct"/>
            <w:tcBorders>
              <w:top w:val="nil"/>
              <w:left w:val="nil"/>
              <w:bottom w:val="single" w:sz="4" w:space="0" w:color="auto"/>
              <w:right w:val="nil"/>
            </w:tcBorders>
            <w:shd w:val="clear" w:color="000000" w:fill="FFFFFF"/>
            <w:vAlign w:val="center"/>
            <w:hideMark/>
          </w:tcPr>
          <w:p w14:paraId="00C82925"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Goal synchronization</w:t>
            </w:r>
          </w:p>
        </w:tc>
        <w:tc>
          <w:tcPr>
            <w:tcW w:w="404" w:type="pct"/>
            <w:tcBorders>
              <w:top w:val="nil"/>
              <w:left w:val="nil"/>
              <w:bottom w:val="single" w:sz="4" w:space="0" w:color="auto"/>
              <w:right w:val="nil"/>
            </w:tcBorders>
            <w:shd w:val="clear" w:color="000000" w:fill="FFFFFF"/>
            <w:noWrap/>
            <w:vAlign w:val="bottom"/>
            <w:hideMark/>
          </w:tcPr>
          <w:p w14:paraId="19DF23D8"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08</w:t>
            </w:r>
          </w:p>
          <w:p w14:paraId="206EE02D"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xml:space="preserve"> (0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05-0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11)</w:t>
            </w:r>
          </w:p>
        </w:tc>
        <w:tc>
          <w:tcPr>
            <w:tcW w:w="404" w:type="pct"/>
            <w:tcBorders>
              <w:top w:val="nil"/>
              <w:left w:val="nil"/>
              <w:bottom w:val="single" w:sz="4" w:space="0" w:color="auto"/>
              <w:right w:val="nil"/>
            </w:tcBorders>
            <w:shd w:val="clear" w:color="000000" w:fill="FFFFFF"/>
            <w:noWrap/>
            <w:vAlign w:val="bottom"/>
            <w:hideMark/>
          </w:tcPr>
          <w:p w14:paraId="589AE0FF"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07 </w:t>
            </w:r>
          </w:p>
          <w:p w14:paraId="48B67323"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04-0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10)</w:t>
            </w:r>
          </w:p>
        </w:tc>
        <w:tc>
          <w:tcPr>
            <w:tcW w:w="63" w:type="pct"/>
            <w:tcBorders>
              <w:top w:val="nil"/>
              <w:left w:val="nil"/>
              <w:bottom w:val="single" w:sz="4" w:space="0" w:color="auto"/>
              <w:right w:val="nil"/>
            </w:tcBorders>
            <w:shd w:val="clear" w:color="000000" w:fill="FFFFFF"/>
            <w:noWrap/>
            <w:vAlign w:val="bottom"/>
            <w:hideMark/>
          </w:tcPr>
          <w:p w14:paraId="1A6BD571"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446" w:type="pct"/>
            <w:tcBorders>
              <w:top w:val="nil"/>
              <w:left w:val="nil"/>
              <w:bottom w:val="single" w:sz="4" w:space="0" w:color="auto"/>
              <w:right w:val="nil"/>
            </w:tcBorders>
            <w:shd w:val="clear" w:color="000000" w:fill="FFFFFF"/>
            <w:noWrap/>
            <w:vAlign w:val="bottom"/>
            <w:hideMark/>
          </w:tcPr>
          <w:p w14:paraId="35E80DB8"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15</w:t>
            </w:r>
          </w:p>
          <w:p w14:paraId="22631221"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xml:space="preserve"> (0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11-0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21)</w:t>
            </w:r>
          </w:p>
        </w:tc>
        <w:tc>
          <w:tcPr>
            <w:tcW w:w="455" w:type="pct"/>
            <w:tcBorders>
              <w:top w:val="nil"/>
              <w:left w:val="nil"/>
              <w:bottom w:val="single" w:sz="4" w:space="0" w:color="auto"/>
              <w:right w:val="nil"/>
            </w:tcBorders>
            <w:shd w:val="clear" w:color="000000" w:fill="FFFFFF"/>
            <w:noWrap/>
            <w:vAlign w:val="bottom"/>
            <w:hideMark/>
          </w:tcPr>
          <w:p w14:paraId="4DBB3E00"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07 </w:t>
            </w:r>
          </w:p>
          <w:p w14:paraId="234660D1"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03-0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11)</w:t>
            </w:r>
          </w:p>
        </w:tc>
        <w:tc>
          <w:tcPr>
            <w:tcW w:w="63" w:type="pct"/>
            <w:tcBorders>
              <w:top w:val="nil"/>
              <w:left w:val="nil"/>
              <w:bottom w:val="single" w:sz="4" w:space="0" w:color="auto"/>
              <w:right w:val="nil"/>
            </w:tcBorders>
            <w:shd w:val="clear" w:color="000000" w:fill="FFFFFF"/>
            <w:vAlign w:val="center"/>
            <w:hideMark/>
          </w:tcPr>
          <w:p w14:paraId="5DFCEB18"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single" w:sz="4" w:space="0" w:color="auto"/>
              <w:right w:val="nil"/>
            </w:tcBorders>
            <w:shd w:val="clear" w:color="000000" w:fill="FFFFFF"/>
            <w:noWrap/>
            <w:vAlign w:val="center"/>
            <w:hideMark/>
          </w:tcPr>
          <w:p w14:paraId="4AD3E843"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7</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04</w:t>
            </w:r>
          </w:p>
        </w:tc>
        <w:tc>
          <w:tcPr>
            <w:tcW w:w="303" w:type="pct"/>
            <w:tcBorders>
              <w:top w:val="nil"/>
              <w:left w:val="nil"/>
              <w:bottom w:val="single" w:sz="4" w:space="0" w:color="auto"/>
              <w:right w:val="nil"/>
            </w:tcBorders>
            <w:shd w:val="clear" w:color="000000" w:fill="FFFFFF"/>
            <w:noWrap/>
            <w:vAlign w:val="center"/>
            <w:hideMark/>
          </w:tcPr>
          <w:p w14:paraId="3E822570" w14:textId="77777777" w:rsidR="00217CBC" w:rsidRDefault="00217CBC" w:rsidP="00217CBC">
            <w:pPr>
              <w:spacing w:after="0" w:line="240" w:lineRule="auto"/>
              <w:jc w:val="center"/>
              <w:rPr>
                <w:rFonts w:ascii="Calibri" w:eastAsia="Times New Roman" w:hAnsi="Calibri" w:cs="Calibri"/>
                <w:b/>
                <w:bCs/>
                <w:color w:val="000000"/>
                <w:sz w:val="18"/>
                <w:szCs w:val="18"/>
                <w:vertAlign w:val="superscript"/>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04</w:t>
            </w:r>
          </w:p>
          <w:p w14:paraId="21E2FE0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19)</w:t>
            </w:r>
          </w:p>
        </w:tc>
        <w:tc>
          <w:tcPr>
            <w:tcW w:w="200" w:type="pct"/>
            <w:tcBorders>
              <w:top w:val="nil"/>
              <w:left w:val="nil"/>
              <w:bottom w:val="single" w:sz="4" w:space="0" w:color="auto"/>
              <w:right w:val="nil"/>
            </w:tcBorders>
            <w:shd w:val="clear" w:color="000000" w:fill="FFFFFF"/>
            <w:noWrap/>
            <w:vAlign w:val="center"/>
            <w:hideMark/>
          </w:tcPr>
          <w:p w14:paraId="1C37F8D5"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69</w:t>
            </w:r>
          </w:p>
        </w:tc>
        <w:tc>
          <w:tcPr>
            <w:tcW w:w="253" w:type="pct"/>
            <w:tcBorders>
              <w:top w:val="nil"/>
              <w:left w:val="nil"/>
              <w:bottom w:val="single" w:sz="4" w:space="0" w:color="auto"/>
              <w:right w:val="nil"/>
            </w:tcBorders>
            <w:shd w:val="clear" w:color="000000" w:fill="FFFFFF"/>
            <w:noWrap/>
            <w:vAlign w:val="center"/>
            <w:hideMark/>
          </w:tcPr>
          <w:p w14:paraId="2A51D640"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001</w:t>
            </w:r>
          </w:p>
        </w:tc>
        <w:tc>
          <w:tcPr>
            <w:tcW w:w="251" w:type="pct"/>
            <w:tcBorders>
              <w:top w:val="nil"/>
              <w:left w:val="nil"/>
              <w:bottom w:val="single" w:sz="4" w:space="0" w:color="auto"/>
              <w:right w:val="nil"/>
            </w:tcBorders>
            <w:shd w:val="clear" w:color="000000" w:fill="FFFFFF"/>
            <w:noWrap/>
            <w:vAlign w:val="center"/>
            <w:hideMark/>
          </w:tcPr>
          <w:p w14:paraId="20952B0C"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008</w:t>
            </w:r>
          </w:p>
        </w:tc>
        <w:tc>
          <w:tcPr>
            <w:tcW w:w="202" w:type="pct"/>
            <w:tcBorders>
              <w:top w:val="nil"/>
              <w:left w:val="nil"/>
              <w:bottom w:val="single" w:sz="4" w:space="0" w:color="auto"/>
              <w:right w:val="nil"/>
            </w:tcBorders>
            <w:shd w:val="clear" w:color="000000" w:fill="FFFFFF"/>
            <w:noWrap/>
            <w:vAlign w:val="center"/>
            <w:hideMark/>
          </w:tcPr>
          <w:p w14:paraId="15A11E04"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77</w:t>
            </w:r>
          </w:p>
        </w:tc>
        <w:tc>
          <w:tcPr>
            <w:tcW w:w="63" w:type="pct"/>
            <w:tcBorders>
              <w:top w:val="nil"/>
              <w:left w:val="nil"/>
              <w:bottom w:val="single" w:sz="4" w:space="0" w:color="auto"/>
              <w:right w:val="nil"/>
            </w:tcBorders>
            <w:shd w:val="clear" w:color="000000" w:fill="FFFFFF"/>
            <w:noWrap/>
            <w:vAlign w:val="center"/>
            <w:hideMark/>
          </w:tcPr>
          <w:p w14:paraId="61092AD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2" w:type="pct"/>
            <w:tcBorders>
              <w:top w:val="nil"/>
              <w:left w:val="nil"/>
              <w:bottom w:val="single" w:sz="4" w:space="0" w:color="auto"/>
              <w:right w:val="nil"/>
            </w:tcBorders>
            <w:shd w:val="clear" w:color="000000" w:fill="FFFFFF"/>
            <w:noWrap/>
            <w:vAlign w:val="center"/>
            <w:hideMark/>
          </w:tcPr>
          <w:p w14:paraId="37BD341A"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2</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14</w:t>
            </w:r>
          </w:p>
        </w:tc>
        <w:tc>
          <w:tcPr>
            <w:tcW w:w="202" w:type="pct"/>
            <w:tcBorders>
              <w:top w:val="nil"/>
              <w:left w:val="nil"/>
              <w:bottom w:val="single" w:sz="4" w:space="0" w:color="auto"/>
              <w:right w:val="nil"/>
            </w:tcBorders>
            <w:shd w:val="clear" w:color="000000" w:fill="FFFFFF"/>
            <w:noWrap/>
            <w:vAlign w:val="center"/>
            <w:hideMark/>
          </w:tcPr>
          <w:p w14:paraId="7084938C"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27</w:t>
            </w:r>
          </w:p>
          <w:p w14:paraId="291D545A"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07)</w:t>
            </w:r>
          </w:p>
        </w:tc>
        <w:tc>
          <w:tcPr>
            <w:tcW w:w="63" w:type="pct"/>
            <w:tcBorders>
              <w:top w:val="nil"/>
              <w:left w:val="nil"/>
              <w:bottom w:val="single" w:sz="4" w:space="0" w:color="auto"/>
              <w:right w:val="nil"/>
            </w:tcBorders>
            <w:shd w:val="clear" w:color="000000" w:fill="FFFFFF"/>
            <w:noWrap/>
            <w:vAlign w:val="center"/>
            <w:hideMark/>
          </w:tcPr>
          <w:p w14:paraId="6539C92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3" w:type="pct"/>
            <w:tcBorders>
              <w:top w:val="nil"/>
              <w:left w:val="nil"/>
              <w:bottom w:val="single" w:sz="4" w:space="0" w:color="auto"/>
              <w:right w:val="nil"/>
            </w:tcBorders>
            <w:shd w:val="clear" w:color="000000" w:fill="FFFFFF"/>
            <w:noWrap/>
            <w:vAlign w:val="center"/>
            <w:hideMark/>
          </w:tcPr>
          <w:p w14:paraId="74E6A971"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00</w:t>
            </w:r>
          </w:p>
        </w:tc>
        <w:tc>
          <w:tcPr>
            <w:tcW w:w="372" w:type="pct"/>
            <w:tcBorders>
              <w:top w:val="nil"/>
              <w:left w:val="nil"/>
              <w:bottom w:val="single" w:sz="4" w:space="0" w:color="auto"/>
              <w:right w:val="nil"/>
            </w:tcBorders>
            <w:shd w:val="clear" w:color="000000" w:fill="FFFFFF"/>
            <w:noWrap/>
            <w:vAlign w:val="center"/>
            <w:hideMark/>
          </w:tcPr>
          <w:p w14:paraId="4FFF50CE"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99</w:t>
            </w:r>
          </w:p>
          <w:p w14:paraId="10CBD95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00)</w:t>
            </w:r>
          </w:p>
        </w:tc>
      </w:tr>
      <w:tr w:rsidR="00217CBC" w:rsidRPr="001D5305" w14:paraId="4C8A317E" w14:textId="77777777" w:rsidTr="00217CBC">
        <w:trPr>
          <w:trHeight w:val="239"/>
        </w:trPr>
        <w:tc>
          <w:tcPr>
            <w:tcW w:w="133" w:type="pct"/>
            <w:vMerge w:val="restart"/>
            <w:tcBorders>
              <w:top w:val="nil"/>
              <w:left w:val="nil"/>
              <w:bottom w:val="single" w:sz="8" w:space="0" w:color="000000"/>
              <w:right w:val="nil"/>
            </w:tcBorders>
            <w:shd w:val="clear" w:color="000000" w:fill="FFFFFF"/>
            <w:noWrap/>
            <w:textDirection w:val="btLr"/>
            <w:vAlign w:val="center"/>
            <w:hideMark/>
          </w:tcPr>
          <w:p w14:paraId="341FA96F"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Unimanual</w:t>
            </w:r>
          </w:p>
        </w:tc>
        <w:tc>
          <w:tcPr>
            <w:tcW w:w="473" w:type="pct"/>
            <w:tcBorders>
              <w:top w:val="nil"/>
              <w:left w:val="nil"/>
              <w:bottom w:val="nil"/>
              <w:right w:val="nil"/>
            </w:tcBorders>
            <w:shd w:val="clear" w:color="000000" w:fill="FFFFFF"/>
            <w:vAlign w:val="center"/>
            <w:hideMark/>
          </w:tcPr>
          <w:p w14:paraId="3DB3DC12"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Path length BH</w:t>
            </w:r>
          </w:p>
        </w:tc>
        <w:tc>
          <w:tcPr>
            <w:tcW w:w="404" w:type="pct"/>
            <w:tcBorders>
              <w:top w:val="nil"/>
              <w:left w:val="nil"/>
              <w:bottom w:val="nil"/>
              <w:right w:val="nil"/>
            </w:tcBorders>
            <w:shd w:val="clear" w:color="000000" w:fill="FFFFFF"/>
            <w:vAlign w:val="bottom"/>
            <w:hideMark/>
          </w:tcPr>
          <w:p w14:paraId="380E62BA"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47</w:t>
            </w:r>
          </w:p>
          <w:p w14:paraId="1AEE384A"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 xml:space="preserve"> (0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42-0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51)</w:t>
            </w:r>
          </w:p>
        </w:tc>
        <w:tc>
          <w:tcPr>
            <w:tcW w:w="404" w:type="pct"/>
            <w:tcBorders>
              <w:top w:val="nil"/>
              <w:left w:val="nil"/>
              <w:bottom w:val="nil"/>
              <w:right w:val="nil"/>
            </w:tcBorders>
            <w:shd w:val="clear" w:color="000000" w:fill="FFFFFF"/>
            <w:vAlign w:val="bottom"/>
            <w:hideMark/>
          </w:tcPr>
          <w:p w14:paraId="3FF223A2"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 xml:space="preserve">47 </w:t>
            </w:r>
          </w:p>
          <w:p w14:paraId="474DD2E5"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43-0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51)</w:t>
            </w:r>
          </w:p>
        </w:tc>
        <w:tc>
          <w:tcPr>
            <w:tcW w:w="63" w:type="pct"/>
            <w:tcBorders>
              <w:top w:val="nil"/>
              <w:left w:val="nil"/>
              <w:bottom w:val="nil"/>
              <w:right w:val="nil"/>
            </w:tcBorders>
            <w:shd w:val="clear" w:color="000000" w:fill="FFFFFF"/>
            <w:vAlign w:val="bottom"/>
            <w:hideMark/>
          </w:tcPr>
          <w:p w14:paraId="0FA07B41"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 </w:t>
            </w:r>
          </w:p>
        </w:tc>
        <w:tc>
          <w:tcPr>
            <w:tcW w:w="446" w:type="pct"/>
            <w:tcBorders>
              <w:top w:val="nil"/>
              <w:left w:val="nil"/>
              <w:bottom w:val="nil"/>
              <w:right w:val="nil"/>
            </w:tcBorders>
            <w:shd w:val="clear" w:color="000000" w:fill="FFFFFF"/>
            <w:vAlign w:val="bottom"/>
            <w:hideMark/>
          </w:tcPr>
          <w:p w14:paraId="1AA51AD9"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56</w:t>
            </w:r>
          </w:p>
          <w:p w14:paraId="4B03AD14"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 xml:space="preserve"> (0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50-0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64)</w:t>
            </w:r>
          </w:p>
        </w:tc>
        <w:tc>
          <w:tcPr>
            <w:tcW w:w="455" w:type="pct"/>
            <w:tcBorders>
              <w:top w:val="nil"/>
              <w:left w:val="nil"/>
              <w:bottom w:val="nil"/>
              <w:right w:val="nil"/>
            </w:tcBorders>
            <w:shd w:val="clear" w:color="000000" w:fill="FFFFFF"/>
            <w:noWrap/>
            <w:vAlign w:val="bottom"/>
            <w:hideMark/>
          </w:tcPr>
          <w:p w14:paraId="6713C595"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57</w:t>
            </w:r>
          </w:p>
          <w:p w14:paraId="7C8FE5DA"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xml:space="preserve"> (0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52-0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64)</w:t>
            </w:r>
          </w:p>
        </w:tc>
        <w:tc>
          <w:tcPr>
            <w:tcW w:w="63" w:type="pct"/>
            <w:tcBorders>
              <w:top w:val="nil"/>
              <w:left w:val="nil"/>
              <w:bottom w:val="nil"/>
              <w:right w:val="nil"/>
            </w:tcBorders>
            <w:shd w:val="clear" w:color="000000" w:fill="FFFFFF"/>
            <w:vAlign w:val="center"/>
            <w:hideMark/>
          </w:tcPr>
          <w:p w14:paraId="3771DEA5"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nil"/>
              <w:right w:val="nil"/>
            </w:tcBorders>
            <w:shd w:val="clear" w:color="000000" w:fill="FFFFFF"/>
            <w:noWrap/>
            <w:vAlign w:val="center"/>
            <w:hideMark/>
          </w:tcPr>
          <w:p w14:paraId="267742E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04</w:t>
            </w:r>
          </w:p>
        </w:tc>
        <w:tc>
          <w:tcPr>
            <w:tcW w:w="303" w:type="pct"/>
            <w:tcBorders>
              <w:top w:val="nil"/>
              <w:left w:val="nil"/>
              <w:bottom w:val="nil"/>
              <w:right w:val="nil"/>
            </w:tcBorders>
            <w:shd w:val="clear" w:color="000000" w:fill="FFFFFF"/>
            <w:noWrap/>
            <w:vAlign w:val="center"/>
            <w:hideMark/>
          </w:tcPr>
          <w:p w14:paraId="484F2F8D"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91</w:t>
            </w:r>
          </w:p>
          <w:p w14:paraId="20E00991"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00)</w:t>
            </w:r>
          </w:p>
        </w:tc>
        <w:tc>
          <w:tcPr>
            <w:tcW w:w="200" w:type="pct"/>
            <w:tcBorders>
              <w:top w:val="nil"/>
              <w:left w:val="nil"/>
              <w:bottom w:val="nil"/>
              <w:right w:val="nil"/>
            </w:tcBorders>
            <w:shd w:val="clear" w:color="000000" w:fill="FFFFFF"/>
            <w:noWrap/>
            <w:vAlign w:val="center"/>
            <w:hideMark/>
          </w:tcPr>
          <w:p w14:paraId="4DDBD53E"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3" w:type="pct"/>
            <w:tcBorders>
              <w:top w:val="nil"/>
              <w:left w:val="nil"/>
              <w:bottom w:val="nil"/>
              <w:right w:val="nil"/>
            </w:tcBorders>
            <w:shd w:val="clear" w:color="000000" w:fill="FFFFFF"/>
            <w:noWrap/>
            <w:vAlign w:val="center"/>
            <w:hideMark/>
          </w:tcPr>
          <w:p w14:paraId="0590960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1" w:type="pct"/>
            <w:tcBorders>
              <w:top w:val="nil"/>
              <w:left w:val="nil"/>
              <w:bottom w:val="nil"/>
              <w:right w:val="nil"/>
            </w:tcBorders>
            <w:shd w:val="clear" w:color="000000" w:fill="FFFFFF"/>
            <w:noWrap/>
            <w:vAlign w:val="center"/>
            <w:hideMark/>
          </w:tcPr>
          <w:p w14:paraId="16D735C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2" w:type="pct"/>
            <w:tcBorders>
              <w:top w:val="nil"/>
              <w:left w:val="nil"/>
              <w:bottom w:val="nil"/>
              <w:right w:val="nil"/>
            </w:tcBorders>
            <w:shd w:val="clear" w:color="000000" w:fill="FFFFFF"/>
            <w:noWrap/>
            <w:vAlign w:val="center"/>
            <w:hideMark/>
          </w:tcPr>
          <w:p w14:paraId="5935BF9F"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63" w:type="pct"/>
            <w:tcBorders>
              <w:top w:val="nil"/>
              <w:left w:val="nil"/>
              <w:bottom w:val="nil"/>
              <w:right w:val="nil"/>
            </w:tcBorders>
            <w:shd w:val="clear" w:color="000000" w:fill="FFFFFF"/>
            <w:noWrap/>
            <w:vAlign w:val="center"/>
            <w:hideMark/>
          </w:tcPr>
          <w:p w14:paraId="7E050B6D"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2" w:type="pct"/>
            <w:tcBorders>
              <w:top w:val="nil"/>
              <w:left w:val="nil"/>
              <w:bottom w:val="nil"/>
              <w:right w:val="nil"/>
            </w:tcBorders>
            <w:shd w:val="clear" w:color="000000" w:fill="FFFFFF"/>
            <w:noWrap/>
            <w:vAlign w:val="center"/>
            <w:hideMark/>
          </w:tcPr>
          <w:p w14:paraId="22945E8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93</w:t>
            </w:r>
          </w:p>
        </w:tc>
        <w:tc>
          <w:tcPr>
            <w:tcW w:w="202" w:type="pct"/>
            <w:tcBorders>
              <w:top w:val="nil"/>
              <w:left w:val="nil"/>
              <w:bottom w:val="nil"/>
              <w:right w:val="nil"/>
            </w:tcBorders>
            <w:shd w:val="clear" w:color="000000" w:fill="FFFFFF"/>
            <w:noWrap/>
            <w:vAlign w:val="center"/>
            <w:hideMark/>
          </w:tcPr>
          <w:p w14:paraId="30FBBD69" w14:textId="77777777" w:rsidR="00217CBC"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01</w:t>
            </w:r>
          </w:p>
          <w:p w14:paraId="449E207D"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26)</w:t>
            </w:r>
          </w:p>
        </w:tc>
        <w:tc>
          <w:tcPr>
            <w:tcW w:w="63" w:type="pct"/>
            <w:tcBorders>
              <w:top w:val="nil"/>
              <w:left w:val="nil"/>
              <w:bottom w:val="nil"/>
              <w:right w:val="nil"/>
            </w:tcBorders>
            <w:shd w:val="clear" w:color="000000" w:fill="FFFFFF"/>
            <w:noWrap/>
            <w:vAlign w:val="center"/>
            <w:hideMark/>
          </w:tcPr>
          <w:p w14:paraId="01512FD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3" w:type="pct"/>
            <w:tcBorders>
              <w:top w:val="nil"/>
              <w:left w:val="nil"/>
              <w:bottom w:val="nil"/>
              <w:right w:val="nil"/>
            </w:tcBorders>
            <w:shd w:val="clear" w:color="000000" w:fill="FFFFFF"/>
            <w:noWrap/>
            <w:vAlign w:val="center"/>
            <w:hideMark/>
          </w:tcPr>
          <w:p w14:paraId="22A5B33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4</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92</w:t>
            </w:r>
          </w:p>
        </w:tc>
        <w:tc>
          <w:tcPr>
            <w:tcW w:w="372" w:type="pct"/>
            <w:tcBorders>
              <w:top w:val="nil"/>
              <w:left w:val="nil"/>
              <w:bottom w:val="nil"/>
              <w:right w:val="nil"/>
            </w:tcBorders>
            <w:shd w:val="clear" w:color="000000" w:fill="FFFFFF"/>
            <w:noWrap/>
            <w:vAlign w:val="center"/>
            <w:hideMark/>
          </w:tcPr>
          <w:p w14:paraId="49D9D3FF"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09</w:t>
            </w:r>
          </w:p>
          <w:p w14:paraId="44A6C2C1"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14)</w:t>
            </w:r>
          </w:p>
        </w:tc>
      </w:tr>
      <w:tr w:rsidR="00217CBC" w:rsidRPr="001D5305" w14:paraId="62EC6CC1" w14:textId="77777777" w:rsidTr="00217CBC">
        <w:trPr>
          <w:trHeight w:val="239"/>
        </w:trPr>
        <w:tc>
          <w:tcPr>
            <w:tcW w:w="133" w:type="pct"/>
            <w:vMerge/>
            <w:tcBorders>
              <w:top w:val="nil"/>
              <w:left w:val="nil"/>
              <w:bottom w:val="single" w:sz="8" w:space="0" w:color="000000"/>
              <w:right w:val="nil"/>
            </w:tcBorders>
            <w:vAlign w:val="center"/>
            <w:hideMark/>
          </w:tcPr>
          <w:p w14:paraId="6C997E45"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p>
        </w:tc>
        <w:tc>
          <w:tcPr>
            <w:tcW w:w="473" w:type="pct"/>
            <w:tcBorders>
              <w:top w:val="nil"/>
              <w:left w:val="nil"/>
              <w:bottom w:val="nil"/>
              <w:right w:val="nil"/>
            </w:tcBorders>
            <w:shd w:val="clear" w:color="000000" w:fill="FFFFFF"/>
            <w:vAlign w:val="center"/>
            <w:hideMark/>
          </w:tcPr>
          <w:p w14:paraId="578E128E" w14:textId="77777777" w:rsidR="00217CBC" w:rsidRPr="001D5305" w:rsidRDefault="00217CBC" w:rsidP="00217CBC">
            <w:pPr>
              <w:spacing w:after="0" w:line="240" w:lineRule="auto"/>
              <w:rPr>
                <w:rFonts w:ascii="Calibri" w:eastAsia="Times New Roman" w:hAnsi="Calibri" w:cs="Calibri"/>
                <w:b/>
                <w:bCs/>
                <w:color w:val="000000"/>
                <w:sz w:val="18"/>
                <w:szCs w:val="18"/>
                <w:lang w:val="en-US" w:eastAsia="nl-BE"/>
              </w:rPr>
            </w:pPr>
            <w:r w:rsidRPr="001D5305">
              <w:rPr>
                <w:rFonts w:ascii="Calibri" w:eastAsia="Times New Roman" w:hAnsi="Calibri" w:cs="Calibri"/>
                <w:b/>
                <w:bCs/>
                <w:color w:val="000000"/>
                <w:sz w:val="18"/>
                <w:szCs w:val="18"/>
                <w:lang w:val="en-US" w:eastAsia="nl-BE"/>
              </w:rPr>
              <w:t>Path length BH - first phase</w:t>
            </w:r>
          </w:p>
        </w:tc>
        <w:tc>
          <w:tcPr>
            <w:tcW w:w="404" w:type="pct"/>
            <w:tcBorders>
              <w:top w:val="nil"/>
              <w:left w:val="nil"/>
              <w:bottom w:val="nil"/>
              <w:right w:val="nil"/>
            </w:tcBorders>
            <w:shd w:val="clear" w:color="000000" w:fill="FFFFFF"/>
            <w:vAlign w:val="bottom"/>
            <w:hideMark/>
          </w:tcPr>
          <w:p w14:paraId="006AA43C"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25</w:t>
            </w:r>
          </w:p>
          <w:p w14:paraId="162B52B0"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 xml:space="preserve"> (0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22-0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28)</w:t>
            </w:r>
          </w:p>
        </w:tc>
        <w:tc>
          <w:tcPr>
            <w:tcW w:w="404" w:type="pct"/>
            <w:tcBorders>
              <w:top w:val="nil"/>
              <w:left w:val="nil"/>
              <w:bottom w:val="nil"/>
              <w:right w:val="nil"/>
            </w:tcBorders>
            <w:shd w:val="clear" w:color="000000" w:fill="FFFFFF"/>
            <w:noWrap/>
            <w:vAlign w:val="bottom"/>
            <w:hideMark/>
          </w:tcPr>
          <w:p w14:paraId="170FE8F5"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26 </w:t>
            </w:r>
          </w:p>
          <w:p w14:paraId="5868B4C4"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23-0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28)</w:t>
            </w:r>
          </w:p>
        </w:tc>
        <w:tc>
          <w:tcPr>
            <w:tcW w:w="63" w:type="pct"/>
            <w:tcBorders>
              <w:top w:val="nil"/>
              <w:left w:val="nil"/>
              <w:bottom w:val="nil"/>
              <w:right w:val="nil"/>
            </w:tcBorders>
            <w:shd w:val="clear" w:color="000000" w:fill="FFFFFF"/>
            <w:noWrap/>
            <w:vAlign w:val="bottom"/>
            <w:hideMark/>
          </w:tcPr>
          <w:p w14:paraId="43EB9669"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446" w:type="pct"/>
            <w:tcBorders>
              <w:top w:val="nil"/>
              <w:left w:val="nil"/>
              <w:bottom w:val="nil"/>
              <w:right w:val="nil"/>
            </w:tcBorders>
            <w:shd w:val="clear" w:color="000000" w:fill="FFFFFF"/>
            <w:vAlign w:val="bottom"/>
            <w:hideMark/>
          </w:tcPr>
          <w:p w14:paraId="3FF61C27"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 xml:space="preserve">29 </w:t>
            </w:r>
          </w:p>
          <w:p w14:paraId="5FA2CE1F"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25-0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33)</w:t>
            </w:r>
          </w:p>
        </w:tc>
        <w:tc>
          <w:tcPr>
            <w:tcW w:w="455" w:type="pct"/>
            <w:tcBorders>
              <w:top w:val="nil"/>
              <w:left w:val="nil"/>
              <w:bottom w:val="nil"/>
              <w:right w:val="nil"/>
            </w:tcBorders>
            <w:shd w:val="clear" w:color="000000" w:fill="FFFFFF"/>
            <w:noWrap/>
            <w:vAlign w:val="bottom"/>
            <w:hideMark/>
          </w:tcPr>
          <w:p w14:paraId="03CA5FD2"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34 </w:t>
            </w:r>
          </w:p>
          <w:p w14:paraId="05CAA5A1"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31-0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38)</w:t>
            </w:r>
          </w:p>
        </w:tc>
        <w:tc>
          <w:tcPr>
            <w:tcW w:w="63" w:type="pct"/>
            <w:tcBorders>
              <w:top w:val="nil"/>
              <w:left w:val="nil"/>
              <w:bottom w:val="nil"/>
              <w:right w:val="nil"/>
            </w:tcBorders>
            <w:shd w:val="clear" w:color="000000" w:fill="FFFFFF"/>
            <w:vAlign w:val="center"/>
            <w:hideMark/>
          </w:tcPr>
          <w:p w14:paraId="4A40B6A7"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nil"/>
              <w:right w:val="nil"/>
            </w:tcBorders>
            <w:shd w:val="clear" w:color="000000" w:fill="FFFFFF"/>
            <w:noWrap/>
            <w:vAlign w:val="center"/>
            <w:hideMark/>
          </w:tcPr>
          <w:p w14:paraId="2FAC021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4</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78</w:t>
            </w:r>
          </w:p>
        </w:tc>
        <w:tc>
          <w:tcPr>
            <w:tcW w:w="303" w:type="pct"/>
            <w:tcBorders>
              <w:top w:val="nil"/>
              <w:left w:val="nil"/>
              <w:bottom w:val="nil"/>
              <w:right w:val="nil"/>
            </w:tcBorders>
            <w:shd w:val="clear" w:color="000000" w:fill="FFFFFF"/>
            <w:noWrap/>
            <w:vAlign w:val="center"/>
            <w:hideMark/>
          </w:tcPr>
          <w:p w14:paraId="74D98CB0"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09</w:t>
            </w:r>
          </w:p>
          <w:p w14:paraId="58F735B2"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13)</w:t>
            </w:r>
          </w:p>
        </w:tc>
        <w:tc>
          <w:tcPr>
            <w:tcW w:w="200" w:type="pct"/>
            <w:tcBorders>
              <w:top w:val="nil"/>
              <w:left w:val="nil"/>
              <w:bottom w:val="nil"/>
              <w:right w:val="nil"/>
            </w:tcBorders>
            <w:shd w:val="clear" w:color="000000" w:fill="FFFFFF"/>
            <w:noWrap/>
            <w:vAlign w:val="center"/>
            <w:hideMark/>
          </w:tcPr>
          <w:p w14:paraId="1ED3CDF3"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3" w:type="pct"/>
            <w:tcBorders>
              <w:top w:val="nil"/>
              <w:left w:val="nil"/>
              <w:bottom w:val="nil"/>
              <w:right w:val="nil"/>
            </w:tcBorders>
            <w:shd w:val="clear" w:color="000000" w:fill="FFFFFF"/>
            <w:noWrap/>
            <w:vAlign w:val="center"/>
            <w:hideMark/>
          </w:tcPr>
          <w:p w14:paraId="3E90A66A"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1" w:type="pct"/>
            <w:tcBorders>
              <w:top w:val="nil"/>
              <w:left w:val="nil"/>
              <w:bottom w:val="nil"/>
              <w:right w:val="nil"/>
            </w:tcBorders>
            <w:shd w:val="clear" w:color="000000" w:fill="FFFFFF"/>
            <w:noWrap/>
            <w:vAlign w:val="center"/>
            <w:hideMark/>
          </w:tcPr>
          <w:p w14:paraId="4E4D00C1"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2" w:type="pct"/>
            <w:tcBorders>
              <w:top w:val="nil"/>
              <w:left w:val="nil"/>
              <w:bottom w:val="nil"/>
              <w:right w:val="nil"/>
            </w:tcBorders>
            <w:shd w:val="clear" w:color="000000" w:fill="FFFFFF"/>
            <w:noWrap/>
            <w:vAlign w:val="center"/>
            <w:hideMark/>
          </w:tcPr>
          <w:p w14:paraId="7B22DA8E"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63" w:type="pct"/>
            <w:tcBorders>
              <w:top w:val="nil"/>
              <w:left w:val="nil"/>
              <w:bottom w:val="nil"/>
              <w:right w:val="nil"/>
            </w:tcBorders>
            <w:shd w:val="clear" w:color="000000" w:fill="FFFFFF"/>
            <w:noWrap/>
            <w:vAlign w:val="center"/>
            <w:hideMark/>
          </w:tcPr>
          <w:p w14:paraId="03276FC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2" w:type="pct"/>
            <w:tcBorders>
              <w:top w:val="nil"/>
              <w:left w:val="nil"/>
              <w:bottom w:val="nil"/>
              <w:right w:val="nil"/>
            </w:tcBorders>
            <w:shd w:val="clear" w:color="000000" w:fill="FFFFFF"/>
            <w:noWrap/>
            <w:vAlign w:val="center"/>
            <w:hideMark/>
          </w:tcPr>
          <w:p w14:paraId="1AF6DD7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9</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71</w:t>
            </w:r>
          </w:p>
        </w:tc>
        <w:tc>
          <w:tcPr>
            <w:tcW w:w="202" w:type="pct"/>
            <w:tcBorders>
              <w:top w:val="nil"/>
              <w:left w:val="nil"/>
              <w:bottom w:val="nil"/>
              <w:right w:val="nil"/>
            </w:tcBorders>
            <w:shd w:val="clear" w:color="000000" w:fill="FFFFFF"/>
            <w:noWrap/>
            <w:vAlign w:val="center"/>
            <w:hideMark/>
          </w:tcPr>
          <w:p w14:paraId="0B9AC101" w14:textId="77777777" w:rsidR="00217CBC"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02</w:t>
            </w:r>
          </w:p>
          <w:p w14:paraId="4AEAF245"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24)</w:t>
            </w:r>
          </w:p>
        </w:tc>
        <w:tc>
          <w:tcPr>
            <w:tcW w:w="63" w:type="pct"/>
            <w:tcBorders>
              <w:top w:val="nil"/>
              <w:left w:val="nil"/>
              <w:bottom w:val="nil"/>
              <w:right w:val="nil"/>
            </w:tcBorders>
            <w:shd w:val="clear" w:color="000000" w:fill="FFFFFF"/>
            <w:noWrap/>
            <w:vAlign w:val="center"/>
            <w:hideMark/>
          </w:tcPr>
          <w:p w14:paraId="325D0FA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3" w:type="pct"/>
            <w:tcBorders>
              <w:top w:val="nil"/>
              <w:left w:val="nil"/>
              <w:bottom w:val="nil"/>
              <w:right w:val="nil"/>
            </w:tcBorders>
            <w:shd w:val="clear" w:color="000000" w:fill="FFFFFF"/>
            <w:noWrap/>
            <w:vAlign w:val="center"/>
            <w:hideMark/>
          </w:tcPr>
          <w:p w14:paraId="372EDB5A"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2</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89</w:t>
            </w:r>
          </w:p>
        </w:tc>
        <w:tc>
          <w:tcPr>
            <w:tcW w:w="372" w:type="pct"/>
            <w:tcBorders>
              <w:top w:val="nil"/>
              <w:left w:val="nil"/>
              <w:bottom w:val="nil"/>
              <w:right w:val="nil"/>
            </w:tcBorders>
            <w:shd w:val="clear" w:color="000000" w:fill="FFFFFF"/>
            <w:noWrap/>
            <w:vAlign w:val="center"/>
            <w:hideMark/>
          </w:tcPr>
          <w:p w14:paraId="1BA1E96F"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19</w:t>
            </w:r>
          </w:p>
          <w:p w14:paraId="2D8503B8"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09)</w:t>
            </w:r>
          </w:p>
        </w:tc>
      </w:tr>
      <w:tr w:rsidR="00217CBC" w:rsidRPr="001D5305" w14:paraId="6CAE6CC3" w14:textId="77777777" w:rsidTr="00217CBC">
        <w:trPr>
          <w:trHeight w:val="239"/>
        </w:trPr>
        <w:tc>
          <w:tcPr>
            <w:tcW w:w="133" w:type="pct"/>
            <w:vMerge/>
            <w:tcBorders>
              <w:top w:val="nil"/>
              <w:left w:val="nil"/>
              <w:bottom w:val="single" w:sz="8" w:space="0" w:color="000000"/>
              <w:right w:val="nil"/>
            </w:tcBorders>
            <w:vAlign w:val="center"/>
            <w:hideMark/>
          </w:tcPr>
          <w:p w14:paraId="231509D2"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p>
        </w:tc>
        <w:tc>
          <w:tcPr>
            <w:tcW w:w="473" w:type="pct"/>
            <w:tcBorders>
              <w:top w:val="nil"/>
              <w:left w:val="nil"/>
              <w:bottom w:val="nil"/>
              <w:right w:val="nil"/>
            </w:tcBorders>
            <w:shd w:val="clear" w:color="000000" w:fill="FFFFFF"/>
            <w:vAlign w:val="center"/>
            <w:hideMark/>
          </w:tcPr>
          <w:p w14:paraId="792691BB" w14:textId="77777777" w:rsidR="00217CBC" w:rsidRPr="001D5305" w:rsidRDefault="00217CBC" w:rsidP="00217CBC">
            <w:pPr>
              <w:spacing w:after="0" w:line="240" w:lineRule="auto"/>
              <w:rPr>
                <w:rFonts w:ascii="Calibri" w:eastAsia="Times New Roman" w:hAnsi="Calibri" w:cs="Calibri"/>
                <w:b/>
                <w:bCs/>
                <w:color w:val="000000"/>
                <w:sz w:val="18"/>
                <w:szCs w:val="18"/>
                <w:lang w:val="en-US" w:eastAsia="nl-BE"/>
              </w:rPr>
            </w:pPr>
            <w:r w:rsidRPr="001D5305">
              <w:rPr>
                <w:rFonts w:ascii="Calibri" w:eastAsia="Times New Roman" w:hAnsi="Calibri" w:cs="Calibri"/>
                <w:b/>
                <w:bCs/>
                <w:color w:val="000000"/>
                <w:sz w:val="18"/>
                <w:szCs w:val="18"/>
                <w:lang w:val="en-US" w:eastAsia="nl-BE"/>
              </w:rPr>
              <w:t xml:space="preserve">Path length BH - second phase </w:t>
            </w:r>
          </w:p>
        </w:tc>
        <w:tc>
          <w:tcPr>
            <w:tcW w:w="404" w:type="pct"/>
            <w:tcBorders>
              <w:top w:val="nil"/>
              <w:left w:val="nil"/>
              <w:bottom w:val="nil"/>
              <w:right w:val="nil"/>
            </w:tcBorders>
            <w:shd w:val="clear" w:color="000000" w:fill="FFFFFF"/>
            <w:vAlign w:val="bottom"/>
            <w:hideMark/>
          </w:tcPr>
          <w:p w14:paraId="57B1A7F8"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22</w:t>
            </w:r>
          </w:p>
          <w:p w14:paraId="5585CACE"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 xml:space="preserve"> (0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19-0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24)</w:t>
            </w:r>
          </w:p>
        </w:tc>
        <w:tc>
          <w:tcPr>
            <w:tcW w:w="404" w:type="pct"/>
            <w:tcBorders>
              <w:top w:val="nil"/>
              <w:left w:val="nil"/>
              <w:bottom w:val="nil"/>
              <w:right w:val="nil"/>
            </w:tcBorders>
            <w:shd w:val="clear" w:color="000000" w:fill="FFFFFF"/>
            <w:noWrap/>
            <w:vAlign w:val="bottom"/>
            <w:hideMark/>
          </w:tcPr>
          <w:p w14:paraId="08C22864"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21 </w:t>
            </w:r>
          </w:p>
          <w:p w14:paraId="1B9438D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18-0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24)</w:t>
            </w:r>
          </w:p>
        </w:tc>
        <w:tc>
          <w:tcPr>
            <w:tcW w:w="63" w:type="pct"/>
            <w:tcBorders>
              <w:top w:val="nil"/>
              <w:left w:val="nil"/>
              <w:bottom w:val="nil"/>
              <w:right w:val="nil"/>
            </w:tcBorders>
            <w:shd w:val="clear" w:color="000000" w:fill="FFFFFF"/>
            <w:noWrap/>
            <w:vAlign w:val="bottom"/>
            <w:hideMark/>
          </w:tcPr>
          <w:p w14:paraId="2055E9B3"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446" w:type="pct"/>
            <w:tcBorders>
              <w:top w:val="nil"/>
              <w:left w:val="nil"/>
              <w:bottom w:val="nil"/>
              <w:right w:val="nil"/>
            </w:tcBorders>
            <w:shd w:val="clear" w:color="000000" w:fill="FFFFFF"/>
            <w:vAlign w:val="bottom"/>
            <w:hideMark/>
          </w:tcPr>
          <w:p w14:paraId="1AF33E16"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27</w:t>
            </w:r>
          </w:p>
          <w:p w14:paraId="00A1A577"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 xml:space="preserve"> (0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24-0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32)</w:t>
            </w:r>
          </w:p>
        </w:tc>
        <w:tc>
          <w:tcPr>
            <w:tcW w:w="455" w:type="pct"/>
            <w:tcBorders>
              <w:top w:val="nil"/>
              <w:left w:val="nil"/>
              <w:bottom w:val="nil"/>
              <w:right w:val="nil"/>
            </w:tcBorders>
            <w:shd w:val="clear" w:color="000000" w:fill="FFFFFF"/>
            <w:noWrap/>
            <w:vAlign w:val="bottom"/>
            <w:hideMark/>
          </w:tcPr>
          <w:p w14:paraId="5455870B"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23 </w:t>
            </w:r>
          </w:p>
          <w:p w14:paraId="702A8F6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20-0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28)</w:t>
            </w:r>
          </w:p>
        </w:tc>
        <w:tc>
          <w:tcPr>
            <w:tcW w:w="63" w:type="pct"/>
            <w:tcBorders>
              <w:top w:val="nil"/>
              <w:left w:val="nil"/>
              <w:bottom w:val="nil"/>
              <w:right w:val="nil"/>
            </w:tcBorders>
            <w:shd w:val="clear" w:color="000000" w:fill="FFFFFF"/>
            <w:vAlign w:val="center"/>
            <w:hideMark/>
          </w:tcPr>
          <w:p w14:paraId="2BCC68FE"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nil"/>
              <w:right w:val="nil"/>
            </w:tcBorders>
            <w:shd w:val="clear" w:color="000000" w:fill="FFFFFF"/>
            <w:noWrap/>
            <w:vAlign w:val="center"/>
            <w:hideMark/>
          </w:tcPr>
          <w:p w14:paraId="5BE49471"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2</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10</w:t>
            </w:r>
          </w:p>
        </w:tc>
        <w:tc>
          <w:tcPr>
            <w:tcW w:w="303" w:type="pct"/>
            <w:tcBorders>
              <w:top w:val="nil"/>
              <w:left w:val="nil"/>
              <w:right w:val="nil"/>
            </w:tcBorders>
            <w:shd w:val="clear" w:color="000000" w:fill="FFFFFF"/>
            <w:noWrap/>
            <w:vAlign w:val="center"/>
            <w:hideMark/>
          </w:tcPr>
          <w:p w14:paraId="6B1F876B"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27</w:t>
            </w:r>
          </w:p>
          <w:p w14:paraId="339B01F1"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06)</w:t>
            </w:r>
          </w:p>
        </w:tc>
        <w:tc>
          <w:tcPr>
            <w:tcW w:w="200" w:type="pct"/>
            <w:tcBorders>
              <w:top w:val="nil"/>
              <w:left w:val="nil"/>
              <w:bottom w:val="nil"/>
              <w:right w:val="nil"/>
            </w:tcBorders>
            <w:shd w:val="clear" w:color="000000" w:fill="FFFFFF"/>
            <w:noWrap/>
            <w:vAlign w:val="center"/>
            <w:hideMark/>
          </w:tcPr>
          <w:p w14:paraId="5CA64DF2"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3" w:type="pct"/>
            <w:tcBorders>
              <w:top w:val="nil"/>
              <w:left w:val="nil"/>
              <w:bottom w:val="nil"/>
              <w:right w:val="nil"/>
            </w:tcBorders>
            <w:shd w:val="clear" w:color="000000" w:fill="FFFFFF"/>
            <w:noWrap/>
            <w:vAlign w:val="center"/>
            <w:hideMark/>
          </w:tcPr>
          <w:p w14:paraId="73091D1F"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1" w:type="pct"/>
            <w:tcBorders>
              <w:top w:val="nil"/>
              <w:left w:val="nil"/>
              <w:bottom w:val="nil"/>
              <w:right w:val="nil"/>
            </w:tcBorders>
            <w:shd w:val="clear" w:color="000000" w:fill="FFFFFF"/>
            <w:noWrap/>
            <w:vAlign w:val="center"/>
            <w:hideMark/>
          </w:tcPr>
          <w:p w14:paraId="3FAF10C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2" w:type="pct"/>
            <w:tcBorders>
              <w:top w:val="nil"/>
              <w:left w:val="nil"/>
              <w:bottom w:val="nil"/>
              <w:right w:val="nil"/>
            </w:tcBorders>
            <w:shd w:val="clear" w:color="000000" w:fill="FFFFFF"/>
            <w:noWrap/>
            <w:vAlign w:val="center"/>
            <w:hideMark/>
          </w:tcPr>
          <w:p w14:paraId="3A241031"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63" w:type="pct"/>
            <w:tcBorders>
              <w:top w:val="nil"/>
              <w:left w:val="nil"/>
              <w:bottom w:val="nil"/>
              <w:right w:val="nil"/>
            </w:tcBorders>
            <w:shd w:val="clear" w:color="000000" w:fill="FFFFFF"/>
            <w:noWrap/>
            <w:vAlign w:val="center"/>
            <w:hideMark/>
          </w:tcPr>
          <w:p w14:paraId="148DF67A"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2" w:type="pct"/>
            <w:tcBorders>
              <w:top w:val="nil"/>
              <w:left w:val="nil"/>
              <w:bottom w:val="nil"/>
              <w:right w:val="nil"/>
            </w:tcBorders>
            <w:shd w:val="clear" w:color="000000" w:fill="FFFFFF"/>
            <w:noWrap/>
            <w:vAlign w:val="center"/>
            <w:hideMark/>
          </w:tcPr>
          <w:p w14:paraId="25357585"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4</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86</w:t>
            </w:r>
          </w:p>
        </w:tc>
        <w:tc>
          <w:tcPr>
            <w:tcW w:w="202" w:type="pct"/>
            <w:tcBorders>
              <w:top w:val="nil"/>
              <w:left w:val="nil"/>
              <w:bottom w:val="nil"/>
              <w:right w:val="nil"/>
            </w:tcBorders>
            <w:shd w:val="clear" w:color="000000" w:fill="FFFFFF"/>
            <w:noWrap/>
            <w:vAlign w:val="center"/>
            <w:hideMark/>
          </w:tcPr>
          <w:p w14:paraId="0EEA48EF"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08</w:t>
            </w:r>
          </w:p>
          <w:p w14:paraId="4CFCB59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14)</w:t>
            </w:r>
          </w:p>
        </w:tc>
        <w:tc>
          <w:tcPr>
            <w:tcW w:w="63" w:type="pct"/>
            <w:tcBorders>
              <w:top w:val="nil"/>
              <w:left w:val="nil"/>
              <w:bottom w:val="nil"/>
              <w:right w:val="nil"/>
            </w:tcBorders>
            <w:shd w:val="clear" w:color="000000" w:fill="FFFFFF"/>
            <w:noWrap/>
            <w:vAlign w:val="center"/>
            <w:hideMark/>
          </w:tcPr>
          <w:p w14:paraId="15CF479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3" w:type="pct"/>
            <w:tcBorders>
              <w:top w:val="nil"/>
              <w:left w:val="nil"/>
              <w:bottom w:val="nil"/>
              <w:right w:val="nil"/>
            </w:tcBorders>
            <w:shd w:val="clear" w:color="000000" w:fill="FFFFFF"/>
            <w:noWrap/>
            <w:vAlign w:val="center"/>
            <w:hideMark/>
          </w:tcPr>
          <w:p w14:paraId="4BFAF8C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3</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51</w:t>
            </w:r>
          </w:p>
        </w:tc>
        <w:tc>
          <w:tcPr>
            <w:tcW w:w="372" w:type="pct"/>
            <w:tcBorders>
              <w:top w:val="nil"/>
              <w:left w:val="nil"/>
              <w:bottom w:val="nil"/>
              <w:right w:val="nil"/>
            </w:tcBorders>
            <w:shd w:val="clear" w:color="000000" w:fill="FFFFFF"/>
            <w:noWrap/>
            <w:vAlign w:val="center"/>
            <w:hideMark/>
          </w:tcPr>
          <w:p w14:paraId="76269A3E"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14</w:t>
            </w:r>
          </w:p>
          <w:p w14:paraId="41F84651"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10)</w:t>
            </w:r>
          </w:p>
        </w:tc>
      </w:tr>
      <w:tr w:rsidR="00217CBC" w:rsidRPr="001D5305" w14:paraId="67280DB0" w14:textId="77777777" w:rsidTr="00217CBC">
        <w:trPr>
          <w:trHeight w:val="239"/>
        </w:trPr>
        <w:tc>
          <w:tcPr>
            <w:tcW w:w="133" w:type="pct"/>
            <w:vMerge/>
            <w:tcBorders>
              <w:top w:val="nil"/>
              <w:left w:val="nil"/>
              <w:bottom w:val="single" w:sz="8" w:space="0" w:color="000000"/>
              <w:right w:val="nil"/>
            </w:tcBorders>
            <w:vAlign w:val="center"/>
            <w:hideMark/>
          </w:tcPr>
          <w:p w14:paraId="7A8F5EC9"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p>
        </w:tc>
        <w:tc>
          <w:tcPr>
            <w:tcW w:w="473" w:type="pct"/>
            <w:tcBorders>
              <w:top w:val="nil"/>
              <w:left w:val="nil"/>
              <w:bottom w:val="single" w:sz="4" w:space="0" w:color="auto"/>
              <w:right w:val="nil"/>
            </w:tcBorders>
            <w:shd w:val="clear" w:color="000000" w:fill="FFFFFF"/>
            <w:vAlign w:val="center"/>
            <w:hideMark/>
          </w:tcPr>
          <w:p w14:paraId="69343F3A"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Path length TH</w:t>
            </w:r>
          </w:p>
        </w:tc>
        <w:tc>
          <w:tcPr>
            <w:tcW w:w="404" w:type="pct"/>
            <w:tcBorders>
              <w:top w:val="nil"/>
              <w:left w:val="nil"/>
              <w:bottom w:val="single" w:sz="4" w:space="0" w:color="auto"/>
              <w:right w:val="nil"/>
            </w:tcBorders>
            <w:shd w:val="clear" w:color="000000" w:fill="FFFFFF"/>
            <w:vAlign w:val="bottom"/>
            <w:hideMark/>
          </w:tcPr>
          <w:p w14:paraId="146A77CE"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 xml:space="preserve">44 </w:t>
            </w:r>
          </w:p>
          <w:p w14:paraId="5382C43F"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46-0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43)</w:t>
            </w:r>
          </w:p>
        </w:tc>
        <w:tc>
          <w:tcPr>
            <w:tcW w:w="404" w:type="pct"/>
            <w:tcBorders>
              <w:top w:val="nil"/>
              <w:left w:val="nil"/>
              <w:bottom w:val="single" w:sz="4" w:space="0" w:color="auto"/>
              <w:right w:val="nil"/>
            </w:tcBorders>
            <w:shd w:val="clear" w:color="000000" w:fill="FFFFFF"/>
            <w:noWrap/>
            <w:vAlign w:val="bottom"/>
            <w:hideMark/>
          </w:tcPr>
          <w:p w14:paraId="5AAF7762"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44 </w:t>
            </w:r>
          </w:p>
          <w:p w14:paraId="1883C3E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46-0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41)</w:t>
            </w:r>
          </w:p>
        </w:tc>
        <w:tc>
          <w:tcPr>
            <w:tcW w:w="63" w:type="pct"/>
            <w:tcBorders>
              <w:top w:val="nil"/>
              <w:left w:val="nil"/>
              <w:bottom w:val="single" w:sz="4" w:space="0" w:color="auto"/>
              <w:right w:val="nil"/>
            </w:tcBorders>
            <w:shd w:val="clear" w:color="000000" w:fill="FFFFFF"/>
            <w:noWrap/>
            <w:vAlign w:val="bottom"/>
            <w:hideMark/>
          </w:tcPr>
          <w:p w14:paraId="11FFD5A2"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446" w:type="pct"/>
            <w:tcBorders>
              <w:top w:val="nil"/>
              <w:left w:val="nil"/>
              <w:bottom w:val="single" w:sz="4" w:space="0" w:color="auto"/>
              <w:right w:val="nil"/>
            </w:tcBorders>
            <w:shd w:val="clear" w:color="000000" w:fill="FFFFFF"/>
            <w:vAlign w:val="bottom"/>
            <w:hideMark/>
          </w:tcPr>
          <w:p w14:paraId="1EB3515D"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54</w:t>
            </w:r>
          </w:p>
          <w:p w14:paraId="60452863"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 xml:space="preserve"> (0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63-0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47)</w:t>
            </w:r>
          </w:p>
        </w:tc>
        <w:tc>
          <w:tcPr>
            <w:tcW w:w="455" w:type="pct"/>
            <w:tcBorders>
              <w:top w:val="nil"/>
              <w:left w:val="nil"/>
              <w:bottom w:val="single" w:sz="4" w:space="0" w:color="auto"/>
              <w:right w:val="nil"/>
            </w:tcBorders>
            <w:shd w:val="clear" w:color="000000" w:fill="FFFFFF"/>
            <w:noWrap/>
            <w:vAlign w:val="bottom"/>
            <w:hideMark/>
          </w:tcPr>
          <w:p w14:paraId="582B425E"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48 </w:t>
            </w:r>
          </w:p>
          <w:p w14:paraId="0E9DF94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55-0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43)</w:t>
            </w:r>
          </w:p>
        </w:tc>
        <w:tc>
          <w:tcPr>
            <w:tcW w:w="63" w:type="pct"/>
            <w:tcBorders>
              <w:top w:val="nil"/>
              <w:left w:val="nil"/>
              <w:bottom w:val="single" w:sz="4" w:space="0" w:color="auto"/>
              <w:right w:val="nil"/>
            </w:tcBorders>
            <w:shd w:val="clear" w:color="000000" w:fill="FFFFFF"/>
            <w:vAlign w:val="center"/>
            <w:hideMark/>
          </w:tcPr>
          <w:p w14:paraId="5D70C633"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single" w:sz="4" w:space="0" w:color="auto"/>
              <w:right w:val="nil"/>
            </w:tcBorders>
            <w:shd w:val="clear" w:color="000000" w:fill="FFFFFF"/>
            <w:noWrap/>
            <w:vAlign w:val="center"/>
            <w:hideMark/>
          </w:tcPr>
          <w:p w14:paraId="4A706F3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4</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23</w:t>
            </w:r>
          </w:p>
        </w:tc>
        <w:tc>
          <w:tcPr>
            <w:tcW w:w="303" w:type="pct"/>
            <w:tcBorders>
              <w:top w:val="nil"/>
              <w:left w:val="nil"/>
              <w:bottom w:val="single" w:sz="4" w:space="0" w:color="auto"/>
              <w:right w:val="nil"/>
            </w:tcBorders>
            <w:shd w:val="clear" w:color="auto" w:fill="auto"/>
            <w:noWrap/>
            <w:vAlign w:val="center"/>
            <w:hideMark/>
          </w:tcPr>
          <w:p w14:paraId="56675EE8"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11</w:t>
            </w:r>
          </w:p>
          <w:p w14:paraId="56B0C08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12)</w:t>
            </w:r>
          </w:p>
          <w:p w14:paraId="55D6B124"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p>
        </w:tc>
        <w:tc>
          <w:tcPr>
            <w:tcW w:w="200" w:type="pct"/>
            <w:tcBorders>
              <w:top w:val="nil"/>
              <w:left w:val="nil"/>
              <w:bottom w:val="single" w:sz="4" w:space="0" w:color="auto"/>
              <w:right w:val="nil"/>
            </w:tcBorders>
            <w:shd w:val="clear" w:color="000000" w:fill="FFFFFF"/>
            <w:noWrap/>
            <w:vAlign w:val="center"/>
            <w:hideMark/>
          </w:tcPr>
          <w:p w14:paraId="2856917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3" w:type="pct"/>
            <w:tcBorders>
              <w:top w:val="nil"/>
              <w:left w:val="nil"/>
              <w:bottom w:val="single" w:sz="4" w:space="0" w:color="auto"/>
              <w:right w:val="nil"/>
            </w:tcBorders>
            <w:shd w:val="clear" w:color="000000" w:fill="FFFFFF"/>
            <w:noWrap/>
            <w:vAlign w:val="center"/>
            <w:hideMark/>
          </w:tcPr>
          <w:p w14:paraId="1C173E7A"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1" w:type="pct"/>
            <w:tcBorders>
              <w:top w:val="nil"/>
              <w:left w:val="nil"/>
              <w:bottom w:val="single" w:sz="4" w:space="0" w:color="auto"/>
              <w:right w:val="nil"/>
            </w:tcBorders>
            <w:shd w:val="clear" w:color="000000" w:fill="FFFFFF"/>
            <w:noWrap/>
            <w:vAlign w:val="center"/>
            <w:hideMark/>
          </w:tcPr>
          <w:p w14:paraId="42C4834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2" w:type="pct"/>
            <w:tcBorders>
              <w:top w:val="nil"/>
              <w:left w:val="nil"/>
              <w:bottom w:val="single" w:sz="4" w:space="0" w:color="auto"/>
              <w:right w:val="nil"/>
            </w:tcBorders>
            <w:shd w:val="clear" w:color="000000" w:fill="FFFFFF"/>
            <w:noWrap/>
            <w:vAlign w:val="center"/>
            <w:hideMark/>
          </w:tcPr>
          <w:p w14:paraId="07EDBE33"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63" w:type="pct"/>
            <w:tcBorders>
              <w:top w:val="nil"/>
              <w:left w:val="nil"/>
              <w:bottom w:val="single" w:sz="4" w:space="0" w:color="auto"/>
              <w:right w:val="nil"/>
            </w:tcBorders>
            <w:shd w:val="clear" w:color="000000" w:fill="FFFFFF"/>
            <w:noWrap/>
            <w:vAlign w:val="center"/>
            <w:hideMark/>
          </w:tcPr>
          <w:p w14:paraId="46A657D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2" w:type="pct"/>
            <w:tcBorders>
              <w:top w:val="nil"/>
              <w:left w:val="nil"/>
              <w:bottom w:val="single" w:sz="4" w:space="0" w:color="auto"/>
              <w:right w:val="nil"/>
            </w:tcBorders>
            <w:shd w:val="clear" w:color="000000" w:fill="FFFFFF"/>
            <w:noWrap/>
            <w:vAlign w:val="center"/>
            <w:hideMark/>
          </w:tcPr>
          <w:p w14:paraId="768568A3"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79</w:t>
            </w:r>
          </w:p>
        </w:tc>
        <w:tc>
          <w:tcPr>
            <w:tcW w:w="202" w:type="pct"/>
            <w:tcBorders>
              <w:top w:val="nil"/>
              <w:left w:val="nil"/>
              <w:bottom w:val="single" w:sz="4" w:space="0" w:color="auto"/>
              <w:right w:val="nil"/>
            </w:tcBorders>
            <w:shd w:val="clear" w:color="000000" w:fill="FFFFFF"/>
            <w:noWrap/>
            <w:vAlign w:val="center"/>
            <w:hideMark/>
          </w:tcPr>
          <w:p w14:paraId="770C2D9F" w14:textId="77777777" w:rsidR="00217CBC"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01</w:t>
            </w:r>
          </w:p>
          <w:p w14:paraId="293F2912"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28)</w:t>
            </w:r>
          </w:p>
        </w:tc>
        <w:tc>
          <w:tcPr>
            <w:tcW w:w="63" w:type="pct"/>
            <w:tcBorders>
              <w:top w:val="nil"/>
              <w:left w:val="nil"/>
              <w:bottom w:val="single" w:sz="4" w:space="0" w:color="auto"/>
              <w:right w:val="nil"/>
            </w:tcBorders>
            <w:shd w:val="clear" w:color="000000" w:fill="FFFFFF"/>
            <w:noWrap/>
            <w:vAlign w:val="center"/>
            <w:hideMark/>
          </w:tcPr>
          <w:p w14:paraId="77175833"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3" w:type="pct"/>
            <w:tcBorders>
              <w:top w:val="nil"/>
              <w:left w:val="nil"/>
              <w:bottom w:val="single" w:sz="4" w:space="0" w:color="auto"/>
              <w:right w:val="nil"/>
            </w:tcBorders>
            <w:shd w:val="clear" w:color="000000" w:fill="FFFFFF"/>
            <w:noWrap/>
            <w:vAlign w:val="center"/>
            <w:hideMark/>
          </w:tcPr>
          <w:p w14:paraId="559F935D"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15</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23</w:t>
            </w:r>
          </w:p>
        </w:tc>
        <w:tc>
          <w:tcPr>
            <w:tcW w:w="372" w:type="pct"/>
            <w:tcBorders>
              <w:top w:val="nil"/>
              <w:left w:val="nil"/>
              <w:bottom w:val="single" w:sz="4" w:space="0" w:color="auto"/>
              <w:right w:val="nil"/>
            </w:tcBorders>
            <w:shd w:val="clear" w:color="000000" w:fill="FFFFFF"/>
            <w:noWrap/>
            <w:vAlign w:val="center"/>
            <w:hideMark/>
          </w:tcPr>
          <w:p w14:paraId="65E533EB" w14:textId="77777777" w:rsidR="00217CBC"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&lt;0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001</w:t>
            </w:r>
          </w:p>
          <w:p w14:paraId="2505B61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35)</w:t>
            </w:r>
          </w:p>
        </w:tc>
      </w:tr>
      <w:tr w:rsidR="00217CBC" w:rsidRPr="001D5305" w14:paraId="783537DD" w14:textId="77777777" w:rsidTr="00217CBC">
        <w:trPr>
          <w:trHeight w:val="239"/>
        </w:trPr>
        <w:tc>
          <w:tcPr>
            <w:tcW w:w="133" w:type="pct"/>
            <w:vMerge/>
            <w:tcBorders>
              <w:top w:val="nil"/>
              <w:left w:val="nil"/>
              <w:bottom w:val="single" w:sz="8" w:space="0" w:color="000000"/>
              <w:right w:val="nil"/>
            </w:tcBorders>
            <w:vAlign w:val="center"/>
            <w:hideMark/>
          </w:tcPr>
          <w:p w14:paraId="06A1F7A7"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p>
        </w:tc>
        <w:tc>
          <w:tcPr>
            <w:tcW w:w="473" w:type="pct"/>
            <w:tcBorders>
              <w:top w:val="nil"/>
              <w:left w:val="nil"/>
              <w:bottom w:val="nil"/>
              <w:right w:val="nil"/>
            </w:tcBorders>
            <w:shd w:val="clear" w:color="000000" w:fill="FFFFFF"/>
            <w:vAlign w:val="center"/>
            <w:hideMark/>
          </w:tcPr>
          <w:p w14:paraId="0EA66590"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Movement time BH</w:t>
            </w:r>
          </w:p>
        </w:tc>
        <w:tc>
          <w:tcPr>
            <w:tcW w:w="404" w:type="pct"/>
            <w:tcBorders>
              <w:top w:val="nil"/>
              <w:left w:val="nil"/>
              <w:bottom w:val="nil"/>
              <w:right w:val="nil"/>
            </w:tcBorders>
            <w:shd w:val="clear" w:color="000000" w:fill="FFFFFF"/>
            <w:vAlign w:val="bottom"/>
            <w:hideMark/>
          </w:tcPr>
          <w:p w14:paraId="2092F904"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 xml:space="preserve">91 </w:t>
            </w:r>
          </w:p>
          <w:p w14:paraId="4167CEAB"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(1</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06-0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26)</w:t>
            </w:r>
          </w:p>
        </w:tc>
        <w:tc>
          <w:tcPr>
            <w:tcW w:w="404" w:type="pct"/>
            <w:tcBorders>
              <w:top w:val="nil"/>
              <w:left w:val="nil"/>
              <w:bottom w:val="nil"/>
              <w:right w:val="nil"/>
            </w:tcBorders>
            <w:shd w:val="clear" w:color="000000" w:fill="FFFFFF"/>
            <w:noWrap/>
            <w:vAlign w:val="bottom"/>
            <w:hideMark/>
          </w:tcPr>
          <w:p w14:paraId="46704326"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92</w:t>
            </w:r>
          </w:p>
          <w:p w14:paraId="5BCCD82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xml:space="preserve"> (1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06-0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27)</w:t>
            </w:r>
          </w:p>
        </w:tc>
        <w:tc>
          <w:tcPr>
            <w:tcW w:w="63" w:type="pct"/>
            <w:tcBorders>
              <w:top w:val="nil"/>
              <w:left w:val="nil"/>
              <w:bottom w:val="nil"/>
              <w:right w:val="nil"/>
            </w:tcBorders>
            <w:shd w:val="clear" w:color="000000" w:fill="FFFFFF"/>
            <w:noWrap/>
            <w:vAlign w:val="bottom"/>
            <w:hideMark/>
          </w:tcPr>
          <w:p w14:paraId="5C8D37B8"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446" w:type="pct"/>
            <w:tcBorders>
              <w:top w:val="nil"/>
              <w:left w:val="nil"/>
              <w:bottom w:val="nil"/>
              <w:right w:val="nil"/>
            </w:tcBorders>
            <w:shd w:val="clear" w:color="000000" w:fill="FFFFFF"/>
            <w:vAlign w:val="bottom"/>
            <w:hideMark/>
          </w:tcPr>
          <w:p w14:paraId="309F68BC"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84</w:t>
            </w:r>
          </w:p>
          <w:p w14:paraId="6E81B46F"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 xml:space="preserve"> (1</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04-1</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04)</w:t>
            </w:r>
          </w:p>
        </w:tc>
        <w:tc>
          <w:tcPr>
            <w:tcW w:w="455" w:type="pct"/>
            <w:tcBorders>
              <w:top w:val="nil"/>
              <w:left w:val="nil"/>
              <w:bottom w:val="nil"/>
              <w:right w:val="nil"/>
            </w:tcBorders>
            <w:shd w:val="clear" w:color="000000" w:fill="FFFFFF"/>
            <w:noWrap/>
            <w:vAlign w:val="bottom"/>
            <w:hideMark/>
          </w:tcPr>
          <w:p w14:paraId="00F3F2C0"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93</w:t>
            </w:r>
          </w:p>
          <w:p w14:paraId="29B45CEF"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xml:space="preserve"> (1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04-1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04)</w:t>
            </w:r>
          </w:p>
        </w:tc>
        <w:tc>
          <w:tcPr>
            <w:tcW w:w="63" w:type="pct"/>
            <w:tcBorders>
              <w:top w:val="nil"/>
              <w:left w:val="nil"/>
              <w:bottom w:val="nil"/>
              <w:right w:val="nil"/>
            </w:tcBorders>
            <w:shd w:val="clear" w:color="000000" w:fill="FFFFFF"/>
            <w:vAlign w:val="center"/>
            <w:hideMark/>
          </w:tcPr>
          <w:p w14:paraId="075E049C"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nil"/>
              <w:right w:val="nil"/>
            </w:tcBorders>
            <w:shd w:val="clear" w:color="000000" w:fill="FFFFFF"/>
            <w:noWrap/>
            <w:vAlign w:val="center"/>
            <w:hideMark/>
          </w:tcPr>
          <w:p w14:paraId="3CE39419"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7</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50</w:t>
            </w:r>
          </w:p>
        </w:tc>
        <w:tc>
          <w:tcPr>
            <w:tcW w:w="303" w:type="pct"/>
            <w:tcBorders>
              <w:top w:val="single" w:sz="4" w:space="0" w:color="auto"/>
              <w:left w:val="nil"/>
              <w:bottom w:val="nil"/>
              <w:right w:val="nil"/>
            </w:tcBorders>
            <w:shd w:val="clear" w:color="000000" w:fill="FFFFFF"/>
            <w:noWrap/>
            <w:vAlign w:val="center"/>
            <w:hideMark/>
          </w:tcPr>
          <w:p w14:paraId="01B566DA" w14:textId="77777777" w:rsidR="00217CBC" w:rsidRDefault="00217CBC" w:rsidP="00217CBC">
            <w:pPr>
              <w:spacing w:after="0" w:line="240" w:lineRule="auto"/>
              <w:jc w:val="center"/>
              <w:rPr>
                <w:rFonts w:ascii="Calibri" w:eastAsia="Times New Roman" w:hAnsi="Calibri" w:cs="Calibri"/>
                <w:b/>
                <w:bCs/>
                <w:color w:val="000000"/>
                <w:sz w:val="18"/>
                <w:szCs w:val="18"/>
                <w:vertAlign w:val="superscript"/>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03</w:t>
            </w:r>
          </w:p>
          <w:p w14:paraId="27377A3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20)</w:t>
            </w:r>
          </w:p>
        </w:tc>
        <w:tc>
          <w:tcPr>
            <w:tcW w:w="200" w:type="pct"/>
            <w:tcBorders>
              <w:top w:val="nil"/>
              <w:left w:val="nil"/>
              <w:bottom w:val="nil"/>
              <w:right w:val="nil"/>
            </w:tcBorders>
            <w:shd w:val="clear" w:color="000000" w:fill="FFFFFF"/>
            <w:noWrap/>
            <w:vAlign w:val="center"/>
            <w:hideMark/>
          </w:tcPr>
          <w:p w14:paraId="16591CC1"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94</w:t>
            </w:r>
          </w:p>
        </w:tc>
        <w:tc>
          <w:tcPr>
            <w:tcW w:w="253" w:type="pct"/>
            <w:tcBorders>
              <w:top w:val="nil"/>
              <w:left w:val="nil"/>
              <w:bottom w:val="nil"/>
              <w:right w:val="nil"/>
            </w:tcBorders>
            <w:shd w:val="clear" w:color="000000" w:fill="FFFFFF"/>
            <w:noWrap/>
            <w:vAlign w:val="center"/>
            <w:hideMark/>
          </w:tcPr>
          <w:p w14:paraId="73B0D122"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002</w:t>
            </w:r>
          </w:p>
        </w:tc>
        <w:tc>
          <w:tcPr>
            <w:tcW w:w="251" w:type="pct"/>
            <w:tcBorders>
              <w:top w:val="nil"/>
              <w:left w:val="nil"/>
              <w:bottom w:val="nil"/>
              <w:right w:val="nil"/>
            </w:tcBorders>
            <w:shd w:val="clear" w:color="000000" w:fill="FFFFFF"/>
            <w:noWrap/>
            <w:vAlign w:val="center"/>
            <w:hideMark/>
          </w:tcPr>
          <w:p w14:paraId="6153E7F5"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01</w:t>
            </w:r>
          </w:p>
        </w:tc>
        <w:tc>
          <w:tcPr>
            <w:tcW w:w="202" w:type="pct"/>
            <w:tcBorders>
              <w:top w:val="nil"/>
              <w:left w:val="nil"/>
              <w:bottom w:val="nil"/>
              <w:right w:val="nil"/>
            </w:tcBorders>
            <w:shd w:val="clear" w:color="000000" w:fill="FFFFFF"/>
            <w:noWrap/>
            <w:vAlign w:val="center"/>
            <w:hideMark/>
          </w:tcPr>
          <w:p w14:paraId="6AF67D5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6</w:t>
            </w:r>
          </w:p>
        </w:tc>
        <w:tc>
          <w:tcPr>
            <w:tcW w:w="63" w:type="pct"/>
            <w:tcBorders>
              <w:top w:val="nil"/>
              <w:left w:val="nil"/>
              <w:bottom w:val="nil"/>
              <w:right w:val="nil"/>
            </w:tcBorders>
            <w:shd w:val="clear" w:color="000000" w:fill="FFFFFF"/>
            <w:noWrap/>
            <w:vAlign w:val="center"/>
            <w:hideMark/>
          </w:tcPr>
          <w:p w14:paraId="0D335C8F"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2" w:type="pct"/>
            <w:tcBorders>
              <w:top w:val="nil"/>
              <w:left w:val="nil"/>
              <w:bottom w:val="nil"/>
              <w:right w:val="nil"/>
            </w:tcBorders>
            <w:shd w:val="clear" w:color="000000" w:fill="FFFFFF"/>
            <w:noWrap/>
            <w:vAlign w:val="center"/>
            <w:hideMark/>
          </w:tcPr>
          <w:p w14:paraId="0672876F"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80</w:t>
            </w:r>
          </w:p>
        </w:tc>
        <w:tc>
          <w:tcPr>
            <w:tcW w:w="202" w:type="pct"/>
            <w:tcBorders>
              <w:top w:val="nil"/>
              <w:left w:val="nil"/>
              <w:bottom w:val="nil"/>
              <w:right w:val="nil"/>
            </w:tcBorders>
            <w:shd w:val="clear" w:color="000000" w:fill="FFFFFF"/>
            <w:noWrap/>
            <w:vAlign w:val="center"/>
            <w:hideMark/>
          </w:tcPr>
          <w:p w14:paraId="72C26A9D"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32</w:t>
            </w:r>
          </w:p>
          <w:p w14:paraId="2780F934"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06)</w:t>
            </w:r>
          </w:p>
        </w:tc>
        <w:tc>
          <w:tcPr>
            <w:tcW w:w="63" w:type="pct"/>
            <w:tcBorders>
              <w:top w:val="nil"/>
              <w:left w:val="nil"/>
              <w:bottom w:val="nil"/>
              <w:right w:val="nil"/>
            </w:tcBorders>
            <w:shd w:val="clear" w:color="000000" w:fill="FFFFFF"/>
            <w:noWrap/>
            <w:vAlign w:val="center"/>
            <w:hideMark/>
          </w:tcPr>
          <w:p w14:paraId="19E5169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3" w:type="pct"/>
            <w:tcBorders>
              <w:top w:val="nil"/>
              <w:left w:val="nil"/>
              <w:bottom w:val="nil"/>
              <w:right w:val="nil"/>
            </w:tcBorders>
            <w:shd w:val="clear" w:color="000000" w:fill="FFFFFF"/>
            <w:noWrap/>
            <w:vAlign w:val="center"/>
            <w:hideMark/>
          </w:tcPr>
          <w:p w14:paraId="04A0320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16</w:t>
            </w:r>
          </w:p>
        </w:tc>
        <w:tc>
          <w:tcPr>
            <w:tcW w:w="372" w:type="pct"/>
            <w:tcBorders>
              <w:top w:val="nil"/>
              <w:left w:val="nil"/>
              <w:bottom w:val="nil"/>
              <w:right w:val="nil"/>
            </w:tcBorders>
            <w:shd w:val="clear" w:color="000000" w:fill="FFFFFF"/>
            <w:noWrap/>
            <w:vAlign w:val="center"/>
            <w:hideMark/>
          </w:tcPr>
          <w:p w14:paraId="10AC704B"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83</w:t>
            </w:r>
          </w:p>
          <w:p w14:paraId="425CABBD"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01)</w:t>
            </w:r>
          </w:p>
        </w:tc>
      </w:tr>
      <w:tr w:rsidR="00217CBC" w:rsidRPr="001D5305" w14:paraId="18384D82" w14:textId="77777777" w:rsidTr="00217CBC">
        <w:trPr>
          <w:trHeight w:val="239"/>
        </w:trPr>
        <w:tc>
          <w:tcPr>
            <w:tcW w:w="133" w:type="pct"/>
            <w:vMerge/>
            <w:tcBorders>
              <w:top w:val="nil"/>
              <w:left w:val="nil"/>
              <w:bottom w:val="single" w:sz="8" w:space="0" w:color="000000"/>
              <w:right w:val="nil"/>
            </w:tcBorders>
            <w:vAlign w:val="center"/>
            <w:hideMark/>
          </w:tcPr>
          <w:p w14:paraId="2CAD210F"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p>
        </w:tc>
        <w:tc>
          <w:tcPr>
            <w:tcW w:w="473" w:type="pct"/>
            <w:tcBorders>
              <w:top w:val="nil"/>
              <w:left w:val="nil"/>
              <w:bottom w:val="nil"/>
              <w:right w:val="nil"/>
            </w:tcBorders>
            <w:shd w:val="clear" w:color="000000" w:fill="FFFFFF"/>
            <w:vAlign w:val="center"/>
            <w:hideMark/>
          </w:tcPr>
          <w:p w14:paraId="08D9F506" w14:textId="77777777" w:rsidR="00217CBC" w:rsidRPr="001D5305" w:rsidRDefault="00217CBC" w:rsidP="00217CBC">
            <w:pPr>
              <w:spacing w:after="0" w:line="240" w:lineRule="auto"/>
              <w:rPr>
                <w:rFonts w:ascii="Calibri" w:eastAsia="Times New Roman" w:hAnsi="Calibri" w:cs="Calibri"/>
                <w:b/>
                <w:bCs/>
                <w:color w:val="000000"/>
                <w:sz w:val="18"/>
                <w:szCs w:val="18"/>
                <w:lang w:val="en-US" w:eastAsia="nl-BE"/>
              </w:rPr>
            </w:pPr>
            <w:r w:rsidRPr="001D5305">
              <w:rPr>
                <w:rFonts w:ascii="Calibri" w:eastAsia="Times New Roman" w:hAnsi="Calibri" w:cs="Calibri"/>
                <w:b/>
                <w:bCs/>
                <w:color w:val="000000"/>
                <w:sz w:val="18"/>
                <w:szCs w:val="18"/>
                <w:lang w:val="en-US" w:eastAsia="nl-BE"/>
              </w:rPr>
              <w:t xml:space="preserve">Movement time BH- first phase </w:t>
            </w:r>
          </w:p>
        </w:tc>
        <w:tc>
          <w:tcPr>
            <w:tcW w:w="404" w:type="pct"/>
            <w:tcBorders>
              <w:top w:val="nil"/>
              <w:left w:val="nil"/>
              <w:bottom w:val="nil"/>
              <w:right w:val="nil"/>
            </w:tcBorders>
            <w:shd w:val="clear" w:color="000000" w:fill="FFFFFF"/>
            <w:vAlign w:val="bottom"/>
            <w:hideMark/>
          </w:tcPr>
          <w:p w14:paraId="2C999FFA"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 xml:space="preserve">41 </w:t>
            </w:r>
          </w:p>
          <w:p w14:paraId="1C9B0786"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39-0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44)</w:t>
            </w:r>
          </w:p>
        </w:tc>
        <w:tc>
          <w:tcPr>
            <w:tcW w:w="404" w:type="pct"/>
            <w:tcBorders>
              <w:top w:val="nil"/>
              <w:left w:val="nil"/>
              <w:bottom w:val="nil"/>
              <w:right w:val="nil"/>
            </w:tcBorders>
            <w:shd w:val="clear" w:color="000000" w:fill="FFFFFF"/>
            <w:noWrap/>
            <w:vAlign w:val="bottom"/>
            <w:hideMark/>
          </w:tcPr>
          <w:p w14:paraId="027C6105"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44 </w:t>
            </w:r>
          </w:p>
          <w:p w14:paraId="78A2BF4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42-0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47)</w:t>
            </w:r>
          </w:p>
        </w:tc>
        <w:tc>
          <w:tcPr>
            <w:tcW w:w="63" w:type="pct"/>
            <w:tcBorders>
              <w:top w:val="nil"/>
              <w:left w:val="nil"/>
              <w:bottom w:val="nil"/>
              <w:right w:val="nil"/>
            </w:tcBorders>
            <w:shd w:val="clear" w:color="000000" w:fill="FFFFFF"/>
            <w:noWrap/>
            <w:vAlign w:val="bottom"/>
            <w:hideMark/>
          </w:tcPr>
          <w:p w14:paraId="1690E50F"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446" w:type="pct"/>
            <w:tcBorders>
              <w:top w:val="nil"/>
              <w:left w:val="nil"/>
              <w:bottom w:val="nil"/>
              <w:right w:val="nil"/>
            </w:tcBorders>
            <w:shd w:val="clear" w:color="000000" w:fill="FFFFFF"/>
            <w:vAlign w:val="bottom"/>
            <w:hideMark/>
          </w:tcPr>
          <w:p w14:paraId="4FB027F8"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 xml:space="preserve">35 </w:t>
            </w:r>
          </w:p>
          <w:p w14:paraId="33FA45C9"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31-0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37)</w:t>
            </w:r>
          </w:p>
        </w:tc>
        <w:tc>
          <w:tcPr>
            <w:tcW w:w="455" w:type="pct"/>
            <w:tcBorders>
              <w:top w:val="nil"/>
              <w:left w:val="nil"/>
              <w:bottom w:val="nil"/>
              <w:right w:val="nil"/>
            </w:tcBorders>
            <w:shd w:val="clear" w:color="000000" w:fill="FFFFFF"/>
            <w:noWrap/>
            <w:vAlign w:val="bottom"/>
            <w:hideMark/>
          </w:tcPr>
          <w:p w14:paraId="2354110E"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44</w:t>
            </w:r>
          </w:p>
          <w:p w14:paraId="6B1F022D"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xml:space="preserve"> (0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40-0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47)</w:t>
            </w:r>
          </w:p>
        </w:tc>
        <w:tc>
          <w:tcPr>
            <w:tcW w:w="63" w:type="pct"/>
            <w:tcBorders>
              <w:top w:val="nil"/>
              <w:left w:val="nil"/>
              <w:bottom w:val="nil"/>
              <w:right w:val="nil"/>
            </w:tcBorders>
            <w:shd w:val="clear" w:color="000000" w:fill="FFFFFF"/>
            <w:vAlign w:val="center"/>
            <w:hideMark/>
          </w:tcPr>
          <w:p w14:paraId="1FA36C1D"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nil"/>
              <w:right w:val="nil"/>
            </w:tcBorders>
            <w:shd w:val="clear" w:color="000000" w:fill="FFFFFF"/>
            <w:noWrap/>
            <w:vAlign w:val="center"/>
            <w:hideMark/>
          </w:tcPr>
          <w:p w14:paraId="5B77607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7</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66</w:t>
            </w:r>
          </w:p>
        </w:tc>
        <w:tc>
          <w:tcPr>
            <w:tcW w:w="303" w:type="pct"/>
            <w:tcBorders>
              <w:top w:val="nil"/>
              <w:left w:val="nil"/>
              <w:bottom w:val="nil"/>
              <w:right w:val="nil"/>
            </w:tcBorders>
            <w:shd w:val="clear" w:color="000000" w:fill="FFFFFF"/>
            <w:noWrap/>
            <w:vAlign w:val="center"/>
            <w:hideMark/>
          </w:tcPr>
          <w:p w14:paraId="0DBB829B" w14:textId="77777777" w:rsidR="00217CBC" w:rsidRDefault="00217CBC" w:rsidP="00217CBC">
            <w:pPr>
              <w:spacing w:after="0" w:line="240" w:lineRule="auto"/>
              <w:jc w:val="center"/>
              <w:rPr>
                <w:rFonts w:ascii="Calibri" w:eastAsia="Times New Roman" w:hAnsi="Calibri" w:cs="Calibri"/>
                <w:b/>
                <w:bCs/>
                <w:color w:val="000000"/>
                <w:sz w:val="18"/>
                <w:szCs w:val="18"/>
                <w:vertAlign w:val="superscript"/>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03</w:t>
            </w:r>
          </w:p>
          <w:p w14:paraId="6D8E2695"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20)</w:t>
            </w:r>
          </w:p>
        </w:tc>
        <w:tc>
          <w:tcPr>
            <w:tcW w:w="200" w:type="pct"/>
            <w:tcBorders>
              <w:top w:val="nil"/>
              <w:left w:val="nil"/>
              <w:bottom w:val="nil"/>
              <w:right w:val="nil"/>
            </w:tcBorders>
            <w:shd w:val="clear" w:color="000000" w:fill="FFFFFF"/>
            <w:noWrap/>
            <w:vAlign w:val="center"/>
            <w:hideMark/>
          </w:tcPr>
          <w:p w14:paraId="016B1DC4"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04</w:t>
            </w:r>
          </w:p>
        </w:tc>
        <w:tc>
          <w:tcPr>
            <w:tcW w:w="253" w:type="pct"/>
            <w:tcBorders>
              <w:top w:val="nil"/>
              <w:left w:val="nil"/>
              <w:bottom w:val="nil"/>
              <w:right w:val="nil"/>
            </w:tcBorders>
            <w:shd w:val="clear" w:color="000000" w:fill="FFFFFF"/>
            <w:noWrap/>
            <w:vAlign w:val="center"/>
            <w:hideMark/>
          </w:tcPr>
          <w:p w14:paraId="05619098"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&lt;0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001</w:t>
            </w:r>
          </w:p>
        </w:tc>
        <w:tc>
          <w:tcPr>
            <w:tcW w:w="251" w:type="pct"/>
            <w:tcBorders>
              <w:top w:val="nil"/>
              <w:left w:val="nil"/>
              <w:bottom w:val="nil"/>
              <w:right w:val="nil"/>
            </w:tcBorders>
            <w:shd w:val="clear" w:color="000000" w:fill="FFFFFF"/>
            <w:noWrap/>
            <w:vAlign w:val="center"/>
            <w:hideMark/>
          </w:tcPr>
          <w:p w14:paraId="0AF4C707" w14:textId="77777777" w:rsidR="00217CBC" w:rsidRPr="001D5305"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&lt;0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001</w:t>
            </w:r>
          </w:p>
        </w:tc>
        <w:tc>
          <w:tcPr>
            <w:tcW w:w="202" w:type="pct"/>
            <w:tcBorders>
              <w:top w:val="nil"/>
              <w:left w:val="nil"/>
              <w:bottom w:val="nil"/>
              <w:right w:val="nil"/>
            </w:tcBorders>
            <w:shd w:val="clear" w:color="000000" w:fill="FFFFFF"/>
            <w:noWrap/>
            <w:vAlign w:val="center"/>
            <w:hideMark/>
          </w:tcPr>
          <w:p w14:paraId="6B84122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63</w:t>
            </w:r>
          </w:p>
        </w:tc>
        <w:tc>
          <w:tcPr>
            <w:tcW w:w="63" w:type="pct"/>
            <w:tcBorders>
              <w:top w:val="nil"/>
              <w:left w:val="nil"/>
              <w:bottom w:val="nil"/>
              <w:right w:val="nil"/>
            </w:tcBorders>
            <w:shd w:val="clear" w:color="000000" w:fill="FFFFFF"/>
            <w:noWrap/>
            <w:vAlign w:val="center"/>
            <w:hideMark/>
          </w:tcPr>
          <w:p w14:paraId="44B9E62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2" w:type="pct"/>
            <w:tcBorders>
              <w:top w:val="nil"/>
              <w:left w:val="nil"/>
              <w:bottom w:val="nil"/>
              <w:right w:val="nil"/>
            </w:tcBorders>
            <w:shd w:val="clear" w:color="000000" w:fill="FFFFFF"/>
            <w:noWrap/>
            <w:vAlign w:val="center"/>
            <w:hideMark/>
          </w:tcPr>
          <w:p w14:paraId="2ABF2CD4"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8</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28</w:t>
            </w:r>
          </w:p>
        </w:tc>
        <w:tc>
          <w:tcPr>
            <w:tcW w:w="202" w:type="pct"/>
            <w:tcBorders>
              <w:top w:val="nil"/>
              <w:left w:val="nil"/>
              <w:bottom w:val="nil"/>
              <w:right w:val="nil"/>
            </w:tcBorders>
            <w:shd w:val="clear" w:color="000000" w:fill="FFFFFF"/>
            <w:noWrap/>
            <w:vAlign w:val="center"/>
            <w:hideMark/>
          </w:tcPr>
          <w:p w14:paraId="03277F83" w14:textId="77777777" w:rsidR="00217CBC"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03</w:t>
            </w:r>
          </w:p>
          <w:p w14:paraId="1D53647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21)</w:t>
            </w:r>
          </w:p>
        </w:tc>
        <w:tc>
          <w:tcPr>
            <w:tcW w:w="63" w:type="pct"/>
            <w:tcBorders>
              <w:top w:val="nil"/>
              <w:left w:val="nil"/>
              <w:bottom w:val="nil"/>
              <w:right w:val="nil"/>
            </w:tcBorders>
            <w:shd w:val="clear" w:color="000000" w:fill="FFFFFF"/>
            <w:noWrap/>
            <w:vAlign w:val="center"/>
            <w:hideMark/>
          </w:tcPr>
          <w:p w14:paraId="2340D7B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3" w:type="pct"/>
            <w:tcBorders>
              <w:top w:val="nil"/>
              <w:left w:val="nil"/>
              <w:bottom w:val="nil"/>
              <w:right w:val="nil"/>
            </w:tcBorders>
            <w:shd w:val="clear" w:color="000000" w:fill="FFFFFF"/>
            <w:noWrap/>
            <w:vAlign w:val="center"/>
            <w:hideMark/>
          </w:tcPr>
          <w:p w14:paraId="09A116E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14</w:t>
            </w:r>
          </w:p>
        </w:tc>
        <w:tc>
          <w:tcPr>
            <w:tcW w:w="372" w:type="pct"/>
            <w:tcBorders>
              <w:top w:val="nil"/>
              <w:left w:val="nil"/>
              <w:bottom w:val="nil"/>
              <w:right w:val="nil"/>
            </w:tcBorders>
            <w:shd w:val="clear" w:color="000000" w:fill="FFFFFF"/>
            <w:noWrap/>
            <w:vAlign w:val="center"/>
            <w:hideMark/>
          </w:tcPr>
          <w:p w14:paraId="03F73F1C" w14:textId="77777777" w:rsidR="00217CBC"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01</w:t>
            </w:r>
          </w:p>
          <w:p w14:paraId="3F3CBD55"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26)</w:t>
            </w:r>
          </w:p>
        </w:tc>
      </w:tr>
      <w:tr w:rsidR="00217CBC" w:rsidRPr="001D5305" w14:paraId="6B2482C2" w14:textId="77777777" w:rsidTr="00217CBC">
        <w:trPr>
          <w:trHeight w:val="239"/>
        </w:trPr>
        <w:tc>
          <w:tcPr>
            <w:tcW w:w="133" w:type="pct"/>
            <w:vMerge/>
            <w:tcBorders>
              <w:top w:val="nil"/>
              <w:left w:val="nil"/>
              <w:bottom w:val="single" w:sz="8" w:space="0" w:color="000000"/>
              <w:right w:val="nil"/>
            </w:tcBorders>
            <w:vAlign w:val="center"/>
            <w:hideMark/>
          </w:tcPr>
          <w:p w14:paraId="43022FB8"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p>
        </w:tc>
        <w:tc>
          <w:tcPr>
            <w:tcW w:w="473" w:type="pct"/>
            <w:tcBorders>
              <w:top w:val="nil"/>
              <w:left w:val="nil"/>
              <w:bottom w:val="nil"/>
              <w:right w:val="nil"/>
            </w:tcBorders>
            <w:shd w:val="clear" w:color="000000" w:fill="FFFFFF"/>
            <w:vAlign w:val="center"/>
            <w:hideMark/>
          </w:tcPr>
          <w:p w14:paraId="45ED8839" w14:textId="77777777" w:rsidR="00217CBC" w:rsidRPr="001D5305" w:rsidRDefault="00217CBC" w:rsidP="00217CBC">
            <w:pPr>
              <w:spacing w:after="0" w:line="240" w:lineRule="auto"/>
              <w:rPr>
                <w:rFonts w:ascii="Calibri" w:eastAsia="Times New Roman" w:hAnsi="Calibri" w:cs="Calibri"/>
                <w:b/>
                <w:bCs/>
                <w:color w:val="000000"/>
                <w:sz w:val="18"/>
                <w:szCs w:val="18"/>
                <w:lang w:val="en-US" w:eastAsia="nl-BE"/>
              </w:rPr>
            </w:pPr>
            <w:r w:rsidRPr="001D5305">
              <w:rPr>
                <w:rFonts w:ascii="Calibri" w:eastAsia="Times New Roman" w:hAnsi="Calibri" w:cs="Calibri"/>
                <w:b/>
                <w:bCs/>
                <w:color w:val="000000"/>
                <w:sz w:val="18"/>
                <w:szCs w:val="18"/>
                <w:lang w:val="en-US" w:eastAsia="nl-BE"/>
              </w:rPr>
              <w:t xml:space="preserve">Movement time BH - second phase </w:t>
            </w:r>
          </w:p>
        </w:tc>
        <w:tc>
          <w:tcPr>
            <w:tcW w:w="404" w:type="pct"/>
            <w:tcBorders>
              <w:top w:val="nil"/>
              <w:left w:val="nil"/>
              <w:bottom w:val="nil"/>
              <w:right w:val="nil"/>
            </w:tcBorders>
            <w:shd w:val="clear" w:color="000000" w:fill="FFFFFF"/>
            <w:vAlign w:val="bottom"/>
            <w:hideMark/>
          </w:tcPr>
          <w:p w14:paraId="448FDF81"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49</w:t>
            </w:r>
          </w:p>
          <w:p w14:paraId="5E7E27CF"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 xml:space="preserve"> (0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46-0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51)</w:t>
            </w:r>
          </w:p>
        </w:tc>
        <w:tc>
          <w:tcPr>
            <w:tcW w:w="404" w:type="pct"/>
            <w:tcBorders>
              <w:top w:val="nil"/>
              <w:left w:val="nil"/>
              <w:bottom w:val="nil"/>
              <w:right w:val="nil"/>
            </w:tcBorders>
            <w:shd w:val="clear" w:color="000000" w:fill="FFFFFF"/>
            <w:noWrap/>
            <w:vAlign w:val="bottom"/>
            <w:hideMark/>
          </w:tcPr>
          <w:p w14:paraId="28CA2923"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46 </w:t>
            </w:r>
          </w:p>
          <w:p w14:paraId="6E98DDA2"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43-0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49)</w:t>
            </w:r>
          </w:p>
        </w:tc>
        <w:tc>
          <w:tcPr>
            <w:tcW w:w="63" w:type="pct"/>
            <w:tcBorders>
              <w:top w:val="nil"/>
              <w:left w:val="nil"/>
              <w:bottom w:val="nil"/>
              <w:right w:val="nil"/>
            </w:tcBorders>
            <w:shd w:val="clear" w:color="000000" w:fill="FFFFFF"/>
            <w:noWrap/>
            <w:vAlign w:val="bottom"/>
            <w:hideMark/>
          </w:tcPr>
          <w:p w14:paraId="797B7959"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446" w:type="pct"/>
            <w:tcBorders>
              <w:top w:val="nil"/>
              <w:left w:val="nil"/>
              <w:bottom w:val="nil"/>
              <w:right w:val="nil"/>
            </w:tcBorders>
            <w:shd w:val="clear" w:color="000000" w:fill="FFFFFF"/>
            <w:vAlign w:val="bottom"/>
            <w:hideMark/>
          </w:tcPr>
          <w:p w14:paraId="10EB41F2"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48</w:t>
            </w:r>
          </w:p>
          <w:p w14:paraId="2C4DA912"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 xml:space="preserve"> (0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44-0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53)</w:t>
            </w:r>
          </w:p>
        </w:tc>
        <w:tc>
          <w:tcPr>
            <w:tcW w:w="455" w:type="pct"/>
            <w:tcBorders>
              <w:top w:val="nil"/>
              <w:left w:val="nil"/>
              <w:bottom w:val="nil"/>
              <w:right w:val="nil"/>
            </w:tcBorders>
            <w:shd w:val="clear" w:color="000000" w:fill="FFFFFF"/>
            <w:noWrap/>
            <w:vAlign w:val="bottom"/>
            <w:hideMark/>
          </w:tcPr>
          <w:p w14:paraId="3A5BEE4F"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48</w:t>
            </w:r>
          </w:p>
          <w:p w14:paraId="73D20D3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xml:space="preserve"> (0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44-0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53)</w:t>
            </w:r>
          </w:p>
        </w:tc>
        <w:tc>
          <w:tcPr>
            <w:tcW w:w="63" w:type="pct"/>
            <w:tcBorders>
              <w:top w:val="nil"/>
              <w:left w:val="nil"/>
              <w:bottom w:val="nil"/>
              <w:right w:val="nil"/>
            </w:tcBorders>
            <w:shd w:val="clear" w:color="000000" w:fill="FFFFFF"/>
            <w:vAlign w:val="center"/>
            <w:hideMark/>
          </w:tcPr>
          <w:p w14:paraId="5C51B984"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nil"/>
              <w:right w:val="nil"/>
            </w:tcBorders>
            <w:shd w:val="clear" w:color="000000" w:fill="FFFFFF"/>
            <w:noWrap/>
            <w:vAlign w:val="center"/>
            <w:hideMark/>
          </w:tcPr>
          <w:p w14:paraId="4646E22E"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51</w:t>
            </w:r>
          </w:p>
        </w:tc>
        <w:tc>
          <w:tcPr>
            <w:tcW w:w="303" w:type="pct"/>
            <w:tcBorders>
              <w:top w:val="nil"/>
              <w:left w:val="nil"/>
              <w:bottom w:val="nil"/>
              <w:right w:val="nil"/>
            </w:tcBorders>
            <w:shd w:val="clear" w:color="000000" w:fill="FFFFFF"/>
            <w:noWrap/>
            <w:vAlign w:val="center"/>
            <w:hideMark/>
          </w:tcPr>
          <w:p w14:paraId="285FE7C3"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64</w:t>
            </w:r>
          </w:p>
          <w:p w14:paraId="024AF0A5"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02)</w:t>
            </w:r>
          </w:p>
        </w:tc>
        <w:tc>
          <w:tcPr>
            <w:tcW w:w="200" w:type="pct"/>
            <w:tcBorders>
              <w:top w:val="nil"/>
              <w:left w:val="nil"/>
              <w:bottom w:val="nil"/>
              <w:right w:val="nil"/>
            </w:tcBorders>
            <w:shd w:val="clear" w:color="000000" w:fill="FFFFFF"/>
            <w:noWrap/>
            <w:vAlign w:val="center"/>
            <w:hideMark/>
          </w:tcPr>
          <w:p w14:paraId="0FFEA464"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3" w:type="pct"/>
            <w:tcBorders>
              <w:top w:val="nil"/>
              <w:left w:val="nil"/>
              <w:bottom w:val="nil"/>
              <w:right w:val="nil"/>
            </w:tcBorders>
            <w:shd w:val="clear" w:color="000000" w:fill="FFFFFF"/>
            <w:noWrap/>
            <w:vAlign w:val="center"/>
            <w:hideMark/>
          </w:tcPr>
          <w:p w14:paraId="36F53785"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1" w:type="pct"/>
            <w:tcBorders>
              <w:top w:val="nil"/>
              <w:left w:val="nil"/>
              <w:bottom w:val="nil"/>
              <w:right w:val="nil"/>
            </w:tcBorders>
            <w:shd w:val="clear" w:color="000000" w:fill="FFFFFF"/>
            <w:noWrap/>
            <w:vAlign w:val="center"/>
            <w:hideMark/>
          </w:tcPr>
          <w:p w14:paraId="785FB3B8"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2" w:type="pct"/>
            <w:tcBorders>
              <w:top w:val="nil"/>
              <w:left w:val="nil"/>
              <w:bottom w:val="nil"/>
              <w:right w:val="nil"/>
            </w:tcBorders>
            <w:shd w:val="clear" w:color="000000" w:fill="FFFFFF"/>
            <w:noWrap/>
            <w:vAlign w:val="center"/>
            <w:hideMark/>
          </w:tcPr>
          <w:p w14:paraId="0A7E81D9"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63" w:type="pct"/>
            <w:tcBorders>
              <w:top w:val="nil"/>
              <w:left w:val="nil"/>
              <w:bottom w:val="nil"/>
              <w:right w:val="nil"/>
            </w:tcBorders>
            <w:shd w:val="clear" w:color="000000" w:fill="FFFFFF"/>
            <w:noWrap/>
            <w:vAlign w:val="center"/>
            <w:hideMark/>
          </w:tcPr>
          <w:p w14:paraId="324819CE"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2" w:type="pct"/>
            <w:tcBorders>
              <w:top w:val="nil"/>
              <w:left w:val="nil"/>
              <w:bottom w:val="nil"/>
              <w:right w:val="nil"/>
            </w:tcBorders>
            <w:shd w:val="clear" w:color="000000" w:fill="FFFFFF"/>
            <w:noWrap/>
            <w:vAlign w:val="center"/>
            <w:hideMark/>
          </w:tcPr>
          <w:p w14:paraId="1312C19D"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36</w:t>
            </w:r>
          </w:p>
        </w:tc>
        <w:tc>
          <w:tcPr>
            <w:tcW w:w="202" w:type="pct"/>
            <w:tcBorders>
              <w:top w:val="nil"/>
              <w:left w:val="nil"/>
              <w:bottom w:val="nil"/>
              <w:right w:val="nil"/>
            </w:tcBorders>
            <w:shd w:val="clear" w:color="000000" w:fill="FFFFFF"/>
            <w:noWrap/>
            <w:vAlign w:val="center"/>
            <w:hideMark/>
          </w:tcPr>
          <w:p w14:paraId="519A6C57"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69</w:t>
            </w:r>
          </w:p>
          <w:p w14:paraId="2C3B2A5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01)</w:t>
            </w:r>
          </w:p>
        </w:tc>
        <w:tc>
          <w:tcPr>
            <w:tcW w:w="63" w:type="pct"/>
            <w:tcBorders>
              <w:top w:val="nil"/>
              <w:left w:val="nil"/>
              <w:bottom w:val="nil"/>
              <w:right w:val="nil"/>
            </w:tcBorders>
            <w:shd w:val="clear" w:color="000000" w:fill="FFFFFF"/>
            <w:noWrap/>
            <w:vAlign w:val="center"/>
            <w:hideMark/>
          </w:tcPr>
          <w:p w14:paraId="74D2F755"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3" w:type="pct"/>
            <w:tcBorders>
              <w:top w:val="nil"/>
              <w:left w:val="nil"/>
              <w:bottom w:val="nil"/>
              <w:right w:val="nil"/>
            </w:tcBorders>
            <w:shd w:val="clear" w:color="000000" w:fill="FFFFFF"/>
            <w:noWrap/>
            <w:vAlign w:val="center"/>
            <w:hideMark/>
          </w:tcPr>
          <w:p w14:paraId="5C67618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3</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87</w:t>
            </w:r>
          </w:p>
        </w:tc>
        <w:tc>
          <w:tcPr>
            <w:tcW w:w="372" w:type="pct"/>
            <w:tcBorders>
              <w:top w:val="nil"/>
              <w:left w:val="nil"/>
              <w:bottom w:val="nil"/>
              <w:right w:val="nil"/>
            </w:tcBorders>
            <w:shd w:val="clear" w:color="000000" w:fill="FFFFFF"/>
            <w:noWrap/>
            <w:vAlign w:val="center"/>
            <w:hideMark/>
          </w:tcPr>
          <w:p w14:paraId="05155662"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12</w:t>
            </w:r>
          </w:p>
          <w:p w14:paraId="1E9F9504"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11)</w:t>
            </w:r>
          </w:p>
        </w:tc>
      </w:tr>
      <w:tr w:rsidR="00217CBC" w:rsidRPr="001D5305" w14:paraId="655F7ECD" w14:textId="77777777" w:rsidTr="00217CBC">
        <w:trPr>
          <w:trHeight w:val="239"/>
        </w:trPr>
        <w:tc>
          <w:tcPr>
            <w:tcW w:w="133" w:type="pct"/>
            <w:vMerge/>
            <w:tcBorders>
              <w:top w:val="nil"/>
              <w:left w:val="nil"/>
              <w:bottom w:val="single" w:sz="8" w:space="0" w:color="000000"/>
              <w:right w:val="nil"/>
            </w:tcBorders>
            <w:vAlign w:val="center"/>
            <w:hideMark/>
          </w:tcPr>
          <w:p w14:paraId="72B9312D"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p>
        </w:tc>
        <w:tc>
          <w:tcPr>
            <w:tcW w:w="473" w:type="pct"/>
            <w:tcBorders>
              <w:top w:val="nil"/>
              <w:left w:val="nil"/>
              <w:bottom w:val="single" w:sz="4" w:space="0" w:color="auto"/>
              <w:right w:val="nil"/>
            </w:tcBorders>
            <w:shd w:val="clear" w:color="000000" w:fill="FFFFFF"/>
            <w:vAlign w:val="center"/>
            <w:hideMark/>
          </w:tcPr>
          <w:p w14:paraId="45A09058"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Movement time TH</w:t>
            </w:r>
          </w:p>
        </w:tc>
        <w:tc>
          <w:tcPr>
            <w:tcW w:w="404" w:type="pct"/>
            <w:tcBorders>
              <w:top w:val="nil"/>
              <w:left w:val="nil"/>
              <w:bottom w:val="single" w:sz="4" w:space="0" w:color="auto"/>
              <w:right w:val="nil"/>
            </w:tcBorders>
            <w:shd w:val="clear" w:color="000000" w:fill="FFFFFF"/>
            <w:vAlign w:val="bottom"/>
            <w:hideMark/>
          </w:tcPr>
          <w:p w14:paraId="3BCE69B1"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71</w:t>
            </w:r>
          </w:p>
          <w:p w14:paraId="78B99073"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 xml:space="preserve"> (0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64-0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77)</w:t>
            </w:r>
          </w:p>
        </w:tc>
        <w:tc>
          <w:tcPr>
            <w:tcW w:w="404" w:type="pct"/>
            <w:tcBorders>
              <w:top w:val="nil"/>
              <w:left w:val="nil"/>
              <w:bottom w:val="single" w:sz="4" w:space="0" w:color="auto"/>
              <w:right w:val="nil"/>
            </w:tcBorders>
            <w:shd w:val="clear" w:color="000000" w:fill="FFFFFF"/>
            <w:noWrap/>
            <w:vAlign w:val="bottom"/>
            <w:hideMark/>
          </w:tcPr>
          <w:p w14:paraId="01E7943A"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65 </w:t>
            </w:r>
          </w:p>
          <w:p w14:paraId="2C2E1FB5"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58-0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72)</w:t>
            </w:r>
          </w:p>
        </w:tc>
        <w:tc>
          <w:tcPr>
            <w:tcW w:w="63" w:type="pct"/>
            <w:tcBorders>
              <w:top w:val="nil"/>
              <w:left w:val="nil"/>
              <w:bottom w:val="single" w:sz="4" w:space="0" w:color="auto"/>
              <w:right w:val="nil"/>
            </w:tcBorders>
            <w:shd w:val="clear" w:color="000000" w:fill="FFFFFF"/>
            <w:noWrap/>
            <w:vAlign w:val="bottom"/>
            <w:hideMark/>
          </w:tcPr>
          <w:p w14:paraId="008323C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446" w:type="pct"/>
            <w:tcBorders>
              <w:top w:val="nil"/>
              <w:left w:val="nil"/>
              <w:bottom w:val="single" w:sz="4" w:space="0" w:color="auto"/>
              <w:right w:val="nil"/>
            </w:tcBorders>
            <w:shd w:val="clear" w:color="000000" w:fill="FFFFFF"/>
            <w:vAlign w:val="bottom"/>
            <w:hideMark/>
          </w:tcPr>
          <w:p w14:paraId="420106B3" w14:textId="77777777" w:rsidR="00217CBC"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 xml:space="preserve">78 </w:t>
            </w:r>
          </w:p>
          <w:p w14:paraId="3C6AE6B5" w14:textId="77777777" w:rsidR="00217CBC" w:rsidRPr="001D5305" w:rsidRDefault="00217CBC" w:rsidP="00217CBC">
            <w:pPr>
              <w:spacing w:after="0" w:line="240" w:lineRule="auto"/>
              <w:jc w:val="center"/>
              <w:rPr>
                <w:rFonts w:ascii="Calibri" w:eastAsia="Times New Roman" w:hAnsi="Calibri" w:cs="Calibri"/>
                <w:sz w:val="18"/>
                <w:szCs w:val="18"/>
                <w:lang w:eastAsia="nl-BE"/>
              </w:rPr>
            </w:pPr>
            <w:r w:rsidRPr="001D5305">
              <w:rPr>
                <w:rFonts w:ascii="Calibri" w:eastAsia="Times New Roman" w:hAnsi="Calibri" w:cs="Calibri"/>
                <w:sz w:val="18"/>
                <w:szCs w:val="18"/>
                <w:lang w:eastAsia="nl-BE"/>
              </w:rPr>
              <w:t>(0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69-0</w:t>
            </w:r>
            <w:r>
              <w:rPr>
                <w:rFonts w:ascii="Calibri" w:eastAsia="Times New Roman" w:hAnsi="Calibri" w:cs="Calibri"/>
                <w:sz w:val="18"/>
                <w:szCs w:val="18"/>
                <w:lang w:eastAsia="nl-BE"/>
              </w:rPr>
              <w:t>.</w:t>
            </w:r>
            <w:r w:rsidRPr="001D5305">
              <w:rPr>
                <w:rFonts w:ascii="Calibri" w:eastAsia="Times New Roman" w:hAnsi="Calibri" w:cs="Calibri"/>
                <w:sz w:val="18"/>
                <w:szCs w:val="18"/>
                <w:lang w:eastAsia="nl-BE"/>
              </w:rPr>
              <w:t>85)</w:t>
            </w:r>
          </w:p>
        </w:tc>
        <w:tc>
          <w:tcPr>
            <w:tcW w:w="455" w:type="pct"/>
            <w:tcBorders>
              <w:top w:val="nil"/>
              <w:left w:val="nil"/>
              <w:bottom w:val="single" w:sz="4" w:space="0" w:color="auto"/>
              <w:right w:val="nil"/>
            </w:tcBorders>
            <w:shd w:val="clear" w:color="000000" w:fill="FFFFFF"/>
            <w:noWrap/>
            <w:vAlign w:val="bottom"/>
            <w:hideMark/>
          </w:tcPr>
          <w:p w14:paraId="6C217F59"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66</w:t>
            </w:r>
          </w:p>
          <w:p w14:paraId="5C1F721D"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xml:space="preserve"> (0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56-0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76)</w:t>
            </w:r>
          </w:p>
        </w:tc>
        <w:tc>
          <w:tcPr>
            <w:tcW w:w="63" w:type="pct"/>
            <w:tcBorders>
              <w:top w:val="nil"/>
              <w:left w:val="nil"/>
              <w:bottom w:val="single" w:sz="4" w:space="0" w:color="auto"/>
              <w:right w:val="nil"/>
            </w:tcBorders>
            <w:shd w:val="clear" w:color="000000" w:fill="FFFFFF"/>
            <w:vAlign w:val="center"/>
            <w:hideMark/>
          </w:tcPr>
          <w:p w14:paraId="3D69BB3F"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single" w:sz="4" w:space="0" w:color="auto"/>
              <w:right w:val="nil"/>
            </w:tcBorders>
            <w:shd w:val="clear" w:color="000000" w:fill="FFFFFF"/>
            <w:noWrap/>
            <w:vAlign w:val="center"/>
            <w:hideMark/>
          </w:tcPr>
          <w:p w14:paraId="1C412B44"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46</w:t>
            </w:r>
          </w:p>
        </w:tc>
        <w:tc>
          <w:tcPr>
            <w:tcW w:w="303" w:type="pct"/>
            <w:tcBorders>
              <w:top w:val="nil"/>
              <w:left w:val="nil"/>
              <w:bottom w:val="single" w:sz="4" w:space="0" w:color="auto"/>
              <w:right w:val="nil"/>
            </w:tcBorders>
            <w:shd w:val="clear" w:color="000000" w:fill="FFFFFF"/>
            <w:noWrap/>
            <w:vAlign w:val="center"/>
            <w:hideMark/>
          </w:tcPr>
          <w:p w14:paraId="0B259F35"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37</w:t>
            </w:r>
          </w:p>
          <w:p w14:paraId="3D595D04"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05)</w:t>
            </w:r>
          </w:p>
        </w:tc>
        <w:tc>
          <w:tcPr>
            <w:tcW w:w="200" w:type="pct"/>
            <w:tcBorders>
              <w:top w:val="nil"/>
              <w:left w:val="nil"/>
              <w:bottom w:val="single" w:sz="4" w:space="0" w:color="auto"/>
              <w:right w:val="nil"/>
            </w:tcBorders>
            <w:shd w:val="clear" w:color="000000" w:fill="FFFFFF"/>
            <w:noWrap/>
            <w:vAlign w:val="center"/>
            <w:hideMark/>
          </w:tcPr>
          <w:p w14:paraId="2852351A"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3" w:type="pct"/>
            <w:tcBorders>
              <w:top w:val="nil"/>
              <w:left w:val="nil"/>
              <w:bottom w:val="single" w:sz="4" w:space="0" w:color="auto"/>
              <w:right w:val="nil"/>
            </w:tcBorders>
            <w:shd w:val="clear" w:color="000000" w:fill="FFFFFF"/>
            <w:noWrap/>
            <w:vAlign w:val="center"/>
            <w:hideMark/>
          </w:tcPr>
          <w:p w14:paraId="74CBE755"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1" w:type="pct"/>
            <w:tcBorders>
              <w:top w:val="nil"/>
              <w:left w:val="nil"/>
              <w:bottom w:val="single" w:sz="4" w:space="0" w:color="auto"/>
              <w:right w:val="nil"/>
            </w:tcBorders>
            <w:shd w:val="clear" w:color="000000" w:fill="FFFFFF"/>
            <w:noWrap/>
            <w:vAlign w:val="center"/>
            <w:hideMark/>
          </w:tcPr>
          <w:p w14:paraId="4D768D42"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2" w:type="pct"/>
            <w:tcBorders>
              <w:top w:val="nil"/>
              <w:left w:val="nil"/>
              <w:bottom w:val="single" w:sz="4" w:space="0" w:color="auto"/>
              <w:right w:val="nil"/>
            </w:tcBorders>
            <w:shd w:val="clear" w:color="000000" w:fill="FFFFFF"/>
            <w:noWrap/>
            <w:vAlign w:val="center"/>
            <w:hideMark/>
          </w:tcPr>
          <w:p w14:paraId="5815EDA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63" w:type="pct"/>
            <w:tcBorders>
              <w:top w:val="nil"/>
              <w:left w:val="nil"/>
              <w:bottom w:val="single" w:sz="4" w:space="0" w:color="auto"/>
              <w:right w:val="nil"/>
            </w:tcBorders>
            <w:shd w:val="clear" w:color="000000" w:fill="FFFFFF"/>
            <w:noWrap/>
            <w:vAlign w:val="center"/>
            <w:hideMark/>
          </w:tcPr>
          <w:p w14:paraId="5C4BD16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2" w:type="pct"/>
            <w:tcBorders>
              <w:top w:val="nil"/>
              <w:left w:val="nil"/>
              <w:bottom w:val="single" w:sz="4" w:space="0" w:color="auto"/>
              <w:right w:val="nil"/>
            </w:tcBorders>
            <w:shd w:val="clear" w:color="000000" w:fill="FFFFFF"/>
            <w:noWrap/>
            <w:vAlign w:val="center"/>
            <w:hideMark/>
          </w:tcPr>
          <w:p w14:paraId="63AC2D4F"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82</w:t>
            </w:r>
          </w:p>
        </w:tc>
        <w:tc>
          <w:tcPr>
            <w:tcW w:w="202" w:type="pct"/>
            <w:tcBorders>
              <w:top w:val="nil"/>
              <w:left w:val="nil"/>
              <w:bottom w:val="single" w:sz="4" w:space="0" w:color="auto"/>
              <w:right w:val="nil"/>
            </w:tcBorders>
            <w:shd w:val="clear" w:color="000000" w:fill="FFFFFF"/>
            <w:noWrap/>
            <w:vAlign w:val="center"/>
            <w:hideMark/>
          </w:tcPr>
          <w:p w14:paraId="5F531CF1"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54</w:t>
            </w:r>
          </w:p>
          <w:p w14:paraId="128A435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03)</w:t>
            </w:r>
          </w:p>
        </w:tc>
        <w:tc>
          <w:tcPr>
            <w:tcW w:w="63" w:type="pct"/>
            <w:tcBorders>
              <w:top w:val="nil"/>
              <w:left w:val="nil"/>
              <w:bottom w:val="single" w:sz="4" w:space="0" w:color="auto"/>
              <w:right w:val="nil"/>
            </w:tcBorders>
            <w:shd w:val="clear" w:color="000000" w:fill="FFFFFF"/>
            <w:noWrap/>
            <w:vAlign w:val="center"/>
            <w:hideMark/>
          </w:tcPr>
          <w:p w14:paraId="5D450DE8"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3" w:type="pct"/>
            <w:tcBorders>
              <w:top w:val="nil"/>
              <w:left w:val="nil"/>
              <w:bottom w:val="single" w:sz="4" w:space="0" w:color="auto"/>
              <w:right w:val="nil"/>
            </w:tcBorders>
            <w:shd w:val="clear" w:color="000000" w:fill="FFFFFF"/>
            <w:noWrap/>
            <w:vAlign w:val="center"/>
            <w:hideMark/>
          </w:tcPr>
          <w:p w14:paraId="3D335FD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08</w:t>
            </w:r>
          </w:p>
        </w:tc>
        <w:tc>
          <w:tcPr>
            <w:tcW w:w="372" w:type="pct"/>
            <w:tcBorders>
              <w:top w:val="nil"/>
              <w:left w:val="nil"/>
              <w:bottom w:val="single" w:sz="4" w:space="0" w:color="auto"/>
              <w:right w:val="nil"/>
            </w:tcBorders>
            <w:shd w:val="clear" w:color="000000" w:fill="FFFFFF"/>
            <w:noWrap/>
            <w:vAlign w:val="center"/>
            <w:hideMark/>
          </w:tcPr>
          <w:p w14:paraId="76EF82EE"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86</w:t>
            </w:r>
          </w:p>
          <w:p w14:paraId="5D7ED28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00)</w:t>
            </w:r>
          </w:p>
        </w:tc>
      </w:tr>
      <w:tr w:rsidR="00217CBC" w:rsidRPr="001D5305" w14:paraId="7350B282" w14:textId="77777777" w:rsidTr="00217CBC">
        <w:trPr>
          <w:trHeight w:val="239"/>
        </w:trPr>
        <w:tc>
          <w:tcPr>
            <w:tcW w:w="133" w:type="pct"/>
            <w:vMerge/>
            <w:tcBorders>
              <w:top w:val="nil"/>
              <w:left w:val="nil"/>
              <w:bottom w:val="single" w:sz="8" w:space="0" w:color="000000"/>
              <w:right w:val="nil"/>
            </w:tcBorders>
            <w:vAlign w:val="center"/>
            <w:hideMark/>
          </w:tcPr>
          <w:p w14:paraId="1B905EAF"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p>
        </w:tc>
        <w:tc>
          <w:tcPr>
            <w:tcW w:w="473" w:type="pct"/>
            <w:tcBorders>
              <w:top w:val="nil"/>
              <w:left w:val="nil"/>
              <w:bottom w:val="nil"/>
              <w:right w:val="nil"/>
            </w:tcBorders>
            <w:shd w:val="clear" w:color="000000" w:fill="FFFFFF"/>
            <w:vAlign w:val="center"/>
            <w:hideMark/>
          </w:tcPr>
          <w:p w14:paraId="0C8D1BBF"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Smoothness BH</w:t>
            </w:r>
          </w:p>
        </w:tc>
        <w:tc>
          <w:tcPr>
            <w:tcW w:w="404" w:type="pct"/>
            <w:tcBorders>
              <w:top w:val="nil"/>
              <w:left w:val="nil"/>
              <w:bottom w:val="nil"/>
              <w:right w:val="nil"/>
            </w:tcBorders>
            <w:shd w:val="clear" w:color="000000" w:fill="FFFFFF"/>
            <w:noWrap/>
            <w:vAlign w:val="bottom"/>
            <w:hideMark/>
          </w:tcPr>
          <w:p w14:paraId="1C6E1C65"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45 </w:t>
            </w:r>
          </w:p>
          <w:p w14:paraId="4744166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(9</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85-13</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30)</w:t>
            </w:r>
          </w:p>
        </w:tc>
        <w:tc>
          <w:tcPr>
            <w:tcW w:w="404" w:type="pct"/>
            <w:tcBorders>
              <w:top w:val="nil"/>
              <w:left w:val="nil"/>
              <w:bottom w:val="nil"/>
              <w:right w:val="nil"/>
            </w:tcBorders>
            <w:shd w:val="clear" w:color="000000" w:fill="FFFFFF"/>
            <w:noWrap/>
            <w:hideMark/>
          </w:tcPr>
          <w:p w14:paraId="1A1C1A61"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89</w:t>
            </w:r>
          </w:p>
          <w:p w14:paraId="432CAE1D"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(9</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96-14</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20)</w:t>
            </w:r>
          </w:p>
        </w:tc>
        <w:tc>
          <w:tcPr>
            <w:tcW w:w="63" w:type="pct"/>
            <w:tcBorders>
              <w:top w:val="nil"/>
              <w:left w:val="nil"/>
              <w:bottom w:val="nil"/>
              <w:right w:val="nil"/>
            </w:tcBorders>
            <w:shd w:val="clear" w:color="000000" w:fill="FFFFFF"/>
            <w:noWrap/>
            <w:vAlign w:val="bottom"/>
            <w:hideMark/>
          </w:tcPr>
          <w:p w14:paraId="2420753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446" w:type="pct"/>
            <w:tcBorders>
              <w:top w:val="nil"/>
              <w:left w:val="nil"/>
              <w:bottom w:val="nil"/>
              <w:right w:val="nil"/>
            </w:tcBorders>
            <w:shd w:val="clear" w:color="000000" w:fill="FFFFFF"/>
            <w:noWrap/>
            <w:vAlign w:val="bottom"/>
            <w:hideMark/>
          </w:tcPr>
          <w:p w14:paraId="0C3C8670"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12</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98</w:t>
            </w:r>
          </w:p>
          <w:p w14:paraId="08FE1B8E"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xml:space="preserve"> (11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52-14</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63)</w:t>
            </w:r>
          </w:p>
        </w:tc>
        <w:tc>
          <w:tcPr>
            <w:tcW w:w="455" w:type="pct"/>
            <w:tcBorders>
              <w:top w:val="nil"/>
              <w:left w:val="nil"/>
              <w:bottom w:val="nil"/>
              <w:right w:val="nil"/>
            </w:tcBorders>
            <w:shd w:val="clear" w:color="000000" w:fill="FFFFFF"/>
            <w:noWrap/>
            <w:vAlign w:val="bottom"/>
            <w:hideMark/>
          </w:tcPr>
          <w:p w14:paraId="1773D827"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18</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08</w:t>
            </w:r>
          </w:p>
          <w:p w14:paraId="5238012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xml:space="preserve"> (15</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04-21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74)</w:t>
            </w:r>
          </w:p>
        </w:tc>
        <w:tc>
          <w:tcPr>
            <w:tcW w:w="63" w:type="pct"/>
            <w:tcBorders>
              <w:top w:val="nil"/>
              <w:left w:val="nil"/>
              <w:bottom w:val="nil"/>
              <w:right w:val="nil"/>
            </w:tcBorders>
            <w:shd w:val="clear" w:color="000000" w:fill="FFFFFF"/>
            <w:vAlign w:val="center"/>
            <w:hideMark/>
          </w:tcPr>
          <w:p w14:paraId="4991C6E1"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nil"/>
              <w:right w:val="nil"/>
            </w:tcBorders>
            <w:shd w:val="clear" w:color="000000" w:fill="FFFFFF"/>
            <w:noWrap/>
            <w:vAlign w:val="center"/>
            <w:hideMark/>
          </w:tcPr>
          <w:p w14:paraId="78879408"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5</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71</w:t>
            </w:r>
          </w:p>
        </w:tc>
        <w:tc>
          <w:tcPr>
            <w:tcW w:w="303" w:type="pct"/>
            <w:tcBorders>
              <w:top w:val="nil"/>
              <w:left w:val="nil"/>
              <w:bottom w:val="nil"/>
              <w:right w:val="nil"/>
            </w:tcBorders>
            <w:shd w:val="clear" w:color="000000" w:fill="FFFFFF"/>
            <w:noWrap/>
            <w:vAlign w:val="center"/>
            <w:hideMark/>
          </w:tcPr>
          <w:p w14:paraId="0446DF23"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06</w:t>
            </w:r>
          </w:p>
          <w:p w14:paraId="2DEAE84E"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16)</w:t>
            </w:r>
          </w:p>
        </w:tc>
        <w:tc>
          <w:tcPr>
            <w:tcW w:w="200" w:type="pct"/>
            <w:tcBorders>
              <w:top w:val="nil"/>
              <w:left w:val="nil"/>
              <w:bottom w:val="nil"/>
              <w:right w:val="nil"/>
            </w:tcBorders>
            <w:shd w:val="clear" w:color="000000" w:fill="FFFFFF"/>
            <w:noWrap/>
            <w:vAlign w:val="center"/>
            <w:hideMark/>
          </w:tcPr>
          <w:p w14:paraId="27DEC0B8"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3" w:type="pct"/>
            <w:tcBorders>
              <w:top w:val="nil"/>
              <w:left w:val="nil"/>
              <w:bottom w:val="nil"/>
              <w:right w:val="nil"/>
            </w:tcBorders>
            <w:shd w:val="clear" w:color="000000" w:fill="FFFFFF"/>
            <w:noWrap/>
            <w:vAlign w:val="center"/>
            <w:hideMark/>
          </w:tcPr>
          <w:p w14:paraId="2794182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1" w:type="pct"/>
            <w:tcBorders>
              <w:top w:val="nil"/>
              <w:left w:val="nil"/>
              <w:bottom w:val="nil"/>
              <w:right w:val="nil"/>
            </w:tcBorders>
            <w:shd w:val="clear" w:color="000000" w:fill="FFFFFF"/>
            <w:noWrap/>
            <w:vAlign w:val="center"/>
            <w:hideMark/>
          </w:tcPr>
          <w:p w14:paraId="776F6AAE"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2" w:type="pct"/>
            <w:tcBorders>
              <w:top w:val="nil"/>
              <w:left w:val="nil"/>
              <w:bottom w:val="nil"/>
              <w:right w:val="nil"/>
            </w:tcBorders>
            <w:shd w:val="clear" w:color="000000" w:fill="FFFFFF"/>
            <w:noWrap/>
            <w:vAlign w:val="center"/>
            <w:hideMark/>
          </w:tcPr>
          <w:p w14:paraId="085C7F3D"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63" w:type="pct"/>
            <w:tcBorders>
              <w:top w:val="nil"/>
              <w:left w:val="nil"/>
              <w:bottom w:val="nil"/>
              <w:right w:val="nil"/>
            </w:tcBorders>
            <w:shd w:val="clear" w:color="000000" w:fill="FFFFFF"/>
            <w:noWrap/>
            <w:vAlign w:val="center"/>
            <w:hideMark/>
          </w:tcPr>
          <w:p w14:paraId="5F89FB89"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2" w:type="pct"/>
            <w:tcBorders>
              <w:top w:val="nil"/>
              <w:left w:val="nil"/>
              <w:bottom w:val="nil"/>
              <w:right w:val="nil"/>
            </w:tcBorders>
            <w:shd w:val="clear" w:color="000000" w:fill="FFFFFF"/>
            <w:noWrap/>
            <w:vAlign w:val="center"/>
            <w:hideMark/>
          </w:tcPr>
          <w:p w14:paraId="4B838F5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26</w:t>
            </w:r>
          </w:p>
        </w:tc>
        <w:tc>
          <w:tcPr>
            <w:tcW w:w="202" w:type="pct"/>
            <w:tcBorders>
              <w:top w:val="nil"/>
              <w:left w:val="nil"/>
              <w:bottom w:val="nil"/>
              <w:right w:val="nil"/>
            </w:tcBorders>
            <w:shd w:val="clear" w:color="000000" w:fill="FFFFFF"/>
            <w:noWrap/>
            <w:vAlign w:val="center"/>
            <w:hideMark/>
          </w:tcPr>
          <w:p w14:paraId="111EA48C" w14:textId="77777777" w:rsidR="00217CBC"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01</w:t>
            </w:r>
          </w:p>
          <w:p w14:paraId="5F9B3B3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25)</w:t>
            </w:r>
          </w:p>
        </w:tc>
        <w:tc>
          <w:tcPr>
            <w:tcW w:w="63" w:type="pct"/>
            <w:tcBorders>
              <w:top w:val="nil"/>
              <w:left w:val="nil"/>
              <w:bottom w:val="nil"/>
              <w:right w:val="nil"/>
            </w:tcBorders>
            <w:shd w:val="clear" w:color="000000" w:fill="FFFFFF"/>
            <w:noWrap/>
            <w:vAlign w:val="center"/>
            <w:hideMark/>
          </w:tcPr>
          <w:p w14:paraId="613B9B33"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3" w:type="pct"/>
            <w:tcBorders>
              <w:top w:val="nil"/>
              <w:left w:val="nil"/>
              <w:bottom w:val="nil"/>
              <w:right w:val="nil"/>
            </w:tcBorders>
            <w:shd w:val="clear" w:color="000000" w:fill="FFFFFF"/>
            <w:noWrap/>
            <w:vAlign w:val="center"/>
            <w:hideMark/>
          </w:tcPr>
          <w:p w14:paraId="46BDD4C9"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14</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03</w:t>
            </w:r>
          </w:p>
        </w:tc>
        <w:tc>
          <w:tcPr>
            <w:tcW w:w="372" w:type="pct"/>
            <w:tcBorders>
              <w:top w:val="nil"/>
              <w:left w:val="nil"/>
              <w:bottom w:val="nil"/>
              <w:right w:val="nil"/>
            </w:tcBorders>
            <w:shd w:val="clear" w:color="000000" w:fill="FFFFFF"/>
            <w:noWrap/>
            <w:vAlign w:val="center"/>
            <w:hideMark/>
          </w:tcPr>
          <w:p w14:paraId="7B98F404" w14:textId="77777777" w:rsidR="00217CBC"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001</w:t>
            </w:r>
          </w:p>
          <w:p w14:paraId="35D624D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31)</w:t>
            </w:r>
          </w:p>
        </w:tc>
      </w:tr>
      <w:tr w:rsidR="00217CBC" w:rsidRPr="001D5305" w14:paraId="2B8F5835" w14:textId="77777777" w:rsidTr="00217CBC">
        <w:trPr>
          <w:trHeight w:val="239"/>
        </w:trPr>
        <w:tc>
          <w:tcPr>
            <w:tcW w:w="133" w:type="pct"/>
            <w:vMerge/>
            <w:tcBorders>
              <w:top w:val="nil"/>
              <w:left w:val="nil"/>
              <w:bottom w:val="single" w:sz="8" w:space="0" w:color="000000"/>
              <w:right w:val="nil"/>
            </w:tcBorders>
            <w:vAlign w:val="center"/>
            <w:hideMark/>
          </w:tcPr>
          <w:p w14:paraId="79DD13F8"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p>
        </w:tc>
        <w:tc>
          <w:tcPr>
            <w:tcW w:w="473" w:type="pct"/>
            <w:tcBorders>
              <w:top w:val="nil"/>
              <w:left w:val="nil"/>
              <w:bottom w:val="single" w:sz="8" w:space="0" w:color="auto"/>
              <w:right w:val="nil"/>
            </w:tcBorders>
            <w:shd w:val="clear" w:color="000000" w:fill="FFFFFF"/>
            <w:vAlign w:val="center"/>
            <w:hideMark/>
          </w:tcPr>
          <w:p w14:paraId="3153FCEB"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Smoothness TH</w:t>
            </w:r>
          </w:p>
        </w:tc>
        <w:tc>
          <w:tcPr>
            <w:tcW w:w="404" w:type="pct"/>
            <w:tcBorders>
              <w:top w:val="nil"/>
              <w:left w:val="nil"/>
              <w:bottom w:val="single" w:sz="8" w:space="0" w:color="auto"/>
              <w:right w:val="nil"/>
            </w:tcBorders>
            <w:shd w:val="clear" w:color="000000" w:fill="FFFFFF"/>
            <w:noWrap/>
            <w:vAlign w:val="bottom"/>
            <w:hideMark/>
          </w:tcPr>
          <w:p w14:paraId="7E1A8588"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8</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54 </w:t>
            </w:r>
          </w:p>
          <w:p w14:paraId="5A819B28"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(6</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89-10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59)</w:t>
            </w:r>
          </w:p>
        </w:tc>
        <w:tc>
          <w:tcPr>
            <w:tcW w:w="404" w:type="pct"/>
            <w:tcBorders>
              <w:top w:val="nil"/>
              <w:left w:val="nil"/>
              <w:bottom w:val="single" w:sz="8" w:space="0" w:color="auto"/>
              <w:right w:val="nil"/>
            </w:tcBorders>
            <w:shd w:val="clear" w:color="000000" w:fill="FFFFFF"/>
            <w:noWrap/>
            <w:vAlign w:val="bottom"/>
            <w:hideMark/>
          </w:tcPr>
          <w:p w14:paraId="392A24F9"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7</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31</w:t>
            </w:r>
          </w:p>
          <w:p w14:paraId="20D93D53"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xml:space="preserve"> (5</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74-9</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31)</w:t>
            </w:r>
          </w:p>
        </w:tc>
        <w:tc>
          <w:tcPr>
            <w:tcW w:w="63" w:type="pct"/>
            <w:tcBorders>
              <w:top w:val="nil"/>
              <w:left w:val="nil"/>
              <w:bottom w:val="single" w:sz="8" w:space="0" w:color="auto"/>
              <w:right w:val="nil"/>
            </w:tcBorders>
            <w:shd w:val="clear" w:color="000000" w:fill="FFFFFF"/>
            <w:noWrap/>
            <w:vAlign w:val="bottom"/>
            <w:hideMark/>
          </w:tcPr>
          <w:p w14:paraId="49125CF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446" w:type="pct"/>
            <w:tcBorders>
              <w:top w:val="nil"/>
              <w:left w:val="nil"/>
              <w:bottom w:val="single" w:sz="8" w:space="0" w:color="auto"/>
              <w:right w:val="nil"/>
            </w:tcBorders>
            <w:shd w:val="clear" w:color="000000" w:fill="FFFFFF"/>
            <w:noWrap/>
            <w:vAlign w:val="bottom"/>
            <w:hideMark/>
          </w:tcPr>
          <w:p w14:paraId="608531F7"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12</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45</w:t>
            </w:r>
          </w:p>
          <w:p w14:paraId="70DAC072"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xml:space="preserve"> (10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12-15</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32)</w:t>
            </w:r>
          </w:p>
        </w:tc>
        <w:tc>
          <w:tcPr>
            <w:tcW w:w="455" w:type="pct"/>
            <w:tcBorders>
              <w:top w:val="nil"/>
              <w:left w:val="nil"/>
              <w:bottom w:val="single" w:sz="8" w:space="0" w:color="auto"/>
              <w:right w:val="nil"/>
            </w:tcBorders>
            <w:shd w:val="clear" w:color="000000" w:fill="FFFFFF"/>
            <w:noWrap/>
            <w:vAlign w:val="bottom"/>
            <w:hideMark/>
          </w:tcPr>
          <w:p w14:paraId="1315CEF3"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11</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 xml:space="preserve">66 </w:t>
            </w:r>
          </w:p>
          <w:p w14:paraId="46B10BB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(8</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75-15</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53)</w:t>
            </w:r>
          </w:p>
        </w:tc>
        <w:tc>
          <w:tcPr>
            <w:tcW w:w="63" w:type="pct"/>
            <w:tcBorders>
              <w:top w:val="nil"/>
              <w:left w:val="nil"/>
              <w:bottom w:val="single" w:sz="8" w:space="0" w:color="auto"/>
              <w:right w:val="nil"/>
            </w:tcBorders>
            <w:shd w:val="clear" w:color="000000" w:fill="FFFFFF"/>
            <w:vAlign w:val="center"/>
            <w:hideMark/>
          </w:tcPr>
          <w:p w14:paraId="111BDB67" w14:textId="77777777" w:rsidR="00217CBC" w:rsidRPr="001D5305" w:rsidRDefault="00217CBC" w:rsidP="00217CBC">
            <w:pPr>
              <w:spacing w:after="0" w:line="240" w:lineRule="auto"/>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 </w:t>
            </w:r>
          </w:p>
        </w:tc>
        <w:tc>
          <w:tcPr>
            <w:tcW w:w="195" w:type="pct"/>
            <w:tcBorders>
              <w:top w:val="nil"/>
              <w:left w:val="nil"/>
              <w:bottom w:val="single" w:sz="8" w:space="0" w:color="auto"/>
              <w:right w:val="nil"/>
            </w:tcBorders>
            <w:shd w:val="clear" w:color="000000" w:fill="FFFFFF"/>
            <w:noWrap/>
            <w:vAlign w:val="center"/>
            <w:hideMark/>
          </w:tcPr>
          <w:p w14:paraId="74BCC96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13</w:t>
            </w:r>
          </w:p>
        </w:tc>
        <w:tc>
          <w:tcPr>
            <w:tcW w:w="303" w:type="pct"/>
            <w:tcBorders>
              <w:top w:val="nil"/>
              <w:left w:val="nil"/>
              <w:bottom w:val="single" w:sz="8" w:space="0" w:color="auto"/>
              <w:right w:val="nil"/>
            </w:tcBorders>
            <w:shd w:val="clear" w:color="000000" w:fill="FFFFFF"/>
            <w:noWrap/>
            <w:vAlign w:val="center"/>
            <w:hideMark/>
          </w:tcPr>
          <w:p w14:paraId="09880742"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84</w:t>
            </w:r>
          </w:p>
          <w:p w14:paraId="428B2C58"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00)</w:t>
            </w:r>
          </w:p>
        </w:tc>
        <w:tc>
          <w:tcPr>
            <w:tcW w:w="200" w:type="pct"/>
            <w:tcBorders>
              <w:top w:val="nil"/>
              <w:left w:val="nil"/>
              <w:bottom w:val="single" w:sz="8" w:space="0" w:color="auto"/>
              <w:right w:val="nil"/>
            </w:tcBorders>
            <w:shd w:val="clear" w:color="000000" w:fill="FFFFFF"/>
            <w:noWrap/>
            <w:vAlign w:val="center"/>
            <w:hideMark/>
          </w:tcPr>
          <w:p w14:paraId="7030FCBD"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3" w:type="pct"/>
            <w:tcBorders>
              <w:top w:val="nil"/>
              <w:left w:val="nil"/>
              <w:bottom w:val="single" w:sz="8" w:space="0" w:color="auto"/>
              <w:right w:val="nil"/>
            </w:tcBorders>
            <w:shd w:val="clear" w:color="000000" w:fill="FFFFFF"/>
            <w:noWrap/>
            <w:vAlign w:val="center"/>
            <w:hideMark/>
          </w:tcPr>
          <w:p w14:paraId="225CD786"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1" w:type="pct"/>
            <w:tcBorders>
              <w:top w:val="nil"/>
              <w:left w:val="nil"/>
              <w:bottom w:val="single" w:sz="8" w:space="0" w:color="auto"/>
              <w:right w:val="nil"/>
            </w:tcBorders>
            <w:shd w:val="clear" w:color="000000" w:fill="FFFFFF"/>
            <w:noWrap/>
            <w:vAlign w:val="center"/>
            <w:hideMark/>
          </w:tcPr>
          <w:p w14:paraId="5EC4E2B4"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2" w:type="pct"/>
            <w:tcBorders>
              <w:top w:val="nil"/>
              <w:left w:val="nil"/>
              <w:bottom w:val="single" w:sz="8" w:space="0" w:color="auto"/>
              <w:right w:val="nil"/>
            </w:tcBorders>
            <w:shd w:val="clear" w:color="000000" w:fill="FFFFFF"/>
            <w:noWrap/>
            <w:vAlign w:val="center"/>
            <w:hideMark/>
          </w:tcPr>
          <w:p w14:paraId="423A07F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63" w:type="pct"/>
            <w:tcBorders>
              <w:top w:val="nil"/>
              <w:left w:val="nil"/>
              <w:bottom w:val="single" w:sz="8" w:space="0" w:color="auto"/>
              <w:right w:val="nil"/>
            </w:tcBorders>
            <w:shd w:val="clear" w:color="000000" w:fill="FFFFFF"/>
            <w:noWrap/>
            <w:vAlign w:val="center"/>
            <w:hideMark/>
          </w:tcPr>
          <w:p w14:paraId="4750F3F0"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52" w:type="pct"/>
            <w:tcBorders>
              <w:top w:val="nil"/>
              <w:left w:val="nil"/>
              <w:bottom w:val="single" w:sz="8" w:space="0" w:color="auto"/>
              <w:right w:val="nil"/>
            </w:tcBorders>
            <w:shd w:val="clear" w:color="000000" w:fill="FFFFFF"/>
            <w:noWrap/>
            <w:vAlign w:val="center"/>
            <w:hideMark/>
          </w:tcPr>
          <w:p w14:paraId="07AB0A2B"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9</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37</w:t>
            </w:r>
          </w:p>
        </w:tc>
        <w:tc>
          <w:tcPr>
            <w:tcW w:w="202" w:type="pct"/>
            <w:tcBorders>
              <w:top w:val="nil"/>
              <w:left w:val="nil"/>
              <w:bottom w:val="single" w:sz="8" w:space="0" w:color="auto"/>
              <w:right w:val="nil"/>
            </w:tcBorders>
            <w:shd w:val="clear" w:color="000000" w:fill="FFFFFF"/>
            <w:noWrap/>
            <w:vAlign w:val="center"/>
            <w:hideMark/>
          </w:tcPr>
          <w:p w14:paraId="47B1CE24" w14:textId="77777777" w:rsidR="00217CBC" w:rsidRDefault="00217CBC" w:rsidP="00217CBC">
            <w:pPr>
              <w:spacing w:after="0" w:line="240" w:lineRule="auto"/>
              <w:jc w:val="center"/>
              <w:rPr>
                <w:rFonts w:ascii="Calibri" w:eastAsia="Times New Roman" w:hAnsi="Calibri" w:cs="Calibri"/>
                <w:b/>
                <w:bCs/>
                <w:color w:val="000000"/>
                <w:sz w:val="18"/>
                <w:szCs w:val="18"/>
                <w:lang w:eastAsia="nl-BE"/>
              </w:rPr>
            </w:pPr>
            <w:r w:rsidRPr="001D5305">
              <w:rPr>
                <w:rFonts w:ascii="Calibri" w:eastAsia="Times New Roman" w:hAnsi="Calibri" w:cs="Calibri"/>
                <w:b/>
                <w:bCs/>
                <w:color w:val="000000"/>
                <w:sz w:val="18"/>
                <w:szCs w:val="18"/>
                <w:lang w:eastAsia="nl-BE"/>
              </w:rPr>
              <w:t>0</w:t>
            </w:r>
            <w:r>
              <w:rPr>
                <w:rFonts w:ascii="Calibri" w:eastAsia="Times New Roman" w:hAnsi="Calibri" w:cs="Calibri"/>
                <w:b/>
                <w:bCs/>
                <w:color w:val="000000"/>
                <w:sz w:val="18"/>
                <w:szCs w:val="18"/>
                <w:lang w:eastAsia="nl-BE"/>
              </w:rPr>
              <w:t>.</w:t>
            </w:r>
            <w:r w:rsidRPr="001D5305">
              <w:rPr>
                <w:rFonts w:ascii="Calibri" w:eastAsia="Times New Roman" w:hAnsi="Calibri" w:cs="Calibri"/>
                <w:b/>
                <w:bCs/>
                <w:color w:val="000000"/>
                <w:sz w:val="18"/>
                <w:szCs w:val="18"/>
                <w:lang w:eastAsia="nl-BE"/>
              </w:rPr>
              <w:t>02</w:t>
            </w:r>
          </w:p>
          <w:p w14:paraId="0B3E0F9A"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23)</w:t>
            </w:r>
          </w:p>
        </w:tc>
        <w:tc>
          <w:tcPr>
            <w:tcW w:w="63" w:type="pct"/>
            <w:tcBorders>
              <w:top w:val="nil"/>
              <w:left w:val="nil"/>
              <w:bottom w:val="single" w:sz="8" w:space="0" w:color="auto"/>
              <w:right w:val="nil"/>
            </w:tcBorders>
            <w:shd w:val="clear" w:color="000000" w:fill="FFFFFF"/>
            <w:noWrap/>
            <w:vAlign w:val="center"/>
            <w:hideMark/>
          </w:tcPr>
          <w:p w14:paraId="66E93639"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 </w:t>
            </w:r>
          </w:p>
        </w:tc>
        <w:tc>
          <w:tcPr>
            <w:tcW w:w="203" w:type="pct"/>
            <w:tcBorders>
              <w:top w:val="nil"/>
              <w:left w:val="nil"/>
              <w:bottom w:val="single" w:sz="8" w:space="0" w:color="auto"/>
              <w:right w:val="nil"/>
            </w:tcBorders>
            <w:shd w:val="clear" w:color="000000" w:fill="FFFFFF"/>
            <w:noWrap/>
            <w:vAlign w:val="center"/>
            <w:hideMark/>
          </w:tcPr>
          <w:p w14:paraId="1BD21A27"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6</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07</w:t>
            </w:r>
          </w:p>
        </w:tc>
        <w:tc>
          <w:tcPr>
            <w:tcW w:w="372" w:type="pct"/>
            <w:tcBorders>
              <w:top w:val="nil"/>
              <w:left w:val="nil"/>
              <w:bottom w:val="single" w:sz="8" w:space="0" w:color="auto"/>
              <w:right w:val="nil"/>
            </w:tcBorders>
            <w:shd w:val="clear" w:color="000000" w:fill="FFFFFF"/>
            <w:noWrap/>
            <w:vAlign w:val="center"/>
            <w:hideMark/>
          </w:tcPr>
          <w:p w14:paraId="6641FDCB" w14:textId="77777777" w:rsidR="00217CBC"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05</w:t>
            </w:r>
          </w:p>
          <w:p w14:paraId="0CB2345C" w14:textId="77777777" w:rsidR="00217CBC" w:rsidRPr="001D5305" w:rsidRDefault="00217CBC" w:rsidP="00217CBC">
            <w:pPr>
              <w:spacing w:after="0" w:line="240" w:lineRule="auto"/>
              <w:jc w:val="center"/>
              <w:rPr>
                <w:rFonts w:ascii="Calibri" w:eastAsia="Times New Roman" w:hAnsi="Calibri" w:cs="Calibri"/>
                <w:color w:val="000000"/>
                <w:sz w:val="18"/>
                <w:szCs w:val="18"/>
                <w:lang w:eastAsia="nl-BE"/>
              </w:rPr>
            </w:pPr>
            <w:r w:rsidRPr="001D5305">
              <w:rPr>
                <w:rFonts w:ascii="Calibri" w:eastAsia="Times New Roman" w:hAnsi="Calibri" w:cs="Calibri"/>
                <w:color w:val="000000"/>
                <w:sz w:val="18"/>
                <w:szCs w:val="18"/>
                <w:lang w:eastAsia="nl-BE"/>
              </w:rPr>
              <w:t>(0</w:t>
            </w:r>
            <w:r>
              <w:rPr>
                <w:rFonts w:ascii="Calibri" w:eastAsia="Times New Roman" w:hAnsi="Calibri" w:cs="Calibri"/>
                <w:color w:val="000000"/>
                <w:sz w:val="18"/>
                <w:szCs w:val="18"/>
                <w:lang w:eastAsia="nl-BE"/>
              </w:rPr>
              <w:t>.</w:t>
            </w:r>
            <w:r w:rsidRPr="001D5305">
              <w:rPr>
                <w:rFonts w:ascii="Calibri" w:eastAsia="Times New Roman" w:hAnsi="Calibri" w:cs="Calibri"/>
                <w:color w:val="000000"/>
                <w:sz w:val="18"/>
                <w:szCs w:val="18"/>
                <w:lang w:eastAsia="nl-BE"/>
              </w:rPr>
              <w:t>18)</w:t>
            </w:r>
          </w:p>
        </w:tc>
      </w:tr>
      <w:tr w:rsidR="00217CBC" w:rsidRPr="008F2F79" w14:paraId="35A37425" w14:textId="77777777" w:rsidTr="00217CBC">
        <w:trPr>
          <w:trHeight w:val="765"/>
        </w:trPr>
        <w:tc>
          <w:tcPr>
            <w:tcW w:w="5000" w:type="pct"/>
            <w:gridSpan w:val="20"/>
            <w:tcBorders>
              <w:top w:val="nil"/>
              <w:left w:val="nil"/>
              <w:bottom w:val="nil"/>
              <w:right w:val="nil"/>
            </w:tcBorders>
            <w:shd w:val="clear" w:color="000000" w:fill="FFFFFF"/>
            <w:vAlign w:val="center"/>
            <w:hideMark/>
          </w:tcPr>
          <w:p w14:paraId="3537B83B" w14:textId="77777777" w:rsidR="00217CBC" w:rsidRPr="001D5305" w:rsidRDefault="00217CBC" w:rsidP="00217CBC">
            <w:pPr>
              <w:spacing w:after="0" w:line="240" w:lineRule="auto"/>
              <w:rPr>
                <w:rFonts w:ascii="Calibri" w:eastAsia="Times New Roman" w:hAnsi="Calibri" w:cs="Calibri"/>
                <w:i/>
                <w:iCs/>
                <w:color w:val="000000"/>
                <w:sz w:val="18"/>
                <w:szCs w:val="18"/>
                <w:lang w:val="en-US" w:eastAsia="nl-BE"/>
              </w:rPr>
            </w:pPr>
            <w:r w:rsidRPr="001D5305">
              <w:rPr>
                <w:rFonts w:ascii="Calibri" w:eastAsia="Times New Roman" w:hAnsi="Calibri" w:cs="Calibri"/>
                <w:i/>
                <w:iCs/>
                <w:color w:val="000000"/>
                <w:sz w:val="18"/>
                <w:szCs w:val="18"/>
                <w:lang w:val="en-US" w:eastAsia="nl-BE"/>
              </w:rPr>
              <w:t xml:space="preserve">ANCOVA = analysis of covariance, TDC = typically developing children, uCP = unilateral cerebral palsy, BH = box hand, TH = trigger hand, </w:t>
            </w:r>
            <w:r>
              <w:rPr>
                <w:rFonts w:ascii="Calibri" w:eastAsia="Times New Roman" w:hAnsi="Calibri" w:cs="Calibri"/>
                <w:i/>
                <w:iCs/>
                <w:color w:val="000000"/>
                <w:sz w:val="18"/>
                <w:szCs w:val="18"/>
                <w:lang w:val="en-US" w:eastAsia="nl-BE"/>
              </w:rPr>
              <w:t xml:space="preserve">CI = confidence interval, </w:t>
            </w:r>
            <w:r w:rsidRPr="001D5305">
              <w:rPr>
                <w:rFonts w:ascii="Calibri" w:eastAsia="Times New Roman" w:hAnsi="Calibri" w:cs="Calibri"/>
                <w:i/>
                <w:iCs/>
                <w:color w:val="000000"/>
                <w:sz w:val="18"/>
                <w:szCs w:val="18"/>
                <w:lang w:val="en-US" w:eastAsia="nl-BE"/>
              </w:rPr>
              <w:t xml:space="preserve">F = F-statistics, p* = Corrected P-value with false discovery rate of 0.05 for multiple comparison, </w:t>
            </w:r>
            <w:r w:rsidRPr="001D5305">
              <w:rPr>
                <w:rFonts w:ascii="Calibri" w:eastAsia="Times New Roman" w:hAnsi="Calibri" w:cs="Calibri"/>
                <w:i/>
                <w:iCs/>
                <w:color w:val="000000"/>
                <w:sz w:val="18"/>
                <w:szCs w:val="18"/>
                <w:lang w:eastAsia="nl-BE"/>
              </w:rPr>
              <w:t>η</w:t>
            </w:r>
            <w:r w:rsidRPr="001D5305">
              <w:rPr>
                <w:rFonts w:ascii="Calibri" w:eastAsia="Times New Roman" w:hAnsi="Calibri" w:cs="Calibri"/>
                <w:i/>
                <w:iCs/>
                <w:color w:val="000000"/>
                <w:sz w:val="18"/>
                <w:szCs w:val="18"/>
                <w:vertAlign w:val="subscript"/>
                <w:lang w:val="en-US" w:eastAsia="nl-BE"/>
              </w:rPr>
              <w:t>p</w:t>
            </w:r>
            <w:r w:rsidRPr="001D5305">
              <w:rPr>
                <w:rFonts w:ascii="Calibri" w:eastAsia="Times New Roman" w:hAnsi="Calibri" w:cs="Calibri"/>
                <w:i/>
                <w:iCs/>
                <w:color w:val="000000"/>
                <w:sz w:val="18"/>
                <w:szCs w:val="18"/>
                <w:vertAlign w:val="superscript"/>
                <w:lang w:val="en-US" w:eastAsia="nl-BE"/>
              </w:rPr>
              <w:t>2</w:t>
            </w:r>
            <w:r w:rsidRPr="001D5305">
              <w:rPr>
                <w:rFonts w:ascii="Calibri" w:eastAsia="Times New Roman" w:hAnsi="Calibri" w:cs="Calibri"/>
                <w:i/>
                <w:iCs/>
                <w:color w:val="000000"/>
                <w:sz w:val="18"/>
                <w:szCs w:val="18"/>
                <w:lang w:val="en-US" w:eastAsia="nl-BE"/>
              </w:rPr>
              <w:t xml:space="preserve"> = partial eta square</w:t>
            </w:r>
            <w:r>
              <w:rPr>
                <w:rFonts w:ascii="Calibri" w:eastAsia="Times New Roman" w:hAnsi="Calibri" w:cs="Calibri"/>
                <w:i/>
                <w:iCs/>
                <w:color w:val="000000"/>
                <w:sz w:val="18"/>
                <w:szCs w:val="18"/>
                <w:lang w:val="en-US" w:eastAsia="nl-BE"/>
              </w:rPr>
              <w:t>,  within groups: difference between condition within children with MACS level l or MACS level ll, between groups = difference between groups within DHC or NDHC.</w:t>
            </w:r>
          </w:p>
        </w:tc>
      </w:tr>
    </w:tbl>
    <w:p w14:paraId="49D9C350" w14:textId="1B8229D5" w:rsidR="00217CBC" w:rsidRDefault="00217CBC" w:rsidP="00217CBC">
      <w:pPr>
        <w:spacing w:line="360" w:lineRule="auto"/>
        <w:jc w:val="both"/>
        <w:rPr>
          <w:rFonts w:cstheme="minorHAnsi"/>
          <w:b/>
          <w:color w:val="000000" w:themeColor="text1"/>
        </w:rPr>
      </w:pPr>
    </w:p>
    <w:p w14:paraId="6B8BA0C6" w14:textId="66A3C84F" w:rsidR="00217CBC" w:rsidRDefault="00217CBC" w:rsidP="00217CBC">
      <w:pPr>
        <w:spacing w:line="360" w:lineRule="auto"/>
        <w:jc w:val="both"/>
        <w:rPr>
          <w:rFonts w:cstheme="minorHAnsi"/>
          <w:b/>
          <w:color w:val="000000" w:themeColor="text1"/>
        </w:rPr>
      </w:pPr>
    </w:p>
    <w:p w14:paraId="34486C9F" w14:textId="597BD525" w:rsidR="00217CBC" w:rsidRDefault="00217CBC" w:rsidP="00217CBC">
      <w:pPr>
        <w:spacing w:line="360" w:lineRule="auto"/>
        <w:jc w:val="both"/>
        <w:rPr>
          <w:rFonts w:cstheme="minorHAnsi"/>
          <w:b/>
          <w:color w:val="000000" w:themeColor="text1"/>
        </w:rPr>
      </w:pPr>
    </w:p>
    <w:tbl>
      <w:tblPr>
        <w:tblStyle w:val="TableGrid"/>
        <w:tblpPr w:leftFromText="141" w:rightFromText="141" w:vertAnchor="page" w:horzAnchor="margin" w:tblpY="12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14189"/>
      </w:tblGrid>
      <w:tr w:rsidR="00217CBC" w:rsidRPr="008F2F79" w14:paraId="21A59441" w14:textId="77777777" w:rsidTr="00A86EB6">
        <w:tc>
          <w:tcPr>
            <w:tcW w:w="14030" w:type="dxa"/>
          </w:tcPr>
          <w:p w14:paraId="4664BCA3" w14:textId="77777777" w:rsidR="00217CBC" w:rsidRPr="00785EC4" w:rsidRDefault="00217CBC" w:rsidP="00A86EB6">
            <w:pPr>
              <w:rPr>
                <w:b/>
                <w:bCs/>
                <w:noProof/>
                <w:lang w:val="en-US"/>
              </w:rPr>
            </w:pPr>
            <w:r>
              <w:rPr>
                <w:b/>
                <w:bCs/>
                <w:noProof/>
                <w:lang w:val="en-US"/>
              </w:rPr>
              <w:t>A6</w:t>
            </w:r>
            <w:r w:rsidRPr="00785EC4">
              <w:rPr>
                <w:b/>
                <w:bCs/>
                <w:noProof/>
                <w:lang w:val="en-US"/>
              </w:rPr>
              <w:t xml:space="preserve">: </w:t>
            </w:r>
            <w:r w:rsidRPr="00785EC4">
              <w:rPr>
                <w:b/>
                <w:bCs/>
                <w:lang w:val="en-US"/>
              </w:rPr>
              <w:t xml:space="preserve">Pearson and </w:t>
            </w:r>
            <w:r w:rsidRPr="00785EC4">
              <w:rPr>
                <w:rFonts w:ascii="Calibri" w:eastAsia="Times New Roman" w:hAnsi="Calibri" w:cs="Calibri"/>
                <w:b/>
                <w:bCs/>
                <w:lang w:val="en-US" w:eastAsia="nl-BE"/>
              </w:rPr>
              <w:t>spearman's rank correlation coefficient of the bimanual and unimanual parameters of the box opening task for both conditions</w:t>
            </w:r>
          </w:p>
        </w:tc>
      </w:tr>
      <w:tr w:rsidR="00217CBC" w14:paraId="603EF71D" w14:textId="77777777" w:rsidTr="00A86EB6">
        <w:tc>
          <w:tcPr>
            <w:tcW w:w="14030" w:type="dxa"/>
          </w:tcPr>
          <w:p w14:paraId="68354FB0" w14:textId="77777777" w:rsidR="00217CBC" w:rsidRDefault="00217CBC" w:rsidP="00A86EB6">
            <w:pPr>
              <w:rPr>
                <w:lang w:val="en-US"/>
              </w:rPr>
            </w:pPr>
            <w:r w:rsidRPr="00051F7A">
              <w:rPr>
                <w:noProof/>
              </w:rPr>
              <w:drawing>
                <wp:inline distT="0" distB="0" distL="0" distR="0" wp14:anchorId="238B8F78" wp14:editId="3C0BC716">
                  <wp:extent cx="8921115" cy="3051810"/>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8921115" cy="3051810"/>
                          </a:xfrm>
                          <a:prstGeom prst="rect">
                            <a:avLst/>
                          </a:prstGeom>
                        </pic:spPr>
                      </pic:pic>
                    </a:graphicData>
                  </a:graphic>
                </wp:inline>
              </w:drawing>
            </w:r>
          </w:p>
        </w:tc>
      </w:tr>
      <w:tr w:rsidR="00217CBC" w:rsidRPr="008F2F79" w14:paraId="59797508" w14:textId="77777777" w:rsidTr="00A86EB6">
        <w:tblPrEx>
          <w:tblCellMar>
            <w:left w:w="108" w:type="dxa"/>
            <w:right w:w="108" w:type="dxa"/>
          </w:tblCellMar>
        </w:tblPrEx>
        <w:tc>
          <w:tcPr>
            <w:tcW w:w="14030" w:type="dxa"/>
          </w:tcPr>
          <w:p w14:paraId="6A9B0E1E" w14:textId="77777777" w:rsidR="00217CBC" w:rsidRDefault="00217CBC" w:rsidP="00A86EB6">
            <w:pPr>
              <w:rPr>
                <w:lang w:val="en-US"/>
              </w:rPr>
            </w:pPr>
            <w:r w:rsidRPr="00B4194B">
              <w:rPr>
                <w:rFonts w:ascii="Calibri" w:eastAsia="Times New Roman" w:hAnsi="Calibri" w:cs="Calibri"/>
                <w:i/>
                <w:iCs/>
                <w:sz w:val="20"/>
                <w:szCs w:val="20"/>
                <w:lang w:val="en-US" w:eastAsia="nl-BE"/>
              </w:rPr>
              <w:t>DH</w:t>
            </w:r>
            <w:r>
              <w:rPr>
                <w:rFonts w:ascii="Calibri" w:eastAsia="Times New Roman" w:hAnsi="Calibri" w:cs="Calibri"/>
                <w:i/>
                <w:iCs/>
                <w:sz w:val="20"/>
                <w:szCs w:val="20"/>
                <w:lang w:val="en-US" w:eastAsia="nl-BE"/>
              </w:rPr>
              <w:t>C</w:t>
            </w:r>
            <w:r w:rsidRPr="00B4194B">
              <w:rPr>
                <w:rFonts w:ascii="Calibri" w:eastAsia="Times New Roman" w:hAnsi="Calibri" w:cs="Calibri"/>
                <w:i/>
                <w:iCs/>
                <w:sz w:val="20"/>
                <w:szCs w:val="20"/>
                <w:lang w:val="en-US" w:eastAsia="nl-BE"/>
              </w:rPr>
              <w:t xml:space="preserve"> = dominant hand, NDH</w:t>
            </w:r>
            <w:r>
              <w:rPr>
                <w:rFonts w:ascii="Calibri" w:eastAsia="Times New Roman" w:hAnsi="Calibri" w:cs="Calibri"/>
                <w:i/>
                <w:iCs/>
                <w:sz w:val="20"/>
                <w:szCs w:val="20"/>
                <w:lang w:val="en-US" w:eastAsia="nl-BE"/>
              </w:rPr>
              <w:t>C</w:t>
            </w:r>
            <w:r w:rsidRPr="00B4194B">
              <w:rPr>
                <w:rFonts w:ascii="Calibri" w:eastAsia="Times New Roman" w:hAnsi="Calibri" w:cs="Calibri"/>
                <w:i/>
                <w:iCs/>
                <w:sz w:val="20"/>
                <w:szCs w:val="20"/>
                <w:lang w:val="en-US" w:eastAsia="nl-BE"/>
              </w:rPr>
              <w:t xml:space="preserve"> = non-dominant hand</w:t>
            </w:r>
            <w:r>
              <w:rPr>
                <w:rFonts w:ascii="Calibri" w:eastAsia="Times New Roman" w:hAnsi="Calibri" w:cs="Calibri"/>
                <w:i/>
                <w:iCs/>
                <w:sz w:val="20"/>
                <w:szCs w:val="20"/>
                <w:lang w:val="en-US" w:eastAsia="nl-BE"/>
              </w:rPr>
              <w:t>, BH = box hand, TH = trigger hand, s = spearman’s rank correlation, b</w:t>
            </w:r>
            <w:r w:rsidRPr="00051F7A">
              <w:rPr>
                <w:rFonts w:ascii="Calibri" w:eastAsia="Times New Roman" w:hAnsi="Calibri" w:cs="Calibri"/>
                <w:i/>
                <w:iCs/>
                <w:sz w:val="20"/>
                <w:szCs w:val="20"/>
                <w:lang w:val="en-US" w:eastAsia="nl-BE"/>
              </w:rPr>
              <w:t>old = significant correlation with p≤0.05, bold italic = significant correlation with p≤0.01</w:t>
            </w:r>
          </w:p>
        </w:tc>
      </w:tr>
    </w:tbl>
    <w:p w14:paraId="7EACCDEB" w14:textId="77777777" w:rsidR="00217CBC" w:rsidRPr="00217CBC" w:rsidRDefault="00217CBC" w:rsidP="00217CBC">
      <w:pPr>
        <w:spacing w:line="360" w:lineRule="auto"/>
        <w:jc w:val="both"/>
        <w:rPr>
          <w:rFonts w:cstheme="minorHAnsi"/>
          <w:b/>
          <w:color w:val="000000" w:themeColor="text1"/>
        </w:rPr>
      </w:pPr>
    </w:p>
    <w:sectPr w:rsidR="00217CBC" w:rsidRPr="00217CBC" w:rsidSect="00217CBC">
      <w:pgSz w:w="16838" w:h="11906" w:orient="landscape"/>
      <w:pgMar w:top="1440"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6A10"/>
    <w:multiLevelType w:val="hybridMultilevel"/>
    <w:tmpl w:val="7DE2C498"/>
    <w:lvl w:ilvl="0" w:tplc="2AB82CD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656129A"/>
    <w:multiLevelType w:val="hybridMultilevel"/>
    <w:tmpl w:val="DC5439C4"/>
    <w:lvl w:ilvl="0" w:tplc="83304538">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1EA37929"/>
    <w:multiLevelType w:val="hybridMultilevel"/>
    <w:tmpl w:val="859062A0"/>
    <w:lvl w:ilvl="0" w:tplc="F77E5A9C">
      <w:start w:val="6"/>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F390269"/>
    <w:multiLevelType w:val="multilevel"/>
    <w:tmpl w:val="4B42A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4670F2"/>
    <w:multiLevelType w:val="hybridMultilevel"/>
    <w:tmpl w:val="C1FA27E2"/>
    <w:lvl w:ilvl="0" w:tplc="75FE1C02">
      <w:numFmt w:val="bullet"/>
      <w:lvlText w:val=""/>
      <w:lvlJc w:val="left"/>
      <w:pPr>
        <w:ind w:left="720" w:hanging="360"/>
      </w:pPr>
      <w:rPr>
        <w:rFonts w:ascii="Wingdings" w:eastAsiaTheme="minorHAnsi"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563C3"/>
    <w:multiLevelType w:val="hybridMultilevel"/>
    <w:tmpl w:val="948893D8"/>
    <w:lvl w:ilvl="0" w:tplc="B7CA6D46">
      <w:numFmt w:val="bullet"/>
      <w:lvlText w:val=""/>
      <w:lvlJc w:val="left"/>
      <w:pPr>
        <w:ind w:left="720" w:hanging="360"/>
      </w:pPr>
      <w:rPr>
        <w:rFonts w:ascii="Wingdings" w:eastAsia="Microsoft YaHei"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D73191"/>
    <w:multiLevelType w:val="hybridMultilevel"/>
    <w:tmpl w:val="66347466"/>
    <w:lvl w:ilvl="0" w:tplc="FFEA8226">
      <w:start w:val="1"/>
      <w:numFmt w:val="decimal"/>
      <w:lvlText w:val="%1."/>
      <w:lvlJc w:val="left"/>
      <w:pPr>
        <w:ind w:left="1353" w:hanging="360"/>
      </w:pPr>
      <w:rPr>
        <w:rFonts w:ascii="Microsoft Sans Serif" w:eastAsia="Microsoft Sans Serif" w:hAnsi="Microsoft Sans Serif" w:cs="Microsoft Sans Serif" w:hint="default"/>
        <w:spacing w:val="-1"/>
        <w:w w:val="100"/>
        <w:sz w:val="22"/>
        <w:szCs w:val="22"/>
        <w:lang w:val="en-US" w:eastAsia="en-US" w:bidi="ar-SA"/>
      </w:rPr>
    </w:lvl>
    <w:lvl w:ilvl="1" w:tplc="91283928">
      <w:numFmt w:val="bullet"/>
      <w:lvlText w:val="•"/>
      <w:lvlJc w:val="left"/>
      <w:pPr>
        <w:ind w:left="2338" w:hanging="360"/>
      </w:pPr>
      <w:rPr>
        <w:rFonts w:hint="default"/>
        <w:lang w:val="en-US" w:eastAsia="en-US" w:bidi="ar-SA"/>
      </w:rPr>
    </w:lvl>
    <w:lvl w:ilvl="2" w:tplc="3418EB60">
      <w:numFmt w:val="bullet"/>
      <w:lvlText w:val="•"/>
      <w:lvlJc w:val="left"/>
      <w:pPr>
        <w:ind w:left="3317" w:hanging="360"/>
      </w:pPr>
      <w:rPr>
        <w:rFonts w:hint="default"/>
        <w:lang w:val="en-US" w:eastAsia="en-US" w:bidi="ar-SA"/>
      </w:rPr>
    </w:lvl>
    <w:lvl w:ilvl="3" w:tplc="4E9AF14A">
      <w:numFmt w:val="bullet"/>
      <w:lvlText w:val="•"/>
      <w:lvlJc w:val="left"/>
      <w:pPr>
        <w:ind w:left="4295" w:hanging="360"/>
      </w:pPr>
      <w:rPr>
        <w:rFonts w:hint="default"/>
        <w:lang w:val="en-US" w:eastAsia="en-US" w:bidi="ar-SA"/>
      </w:rPr>
    </w:lvl>
    <w:lvl w:ilvl="4" w:tplc="22D24986">
      <w:numFmt w:val="bullet"/>
      <w:lvlText w:val="•"/>
      <w:lvlJc w:val="left"/>
      <w:pPr>
        <w:ind w:left="5274" w:hanging="360"/>
      </w:pPr>
      <w:rPr>
        <w:rFonts w:hint="default"/>
        <w:lang w:val="en-US" w:eastAsia="en-US" w:bidi="ar-SA"/>
      </w:rPr>
    </w:lvl>
    <w:lvl w:ilvl="5" w:tplc="0E9A8C48">
      <w:numFmt w:val="bullet"/>
      <w:lvlText w:val="•"/>
      <w:lvlJc w:val="left"/>
      <w:pPr>
        <w:ind w:left="6253" w:hanging="360"/>
      </w:pPr>
      <w:rPr>
        <w:rFonts w:hint="default"/>
        <w:lang w:val="en-US" w:eastAsia="en-US" w:bidi="ar-SA"/>
      </w:rPr>
    </w:lvl>
    <w:lvl w:ilvl="6" w:tplc="506E1B5C">
      <w:numFmt w:val="bullet"/>
      <w:lvlText w:val="•"/>
      <w:lvlJc w:val="left"/>
      <w:pPr>
        <w:ind w:left="7231" w:hanging="360"/>
      </w:pPr>
      <w:rPr>
        <w:rFonts w:hint="default"/>
        <w:lang w:val="en-US" w:eastAsia="en-US" w:bidi="ar-SA"/>
      </w:rPr>
    </w:lvl>
    <w:lvl w:ilvl="7" w:tplc="EF68FE82">
      <w:numFmt w:val="bullet"/>
      <w:lvlText w:val="•"/>
      <w:lvlJc w:val="left"/>
      <w:pPr>
        <w:ind w:left="8210" w:hanging="360"/>
      </w:pPr>
      <w:rPr>
        <w:rFonts w:hint="default"/>
        <w:lang w:val="en-US" w:eastAsia="en-US" w:bidi="ar-SA"/>
      </w:rPr>
    </w:lvl>
    <w:lvl w:ilvl="8" w:tplc="86F630A8">
      <w:numFmt w:val="bullet"/>
      <w:lvlText w:val="•"/>
      <w:lvlJc w:val="left"/>
      <w:pPr>
        <w:ind w:left="9189" w:hanging="360"/>
      </w:pPr>
      <w:rPr>
        <w:rFonts w:hint="default"/>
        <w:lang w:val="en-US" w:eastAsia="en-US" w:bidi="ar-SA"/>
      </w:rPr>
    </w:lvl>
  </w:abstractNum>
  <w:abstractNum w:abstractNumId="7" w15:restartNumberingAfterBreak="0">
    <w:nsid w:val="39471E3C"/>
    <w:multiLevelType w:val="hybridMultilevel"/>
    <w:tmpl w:val="19BA72F8"/>
    <w:lvl w:ilvl="0" w:tplc="50C2BBCA">
      <w:start w:val="1"/>
      <w:numFmt w:val="decimal"/>
      <w:lvlText w:val="1.%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4121E60"/>
    <w:multiLevelType w:val="hybridMultilevel"/>
    <w:tmpl w:val="E9062F8E"/>
    <w:lvl w:ilvl="0" w:tplc="263C4D04">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A0903F7"/>
    <w:multiLevelType w:val="hybridMultilevel"/>
    <w:tmpl w:val="FC2A73C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547C6CB9"/>
    <w:multiLevelType w:val="hybridMultilevel"/>
    <w:tmpl w:val="2DC8A18C"/>
    <w:lvl w:ilvl="0" w:tplc="AC8C15BC">
      <w:start w:val="1"/>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1" w15:restartNumberingAfterBreak="0">
    <w:nsid w:val="55A84CCE"/>
    <w:multiLevelType w:val="multilevel"/>
    <w:tmpl w:val="2222B7BC"/>
    <w:lvl w:ilvl="0">
      <w:start w:val="1"/>
      <w:numFmt w:val="decimal"/>
      <w:pStyle w:val="Tussentitel1"/>
      <w:lvlText w:val="%1."/>
      <w:lvlJc w:val="left"/>
      <w:pPr>
        <w:ind w:left="360" w:hanging="360"/>
      </w:pPr>
      <w:rPr>
        <w:rFonts w:hint="default"/>
      </w:rPr>
    </w:lvl>
    <w:lvl w:ilvl="1">
      <w:start w:val="1"/>
      <w:numFmt w:val="decimal"/>
      <w:pStyle w:val="Tussentitel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B1E57C7"/>
    <w:multiLevelType w:val="hybridMultilevel"/>
    <w:tmpl w:val="6A18B9E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10E0F92"/>
    <w:multiLevelType w:val="hybridMultilevel"/>
    <w:tmpl w:val="8E7A5CB6"/>
    <w:lvl w:ilvl="0" w:tplc="D5D0214A">
      <w:start w:val="7"/>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2D37B85"/>
    <w:multiLevelType w:val="hybridMultilevel"/>
    <w:tmpl w:val="E85CBE58"/>
    <w:lvl w:ilvl="0" w:tplc="676E3CF4">
      <w:numFmt w:val="bullet"/>
      <w:lvlText w:val=""/>
      <w:lvlJc w:val="left"/>
      <w:pPr>
        <w:ind w:left="720" w:hanging="360"/>
      </w:pPr>
      <w:rPr>
        <w:rFonts w:ascii="Wingdings" w:eastAsia="Microsoft YaHei"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E819AA"/>
    <w:multiLevelType w:val="hybridMultilevel"/>
    <w:tmpl w:val="0C9AE52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674D54E8"/>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5A0034"/>
    <w:multiLevelType w:val="hybridMultilevel"/>
    <w:tmpl w:val="637AC85C"/>
    <w:lvl w:ilvl="0" w:tplc="072C82E2">
      <w:start w:val="1"/>
      <w:numFmt w:val="decimal"/>
      <w:lvlText w:val="1.%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AE63EBA"/>
    <w:multiLevelType w:val="multilevel"/>
    <w:tmpl w:val="2D76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5343BE"/>
    <w:multiLevelType w:val="hybridMultilevel"/>
    <w:tmpl w:val="12627B9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F695863"/>
    <w:multiLevelType w:val="hybridMultilevel"/>
    <w:tmpl w:val="DEBA3E24"/>
    <w:lvl w:ilvl="0" w:tplc="1BE22C4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85240FB"/>
    <w:multiLevelType w:val="hybridMultilevel"/>
    <w:tmpl w:val="84E4AEA0"/>
    <w:lvl w:ilvl="0" w:tplc="97866C70">
      <w:start w:val="1"/>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2" w15:restartNumberingAfterBreak="0">
    <w:nsid w:val="7AF27754"/>
    <w:multiLevelType w:val="multilevel"/>
    <w:tmpl w:val="22D82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4"/>
  </w:num>
  <w:num w:numId="4">
    <w:abstractNumId w:val="6"/>
  </w:num>
  <w:num w:numId="5">
    <w:abstractNumId w:val="0"/>
  </w:num>
  <w:num w:numId="6">
    <w:abstractNumId w:val="20"/>
  </w:num>
  <w:num w:numId="7">
    <w:abstractNumId w:val="8"/>
  </w:num>
  <w:num w:numId="8">
    <w:abstractNumId w:val="13"/>
  </w:num>
  <w:num w:numId="9">
    <w:abstractNumId w:val="9"/>
  </w:num>
  <w:num w:numId="10">
    <w:abstractNumId w:val="15"/>
  </w:num>
  <w:num w:numId="11">
    <w:abstractNumId w:val="10"/>
  </w:num>
  <w:num w:numId="12">
    <w:abstractNumId w:val="19"/>
  </w:num>
  <w:num w:numId="13">
    <w:abstractNumId w:val="18"/>
  </w:num>
  <w:num w:numId="14">
    <w:abstractNumId w:val="12"/>
  </w:num>
  <w:num w:numId="15">
    <w:abstractNumId w:val="22"/>
  </w:num>
  <w:num w:numId="16">
    <w:abstractNumId w:val="2"/>
  </w:num>
  <w:num w:numId="17">
    <w:abstractNumId w:val="21"/>
  </w:num>
  <w:num w:numId="18">
    <w:abstractNumId w:val="1"/>
  </w:num>
  <w:num w:numId="19">
    <w:abstractNumId w:val="7"/>
  </w:num>
  <w:num w:numId="20">
    <w:abstractNumId w:val="16"/>
  </w:num>
  <w:num w:numId="21">
    <w:abstractNumId w:val="17"/>
  </w:num>
  <w:num w:numId="22">
    <w:abstractNumId w:val="16"/>
    <w:lvlOverride w:ilvl="0">
      <w:startOverride w:val="1"/>
    </w:lvlOverride>
  </w:num>
  <w:num w:numId="23">
    <w:abstractNumId w:val="1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S0sDA0NgAyLUzNjZR0lIJTi4sz8/NACoxqAZCDrKEsAAAA"/>
  </w:docVars>
  <w:rsids>
    <w:rsidRoot w:val="000C4D59"/>
    <w:rsid w:val="00000018"/>
    <w:rsid w:val="00000A66"/>
    <w:rsid w:val="00000BE7"/>
    <w:rsid w:val="00002A53"/>
    <w:rsid w:val="00003187"/>
    <w:rsid w:val="000038AF"/>
    <w:rsid w:val="00003914"/>
    <w:rsid w:val="000117EC"/>
    <w:rsid w:val="0001278B"/>
    <w:rsid w:val="00014D6A"/>
    <w:rsid w:val="000168CD"/>
    <w:rsid w:val="0002034E"/>
    <w:rsid w:val="000203C7"/>
    <w:rsid w:val="0002055F"/>
    <w:rsid w:val="00020913"/>
    <w:rsid w:val="00021D46"/>
    <w:rsid w:val="00022009"/>
    <w:rsid w:val="000230C2"/>
    <w:rsid w:val="000235C7"/>
    <w:rsid w:val="00023FE1"/>
    <w:rsid w:val="00026E1D"/>
    <w:rsid w:val="000273F6"/>
    <w:rsid w:val="000279D0"/>
    <w:rsid w:val="00027D04"/>
    <w:rsid w:val="000307D2"/>
    <w:rsid w:val="00032967"/>
    <w:rsid w:val="000329AC"/>
    <w:rsid w:val="000344CE"/>
    <w:rsid w:val="00034501"/>
    <w:rsid w:val="00035B3B"/>
    <w:rsid w:val="00036B03"/>
    <w:rsid w:val="00036C9A"/>
    <w:rsid w:val="00040585"/>
    <w:rsid w:val="00040DC7"/>
    <w:rsid w:val="00041838"/>
    <w:rsid w:val="00041F04"/>
    <w:rsid w:val="000429E6"/>
    <w:rsid w:val="000433EA"/>
    <w:rsid w:val="00043B37"/>
    <w:rsid w:val="00046019"/>
    <w:rsid w:val="000476DD"/>
    <w:rsid w:val="00047730"/>
    <w:rsid w:val="00052117"/>
    <w:rsid w:val="0005269B"/>
    <w:rsid w:val="00054FDB"/>
    <w:rsid w:val="0005639D"/>
    <w:rsid w:val="00056B25"/>
    <w:rsid w:val="000572DB"/>
    <w:rsid w:val="000606C2"/>
    <w:rsid w:val="0006103D"/>
    <w:rsid w:val="00061386"/>
    <w:rsid w:val="00063538"/>
    <w:rsid w:val="00063976"/>
    <w:rsid w:val="00064432"/>
    <w:rsid w:val="00064F38"/>
    <w:rsid w:val="00067339"/>
    <w:rsid w:val="000705C0"/>
    <w:rsid w:val="00071485"/>
    <w:rsid w:val="00071A84"/>
    <w:rsid w:val="00072A58"/>
    <w:rsid w:val="00074CE4"/>
    <w:rsid w:val="0007544D"/>
    <w:rsid w:val="00075767"/>
    <w:rsid w:val="00077C90"/>
    <w:rsid w:val="00077F8D"/>
    <w:rsid w:val="00081BF8"/>
    <w:rsid w:val="00082003"/>
    <w:rsid w:val="00083A22"/>
    <w:rsid w:val="00092EB1"/>
    <w:rsid w:val="00096529"/>
    <w:rsid w:val="00097EB7"/>
    <w:rsid w:val="000A024A"/>
    <w:rsid w:val="000A08DD"/>
    <w:rsid w:val="000A2EE6"/>
    <w:rsid w:val="000A5337"/>
    <w:rsid w:val="000A5ACD"/>
    <w:rsid w:val="000A6093"/>
    <w:rsid w:val="000A77E6"/>
    <w:rsid w:val="000B11FA"/>
    <w:rsid w:val="000B1860"/>
    <w:rsid w:val="000B25D0"/>
    <w:rsid w:val="000B3800"/>
    <w:rsid w:val="000B47F6"/>
    <w:rsid w:val="000B5F2A"/>
    <w:rsid w:val="000B6207"/>
    <w:rsid w:val="000B6888"/>
    <w:rsid w:val="000B7F23"/>
    <w:rsid w:val="000C0431"/>
    <w:rsid w:val="000C3251"/>
    <w:rsid w:val="000C3AB1"/>
    <w:rsid w:val="000C48EB"/>
    <w:rsid w:val="000C4D59"/>
    <w:rsid w:val="000C5EB2"/>
    <w:rsid w:val="000D0D28"/>
    <w:rsid w:val="000D355B"/>
    <w:rsid w:val="000D35C6"/>
    <w:rsid w:val="000D5171"/>
    <w:rsid w:val="000D6B8D"/>
    <w:rsid w:val="000E2572"/>
    <w:rsid w:val="000E2A03"/>
    <w:rsid w:val="000E2C99"/>
    <w:rsid w:val="000E6343"/>
    <w:rsid w:val="000F1F5A"/>
    <w:rsid w:val="000F3BDA"/>
    <w:rsid w:val="000F4653"/>
    <w:rsid w:val="000F6788"/>
    <w:rsid w:val="000F7920"/>
    <w:rsid w:val="00104443"/>
    <w:rsid w:val="001060F6"/>
    <w:rsid w:val="00106114"/>
    <w:rsid w:val="00106944"/>
    <w:rsid w:val="00107882"/>
    <w:rsid w:val="00110A4E"/>
    <w:rsid w:val="001123EA"/>
    <w:rsid w:val="00114B05"/>
    <w:rsid w:val="00115A79"/>
    <w:rsid w:val="001167E5"/>
    <w:rsid w:val="00116EF5"/>
    <w:rsid w:val="001202CD"/>
    <w:rsid w:val="001203ED"/>
    <w:rsid w:val="001232DA"/>
    <w:rsid w:val="00123585"/>
    <w:rsid w:val="00123D0A"/>
    <w:rsid w:val="00124B11"/>
    <w:rsid w:val="00124B6F"/>
    <w:rsid w:val="00126392"/>
    <w:rsid w:val="00126C4B"/>
    <w:rsid w:val="001301E2"/>
    <w:rsid w:val="00132459"/>
    <w:rsid w:val="00134A99"/>
    <w:rsid w:val="0013547F"/>
    <w:rsid w:val="001360F3"/>
    <w:rsid w:val="0013676D"/>
    <w:rsid w:val="001408AE"/>
    <w:rsid w:val="0014483D"/>
    <w:rsid w:val="00146854"/>
    <w:rsid w:val="001472E3"/>
    <w:rsid w:val="00151825"/>
    <w:rsid w:val="00151E63"/>
    <w:rsid w:val="00161035"/>
    <w:rsid w:val="001665AE"/>
    <w:rsid w:val="00170148"/>
    <w:rsid w:val="001708AF"/>
    <w:rsid w:val="0017125A"/>
    <w:rsid w:val="001718B4"/>
    <w:rsid w:val="00173BB1"/>
    <w:rsid w:val="00173C48"/>
    <w:rsid w:val="001746DF"/>
    <w:rsid w:val="00175A97"/>
    <w:rsid w:val="00176099"/>
    <w:rsid w:val="001774B8"/>
    <w:rsid w:val="0017784E"/>
    <w:rsid w:val="001803E2"/>
    <w:rsid w:val="001808F9"/>
    <w:rsid w:val="00182F9A"/>
    <w:rsid w:val="00184573"/>
    <w:rsid w:val="00186AEA"/>
    <w:rsid w:val="001873FC"/>
    <w:rsid w:val="00195C2C"/>
    <w:rsid w:val="00196231"/>
    <w:rsid w:val="00196AF2"/>
    <w:rsid w:val="00197964"/>
    <w:rsid w:val="001A4089"/>
    <w:rsid w:val="001A541B"/>
    <w:rsid w:val="001A6AD5"/>
    <w:rsid w:val="001A720C"/>
    <w:rsid w:val="001A74F3"/>
    <w:rsid w:val="001B0E37"/>
    <w:rsid w:val="001B19BE"/>
    <w:rsid w:val="001B260F"/>
    <w:rsid w:val="001B2668"/>
    <w:rsid w:val="001B3444"/>
    <w:rsid w:val="001B5A75"/>
    <w:rsid w:val="001B77D6"/>
    <w:rsid w:val="001C35EF"/>
    <w:rsid w:val="001C377B"/>
    <w:rsid w:val="001C5256"/>
    <w:rsid w:val="001C5811"/>
    <w:rsid w:val="001D28DA"/>
    <w:rsid w:val="001D5939"/>
    <w:rsid w:val="001D606C"/>
    <w:rsid w:val="001D7294"/>
    <w:rsid w:val="001E0BFD"/>
    <w:rsid w:val="001E1A38"/>
    <w:rsid w:val="001E1A91"/>
    <w:rsid w:val="001E1D53"/>
    <w:rsid w:val="001E1FA9"/>
    <w:rsid w:val="001E20D8"/>
    <w:rsid w:val="001E3A51"/>
    <w:rsid w:val="001E4877"/>
    <w:rsid w:val="001E65A5"/>
    <w:rsid w:val="001E7B13"/>
    <w:rsid w:val="001E7ECC"/>
    <w:rsid w:val="001F0140"/>
    <w:rsid w:val="001F2B50"/>
    <w:rsid w:val="001F3613"/>
    <w:rsid w:val="001F3A7C"/>
    <w:rsid w:val="001F3AAD"/>
    <w:rsid w:val="001F62EE"/>
    <w:rsid w:val="001F66F0"/>
    <w:rsid w:val="001F7B42"/>
    <w:rsid w:val="00201749"/>
    <w:rsid w:val="00201C7F"/>
    <w:rsid w:val="0020201E"/>
    <w:rsid w:val="002020BE"/>
    <w:rsid w:val="002052F6"/>
    <w:rsid w:val="00206310"/>
    <w:rsid w:val="00207565"/>
    <w:rsid w:val="00207DAC"/>
    <w:rsid w:val="00210A95"/>
    <w:rsid w:val="00211A5C"/>
    <w:rsid w:val="00213068"/>
    <w:rsid w:val="00214612"/>
    <w:rsid w:val="002150DF"/>
    <w:rsid w:val="002173F7"/>
    <w:rsid w:val="00217CBC"/>
    <w:rsid w:val="0022143A"/>
    <w:rsid w:val="00221DDD"/>
    <w:rsid w:val="00222B33"/>
    <w:rsid w:val="002235F3"/>
    <w:rsid w:val="00225A8E"/>
    <w:rsid w:val="00232FD1"/>
    <w:rsid w:val="00237149"/>
    <w:rsid w:val="00245457"/>
    <w:rsid w:val="002467DD"/>
    <w:rsid w:val="00250975"/>
    <w:rsid w:val="00250D3C"/>
    <w:rsid w:val="002525C9"/>
    <w:rsid w:val="002536F3"/>
    <w:rsid w:val="00254A53"/>
    <w:rsid w:val="00254EFA"/>
    <w:rsid w:val="0025519F"/>
    <w:rsid w:val="00256D93"/>
    <w:rsid w:val="00257AE8"/>
    <w:rsid w:val="00257DDE"/>
    <w:rsid w:val="00260D03"/>
    <w:rsid w:val="00262A15"/>
    <w:rsid w:val="0026425C"/>
    <w:rsid w:val="00264951"/>
    <w:rsid w:val="002652AC"/>
    <w:rsid w:val="002656D2"/>
    <w:rsid w:val="0026753A"/>
    <w:rsid w:val="002711DA"/>
    <w:rsid w:val="00271A86"/>
    <w:rsid w:val="0027427D"/>
    <w:rsid w:val="0027442C"/>
    <w:rsid w:val="002752F2"/>
    <w:rsid w:val="00275AC7"/>
    <w:rsid w:val="00276827"/>
    <w:rsid w:val="00280763"/>
    <w:rsid w:val="00281037"/>
    <w:rsid w:val="00283CFE"/>
    <w:rsid w:val="0028440F"/>
    <w:rsid w:val="00285E99"/>
    <w:rsid w:val="00287653"/>
    <w:rsid w:val="0029391D"/>
    <w:rsid w:val="00293B0A"/>
    <w:rsid w:val="002946E1"/>
    <w:rsid w:val="002950CD"/>
    <w:rsid w:val="00295169"/>
    <w:rsid w:val="002A0B5F"/>
    <w:rsid w:val="002A1B3D"/>
    <w:rsid w:val="002A2791"/>
    <w:rsid w:val="002A326B"/>
    <w:rsid w:val="002A504C"/>
    <w:rsid w:val="002A5E87"/>
    <w:rsid w:val="002A7299"/>
    <w:rsid w:val="002A7F97"/>
    <w:rsid w:val="002B0776"/>
    <w:rsid w:val="002B34A7"/>
    <w:rsid w:val="002B5D03"/>
    <w:rsid w:val="002C425B"/>
    <w:rsid w:val="002C57BC"/>
    <w:rsid w:val="002C5F6A"/>
    <w:rsid w:val="002C6AA0"/>
    <w:rsid w:val="002D0AB8"/>
    <w:rsid w:val="002D20D6"/>
    <w:rsid w:val="002D2C54"/>
    <w:rsid w:val="002D2CFE"/>
    <w:rsid w:val="002D4CB9"/>
    <w:rsid w:val="002D534F"/>
    <w:rsid w:val="002D77C3"/>
    <w:rsid w:val="002E0D47"/>
    <w:rsid w:val="002E32BC"/>
    <w:rsid w:val="002E5366"/>
    <w:rsid w:val="002F012A"/>
    <w:rsid w:val="002F0C9A"/>
    <w:rsid w:val="002F16AB"/>
    <w:rsid w:val="002F2971"/>
    <w:rsid w:val="002F5C0A"/>
    <w:rsid w:val="002F5CBD"/>
    <w:rsid w:val="00300CF9"/>
    <w:rsid w:val="0030325E"/>
    <w:rsid w:val="00303568"/>
    <w:rsid w:val="00303680"/>
    <w:rsid w:val="00304470"/>
    <w:rsid w:val="00304C0A"/>
    <w:rsid w:val="00304EC3"/>
    <w:rsid w:val="003057E1"/>
    <w:rsid w:val="003058AA"/>
    <w:rsid w:val="003059B0"/>
    <w:rsid w:val="0031077D"/>
    <w:rsid w:val="00310CFB"/>
    <w:rsid w:val="00312351"/>
    <w:rsid w:val="00312BCA"/>
    <w:rsid w:val="0031423A"/>
    <w:rsid w:val="00315A04"/>
    <w:rsid w:val="00315CAD"/>
    <w:rsid w:val="0031613A"/>
    <w:rsid w:val="003161D7"/>
    <w:rsid w:val="0031704F"/>
    <w:rsid w:val="0031760E"/>
    <w:rsid w:val="003213FE"/>
    <w:rsid w:val="003247FF"/>
    <w:rsid w:val="00324D76"/>
    <w:rsid w:val="0032590C"/>
    <w:rsid w:val="00325E62"/>
    <w:rsid w:val="0033150F"/>
    <w:rsid w:val="0033312E"/>
    <w:rsid w:val="00340B96"/>
    <w:rsid w:val="00341D96"/>
    <w:rsid w:val="00341EC9"/>
    <w:rsid w:val="00343471"/>
    <w:rsid w:val="00343757"/>
    <w:rsid w:val="00345154"/>
    <w:rsid w:val="00345431"/>
    <w:rsid w:val="0035003B"/>
    <w:rsid w:val="0035048E"/>
    <w:rsid w:val="003511AF"/>
    <w:rsid w:val="003511FF"/>
    <w:rsid w:val="00352EF6"/>
    <w:rsid w:val="00353885"/>
    <w:rsid w:val="00355941"/>
    <w:rsid w:val="0035631B"/>
    <w:rsid w:val="00356CFE"/>
    <w:rsid w:val="0035717D"/>
    <w:rsid w:val="003573B5"/>
    <w:rsid w:val="00357C41"/>
    <w:rsid w:val="003611DD"/>
    <w:rsid w:val="00361EAC"/>
    <w:rsid w:val="00362691"/>
    <w:rsid w:val="00364250"/>
    <w:rsid w:val="00365D6C"/>
    <w:rsid w:val="00366297"/>
    <w:rsid w:val="00366780"/>
    <w:rsid w:val="003760E4"/>
    <w:rsid w:val="00376EDC"/>
    <w:rsid w:val="0038073B"/>
    <w:rsid w:val="00384EBC"/>
    <w:rsid w:val="00385BBF"/>
    <w:rsid w:val="003863E7"/>
    <w:rsid w:val="00386BF7"/>
    <w:rsid w:val="00387385"/>
    <w:rsid w:val="00387973"/>
    <w:rsid w:val="00387F1E"/>
    <w:rsid w:val="00390B5D"/>
    <w:rsid w:val="00396B19"/>
    <w:rsid w:val="003978C6"/>
    <w:rsid w:val="00397B0B"/>
    <w:rsid w:val="003A0EA7"/>
    <w:rsid w:val="003A108B"/>
    <w:rsid w:val="003A2018"/>
    <w:rsid w:val="003A271B"/>
    <w:rsid w:val="003A357D"/>
    <w:rsid w:val="003A5396"/>
    <w:rsid w:val="003A5A8E"/>
    <w:rsid w:val="003A6507"/>
    <w:rsid w:val="003B0CBF"/>
    <w:rsid w:val="003B258A"/>
    <w:rsid w:val="003B4725"/>
    <w:rsid w:val="003B6B18"/>
    <w:rsid w:val="003B6C3A"/>
    <w:rsid w:val="003B70D6"/>
    <w:rsid w:val="003B797D"/>
    <w:rsid w:val="003B7CD5"/>
    <w:rsid w:val="003C037B"/>
    <w:rsid w:val="003C3502"/>
    <w:rsid w:val="003C376E"/>
    <w:rsid w:val="003C5C09"/>
    <w:rsid w:val="003C5E8F"/>
    <w:rsid w:val="003C5F00"/>
    <w:rsid w:val="003D0A43"/>
    <w:rsid w:val="003D4D8B"/>
    <w:rsid w:val="003D4DFB"/>
    <w:rsid w:val="003D52F7"/>
    <w:rsid w:val="003D7C06"/>
    <w:rsid w:val="003E1C33"/>
    <w:rsid w:val="003E1E1D"/>
    <w:rsid w:val="003E1ECE"/>
    <w:rsid w:val="003E297B"/>
    <w:rsid w:val="003E39F2"/>
    <w:rsid w:val="003E51EE"/>
    <w:rsid w:val="003E5834"/>
    <w:rsid w:val="003E5F99"/>
    <w:rsid w:val="003E6C7E"/>
    <w:rsid w:val="003F143B"/>
    <w:rsid w:val="003F1529"/>
    <w:rsid w:val="003F3543"/>
    <w:rsid w:val="003F3B2D"/>
    <w:rsid w:val="003F3B6B"/>
    <w:rsid w:val="003F4C8D"/>
    <w:rsid w:val="003F527A"/>
    <w:rsid w:val="003F7672"/>
    <w:rsid w:val="00400853"/>
    <w:rsid w:val="00402978"/>
    <w:rsid w:val="00404C69"/>
    <w:rsid w:val="00405BCF"/>
    <w:rsid w:val="0040727B"/>
    <w:rsid w:val="00407708"/>
    <w:rsid w:val="0041074A"/>
    <w:rsid w:val="00411D07"/>
    <w:rsid w:val="00413051"/>
    <w:rsid w:val="00413828"/>
    <w:rsid w:val="0041402E"/>
    <w:rsid w:val="00414A8F"/>
    <w:rsid w:val="004154DE"/>
    <w:rsid w:val="00415590"/>
    <w:rsid w:val="0041629C"/>
    <w:rsid w:val="004163E0"/>
    <w:rsid w:val="00417FBB"/>
    <w:rsid w:val="004223EC"/>
    <w:rsid w:val="00423F3A"/>
    <w:rsid w:val="00426DE1"/>
    <w:rsid w:val="004308C1"/>
    <w:rsid w:val="00430A34"/>
    <w:rsid w:val="00431058"/>
    <w:rsid w:val="004316DB"/>
    <w:rsid w:val="00432CD9"/>
    <w:rsid w:val="00434D4E"/>
    <w:rsid w:val="00435A49"/>
    <w:rsid w:val="00436841"/>
    <w:rsid w:val="00440B5A"/>
    <w:rsid w:val="0044130F"/>
    <w:rsid w:val="00442842"/>
    <w:rsid w:val="00442C75"/>
    <w:rsid w:val="00444C3F"/>
    <w:rsid w:val="00453BA2"/>
    <w:rsid w:val="004541A0"/>
    <w:rsid w:val="0045445C"/>
    <w:rsid w:val="00454CE5"/>
    <w:rsid w:val="00455E26"/>
    <w:rsid w:val="004569B0"/>
    <w:rsid w:val="004577DF"/>
    <w:rsid w:val="00457D03"/>
    <w:rsid w:val="00460F29"/>
    <w:rsid w:val="00462132"/>
    <w:rsid w:val="004631CC"/>
    <w:rsid w:val="00463A38"/>
    <w:rsid w:val="00463AB7"/>
    <w:rsid w:val="00464349"/>
    <w:rsid w:val="00465995"/>
    <w:rsid w:val="00466781"/>
    <w:rsid w:val="00466B30"/>
    <w:rsid w:val="00470E63"/>
    <w:rsid w:val="00471447"/>
    <w:rsid w:val="004725E7"/>
    <w:rsid w:val="00472874"/>
    <w:rsid w:val="0047364F"/>
    <w:rsid w:val="0047390F"/>
    <w:rsid w:val="00473F05"/>
    <w:rsid w:val="004758A9"/>
    <w:rsid w:val="00477585"/>
    <w:rsid w:val="00481EE8"/>
    <w:rsid w:val="004833DD"/>
    <w:rsid w:val="004842B0"/>
    <w:rsid w:val="00484D2E"/>
    <w:rsid w:val="0048736B"/>
    <w:rsid w:val="0048767A"/>
    <w:rsid w:val="0049227A"/>
    <w:rsid w:val="00495D0C"/>
    <w:rsid w:val="00496155"/>
    <w:rsid w:val="004A174B"/>
    <w:rsid w:val="004A1B61"/>
    <w:rsid w:val="004A2085"/>
    <w:rsid w:val="004A2C29"/>
    <w:rsid w:val="004A2EED"/>
    <w:rsid w:val="004A75E1"/>
    <w:rsid w:val="004B17DD"/>
    <w:rsid w:val="004B18C6"/>
    <w:rsid w:val="004B1A78"/>
    <w:rsid w:val="004B2E1D"/>
    <w:rsid w:val="004B3879"/>
    <w:rsid w:val="004B4C2B"/>
    <w:rsid w:val="004C0988"/>
    <w:rsid w:val="004C2289"/>
    <w:rsid w:val="004C2FC9"/>
    <w:rsid w:val="004C4B7E"/>
    <w:rsid w:val="004C6221"/>
    <w:rsid w:val="004C7634"/>
    <w:rsid w:val="004C7DCE"/>
    <w:rsid w:val="004D6714"/>
    <w:rsid w:val="004D754D"/>
    <w:rsid w:val="004E2884"/>
    <w:rsid w:val="004E5825"/>
    <w:rsid w:val="004E5BFB"/>
    <w:rsid w:val="004E6623"/>
    <w:rsid w:val="004E69E9"/>
    <w:rsid w:val="004E6D9D"/>
    <w:rsid w:val="004E7897"/>
    <w:rsid w:val="004F3684"/>
    <w:rsid w:val="004F718B"/>
    <w:rsid w:val="00511039"/>
    <w:rsid w:val="00511448"/>
    <w:rsid w:val="00512967"/>
    <w:rsid w:val="00512A74"/>
    <w:rsid w:val="00513740"/>
    <w:rsid w:val="00513BBA"/>
    <w:rsid w:val="0051539E"/>
    <w:rsid w:val="00516BAB"/>
    <w:rsid w:val="005203BB"/>
    <w:rsid w:val="00523E39"/>
    <w:rsid w:val="00524313"/>
    <w:rsid w:val="00524ED5"/>
    <w:rsid w:val="005251F9"/>
    <w:rsid w:val="00530204"/>
    <w:rsid w:val="005306C2"/>
    <w:rsid w:val="00530775"/>
    <w:rsid w:val="00531239"/>
    <w:rsid w:val="0053262F"/>
    <w:rsid w:val="00532B9D"/>
    <w:rsid w:val="00535141"/>
    <w:rsid w:val="00537291"/>
    <w:rsid w:val="00537CE8"/>
    <w:rsid w:val="0054269F"/>
    <w:rsid w:val="005427C7"/>
    <w:rsid w:val="00542F96"/>
    <w:rsid w:val="005448E9"/>
    <w:rsid w:val="00544A72"/>
    <w:rsid w:val="005450B2"/>
    <w:rsid w:val="0054567C"/>
    <w:rsid w:val="00545B57"/>
    <w:rsid w:val="005476FF"/>
    <w:rsid w:val="00550119"/>
    <w:rsid w:val="00551F25"/>
    <w:rsid w:val="0055468A"/>
    <w:rsid w:val="00561465"/>
    <w:rsid w:val="00561F42"/>
    <w:rsid w:val="005630EF"/>
    <w:rsid w:val="005636D0"/>
    <w:rsid w:val="00564389"/>
    <w:rsid w:val="0056530F"/>
    <w:rsid w:val="0056627D"/>
    <w:rsid w:val="00566F79"/>
    <w:rsid w:val="00571089"/>
    <w:rsid w:val="00575C0C"/>
    <w:rsid w:val="00577198"/>
    <w:rsid w:val="00577CE3"/>
    <w:rsid w:val="0058074F"/>
    <w:rsid w:val="00580A08"/>
    <w:rsid w:val="00582007"/>
    <w:rsid w:val="005847EF"/>
    <w:rsid w:val="00586D66"/>
    <w:rsid w:val="0059189D"/>
    <w:rsid w:val="0059240E"/>
    <w:rsid w:val="00592D70"/>
    <w:rsid w:val="005A04A4"/>
    <w:rsid w:val="005A2BCF"/>
    <w:rsid w:val="005A2FBA"/>
    <w:rsid w:val="005A3848"/>
    <w:rsid w:val="005A3FD7"/>
    <w:rsid w:val="005A4E4D"/>
    <w:rsid w:val="005A6CD8"/>
    <w:rsid w:val="005A74ED"/>
    <w:rsid w:val="005B02C0"/>
    <w:rsid w:val="005B07C3"/>
    <w:rsid w:val="005B2DFE"/>
    <w:rsid w:val="005B300D"/>
    <w:rsid w:val="005B37EC"/>
    <w:rsid w:val="005B43EA"/>
    <w:rsid w:val="005B5C30"/>
    <w:rsid w:val="005B60AC"/>
    <w:rsid w:val="005B6AEC"/>
    <w:rsid w:val="005B6EBE"/>
    <w:rsid w:val="005C1013"/>
    <w:rsid w:val="005C32BB"/>
    <w:rsid w:val="005C331C"/>
    <w:rsid w:val="005C46BE"/>
    <w:rsid w:val="005D5D41"/>
    <w:rsid w:val="005D6031"/>
    <w:rsid w:val="005D6BAE"/>
    <w:rsid w:val="005D6C60"/>
    <w:rsid w:val="005D777D"/>
    <w:rsid w:val="005D7D44"/>
    <w:rsid w:val="005E2303"/>
    <w:rsid w:val="005E2CC2"/>
    <w:rsid w:val="005E48B1"/>
    <w:rsid w:val="005F0F04"/>
    <w:rsid w:val="005F2DAA"/>
    <w:rsid w:val="005F5B7C"/>
    <w:rsid w:val="005F5D01"/>
    <w:rsid w:val="005F7DA9"/>
    <w:rsid w:val="0060134C"/>
    <w:rsid w:val="00601B63"/>
    <w:rsid w:val="00605713"/>
    <w:rsid w:val="00606D58"/>
    <w:rsid w:val="00611194"/>
    <w:rsid w:val="00611A3F"/>
    <w:rsid w:val="00611AA8"/>
    <w:rsid w:val="0061284D"/>
    <w:rsid w:val="00612F8F"/>
    <w:rsid w:val="00613D54"/>
    <w:rsid w:val="00614997"/>
    <w:rsid w:val="00614F55"/>
    <w:rsid w:val="0061545D"/>
    <w:rsid w:val="00615537"/>
    <w:rsid w:val="00615651"/>
    <w:rsid w:val="006166DA"/>
    <w:rsid w:val="00616F4A"/>
    <w:rsid w:val="006172CB"/>
    <w:rsid w:val="00620577"/>
    <w:rsid w:val="0062154C"/>
    <w:rsid w:val="00622E62"/>
    <w:rsid w:val="00623BB4"/>
    <w:rsid w:val="0062518A"/>
    <w:rsid w:val="00625598"/>
    <w:rsid w:val="00625818"/>
    <w:rsid w:val="00626508"/>
    <w:rsid w:val="00626922"/>
    <w:rsid w:val="00627043"/>
    <w:rsid w:val="00627960"/>
    <w:rsid w:val="00631A9F"/>
    <w:rsid w:val="006339F8"/>
    <w:rsid w:val="00635BCD"/>
    <w:rsid w:val="0063646B"/>
    <w:rsid w:val="00637198"/>
    <w:rsid w:val="00640AFD"/>
    <w:rsid w:val="006422DA"/>
    <w:rsid w:val="006428A1"/>
    <w:rsid w:val="00642DB6"/>
    <w:rsid w:val="00645685"/>
    <w:rsid w:val="00646231"/>
    <w:rsid w:val="0065170B"/>
    <w:rsid w:val="006522D7"/>
    <w:rsid w:val="00653882"/>
    <w:rsid w:val="00654BE4"/>
    <w:rsid w:val="006560A8"/>
    <w:rsid w:val="00664001"/>
    <w:rsid w:val="00664773"/>
    <w:rsid w:val="00665CA5"/>
    <w:rsid w:val="00667894"/>
    <w:rsid w:val="0067126A"/>
    <w:rsid w:val="00671FDE"/>
    <w:rsid w:val="006726E1"/>
    <w:rsid w:val="00672724"/>
    <w:rsid w:val="006730B7"/>
    <w:rsid w:val="00673DEF"/>
    <w:rsid w:val="006743FE"/>
    <w:rsid w:val="00674F07"/>
    <w:rsid w:val="00674FD4"/>
    <w:rsid w:val="006755B0"/>
    <w:rsid w:val="00683F5D"/>
    <w:rsid w:val="00685C56"/>
    <w:rsid w:val="006864E5"/>
    <w:rsid w:val="00687A1B"/>
    <w:rsid w:val="006904C6"/>
    <w:rsid w:val="0069115B"/>
    <w:rsid w:val="00693682"/>
    <w:rsid w:val="00694D08"/>
    <w:rsid w:val="006965CC"/>
    <w:rsid w:val="006967CD"/>
    <w:rsid w:val="0069701E"/>
    <w:rsid w:val="006A0F2F"/>
    <w:rsid w:val="006A194A"/>
    <w:rsid w:val="006A2DF8"/>
    <w:rsid w:val="006A3042"/>
    <w:rsid w:val="006A7012"/>
    <w:rsid w:val="006A74DD"/>
    <w:rsid w:val="006B0CDC"/>
    <w:rsid w:val="006B10A1"/>
    <w:rsid w:val="006B17F4"/>
    <w:rsid w:val="006B5A5B"/>
    <w:rsid w:val="006B6EAF"/>
    <w:rsid w:val="006C0724"/>
    <w:rsid w:val="006C1A1C"/>
    <w:rsid w:val="006C35EC"/>
    <w:rsid w:val="006C3DFE"/>
    <w:rsid w:val="006C4281"/>
    <w:rsid w:val="006C5FAA"/>
    <w:rsid w:val="006C61F4"/>
    <w:rsid w:val="006C6923"/>
    <w:rsid w:val="006C7761"/>
    <w:rsid w:val="006C7965"/>
    <w:rsid w:val="006C7AF9"/>
    <w:rsid w:val="006D0071"/>
    <w:rsid w:val="006D0854"/>
    <w:rsid w:val="006D09BC"/>
    <w:rsid w:val="006D2022"/>
    <w:rsid w:val="006D31DB"/>
    <w:rsid w:val="006D3A31"/>
    <w:rsid w:val="006D5DAF"/>
    <w:rsid w:val="006D5EA4"/>
    <w:rsid w:val="006E0D58"/>
    <w:rsid w:val="006E208B"/>
    <w:rsid w:val="006E3E17"/>
    <w:rsid w:val="006F01C2"/>
    <w:rsid w:val="006F24D1"/>
    <w:rsid w:val="006F3984"/>
    <w:rsid w:val="006F610A"/>
    <w:rsid w:val="006F6A0A"/>
    <w:rsid w:val="00700004"/>
    <w:rsid w:val="00701393"/>
    <w:rsid w:val="007014A2"/>
    <w:rsid w:val="00706318"/>
    <w:rsid w:val="0070730B"/>
    <w:rsid w:val="00707646"/>
    <w:rsid w:val="0071099A"/>
    <w:rsid w:val="00712899"/>
    <w:rsid w:val="00713825"/>
    <w:rsid w:val="007147B4"/>
    <w:rsid w:val="007163F4"/>
    <w:rsid w:val="00716E3A"/>
    <w:rsid w:val="007171F1"/>
    <w:rsid w:val="0071729D"/>
    <w:rsid w:val="00720355"/>
    <w:rsid w:val="00722ABE"/>
    <w:rsid w:val="00723610"/>
    <w:rsid w:val="00725055"/>
    <w:rsid w:val="00726E7B"/>
    <w:rsid w:val="0072754D"/>
    <w:rsid w:val="007303A1"/>
    <w:rsid w:val="00730A75"/>
    <w:rsid w:val="00735BDE"/>
    <w:rsid w:val="00735E15"/>
    <w:rsid w:val="00735E4E"/>
    <w:rsid w:val="00737815"/>
    <w:rsid w:val="00737F74"/>
    <w:rsid w:val="00740120"/>
    <w:rsid w:val="007401FA"/>
    <w:rsid w:val="00740825"/>
    <w:rsid w:val="00740834"/>
    <w:rsid w:val="00740E47"/>
    <w:rsid w:val="00741917"/>
    <w:rsid w:val="00741F74"/>
    <w:rsid w:val="0074221C"/>
    <w:rsid w:val="0074242D"/>
    <w:rsid w:val="007427FA"/>
    <w:rsid w:val="00743DAB"/>
    <w:rsid w:val="0074482D"/>
    <w:rsid w:val="0074575B"/>
    <w:rsid w:val="007465C2"/>
    <w:rsid w:val="00750409"/>
    <w:rsid w:val="00751DCC"/>
    <w:rsid w:val="0075447E"/>
    <w:rsid w:val="00755788"/>
    <w:rsid w:val="00757A01"/>
    <w:rsid w:val="00760781"/>
    <w:rsid w:val="007608B4"/>
    <w:rsid w:val="007612E0"/>
    <w:rsid w:val="00761C10"/>
    <w:rsid w:val="00762365"/>
    <w:rsid w:val="007625F5"/>
    <w:rsid w:val="007676A6"/>
    <w:rsid w:val="007721C2"/>
    <w:rsid w:val="00777A40"/>
    <w:rsid w:val="00777D2A"/>
    <w:rsid w:val="007809C9"/>
    <w:rsid w:val="007834B3"/>
    <w:rsid w:val="00783BD2"/>
    <w:rsid w:val="00791093"/>
    <w:rsid w:val="007910F0"/>
    <w:rsid w:val="0079387C"/>
    <w:rsid w:val="00795D57"/>
    <w:rsid w:val="00796EC0"/>
    <w:rsid w:val="007979E8"/>
    <w:rsid w:val="007A223E"/>
    <w:rsid w:val="007A3441"/>
    <w:rsid w:val="007A6A13"/>
    <w:rsid w:val="007A6FB5"/>
    <w:rsid w:val="007A70C2"/>
    <w:rsid w:val="007B1F58"/>
    <w:rsid w:val="007B1FE6"/>
    <w:rsid w:val="007B338E"/>
    <w:rsid w:val="007B3C02"/>
    <w:rsid w:val="007B3D86"/>
    <w:rsid w:val="007B3FDA"/>
    <w:rsid w:val="007C099F"/>
    <w:rsid w:val="007C0DE6"/>
    <w:rsid w:val="007C36DB"/>
    <w:rsid w:val="007C4584"/>
    <w:rsid w:val="007C4C0A"/>
    <w:rsid w:val="007C4F18"/>
    <w:rsid w:val="007D0CC1"/>
    <w:rsid w:val="007D288C"/>
    <w:rsid w:val="007D5BA4"/>
    <w:rsid w:val="007D5C1B"/>
    <w:rsid w:val="007D77D6"/>
    <w:rsid w:val="007E0B7E"/>
    <w:rsid w:val="007E4E02"/>
    <w:rsid w:val="007F4338"/>
    <w:rsid w:val="007F6AB0"/>
    <w:rsid w:val="007F7E63"/>
    <w:rsid w:val="00803AA4"/>
    <w:rsid w:val="0080491C"/>
    <w:rsid w:val="00806524"/>
    <w:rsid w:val="00806DD8"/>
    <w:rsid w:val="0081183C"/>
    <w:rsid w:val="0081220E"/>
    <w:rsid w:val="0081409E"/>
    <w:rsid w:val="00815497"/>
    <w:rsid w:val="00815D3B"/>
    <w:rsid w:val="00816025"/>
    <w:rsid w:val="00816B49"/>
    <w:rsid w:val="00821260"/>
    <w:rsid w:val="00821A35"/>
    <w:rsid w:val="00821F8B"/>
    <w:rsid w:val="008240CE"/>
    <w:rsid w:val="00826AF8"/>
    <w:rsid w:val="008274F7"/>
    <w:rsid w:val="00827D8F"/>
    <w:rsid w:val="00830E7B"/>
    <w:rsid w:val="00831067"/>
    <w:rsid w:val="0083324D"/>
    <w:rsid w:val="0083387B"/>
    <w:rsid w:val="00834CCB"/>
    <w:rsid w:val="00835A9B"/>
    <w:rsid w:val="00837F51"/>
    <w:rsid w:val="00841454"/>
    <w:rsid w:val="00842447"/>
    <w:rsid w:val="00847A45"/>
    <w:rsid w:val="00850FC9"/>
    <w:rsid w:val="00851AF2"/>
    <w:rsid w:val="00852A0B"/>
    <w:rsid w:val="00855F2D"/>
    <w:rsid w:val="00856583"/>
    <w:rsid w:val="008579A3"/>
    <w:rsid w:val="00857C99"/>
    <w:rsid w:val="00861CD1"/>
    <w:rsid w:val="00862F37"/>
    <w:rsid w:val="0086383B"/>
    <w:rsid w:val="00866084"/>
    <w:rsid w:val="00867104"/>
    <w:rsid w:val="00867411"/>
    <w:rsid w:val="008706C9"/>
    <w:rsid w:val="0087187C"/>
    <w:rsid w:val="0087255B"/>
    <w:rsid w:val="00877130"/>
    <w:rsid w:val="00877D91"/>
    <w:rsid w:val="00882E84"/>
    <w:rsid w:val="00883030"/>
    <w:rsid w:val="00884AD0"/>
    <w:rsid w:val="008859B0"/>
    <w:rsid w:val="00886D2F"/>
    <w:rsid w:val="00887BAB"/>
    <w:rsid w:val="008904F6"/>
    <w:rsid w:val="00890B16"/>
    <w:rsid w:val="0089339C"/>
    <w:rsid w:val="0089443A"/>
    <w:rsid w:val="00896588"/>
    <w:rsid w:val="008966AC"/>
    <w:rsid w:val="00897843"/>
    <w:rsid w:val="00897FB6"/>
    <w:rsid w:val="008A0221"/>
    <w:rsid w:val="008A1E8D"/>
    <w:rsid w:val="008A2F3E"/>
    <w:rsid w:val="008A4DD8"/>
    <w:rsid w:val="008A6BD9"/>
    <w:rsid w:val="008B0361"/>
    <w:rsid w:val="008B0660"/>
    <w:rsid w:val="008B12CE"/>
    <w:rsid w:val="008B23F0"/>
    <w:rsid w:val="008B6943"/>
    <w:rsid w:val="008B70BF"/>
    <w:rsid w:val="008C031C"/>
    <w:rsid w:val="008C0DD8"/>
    <w:rsid w:val="008C0FB1"/>
    <w:rsid w:val="008C31D8"/>
    <w:rsid w:val="008C3902"/>
    <w:rsid w:val="008C4EDC"/>
    <w:rsid w:val="008C5546"/>
    <w:rsid w:val="008D177E"/>
    <w:rsid w:val="008D22AE"/>
    <w:rsid w:val="008D335C"/>
    <w:rsid w:val="008D3B47"/>
    <w:rsid w:val="008D79A5"/>
    <w:rsid w:val="008E0CD8"/>
    <w:rsid w:val="008E1E31"/>
    <w:rsid w:val="008E37D7"/>
    <w:rsid w:val="008E6612"/>
    <w:rsid w:val="008F037F"/>
    <w:rsid w:val="008F1354"/>
    <w:rsid w:val="008F3128"/>
    <w:rsid w:val="008F397A"/>
    <w:rsid w:val="008F5169"/>
    <w:rsid w:val="009010C0"/>
    <w:rsid w:val="0090489C"/>
    <w:rsid w:val="0090545D"/>
    <w:rsid w:val="00905EFD"/>
    <w:rsid w:val="00907272"/>
    <w:rsid w:val="009107A0"/>
    <w:rsid w:val="0091442E"/>
    <w:rsid w:val="009150E5"/>
    <w:rsid w:val="009228D9"/>
    <w:rsid w:val="00922C13"/>
    <w:rsid w:val="00925756"/>
    <w:rsid w:val="00934130"/>
    <w:rsid w:val="00934CE1"/>
    <w:rsid w:val="00935E7B"/>
    <w:rsid w:val="0094006A"/>
    <w:rsid w:val="009420C2"/>
    <w:rsid w:val="009431B8"/>
    <w:rsid w:val="00945921"/>
    <w:rsid w:val="00946534"/>
    <w:rsid w:val="00950452"/>
    <w:rsid w:val="0095102D"/>
    <w:rsid w:val="00953433"/>
    <w:rsid w:val="009538BB"/>
    <w:rsid w:val="009540E5"/>
    <w:rsid w:val="009563A1"/>
    <w:rsid w:val="009569AE"/>
    <w:rsid w:val="00956B95"/>
    <w:rsid w:val="0096125D"/>
    <w:rsid w:val="009614DF"/>
    <w:rsid w:val="0096240E"/>
    <w:rsid w:val="00965289"/>
    <w:rsid w:val="00965C2E"/>
    <w:rsid w:val="0096649F"/>
    <w:rsid w:val="00966B8C"/>
    <w:rsid w:val="0097415C"/>
    <w:rsid w:val="00974263"/>
    <w:rsid w:val="009751A2"/>
    <w:rsid w:val="00980C3F"/>
    <w:rsid w:val="009829E2"/>
    <w:rsid w:val="00982D19"/>
    <w:rsid w:val="0098456D"/>
    <w:rsid w:val="00984DCD"/>
    <w:rsid w:val="009858F3"/>
    <w:rsid w:val="00985FEB"/>
    <w:rsid w:val="0098605E"/>
    <w:rsid w:val="0099236E"/>
    <w:rsid w:val="009937E2"/>
    <w:rsid w:val="0099452C"/>
    <w:rsid w:val="009A00BE"/>
    <w:rsid w:val="009A035E"/>
    <w:rsid w:val="009A3296"/>
    <w:rsid w:val="009A384B"/>
    <w:rsid w:val="009A504C"/>
    <w:rsid w:val="009A5239"/>
    <w:rsid w:val="009A5D0A"/>
    <w:rsid w:val="009A744D"/>
    <w:rsid w:val="009B0107"/>
    <w:rsid w:val="009B0DCE"/>
    <w:rsid w:val="009B3700"/>
    <w:rsid w:val="009B4948"/>
    <w:rsid w:val="009B6165"/>
    <w:rsid w:val="009B755D"/>
    <w:rsid w:val="009C1046"/>
    <w:rsid w:val="009C1794"/>
    <w:rsid w:val="009C1F28"/>
    <w:rsid w:val="009C3135"/>
    <w:rsid w:val="009C44B7"/>
    <w:rsid w:val="009C5A26"/>
    <w:rsid w:val="009C5E42"/>
    <w:rsid w:val="009C6702"/>
    <w:rsid w:val="009C78AF"/>
    <w:rsid w:val="009C7AFC"/>
    <w:rsid w:val="009D154C"/>
    <w:rsid w:val="009D3460"/>
    <w:rsid w:val="009D652E"/>
    <w:rsid w:val="009D7AD5"/>
    <w:rsid w:val="009E18BC"/>
    <w:rsid w:val="009E4B8C"/>
    <w:rsid w:val="009E51B2"/>
    <w:rsid w:val="009F03D4"/>
    <w:rsid w:val="009F3F29"/>
    <w:rsid w:val="009F41BC"/>
    <w:rsid w:val="009F60CB"/>
    <w:rsid w:val="009F6B41"/>
    <w:rsid w:val="009F7D1D"/>
    <w:rsid w:val="00A00498"/>
    <w:rsid w:val="00A0055C"/>
    <w:rsid w:val="00A00629"/>
    <w:rsid w:val="00A012A2"/>
    <w:rsid w:val="00A018E2"/>
    <w:rsid w:val="00A02EDC"/>
    <w:rsid w:val="00A04392"/>
    <w:rsid w:val="00A04BE8"/>
    <w:rsid w:val="00A05225"/>
    <w:rsid w:val="00A063F6"/>
    <w:rsid w:val="00A06CE3"/>
    <w:rsid w:val="00A10483"/>
    <w:rsid w:val="00A1061D"/>
    <w:rsid w:val="00A1111E"/>
    <w:rsid w:val="00A1117D"/>
    <w:rsid w:val="00A13C9F"/>
    <w:rsid w:val="00A13F37"/>
    <w:rsid w:val="00A155F2"/>
    <w:rsid w:val="00A1786D"/>
    <w:rsid w:val="00A17C6B"/>
    <w:rsid w:val="00A2027D"/>
    <w:rsid w:val="00A21C76"/>
    <w:rsid w:val="00A23336"/>
    <w:rsid w:val="00A25E3A"/>
    <w:rsid w:val="00A26712"/>
    <w:rsid w:val="00A277DA"/>
    <w:rsid w:val="00A2795D"/>
    <w:rsid w:val="00A305E8"/>
    <w:rsid w:val="00A3187E"/>
    <w:rsid w:val="00A3193C"/>
    <w:rsid w:val="00A32518"/>
    <w:rsid w:val="00A32BF3"/>
    <w:rsid w:val="00A34B1C"/>
    <w:rsid w:val="00A369AF"/>
    <w:rsid w:val="00A37418"/>
    <w:rsid w:val="00A37618"/>
    <w:rsid w:val="00A37E50"/>
    <w:rsid w:val="00A407F7"/>
    <w:rsid w:val="00A41069"/>
    <w:rsid w:val="00A41929"/>
    <w:rsid w:val="00A42910"/>
    <w:rsid w:val="00A4426B"/>
    <w:rsid w:val="00A44FB8"/>
    <w:rsid w:val="00A451EB"/>
    <w:rsid w:val="00A45551"/>
    <w:rsid w:val="00A46D6F"/>
    <w:rsid w:val="00A50A96"/>
    <w:rsid w:val="00A536AA"/>
    <w:rsid w:val="00A53823"/>
    <w:rsid w:val="00A554D6"/>
    <w:rsid w:val="00A56798"/>
    <w:rsid w:val="00A57B4E"/>
    <w:rsid w:val="00A6303A"/>
    <w:rsid w:val="00A632F2"/>
    <w:rsid w:val="00A64245"/>
    <w:rsid w:val="00A64A55"/>
    <w:rsid w:val="00A674A6"/>
    <w:rsid w:val="00A717EA"/>
    <w:rsid w:val="00A71B82"/>
    <w:rsid w:val="00A72A50"/>
    <w:rsid w:val="00A7401B"/>
    <w:rsid w:val="00A74C63"/>
    <w:rsid w:val="00A75787"/>
    <w:rsid w:val="00A75D8E"/>
    <w:rsid w:val="00A77811"/>
    <w:rsid w:val="00A806BC"/>
    <w:rsid w:val="00A80EFF"/>
    <w:rsid w:val="00A811EB"/>
    <w:rsid w:val="00A84B05"/>
    <w:rsid w:val="00A856ED"/>
    <w:rsid w:val="00A864F6"/>
    <w:rsid w:val="00A86EB6"/>
    <w:rsid w:val="00A86F8E"/>
    <w:rsid w:val="00A879A6"/>
    <w:rsid w:val="00A9047B"/>
    <w:rsid w:val="00A915E9"/>
    <w:rsid w:val="00A9311C"/>
    <w:rsid w:val="00A934F2"/>
    <w:rsid w:val="00AA0EBF"/>
    <w:rsid w:val="00AA2A11"/>
    <w:rsid w:val="00AA2B86"/>
    <w:rsid w:val="00AA69D5"/>
    <w:rsid w:val="00AB0A52"/>
    <w:rsid w:val="00AB131A"/>
    <w:rsid w:val="00AB256D"/>
    <w:rsid w:val="00AB633E"/>
    <w:rsid w:val="00AC2F94"/>
    <w:rsid w:val="00AC303B"/>
    <w:rsid w:val="00AC57BA"/>
    <w:rsid w:val="00AD207D"/>
    <w:rsid w:val="00AD3ED2"/>
    <w:rsid w:val="00AD77A9"/>
    <w:rsid w:val="00AD7DDF"/>
    <w:rsid w:val="00AE002D"/>
    <w:rsid w:val="00AE0FE8"/>
    <w:rsid w:val="00AE2661"/>
    <w:rsid w:val="00AE2CDC"/>
    <w:rsid w:val="00AE73AD"/>
    <w:rsid w:val="00AE7601"/>
    <w:rsid w:val="00AF0CE0"/>
    <w:rsid w:val="00AF1D08"/>
    <w:rsid w:val="00AF44D5"/>
    <w:rsid w:val="00AF4D48"/>
    <w:rsid w:val="00AF4DDF"/>
    <w:rsid w:val="00AF6F0D"/>
    <w:rsid w:val="00AF6F35"/>
    <w:rsid w:val="00AF727F"/>
    <w:rsid w:val="00B060E0"/>
    <w:rsid w:val="00B07691"/>
    <w:rsid w:val="00B07949"/>
    <w:rsid w:val="00B1150A"/>
    <w:rsid w:val="00B11AA7"/>
    <w:rsid w:val="00B12384"/>
    <w:rsid w:val="00B14070"/>
    <w:rsid w:val="00B162CB"/>
    <w:rsid w:val="00B16A67"/>
    <w:rsid w:val="00B1748C"/>
    <w:rsid w:val="00B17E04"/>
    <w:rsid w:val="00B22AF0"/>
    <w:rsid w:val="00B251A9"/>
    <w:rsid w:val="00B25A17"/>
    <w:rsid w:val="00B25BF0"/>
    <w:rsid w:val="00B25EAD"/>
    <w:rsid w:val="00B27273"/>
    <w:rsid w:val="00B27857"/>
    <w:rsid w:val="00B31893"/>
    <w:rsid w:val="00B31A62"/>
    <w:rsid w:val="00B3421C"/>
    <w:rsid w:val="00B36D80"/>
    <w:rsid w:val="00B44E57"/>
    <w:rsid w:val="00B462D1"/>
    <w:rsid w:val="00B5121B"/>
    <w:rsid w:val="00B52ECD"/>
    <w:rsid w:val="00B53049"/>
    <w:rsid w:val="00B540CA"/>
    <w:rsid w:val="00B552EE"/>
    <w:rsid w:val="00B56B99"/>
    <w:rsid w:val="00B57F7A"/>
    <w:rsid w:val="00B60AF7"/>
    <w:rsid w:val="00B62047"/>
    <w:rsid w:val="00B63770"/>
    <w:rsid w:val="00B65A04"/>
    <w:rsid w:val="00B70DE8"/>
    <w:rsid w:val="00B71A1B"/>
    <w:rsid w:val="00B736D1"/>
    <w:rsid w:val="00B738EF"/>
    <w:rsid w:val="00B74D17"/>
    <w:rsid w:val="00B75630"/>
    <w:rsid w:val="00B77DA5"/>
    <w:rsid w:val="00B77ED2"/>
    <w:rsid w:val="00B80750"/>
    <w:rsid w:val="00B81259"/>
    <w:rsid w:val="00B83DB1"/>
    <w:rsid w:val="00B84675"/>
    <w:rsid w:val="00B84A0E"/>
    <w:rsid w:val="00B871F6"/>
    <w:rsid w:val="00B91E33"/>
    <w:rsid w:val="00B9254E"/>
    <w:rsid w:val="00B952C9"/>
    <w:rsid w:val="00B9644B"/>
    <w:rsid w:val="00B96D4C"/>
    <w:rsid w:val="00BA2D60"/>
    <w:rsid w:val="00BA68F9"/>
    <w:rsid w:val="00BA6A70"/>
    <w:rsid w:val="00BA6F7C"/>
    <w:rsid w:val="00BA7F84"/>
    <w:rsid w:val="00BB00DA"/>
    <w:rsid w:val="00BB0951"/>
    <w:rsid w:val="00BB12AF"/>
    <w:rsid w:val="00BB134E"/>
    <w:rsid w:val="00BB2289"/>
    <w:rsid w:val="00BB3F42"/>
    <w:rsid w:val="00BB758C"/>
    <w:rsid w:val="00BC0D51"/>
    <w:rsid w:val="00BC13FB"/>
    <w:rsid w:val="00BC203B"/>
    <w:rsid w:val="00BC2142"/>
    <w:rsid w:val="00BC2AB4"/>
    <w:rsid w:val="00BC4A8D"/>
    <w:rsid w:val="00BC74E8"/>
    <w:rsid w:val="00BD1E3C"/>
    <w:rsid w:val="00BD2A7C"/>
    <w:rsid w:val="00BD4EF7"/>
    <w:rsid w:val="00BD703E"/>
    <w:rsid w:val="00BD7A0F"/>
    <w:rsid w:val="00BE312C"/>
    <w:rsid w:val="00BE31B1"/>
    <w:rsid w:val="00BF1C6A"/>
    <w:rsid w:val="00BF4646"/>
    <w:rsid w:val="00BF6AF6"/>
    <w:rsid w:val="00BF6D42"/>
    <w:rsid w:val="00C00870"/>
    <w:rsid w:val="00C0090E"/>
    <w:rsid w:val="00C01D44"/>
    <w:rsid w:val="00C02BF3"/>
    <w:rsid w:val="00C02E72"/>
    <w:rsid w:val="00C032A9"/>
    <w:rsid w:val="00C04722"/>
    <w:rsid w:val="00C047BB"/>
    <w:rsid w:val="00C0675E"/>
    <w:rsid w:val="00C06BE4"/>
    <w:rsid w:val="00C074AC"/>
    <w:rsid w:val="00C07929"/>
    <w:rsid w:val="00C10534"/>
    <w:rsid w:val="00C10841"/>
    <w:rsid w:val="00C12F0C"/>
    <w:rsid w:val="00C142E0"/>
    <w:rsid w:val="00C15FA5"/>
    <w:rsid w:val="00C17BCC"/>
    <w:rsid w:val="00C2010C"/>
    <w:rsid w:val="00C206E9"/>
    <w:rsid w:val="00C207BB"/>
    <w:rsid w:val="00C21CE0"/>
    <w:rsid w:val="00C224ED"/>
    <w:rsid w:val="00C22D90"/>
    <w:rsid w:val="00C23404"/>
    <w:rsid w:val="00C25036"/>
    <w:rsid w:val="00C27246"/>
    <w:rsid w:val="00C32CF9"/>
    <w:rsid w:val="00C333AC"/>
    <w:rsid w:val="00C3377C"/>
    <w:rsid w:val="00C33BBE"/>
    <w:rsid w:val="00C36BA3"/>
    <w:rsid w:val="00C407AA"/>
    <w:rsid w:val="00C40C41"/>
    <w:rsid w:val="00C4101D"/>
    <w:rsid w:val="00C42BC9"/>
    <w:rsid w:val="00C42BFF"/>
    <w:rsid w:val="00C45C0E"/>
    <w:rsid w:val="00C469E3"/>
    <w:rsid w:val="00C46A26"/>
    <w:rsid w:val="00C50203"/>
    <w:rsid w:val="00C506BB"/>
    <w:rsid w:val="00C51B40"/>
    <w:rsid w:val="00C521DF"/>
    <w:rsid w:val="00C529DA"/>
    <w:rsid w:val="00C530BC"/>
    <w:rsid w:val="00C55B61"/>
    <w:rsid w:val="00C566B1"/>
    <w:rsid w:val="00C5692A"/>
    <w:rsid w:val="00C579CC"/>
    <w:rsid w:val="00C57E4C"/>
    <w:rsid w:val="00C611C0"/>
    <w:rsid w:val="00C61C6A"/>
    <w:rsid w:val="00C620E5"/>
    <w:rsid w:val="00C62B72"/>
    <w:rsid w:val="00C6790E"/>
    <w:rsid w:val="00C7034D"/>
    <w:rsid w:val="00C76BAC"/>
    <w:rsid w:val="00C77346"/>
    <w:rsid w:val="00C8361B"/>
    <w:rsid w:val="00C84188"/>
    <w:rsid w:val="00C84DEF"/>
    <w:rsid w:val="00C850F1"/>
    <w:rsid w:val="00C901A6"/>
    <w:rsid w:val="00C90F95"/>
    <w:rsid w:val="00C944EB"/>
    <w:rsid w:val="00C952C1"/>
    <w:rsid w:val="00C97215"/>
    <w:rsid w:val="00C973A9"/>
    <w:rsid w:val="00CA0213"/>
    <w:rsid w:val="00CA228F"/>
    <w:rsid w:val="00CA2854"/>
    <w:rsid w:val="00CA3CAE"/>
    <w:rsid w:val="00CA5263"/>
    <w:rsid w:val="00CA6404"/>
    <w:rsid w:val="00CA77E0"/>
    <w:rsid w:val="00CB2B4F"/>
    <w:rsid w:val="00CB4B20"/>
    <w:rsid w:val="00CB4EFB"/>
    <w:rsid w:val="00CB6CBB"/>
    <w:rsid w:val="00CB7648"/>
    <w:rsid w:val="00CC1A75"/>
    <w:rsid w:val="00CC36C5"/>
    <w:rsid w:val="00CC51EF"/>
    <w:rsid w:val="00CC6991"/>
    <w:rsid w:val="00CC7543"/>
    <w:rsid w:val="00CD07A0"/>
    <w:rsid w:val="00CD296A"/>
    <w:rsid w:val="00CD405A"/>
    <w:rsid w:val="00CD4AEB"/>
    <w:rsid w:val="00CD5E0C"/>
    <w:rsid w:val="00CD7879"/>
    <w:rsid w:val="00CD7998"/>
    <w:rsid w:val="00CD7B5C"/>
    <w:rsid w:val="00CE0371"/>
    <w:rsid w:val="00CE0BCD"/>
    <w:rsid w:val="00CE168B"/>
    <w:rsid w:val="00CE17FE"/>
    <w:rsid w:val="00CE2F97"/>
    <w:rsid w:val="00CE55F3"/>
    <w:rsid w:val="00CE6032"/>
    <w:rsid w:val="00CF1B65"/>
    <w:rsid w:val="00CF215C"/>
    <w:rsid w:val="00CF46AF"/>
    <w:rsid w:val="00CF48CE"/>
    <w:rsid w:val="00CF5552"/>
    <w:rsid w:val="00CF6D52"/>
    <w:rsid w:val="00D01090"/>
    <w:rsid w:val="00D02A2A"/>
    <w:rsid w:val="00D04906"/>
    <w:rsid w:val="00D050E5"/>
    <w:rsid w:val="00D0546E"/>
    <w:rsid w:val="00D0684C"/>
    <w:rsid w:val="00D068AB"/>
    <w:rsid w:val="00D06E28"/>
    <w:rsid w:val="00D07D3A"/>
    <w:rsid w:val="00D10F92"/>
    <w:rsid w:val="00D1673E"/>
    <w:rsid w:val="00D17CC1"/>
    <w:rsid w:val="00D2094E"/>
    <w:rsid w:val="00D22033"/>
    <w:rsid w:val="00D2333C"/>
    <w:rsid w:val="00D23780"/>
    <w:rsid w:val="00D3335C"/>
    <w:rsid w:val="00D34967"/>
    <w:rsid w:val="00D3642F"/>
    <w:rsid w:val="00D37118"/>
    <w:rsid w:val="00D37E38"/>
    <w:rsid w:val="00D403E4"/>
    <w:rsid w:val="00D40BD2"/>
    <w:rsid w:val="00D4154A"/>
    <w:rsid w:val="00D42CFE"/>
    <w:rsid w:val="00D449F5"/>
    <w:rsid w:val="00D501E2"/>
    <w:rsid w:val="00D50840"/>
    <w:rsid w:val="00D61588"/>
    <w:rsid w:val="00D64079"/>
    <w:rsid w:val="00D65015"/>
    <w:rsid w:val="00D658A6"/>
    <w:rsid w:val="00D658A9"/>
    <w:rsid w:val="00D65DA4"/>
    <w:rsid w:val="00D668BF"/>
    <w:rsid w:val="00D724F2"/>
    <w:rsid w:val="00D73BCF"/>
    <w:rsid w:val="00D7473B"/>
    <w:rsid w:val="00D77F75"/>
    <w:rsid w:val="00D80059"/>
    <w:rsid w:val="00D8013B"/>
    <w:rsid w:val="00D81B1B"/>
    <w:rsid w:val="00D81C67"/>
    <w:rsid w:val="00D82B5B"/>
    <w:rsid w:val="00D83175"/>
    <w:rsid w:val="00D83265"/>
    <w:rsid w:val="00D84B1B"/>
    <w:rsid w:val="00D856D5"/>
    <w:rsid w:val="00D85AD7"/>
    <w:rsid w:val="00D909C9"/>
    <w:rsid w:val="00D915F2"/>
    <w:rsid w:val="00D9301E"/>
    <w:rsid w:val="00D9505E"/>
    <w:rsid w:val="00D95C04"/>
    <w:rsid w:val="00D97899"/>
    <w:rsid w:val="00DA01B6"/>
    <w:rsid w:val="00DA1BE1"/>
    <w:rsid w:val="00DA2922"/>
    <w:rsid w:val="00DA3A3F"/>
    <w:rsid w:val="00DA49CD"/>
    <w:rsid w:val="00DA5746"/>
    <w:rsid w:val="00DB07AD"/>
    <w:rsid w:val="00DB07C5"/>
    <w:rsid w:val="00DB0F65"/>
    <w:rsid w:val="00DB2EF6"/>
    <w:rsid w:val="00DB33D5"/>
    <w:rsid w:val="00DB3E22"/>
    <w:rsid w:val="00DB4BCC"/>
    <w:rsid w:val="00DB51C9"/>
    <w:rsid w:val="00DB5492"/>
    <w:rsid w:val="00DB56B8"/>
    <w:rsid w:val="00DB787F"/>
    <w:rsid w:val="00DC2591"/>
    <w:rsid w:val="00DC5A37"/>
    <w:rsid w:val="00DC75BF"/>
    <w:rsid w:val="00DD1D6A"/>
    <w:rsid w:val="00DD22B9"/>
    <w:rsid w:val="00DD2D27"/>
    <w:rsid w:val="00DD3821"/>
    <w:rsid w:val="00DD3C30"/>
    <w:rsid w:val="00DD4CAF"/>
    <w:rsid w:val="00DD5D97"/>
    <w:rsid w:val="00DD69A2"/>
    <w:rsid w:val="00DE0E0F"/>
    <w:rsid w:val="00DE126E"/>
    <w:rsid w:val="00DE3038"/>
    <w:rsid w:val="00DE3F50"/>
    <w:rsid w:val="00DE4350"/>
    <w:rsid w:val="00DE53BC"/>
    <w:rsid w:val="00DE59AD"/>
    <w:rsid w:val="00DE5F6E"/>
    <w:rsid w:val="00DF0E1D"/>
    <w:rsid w:val="00DF112B"/>
    <w:rsid w:val="00DF129E"/>
    <w:rsid w:val="00DF29D2"/>
    <w:rsid w:val="00DF5696"/>
    <w:rsid w:val="00DF56EF"/>
    <w:rsid w:val="00DF6161"/>
    <w:rsid w:val="00DF61E9"/>
    <w:rsid w:val="00DF69FF"/>
    <w:rsid w:val="00E0016F"/>
    <w:rsid w:val="00E0054A"/>
    <w:rsid w:val="00E02812"/>
    <w:rsid w:val="00E037A5"/>
    <w:rsid w:val="00E05B9F"/>
    <w:rsid w:val="00E05BCF"/>
    <w:rsid w:val="00E06676"/>
    <w:rsid w:val="00E07B68"/>
    <w:rsid w:val="00E07F3F"/>
    <w:rsid w:val="00E106BA"/>
    <w:rsid w:val="00E11590"/>
    <w:rsid w:val="00E11945"/>
    <w:rsid w:val="00E155A8"/>
    <w:rsid w:val="00E1624F"/>
    <w:rsid w:val="00E16AB4"/>
    <w:rsid w:val="00E2068A"/>
    <w:rsid w:val="00E20CB9"/>
    <w:rsid w:val="00E215B0"/>
    <w:rsid w:val="00E22998"/>
    <w:rsid w:val="00E24D02"/>
    <w:rsid w:val="00E24F45"/>
    <w:rsid w:val="00E271B6"/>
    <w:rsid w:val="00E27E9E"/>
    <w:rsid w:val="00E30958"/>
    <w:rsid w:val="00E30ADE"/>
    <w:rsid w:val="00E331E7"/>
    <w:rsid w:val="00E3532E"/>
    <w:rsid w:val="00E36422"/>
    <w:rsid w:val="00E36461"/>
    <w:rsid w:val="00E372EA"/>
    <w:rsid w:val="00E423E1"/>
    <w:rsid w:val="00E4301F"/>
    <w:rsid w:val="00E437EB"/>
    <w:rsid w:val="00E43A13"/>
    <w:rsid w:val="00E43AE4"/>
    <w:rsid w:val="00E4483B"/>
    <w:rsid w:val="00E45418"/>
    <w:rsid w:val="00E45AF1"/>
    <w:rsid w:val="00E46CB7"/>
    <w:rsid w:val="00E47ED4"/>
    <w:rsid w:val="00E47ED9"/>
    <w:rsid w:val="00E50FEE"/>
    <w:rsid w:val="00E5149D"/>
    <w:rsid w:val="00E5296B"/>
    <w:rsid w:val="00E5328A"/>
    <w:rsid w:val="00E53920"/>
    <w:rsid w:val="00E54C3A"/>
    <w:rsid w:val="00E5519A"/>
    <w:rsid w:val="00E557D8"/>
    <w:rsid w:val="00E56510"/>
    <w:rsid w:val="00E576B8"/>
    <w:rsid w:val="00E57D11"/>
    <w:rsid w:val="00E57D9A"/>
    <w:rsid w:val="00E602AA"/>
    <w:rsid w:val="00E603B0"/>
    <w:rsid w:val="00E65377"/>
    <w:rsid w:val="00E700E0"/>
    <w:rsid w:val="00E71185"/>
    <w:rsid w:val="00E73D4F"/>
    <w:rsid w:val="00E73E61"/>
    <w:rsid w:val="00E76C91"/>
    <w:rsid w:val="00E80D72"/>
    <w:rsid w:val="00E8130F"/>
    <w:rsid w:val="00E817DF"/>
    <w:rsid w:val="00E8426A"/>
    <w:rsid w:val="00E84753"/>
    <w:rsid w:val="00E86E30"/>
    <w:rsid w:val="00E86E53"/>
    <w:rsid w:val="00E876F1"/>
    <w:rsid w:val="00E90390"/>
    <w:rsid w:val="00E92F17"/>
    <w:rsid w:val="00E93B52"/>
    <w:rsid w:val="00E945AD"/>
    <w:rsid w:val="00E94DC2"/>
    <w:rsid w:val="00E95713"/>
    <w:rsid w:val="00E96157"/>
    <w:rsid w:val="00E976A4"/>
    <w:rsid w:val="00EA136C"/>
    <w:rsid w:val="00EA2565"/>
    <w:rsid w:val="00EA3BAD"/>
    <w:rsid w:val="00EA5CF9"/>
    <w:rsid w:val="00EA6668"/>
    <w:rsid w:val="00EB6C49"/>
    <w:rsid w:val="00EB71FB"/>
    <w:rsid w:val="00EB725A"/>
    <w:rsid w:val="00EB7756"/>
    <w:rsid w:val="00EB7FB3"/>
    <w:rsid w:val="00EC10F8"/>
    <w:rsid w:val="00EC6557"/>
    <w:rsid w:val="00EC760E"/>
    <w:rsid w:val="00ED15F1"/>
    <w:rsid w:val="00ED1716"/>
    <w:rsid w:val="00ED4DDE"/>
    <w:rsid w:val="00ED7B82"/>
    <w:rsid w:val="00EE0214"/>
    <w:rsid w:val="00EE07F1"/>
    <w:rsid w:val="00EE0C39"/>
    <w:rsid w:val="00EE0E11"/>
    <w:rsid w:val="00EE5B7C"/>
    <w:rsid w:val="00EE6564"/>
    <w:rsid w:val="00EE6AD2"/>
    <w:rsid w:val="00EE6ADC"/>
    <w:rsid w:val="00EF097D"/>
    <w:rsid w:val="00EF0ADE"/>
    <w:rsid w:val="00EF18AB"/>
    <w:rsid w:val="00EF2002"/>
    <w:rsid w:val="00EF2E73"/>
    <w:rsid w:val="00EF5577"/>
    <w:rsid w:val="00EF6135"/>
    <w:rsid w:val="00EF7C49"/>
    <w:rsid w:val="00F00CE4"/>
    <w:rsid w:val="00F00CF4"/>
    <w:rsid w:val="00F01382"/>
    <w:rsid w:val="00F01437"/>
    <w:rsid w:val="00F020DF"/>
    <w:rsid w:val="00F033EC"/>
    <w:rsid w:val="00F03925"/>
    <w:rsid w:val="00F0522D"/>
    <w:rsid w:val="00F05CD3"/>
    <w:rsid w:val="00F078B9"/>
    <w:rsid w:val="00F10ACA"/>
    <w:rsid w:val="00F1187B"/>
    <w:rsid w:val="00F129AC"/>
    <w:rsid w:val="00F16AA2"/>
    <w:rsid w:val="00F2029B"/>
    <w:rsid w:val="00F210E4"/>
    <w:rsid w:val="00F2231C"/>
    <w:rsid w:val="00F244AF"/>
    <w:rsid w:val="00F24C32"/>
    <w:rsid w:val="00F25929"/>
    <w:rsid w:val="00F305B0"/>
    <w:rsid w:val="00F312B4"/>
    <w:rsid w:val="00F32D38"/>
    <w:rsid w:val="00F3405A"/>
    <w:rsid w:val="00F358D9"/>
    <w:rsid w:val="00F36E3C"/>
    <w:rsid w:val="00F37414"/>
    <w:rsid w:val="00F37B23"/>
    <w:rsid w:val="00F4298B"/>
    <w:rsid w:val="00F42A8F"/>
    <w:rsid w:val="00F42D57"/>
    <w:rsid w:val="00F42E06"/>
    <w:rsid w:val="00F47983"/>
    <w:rsid w:val="00F50DDA"/>
    <w:rsid w:val="00F524A7"/>
    <w:rsid w:val="00F536BD"/>
    <w:rsid w:val="00F53A11"/>
    <w:rsid w:val="00F547A0"/>
    <w:rsid w:val="00F55B3F"/>
    <w:rsid w:val="00F55FE8"/>
    <w:rsid w:val="00F574D5"/>
    <w:rsid w:val="00F63D8A"/>
    <w:rsid w:val="00F65462"/>
    <w:rsid w:val="00F66433"/>
    <w:rsid w:val="00F67B87"/>
    <w:rsid w:val="00F71884"/>
    <w:rsid w:val="00F724F3"/>
    <w:rsid w:val="00F73151"/>
    <w:rsid w:val="00F73768"/>
    <w:rsid w:val="00F775B0"/>
    <w:rsid w:val="00F77A28"/>
    <w:rsid w:val="00F809FA"/>
    <w:rsid w:val="00F81ED9"/>
    <w:rsid w:val="00F81F1E"/>
    <w:rsid w:val="00F8202B"/>
    <w:rsid w:val="00F841C5"/>
    <w:rsid w:val="00F848FB"/>
    <w:rsid w:val="00F84EF5"/>
    <w:rsid w:val="00F85429"/>
    <w:rsid w:val="00F8653F"/>
    <w:rsid w:val="00F90F4C"/>
    <w:rsid w:val="00F945F8"/>
    <w:rsid w:val="00F94FE0"/>
    <w:rsid w:val="00F96B6C"/>
    <w:rsid w:val="00F97D02"/>
    <w:rsid w:val="00FA1BCA"/>
    <w:rsid w:val="00FA1DE7"/>
    <w:rsid w:val="00FA3EEC"/>
    <w:rsid w:val="00FA69AE"/>
    <w:rsid w:val="00FA6B23"/>
    <w:rsid w:val="00FA6D82"/>
    <w:rsid w:val="00FA730C"/>
    <w:rsid w:val="00FA7AAD"/>
    <w:rsid w:val="00FB0635"/>
    <w:rsid w:val="00FB3400"/>
    <w:rsid w:val="00FB344B"/>
    <w:rsid w:val="00FB5B04"/>
    <w:rsid w:val="00FB655D"/>
    <w:rsid w:val="00FB70DB"/>
    <w:rsid w:val="00FC0290"/>
    <w:rsid w:val="00FC0748"/>
    <w:rsid w:val="00FC2570"/>
    <w:rsid w:val="00FC4DD9"/>
    <w:rsid w:val="00FC57B4"/>
    <w:rsid w:val="00FC6551"/>
    <w:rsid w:val="00FC6EB0"/>
    <w:rsid w:val="00FC784F"/>
    <w:rsid w:val="00FD0844"/>
    <w:rsid w:val="00FD1455"/>
    <w:rsid w:val="00FD1605"/>
    <w:rsid w:val="00FD4CCE"/>
    <w:rsid w:val="00FD638D"/>
    <w:rsid w:val="00FD63E1"/>
    <w:rsid w:val="00FE0520"/>
    <w:rsid w:val="00FE0A44"/>
    <w:rsid w:val="00FE15A8"/>
    <w:rsid w:val="00FE3B76"/>
    <w:rsid w:val="00FE498E"/>
    <w:rsid w:val="00FE5B72"/>
    <w:rsid w:val="00FE68EB"/>
    <w:rsid w:val="00FE6B34"/>
    <w:rsid w:val="00FF372D"/>
    <w:rsid w:val="00FF5A44"/>
    <w:rsid w:val="00FF6EC7"/>
    <w:rsid w:val="00FF7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7B1B92F"/>
  <w15:chartTrackingRefBased/>
  <w15:docId w15:val="{907D4803-EA0E-4C96-9566-5F4EBE85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4269F"/>
    <w:pPr>
      <w:spacing w:before="100" w:beforeAutospacing="1" w:after="100" w:afterAutospacing="1" w:line="240" w:lineRule="auto"/>
      <w:outlineLvl w:val="0"/>
    </w:pPr>
    <w:rPr>
      <w:rFonts w:ascii="Times New Roman" w:eastAsia="Times New Roman" w:hAnsi="Times New Roman" w:cs="Times New Roman"/>
      <w:b/>
      <w:bCs/>
      <w:kern w:val="36"/>
      <w:sz w:val="48"/>
      <w:szCs w:val="48"/>
      <w:lang w:val="nl-BE"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0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D4AEB"/>
    <w:rPr>
      <w:i/>
      <w:iCs/>
    </w:rPr>
  </w:style>
  <w:style w:type="character" w:customStyle="1" w:styleId="highwire-citation-authors">
    <w:name w:val="highwire-citation-authors"/>
    <w:basedOn w:val="DefaultParagraphFont"/>
    <w:rsid w:val="00740834"/>
  </w:style>
  <w:style w:type="character" w:customStyle="1" w:styleId="highwire-citation-author">
    <w:name w:val="highwire-citation-author"/>
    <w:basedOn w:val="DefaultParagraphFont"/>
    <w:rsid w:val="00740834"/>
  </w:style>
  <w:style w:type="character" w:customStyle="1" w:styleId="nlm-surname">
    <w:name w:val="nlm-surname"/>
    <w:basedOn w:val="DefaultParagraphFont"/>
    <w:rsid w:val="00740834"/>
  </w:style>
  <w:style w:type="character" w:customStyle="1" w:styleId="citation-et">
    <w:name w:val="citation-et"/>
    <w:basedOn w:val="DefaultParagraphFont"/>
    <w:rsid w:val="00740834"/>
  </w:style>
  <w:style w:type="character" w:customStyle="1" w:styleId="highwire-cite-metadata-journal">
    <w:name w:val="highwire-cite-metadata-journal"/>
    <w:basedOn w:val="DefaultParagraphFont"/>
    <w:rsid w:val="00740834"/>
  </w:style>
  <w:style w:type="character" w:customStyle="1" w:styleId="highwire-cite-metadata-year">
    <w:name w:val="highwire-cite-metadata-year"/>
    <w:basedOn w:val="DefaultParagraphFont"/>
    <w:rsid w:val="00740834"/>
  </w:style>
  <w:style w:type="character" w:customStyle="1" w:styleId="highwire-cite-metadata-volume">
    <w:name w:val="highwire-cite-metadata-volume"/>
    <w:basedOn w:val="DefaultParagraphFont"/>
    <w:rsid w:val="00740834"/>
  </w:style>
  <w:style w:type="character" w:customStyle="1" w:styleId="highwire-cite-metadata-elocation-id">
    <w:name w:val="highwire-cite-metadata-elocation-id"/>
    <w:basedOn w:val="DefaultParagraphFont"/>
    <w:rsid w:val="00740834"/>
  </w:style>
  <w:style w:type="character" w:customStyle="1" w:styleId="authors">
    <w:name w:val="authors"/>
    <w:basedOn w:val="DefaultParagraphFont"/>
    <w:rsid w:val="00B27857"/>
  </w:style>
  <w:style w:type="character" w:customStyle="1" w:styleId="Date1">
    <w:name w:val="Date1"/>
    <w:basedOn w:val="DefaultParagraphFont"/>
    <w:rsid w:val="00B27857"/>
  </w:style>
  <w:style w:type="character" w:customStyle="1" w:styleId="arttitle">
    <w:name w:val="art_title"/>
    <w:basedOn w:val="DefaultParagraphFont"/>
    <w:rsid w:val="00B27857"/>
  </w:style>
  <w:style w:type="character" w:customStyle="1" w:styleId="serialtitle">
    <w:name w:val="serial_title"/>
    <w:basedOn w:val="DefaultParagraphFont"/>
    <w:rsid w:val="00B27857"/>
  </w:style>
  <w:style w:type="character" w:customStyle="1" w:styleId="volumeissue">
    <w:name w:val="volume_issue"/>
    <w:basedOn w:val="DefaultParagraphFont"/>
    <w:rsid w:val="00B27857"/>
  </w:style>
  <w:style w:type="character" w:customStyle="1" w:styleId="pagerange">
    <w:name w:val="page_range"/>
    <w:basedOn w:val="DefaultParagraphFont"/>
    <w:rsid w:val="00B27857"/>
  </w:style>
  <w:style w:type="paragraph" w:styleId="ListParagraph">
    <w:name w:val="List Paragraph"/>
    <w:basedOn w:val="Normal"/>
    <w:link w:val="ListParagraphChar"/>
    <w:uiPriority w:val="34"/>
    <w:qFormat/>
    <w:rsid w:val="00E155A8"/>
    <w:pPr>
      <w:ind w:left="720"/>
      <w:contextualSpacing/>
    </w:pPr>
  </w:style>
  <w:style w:type="character" w:styleId="CommentReference">
    <w:name w:val="annotation reference"/>
    <w:basedOn w:val="DefaultParagraphFont"/>
    <w:uiPriority w:val="99"/>
    <w:semiHidden/>
    <w:unhideWhenUsed/>
    <w:rsid w:val="00956B95"/>
    <w:rPr>
      <w:sz w:val="16"/>
      <w:szCs w:val="16"/>
    </w:rPr>
  </w:style>
  <w:style w:type="paragraph" w:styleId="CommentText">
    <w:name w:val="annotation text"/>
    <w:basedOn w:val="Normal"/>
    <w:link w:val="CommentTextChar"/>
    <w:uiPriority w:val="99"/>
    <w:unhideWhenUsed/>
    <w:rsid w:val="00956B95"/>
    <w:pPr>
      <w:spacing w:line="240" w:lineRule="auto"/>
    </w:pPr>
    <w:rPr>
      <w:sz w:val="20"/>
      <w:szCs w:val="20"/>
    </w:rPr>
  </w:style>
  <w:style w:type="character" w:customStyle="1" w:styleId="CommentTextChar">
    <w:name w:val="Comment Text Char"/>
    <w:basedOn w:val="DefaultParagraphFont"/>
    <w:link w:val="CommentText"/>
    <w:uiPriority w:val="99"/>
    <w:rsid w:val="00956B95"/>
    <w:rPr>
      <w:sz w:val="20"/>
      <w:szCs w:val="20"/>
    </w:rPr>
  </w:style>
  <w:style w:type="paragraph" w:styleId="CommentSubject">
    <w:name w:val="annotation subject"/>
    <w:basedOn w:val="CommentText"/>
    <w:next w:val="CommentText"/>
    <w:link w:val="CommentSubjectChar"/>
    <w:uiPriority w:val="99"/>
    <w:semiHidden/>
    <w:unhideWhenUsed/>
    <w:rsid w:val="00956B95"/>
    <w:rPr>
      <w:b/>
      <w:bCs/>
    </w:rPr>
  </w:style>
  <w:style w:type="character" w:customStyle="1" w:styleId="CommentSubjectChar">
    <w:name w:val="Comment Subject Char"/>
    <w:basedOn w:val="CommentTextChar"/>
    <w:link w:val="CommentSubject"/>
    <w:uiPriority w:val="99"/>
    <w:semiHidden/>
    <w:rsid w:val="00956B95"/>
    <w:rPr>
      <w:b/>
      <w:bCs/>
      <w:sz w:val="20"/>
      <w:szCs w:val="20"/>
    </w:rPr>
  </w:style>
  <w:style w:type="paragraph" w:styleId="BalloonText">
    <w:name w:val="Balloon Text"/>
    <w:basedOn w:val="Normal"/>
    <w:link w:val="BalloonTextChar"/>
    <w:uiPriority w:val="99"/>
    <w:semiHidden/>
    <w:unhideWhenUsed/>
    <w:rsid w:val="00956B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B95"/>
    <w:rPr>
      <w:rFonts w:ascii="Segoe UI" w:hAnsi="Segoe UI" w:cs="Segoe UI"/>
      <w:sz w:val="18"/>
      <w:szCs w:val="18"/>
    </w:rPr>
  </w:style>
  <w:style w:type="paragraph" w:customStyle="1" w:styleId="Default">
    <w:name w:val="Default"/>
    <w:rsid w:val="0048736B"/>
    <w:pPr>
      <w:autoSpaceDE w:val="0"/>
      <w:autoSpaceDN w:val="0"/>
      <w:adjustRightInd w:val="0"/>
      <w:spacing w:after="0" w:line="240" w:lineRule="auto"/>
    </w:pPr>
    <w:rPr>
      <w:rFonts w:ascii="Arial" w:hAnsi="Arial" w:cs="Arial"/>
      <w:color w:val="000000"/>
      <w:sz w:val="24"/>
      <w:szCs w:val="24"/>
      <w:lang w:val="nl-BE"/>
    </w:rPr>
  </w:style>
  <w:style w:type="character" w:styleId="Hyperlink">
    <w:name w:val="Hyperlink"/>
    <w:basedOn w:val="DefaultParagraphFont"/>
    <w:uiPriority w:val="99"/>
    <w:unhideWhenUsed/>
    <w:rsid w:val="003A271B"/>
    <w:rPr>
      <w:color w:val="0000FF"/>
      <w:u w:val="single"/>
    </w:rPr>
  </w:style>
  <w:style w:type="paragraph" w:styleId="Revision">
    <w:name w:val="Revision"/>
    <w:hidden/>
    <w:uiPriority w:val="99"/>
    <w:semiHidden/>
    <w:rsid w:val="00B17E04"/>
    <w:pPr>
      <w:spacing w:after="0" w:line="240" w:lineRule="auto"/>
    </w:pPr>
  </w:style>
  <w:style w:type="paragraph" w:styleId="NoSpacing">
    <w:name w:val="No Spacing"/>
    <w:uiPriority w:val="1"/>
    <w:qFormat/>
    <w:rsid w:val="00072A58"/>
    <w:pPr>
      <w:spacing w:after="0" w:line="240" w:lineRule="auto"/>
    </w:pPr>
    <w:rPr>
      <w:lang w:val="nl-BE"/>
    </w:rPr>
  </w:style>
  <w:style w:type="character" w:styleId="PlaceholderText">
    <w:name w:val="Placeholder Text"/>
    <w:basedOn w:val="DefaultParagraphFont"/>
    <w:uiPriority w:val="99"/>
    <w:semiHidden/>
    <w:rsid w:val="007E0B7E"/>
    <w:rPr>
      <w:color w:val="808080"/>
    </w:rPr>
  </w:style>
  <w:style w:type="character" w:customStyle="1" w:styleId="Heading1Char">
    <w:name w:val="Heading 1 Char"/>
    <w:basedOn w:val="DefaultParagraphFont"/>
    <w:link w:val="Heading1"/>
    <w:uiPriority w:val="9"/>
    <w:rsid w:val="0054269F"/>
    <w:rPr>
      <w:rFonts w:ascii="Times New Roman" w:eastAsia="Times New Roman" w:hAnsi="Times New Roman" w:cs="Times New Roman"/>
      <w:b/>
      <w:bCs/>
      <w:kern w:val="36"/>
      <w:sz w:val="48"/>
      <w:szCs w:val="48"/>
      <w:lang w:val="nl-BE" w:eastAsia="nl-BE"/>
    </w:rPr>
  </w:style>
  <w:style w:type="paragraph" w:styleId="NormalWeb">
    <w:name w:val="Normal (Web)"/>
    <w:basedOn w:val="Normal"/>
    <w:uiPriority w:val="99"/>
    <w:unhideWhenUsed/>
    <w:rsid w:val="00A864F6"/>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UnresolvedMention1">
    <w:name w:val="Unresolved Mention1"/>
    <w:basedOn w:val="DefaultParagraphFont"/>
    <w:uiPriority w:val="99"/>
    <w:semiHidden/>
    <w:unhideWhenUsed/>
    <w:rsid w:val="00343471"/>
    <w:rPr>
      <w:color w:val="605E5C"/>
      <w:shd w:val="clear" w:color="auto" w:fill="E1DFDD"/>
    </w:rPr>
  </w:style>
  <w:style w:type="character" w:styleId="FollowedHyperlink">
    <w:name w:val="FollowedHyperlink"/>
    <w:basedOn w:val="DefaultParagraphFont"/>
    <w:uiPriority w:val="99"/>
    <w:semiHidden/>
    <w:unhideWhenUsed/>
    <w:rsid w:val="003A6507"/>
    <w:rPr>
      <w:color w:val="954F72" w:themeColor="followedHyperlink"/>
      <w:u w:val="single"/>
    </w:rPr>
  </w:style>
  <w:style w:type="paragraph" w:customStyle="1" w:styleId="Tussentitel1">
    <w:name w:val="Tussentitel 1"/>
    <w:basedOn w:val="ListParagraph"/>
    <w:link w:val="Tussentitel1Char"/>
    <w:qFormat/>
    <w:rsid w:val="009A384B"/>
    <w:pPr>
      <w:numPr>
        <w:numId w:val="23"/>
      </w:numPr>
      <w:spacing w:line="360" w:lineRule="auto"/>
      <w:jc w:val="both"/>
    </w:pPr>
    <w:rPr>
      <w:rFonts w:eastAsia="Microsoft YaHei" w:cstheme="minorHAnsi"/>
      <w:b/>
      <w:color w:val="000000" w:themeColor="text1"/>
      <w:lang w:val="en-US"/>
    </w:rPr>
  </w:style>
  <w:style w:type="paragraph" w:customStyle="1" w:styleId="Tussentitel2">
    <w:name w:val="Tussentitel 2"/>
    <w:basedOn w:val="ListParagraph"/>
    <w:link w:val="Tussentitel2Char"/>
    <w:qFormat/>
    <w:rsid w:val="009A384B"/>
    <w:pPr>
      <w:numPr>
        <w:ilvl w:val="1"/>
        <w:numId w:val="23"/>
      </w:numPr>
      <w:spacing w:line="360" w:lineRule="auto"/>
      <w:ind w:left="426"/>
      <w:jc w:val="both"/>
    </w:pPr>
    <w:rPr>
      <w:rFonts w:eastAsia="Microsoft YaHei" w:cstheme="minorHAnsi"/>
      <w:b/>
      <w:color w:val="000000" w:themeColor="text1"/>
    </w:rPr>
  </w:style>
  <w:style w:type="character" w:customStyle="1" w:styleId="ListParagraphChar">
    <w:name w:val="List Paragraph Char"/>
    <w:basedOn w:val="DefaultParagraphFont"/>
    <w:link w:val="ListParagraph"/>
    <w:uiPriority w:val="34"/>
    <w:rsid w:val="00A04392"/>
  </w:style>
  <w:style w:type="character" w:customStyle="1" w:styleId="Tussentitel1Char">
    <w:name w:val="Tussentitel 1 Char"/>
    <w:basedOn w:val="ListParagraphChar"/>
    <w:link w:val="Tussentitel1"/>
    <w:rsid w:val="009A384B"/>
    <w:rPr>
      <w:rFonts w:eastAsia="Microsoft YaHei" w:cstheme="minorHAnsi"/>
      <w:b/>
      <w:color w:val="000000" w:themeColor="text1"/>
      <w:lang w:val="en-US"/>
    </w:rPr>
  </w:style>
  <w:style w:type="character" w:customStyle="1" w:styleId="Tussentitel2Char">
    <w:name w:val="Tussentitel 2 Char"/>
    <w:basedOn w:val="ListParagraphChar"/>
    <w:link w:val="Tussentitel2"/>
    <w:rsid w:val="009A384B"/>
    <w:rPr>
      <w:rFonts w:eastAsia="Microsoft YaHei" w:cstheme="minorHAnsi"/>
      <w:b/>
      <w:color w:val="000000" w:themeColor="text1"/>
    </w:rPr>
  </w:style>
  <w:style w:type="paragraph" w:customStyle="1" w:styleId="TableNote">
    <w:name w:val="TableNote"/>
    <w:basedOn w:val="Normal"/>
    <w:rsid w:val="00217CBC"/>
    <w:pPr>
      <w:spacing w:after="0" w:line="300" w:lineRule="exact"/>
    </w:pPr>
    <w:rPr>
      <w:rFonts w:ascii="Times New Roman" w:eastAsia="Times New Roman" w:hAnsi="Times New Roman" w:cs="Times New Roman"/>
      <w:sz w:val="24"/>
      <w:szCs w:val="20"/>
    </w:rPr>
  </w:style>
  <w:style w:type="paragraph" w:customStyle="1" w:styleId="TableTitle">
    <w:name w:val="TableTitle"/>
    <w:basedOn w:val="Normal"/>
    <w:rsid w:val="00217CBC"/>
    <w:pPr>
      <w:spacing w:after="0" w:line="300" w:lineRule="exact"/>
    </w:pPr>
    <w:rPr>
      <w:rFonts w:ascii="Times New Roman" w:eastAsia="Times New Roman" w:hAnsi="Times New Roman" w:cs="Times New Roman"/>
      <w:sz w:val="24"/>
      <w:szCs w:val="20"/>
    </w:rPr>
  </w:style>
  <w:style w:type="paragraph" w:customStyle="1" w:styleId="TableHeader">
    <w:name w:val="TableHeader"/>
    <w:basedOn w:val="Normal"/>
    <w:rsid w:val="00217CBC"/>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217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54748">
      <w:bodyDiv w:val="1"/>
      <w:marLeft w:val="0"/>
      <w:marRight w:val="0"/>
      <w:marTop w:val="0"/>
      <w:marBottom w:val="0"/>
      <w:divBdr>
        <w:top w:val="none" w:sz="0" w:space="0" w:color="auto"/>
        <w:left w:val="none" w:sz="0" w:space="0" w:color="auto"/>
        <w:bottom w:val="none" w:sz="0" w:space="0" w:color="auto"/>
        <w:right w:val="none" w:sz="0" w:space="0" w:color="auto"/>
      </w:divBdr>
      <w:divsChild>
        <w:div w:id="1832528618">
          <w:marLeft w:val="640"/>
          <w:marRight w:val="0"/>
          <w:marTop w:val="0"/>
          <w:marBottom w:val="0"/>
          <w:divBdr>
            <w:top w:val="none" w:sz="0" w:space="0" w:color="auto"/>
            <w:left w:val="none" w:sz="0" w:space="0" w:color="auto"/>
            <w:bottom w:val="none" w:sz="0" w:space="0" w:color="auto"/>
            <w:right w:val="none" w:sz="0" w:space="0" w:color="auto"/>
          </w:divBdr>
        </w:div>
        <w:div w:id="1931888434">
          <w:marLeft w:val="640"/>
          <w:marRight w:val="0"/>
          <w:marTop w:val="0"/>
          <w:marBottom w:val="0"/>
          <w:divBdr>
            <w:top w:val="none" w:sz="0" w:space="0" w:color="auto"/>
            <w:left w:val="none" w:sz="0" w:space="0" w:color="auto"/>
            <w:bottom w:val="none" w:sz="0" w:space="0" w:color="auto"/>
            <w:right w:val="none" w:sz="0" w:space="0" w:color="auto"/>
          </w:divBdr>
        </w:div>
        <w:div w:id="1894416125">
          <w:marLeft w:val="640"/>
          <w:marRight w:val="0"/>
          <w:marTop w:val="0"/>
          <w:marBottom w:val="0"/>
          <w:divBdr>
            <w:top w:val="none" w:sz="0" w:space="0" w:color="auto"/>
            <w:left w:val="none" w:sz="0" w:space="0" w:color="auto"/>
            <w:bottom w:val="none" w:sz="0" w:space="0" w:color="auto"/>
            <w:right w:val="none" w:sz="0" w:space="0" w:color="auto"/>
          </w:divBdr>
        </w:div>
        <w:div w:id="1470322130">
          <w:marLeft w:val="640"/>
          <w:marRight w:val="0"/>
          <w:marTop w:val="0"/>
          <w:marBottom w:val="0"/>
          <w:divBdr>
            <w:top w:val="none" w:sz="0" w:space="0" w:color="auto"/>
            <w:left w:val="none" w:sz="0" w:space="0" w:color="auto"/>
            <w:bottom w:val="none" w:sz="0" w:space="0" w:color="auto"/>
            <w:right w:val="none" w:sz="0" w:space="0" w:color="auto"/>
          </w:divBdr>
        </w:div>
        <w:div w:id="115757500">
          <w:marLeft w:val="640"/>
          <w:marRight w:val="0"/>
          <w:marTop w:val="0"/>
          <w:marBottom w:val="0"/>
          <w:divBdr>
            <w:top w:val="none" w:sz="0" w:space="0" w:color="auto"/>
            <w:left w:val="none" w:sz="0" w:space="0" w:color="auto"/>
            <w:bottom w:val="none" w:sz="0" w:space="0" w:color="auto"/>
            <w:right w:val="none" w:sz="0" w:space="0" w:color="auto"/>
          </w:divBdr>
        </w:div>
        <w:div w:id="726029686">
          <w:marLeft w:val="640"/>
          <w:marRight w:val="0"/>
          <w:marTop w:val="0"/>
          <w:marBottom w:val="0"/>
          <w:divBdr>
            <w:top w:val="none" w:sz="0" w:space="0" w:color="auto"/>
            <w:left w:val="none" w:sz="0" w:space="0" w:color="auto"/>
            <w:bottom w:val="none" w:sz="0" w:space="0" w:color="auto"/>
            <w:right w:val="none" w:sz="0" w:space="0" w:color="auto"/>
          </w:divBdr>
        </w:div>
        <w:div w:id="1122924993">
          <w:marLeft w:val="640"/>
          <w:marRight w:val="0"/>
          <w:marTop w:val="0"/>
          <w:marBottom w:val="0"/>
          <w:divBdr>
            <w:top w:val="none" w:sz="0" w:space="0" w:color="auto"/>
            <w:left w:val="none" w:sz="0" w:space="0" w:color="auto"/>
            <w:bottom w:val="none" w:sz="0" w:space="0" w:color="auto"/>
            <w:right w:val="none" w:sz="0" w:space="0" w:color="auto"/>
          </w:divBdr>
        </w:div>
        <w:div w:id="530387524">
          <w:marLeft w:val="640"/>
          <w:marRight w:val="0"/>
          <w:marTop w:val="0"/>
          <w:marBottom w:val="0"/>
          <w:divBdr>
            <w:top w:val="none" w:sz="0" w:space="0" w:color="auto"/>
            <w:left w:val="none" w:sz="0" w:space="0" w:color="auto"/>
            <w:bottom w:val="none" w:sz="0" w:space="0" w:color="auto"/>
            <w:right w:val="none" w:sz="0" w:space="0" w:color="auto"/>
          </w:divBdr>
        </w:div>
        <w:div w:id="1147627019">
          <w:marLeft w:val="640"/>
          <w:marRight w:val="0"/>
          <w:marTop w:val="0"/>
          <w:marBottom w:val="0"/>
          <w:divBdr>
            <w:top w:val="none" w:sz="0" w:space="0" w:color="auto"/>
            <w:left w:val="none" w:sz="0" w:space="0" w:color="auto"/>
            <w:bottom w:val="none" w:sz="0" w:space="0" w:color="auto"/>
            <w:right w:val="none" w:sz="0" w:space="0" w:color="auto"/>
          </w:divBdr>
        </w:div>
        <w:div w:id="1215850713">
          <w:marLeft w:val="640"/>
          <w:marRight w:val="0"/>
          <w:marTop w:val="0"/>
          <w:marBottom w:val="0"/>
          <w:divBdr>
            <w:top w:val="none" w:sz="0" w:space="0" w:color="auto"/>
            <w:left w:val="none" w:sz="0" w:space="0" w:color="auto"/>
            <w:bottom w:val="none" w:sz="0" w:space="0" w:color="auto"/>
            <w:right w:val="none" w:sz="0" w:space="0" w:color="auto"/>
          </w:divBdr>
        </w:div>
        <w:div w:id="1849102148">
          <w:marLeft w:val="640"/>
          <w:marRight w:val="0"/>
          <w:marTop w:val="0"/>
          <w:marBottom w:val="0"/>
          <w:divBdr>
            <w:top w:val="none" w:sz="0" w:space="0" w:color="auto"/>
            <w:left w:val="none" w:sz="0" w:space="0" w:color="auto"/>
            <w:bottom w:val="none" w:sz="0" w:space="0" w:color="auto"/>
            <w:right w:val="none" w:sz="0" w:space="0" w:color="auto"/>
          </w:divBdr>
        </w:div>
        <w:div w:id="737170790">
          <w:marLeft w:val="640"/>
          <w:marRight w:val="0"/>
          <w:marTop w:val="0"/>
          <w:marBottom w:val="0"/>
          <w:divBdr>
            <w:top w:val="none" w:sz="0" w:space="0" w:color="auto"/>
            <w:left w:val="none" w:sz="0" w:space="0" w:color="auto"/>
            <w:bottom w:val="none" w:sz="0" w:space="0" w:color="auto"/>
            <w:right w:val="none" w:sz="0" w:space="0" w:color="auto"/>
          </w:divBdr>
        </w:div>
        <w:div w:id="1388070040">
          <w:marLeft w:val="640"/>
          <w:marRight w:val="0"/>
          <w:marTop w:val="0"/>
          <w:marBottom w:val="0"/>
          <w:divBdr>
            <w:top w:val="none" w:sz="0" w:space="0" w:color="auto"/>
            <w:left w:val="none" w:sz="0" w:space="0" w:color="auto"/>
            <w:bottom w:val="none" w:sz="0" w:space="0" w:color="auto"/>
            <w:right w:val="none" w:sz="0" w:space="0" w:color="auto"/>
          </w:divBdr>
        </w:div>
        <w:div w:id="572853946">
          <w:marLeft w:val="640"/>
          <w:marRight w:val="0"/>
          <w:marTop w:val="0"/>
          <w:marBottom w:val="0"/>
          <w:divBdr>
            <w:top w:val="none" w:sz="0" w:space="0" w:color="auto"/>
            <w:left w:val="none" w:sz="0" w:space="0" w:color="auto"/>
            <w:bottom w:val="none" w:sz="0" w:space="0" w:color="auto"/>
            <w:right w:val="none" w:sz="0" w:space="0" w:color="auto"/>
          </w:divBdr>
        </w:div>
      </w:divsChild>
    </w:div>
    <w:div w:id="87896691">
      <w:bodyDiv w:val="1"/>
      <w:marLeft w:val="0"/>
      <w:marRight w:val="0"/>
      <w:marTop w:val="0"/>
      <w:marBottom w:val="0"/>
      <w:divBdr>
        <w:top w:val="none" w:sz="0" w:space="0" w:color="auto"/>
        <w:left w:val="none" w:sz="0" w:space="0" w:color="auto"/>
        <w:bottom w:val="none" w:sz="0" w:space="0" w:color="auto"/>
        <w:right w:val="none" w:sz="0" w:space="0" w:color="auto"/>
      </w:divBdr>
      <w:divsChild>
        <w:div w:id="97915508">
          <w:marLeft w:val="640"/>
          <w:marRight w:val="0"/>
          <w:marTop w:val="0"/>
          <w:marBottom w:val="0"/>
          <w:divBdr>
            <w:top w:val="none" w:sz="0" w:space="0" w:color="auto"/>
            <w:left w:val="none" w:sz="0" w:space="0" w:color="auto"/>
            <w:bottom w:val="none" w:sz="0" w:space="0" w:color="auto"/>
            <w:right w:val="none" w:sz="0" w:space="0" w:color="auto"/>
          </w:divBdr>
        </w:div>
        <w:div w:id="47262863">
          <w:marLeft w:val="640"/>
          <w:marRight w:val="0"/>
          <w:marTop w:val="0"/>
          <w:marBottom w:val="0"/>
          <w:divBdr>
            <w:top w:val="none" w:sz="0" w:space="0" w:color="auto"/>
            <w:left w:val="none" w:sz="0" w:space="0" w:color="auto"/>
            <w:bottom w:val="none" w:sz="0" w:space="0" w:color="auto"/>
            <w:right w:val="none" w:sz="0" w:space="0" w:color="auto"/>
          </w:divBdr>
        </w:div>
        <w:div w:id="2055306224">
          <w:marLeft w:val="640"/>
          <w:marRight w:val="0"/>
          <w:marTop w:val="0"/>
          <w:marBottom w:val="0"/>
          <w:divBdr>
            <w:top w:val="none" w:sz="0" w:space="0" w:color="auto"/>
            <w:left w:val="none" w:sz="0" w:space="0" w:color="auto"/>
            <w:bottom w:val="none" w:sz="0" w:space="0" w:color="auto"/>
            <w:right w:val="none" w:sz="0" w:space="0" w:color="auto"/>
          </w:divBdr>
        </w:div>
        <w:div w:id="1636063396">
          <w:marLeft w:val="640"/>
          <w:marRight w:val="0"/>
          <w:marTop w:val="0"/>
          <w:marBottom w:val="0"/>
          <w:divBdr>
            <w:top w:val="none" w:sz="0" w:space="0" w:color="auto"/>
            <w:left w:val="none" w:sz="0" w:space="0" w:color="auto"/>
            <w:bottom w:val="none" w:sz="0" w:space="0" w:color="auto"/>
            <w:right w:val="none" w:sz="0" w:space="0" w:color="auto"/>
          </w:divBdr>
        </w:div>
        <w:div w:id="593826693">
          <w:marLeft w:val="640"/>
          <w:marRight w:val="0"/>
          <w:marTop w:val="0"/>
          <w:marBottom w:val="0"/>
          <w:divBdr>
            <w:top w:val="none" w:sz="0" w:space="0" w:color="auto"/>
            <w:left w:val="none" w:sz="0" w:space="0" w:color="auto"/>
            <w:bottom w:val="none" w:sz="0" w:space="0" w:color="auto"/>
            <w:right w:val="none" w:sz="0" w:space="0" w:color="auto"/>
          </w:divBdr>
        </w:div>
        <w:div w:id="1387947118">
          <w:marLeft w:val="640"/>
          <w:marRight w:val="0"/>
          <w:marTop w:val="0"/>
          <w:marBottom w:val="0"/>
          <w:divBdr>
            <w:top w:val="none" w:sz="0" w:space="0" w:color="auto"/>
            <w:left w:val="none" w:sz="0" w:space="0" w:color="auto"/>
            <w:bottom w:val="none" w:sz="0" w:space="0" w:color="auto"/>
            <w:right w:val="none" w:sz="0" w:space="0" w:color="auto"/>
          </w:divBdr>
        </w:div>
        <w:div w:id="72090559">
          <w:marLeft w:val="640"/>
          <w:marRight w:val="0"/>
          <w:marTop w:val="0"/>
          <w:marBottom w:val="0"/>
          <w:divBdr>
            <w:top w:val="none" w:sz="0" w:space="0" w:color="auto"/>
            <w:left w:val="none" w:sz="0" w:space="0" w:color="auto"/>
            <w:bottom w:val="none" w:sz="0" w:space="0" w:color="auto"/>
            <w:right w:val="none" w:sz="0" w:space="0" w:color="auto"/>
          </w:divBdr>
        </w:div>
        <w:div w:id="1270697451">
          <w:marLeft w:val="640"/>
          <w:marRight w:val="0"/>
          <w:marTop w:val="0"/>
          <w:marBottom w:val="0"/>
          <w:divBdr>
            <w:top w:val="none" w:sz="0" w:space="0" w:color="auto"/>
            <w:left w:val="none" w:sz="0" w:space="0" w:color="auto"/>
            <w:bottom w:val="none" w:sz="0" w:space="0" w:color="auto"/>
            <w:right w:val="none" w:sz="0" w:space="0" w:color="auto"/>
          </w:divBdr>
        </w:div>
        <w:div w:id="1568419179">
          <w:marLeft w:val="640"/>
          <w:marRight w:val="0"/>
          <w:marTop w:val="0"/>
          <w:marBottom w:val="0"/>
          <w:divBdr>
            <w:top w:val="none" w:sz="0" w:space="0" w:color="auto"/>
            <w:left w:val="none" w:sz="0" w:space="0" w:color="auto"/>
            <w:bottom w:val="none" w:sz="0" w:space="0" w:color="auto"/>
            <w:right w:val="none" w:sz="0" w:space="0" w:color="auto"/>
          </w:divBdr>
        </w:div>
        <w:div w:id="33042858">
          <w:marLeft w:val="640"/>
          <w:marRight w:val="0"/>
          <w:marTop w:val="0"/>
          <w:marBottom w:val="0"/>
          <w:divBdr>
            <w:top w:val="none" w:sz="0" w:space="0" w:color="auto"/>
            <w:left w:val="none" w:sz="0" w:space="0" w:color="auto"/>
            <w:bottom w:val="none" w:sz="0" w:space="0" w:color="auto"/>
            <w:right w:val="none" w:sz="0" w:space="0" w:color="auto"/>
          </w:divBdr>
        </w:div>
        <w:div w:id="1353721831">
          <w:marLeft w:val="640"/>
          <w:marRight w:val="0"/>
          <w:marTop w:val="0"/>
          <w:marBottom w:val="0"/>
          <w:divBdr>
            <w:top w:val="none" w:sz="0" w:space="0" w:color="auto"/>
            <w:left w:val="none" w:sz="0" w:space="0" w:color="auto"/>
            <w:bottom w:val="none" w:sz="0" w:space="0" w:color="auto"/>
            <w:right w:val="none" w:sz="0" w:space="0" w:color="auto"/>
          </w:divBdr>
        </w:div>
        <w:div w:id="1557665056">
          <w:marLeft w:val="640"/>
          <w:marRight w:val="0"/>
          <w:marTop w:val="0"/>
          <w:marBottom w:val="0"/>
          <w:divBdr>
            <w:top w:val="none" w:sz="0" w:space="0" w:color="auto"/>
            <w:left w:val="none" w:sz="0" w:space="0" w:color="auto"/>
            <w:bottom w:val="none" w:sz="0" w:space="0" w:color="auto"/>
            <w:right w:val="none" w:sz="0" w:space="0" w:color="auto"/>
          </w:divBdr>
        </w:div>
      </w:divsChild>
    </w:div>
    <w:div w:id="97648923">
      <w:bodyDiv w:val="1"/>
      <w:marLeft w:val="0"/>
      <w:marRight w:val="0"/>
      <w:marTop w:val="0"/>
      <w:marBottom w:val="0"/>
      <w:divBdr>
        <w:top w:val="none" w:sz="0" w:space="0" w:color="auto"/>
        <w:left w:val="none" w:sz="0" w:space="0" w:color="auto"/>
        <w:bottom w:val="none" w:sz="0" w:space="0" w:color="auto"/>
        <w:right w:val="none" w:sz="0" w:space="0" w:color="auto"/>
      </w:divBdr>
      <w:divsChild>
        <w:div w:id="1310938375">
          <w:marLeft w:val="0"/>
          <w:marRight w:val="0"/>
          <w:marTop w:val="0"/>
          <w:marBottom w:val="0"/>
          <w:divBdr>
            <w:top w:val="none" w:sz="0" w:space="0" w:color="auto"/>
            <w:left w:val="none" w:sz="0" w:space="0" w:color="auto"/>
            <w:bottom w:val="none" w:sz="0" w:space="0" w:color="auto"/>
            <w:right w:val="none" w:sz="0" w:space="0" w:color="auto"/>
          </w:divBdr>
        </w:div>
        <w:div w:id="2084208495">
          <w:marLeft w:val="0"/>
          <w:marRight w:val="0"/>
          <w:marTop w:val="0"/>
          <w:marBottom w:val="0"/>
          <w:divBdr>
            <w:top w:val="none" w:sz="0" w:space="0" w:color="auto"/>
            <w:left w:val="none" w:sz="0" w:space="0" w:color="auto"/>
            <w:bottom w:val="none" w:sz="0" w:space="0" w:color="auto"/>
            <w:right w:val="none" w:sz="0" w:space="0" w:color="auto"/>
          </w:divBdr>
        </w:div>
        <w:div w:id="1999990615">
          <w:marLeft w:val="0"/>
          <w:marRight w:val="0"/>
          <w:marTop w:val="0"/>
          <w:marBottom w:val="0"/>
          <w:divBdr>
            <w:top w:val="none" w:sz="0" w:space="0" w:color="auto"/>
            <w:left w:val="none" w:sz="0" w:space="0" w:color="auto"/>
            <w:bottom w:val="none" w:sz="0" w:space="0" w:color="auto"/>
            <w:right w:val="none" w:sz="0" w:space="0" w:color="auto"/>
          </w:divBdr>
        </w:div>
      </w:divsChild>
    </w:div>
    <w:div w:id="167908517">
      <w:bodyDiv w:val="1"/>
      <w:marLeft w:val="0"/>
      <w:marRight w:val="0"/>
      <w:marTop w:val="0"/>
      <w:marBottom w:val="0"/>
      <w:divBdr>
        <w:top w:val="none" w:sz="0" w:space="0" w:color="auto"/>
        <w:left w:val="none" w:sz="0" w:space="0" w:color="auto"/>
        <w:bottom w:val="none" w:sz="0" w:space="0" w:color="auto"/>
        <w:right w:val="none" w:sz="0" w:space="0" w:color="auto"/>
      </w:divBdr>
      <w:divsChild>
        <w:div w:id="692149012">
          <w:marLeft w:val="640"/>
          <w:marRight w:val="0"/>
          <w:marTop w:val="0"/>
          <w:marBottom w:val="0"/>
          <w:divBdr>
            <w:top w:val="none" w:sz="0" w:space="0" w:color="auto"/>
            <w:left w:val="none" w:sz="0" w:space="0" w:color="auto"/>
            <w:bottom w:val="none" w:sz="0" w:space="0" w:color="auto"/>
            <w:right w:val="none" w:sz="0" w:space="0" w:color="auto"/>
          </w:divBdr>
        </w:div>
        <w:div w:id="811094065">
          <w:marLeft w:val="640"/>
          <w:marRight w:val="0"/>
          <w:marTop w:val="0"/>
          <w:marBottom w:val="0"/>
          <w:divBdr>
            <w:top w:val="none" w:sz="0" w:space="0" w:color="auto"/>
            <w:left w:val="none" w:sz="0" w:space="0" w:color="auto"/>
            <w:bottom w:val="none" w:sz="0" w:space="0" w:color="auto"/>
            <w:right w:val="none" w:sz="0" w:space="0" w:color="auto"/>
          </w:divBdr>
        </w:div>
        <w:div w:id="189294495">
          <w:marLeft w:val="640"/>
          <w:marRight w:val="0"/>
          <w:marTop w:val="0"/>
          <w:marBottom w:val="0"/>
          <w:divBdr>
            <w:top w:val="none" w:sz="0" w:space="0" w:color="auto"/>
            <w:left w:val="none" w:sz="0" w:space="0" w:color="auto"/>
            <w:bottom w:val="none" w:sz="0" w:space="0" w:color="auto"/>
            <w:right w:val="none" w:sz="0" w:space="0" w:color="auto"/>
          </w:divBdr>
        </w:div>
        <w:div w:id="1594511812">
          <w:marLeft w:val="640"/>
          <w:marRight w:val="0"/>
          <w:marTop w:val="0"/>
          <w:marBottom w:val="0"/>
          <w:divBdr>
            <w:top w:val="none" w:sz="0" w:space="0" w:color="auto"/>
            <w:left w:val="none" w:sz="0" w:space="0" w:color="auto"/>
            <w:bottom w:val="none" w:sz="0" w:space="0" w:color="auto"/>
            <w:right w:val="none" w:sz="0" w:space="0" w:color="auto"/>
          </w:divBdr>
        </w:div>
        <w:div w:id="1740591453">
          <w:marLeft w:val="640"/>
          <w:marRight w:val="0"/>
          <w:marTop w:val="0"/>
          <w:marBottom w:val="0"/>
          <w:divBdr>
            <w:top w:val="none" w:sz="0" w:space="0" w:color="auto"/>
            <w:left w:val="none" w:sz="0" w:space="0" w:color="auto"/>
            <w:bottom w:val="none" w:sz="0" w:space="0" w:color="auto"/>
            <w:right w:val="none" w:sz="0" w:space="0" w:color="auto"/>
          </w:divBdr>
        </w:div>
        <w:div w:id="2033727201">
          <w:marLeft w:val="640"/>
          <w:marRight w:val="0"/>
          <w:marTop w:val="0"/>
          <w:marBottom w:val="0"/>
          <w:divBdr>
            <w:top w:val="none" w:sz="0" w:space="0" w:color="auto"/>
            <w:left w:val="none" w:sz="0" w:space="0" w:color="auto"/>
            <w:bottom w:val="none" w:sz="0" w:space="0" w:color="auto"/>
            <w:right w:val="none" w:sz="0" w:space="0" w:color="auto"/>
          </w:divBdr>
        </w:div>
        <w:div w:id="2049451309">
          <w:marLeft w:val="640"/>
          <w:marRight w:val="0"/>
          <w:marTop w:val="0"/>
          <w:marBottom w:val="0"/>
          <w:divBdr>
            <w:top w:val="none" w:sz="0" w:space="0" w:color="auto"/>
            <w:left w:val="none" w:sz="0" w:space="0" w:color="auto"/>
            <w:bottom w:val="none" w:sz="0" w:space="0" w:color="auto"/>
            <w:right w:val="none" w:sz="0" w:space="0" w:color="auto"/>
          </w:divBdr>
        </w:div>
        <w:div w:id="820192518">
          <w:marLeft w:val="640"/>
          <w:marRight w:val="0"/>
          <w:marTop w:val="0"/>
          <w:marBottom w:val="0"/>
          <w:divBdr>
            <w:top w:val="none" w:sz="0" w:space="0" w:color="auto"/>
            <w:left w:val="none" w:sz="0" w:space="0" w:color="auto"/>
            <w:bottom w:val="none" w:sz="0" w:space="0" w:color="auto"/>
            <w:right w:val="none" w:sz="0" w:space="0" w:color="auto"/>
          </w:divBdr>
        </w:div>
        <w:div w:id="1994024305">
          <w:marLeft w:val="640"/>
          <w:marRight w:val="0"/>
          <w:marTop w:val="0"/>
          <w:marBottom w:val="0"/>
          <w:divBdr>
            <w:top w:val="none" w:sz="0" w:space="0" w:color="auto"/>
            <w:left w:val="none" w:sz="0" w:space="0" w:color="auto"/>
            <w:bottom w:val="none" w:sz="0" w:space="0" w:color="auto"/>
            <w:right w:val="none" w:sz="0" w:space="0" w:color="auto"/>
          </w:divBdr>
        </w:div>
        <w:div w:id="1362974607">
          <w:marLeft w:val="640"/>
          <w:marRight w:val="0"/>
          <w:marTop w:val="0"/>
          <w:marBottom w:val="0"/>
          <w:divBdr>
            <w:top w:val="none" w:sz="0" w:space="0" w:color="auto"/>
            <w:left w:val="none" w:sz="0" w:space="0" w:color="auto"/>
            <w:bottom w:val="none" w:sz="0" w:space="0" w:color="auto"/>
            <w:right w:val="none" w:sz="0" w:space="0" w:color="auto"/>
          </w:divBdr>
        </w:div>
        <w:div w:id="569997853">
          <w:marLeft w:val="640"/>
          <w:marRight w:val="0"/>
          <w:marTop w:val="0"/>
          <w:marBottom w:val="0"/>
          <w:divBdr>
            <w:top w:val="none" w:sz="0" w:space="0" w:color="auto"/>
            <w:left w:val="none" w:sz="0" w:space="0" w:color="auto"/>
            <w:bottom w:val="none" w:sz="0" w:space="0" w:color="auto"/>
            <w:right w:val="none" w:sz="0" w:space="0" w:color="auto"/>
          </w:divBdr>
        </w:div>
        <w:div w:id="1722359926">
          <w:marLeft w:val="640"/>
          <w:marRight w:val="0"/>
          <w:marTop w:val="0"/>
          <w:marBottom w:val="0"/>
          <w:divBdr>
            <w:top w:val="none" w:sz="0" w:space="0" w:color="auto"/>
            <w:left w:val="none" w:sz="0" w:space="0" w:color="auto"/>
            <w:bottom w:val="none" w:sz="0" w:space="0" w:color="auto"/>
            <w:right w:val="none" w:sz="0" w:space="0" w:color="auto"/>
          </w:divBdr>
        </w:div>
        <w:div w:id="1770812066">
          <w:marLeft w:val="640"/>
          <w:marRight w:val="0"/>
          <w:marTop w:val="0"/>
          <w:marBottom w:val="0"/>
          <w:divBdr>
            <w:top w:val="none" w:sz="0" w:space="0" w:color="auto"/>
            <w:left w:val="none" w:sz="0" w:space="0" w:color="auto"/>
            <w:bottom w:val="none" w:sz="0" w:space="0" w:color="auto"/>
            <w:right w:val="none" w:sz="0" w:space="0" w:color="auto"/>
          </w:divBdr>
        </w:div>
        <w:div w:id="1402366551">
          <w:marLeft w:val="640"/>
          <w:marRight w:val="0"/>
          <w:marTop w:val="0"/>
          <w:marBottom w:val="0"/>
          <w:divBdr>
            <w:top w:val="none" w:sz="0" w:space="0" w:color="auto"/>
            <w:left w:val="none" w:sz="0" w:space="0" w:color="auto"/>
            <w:bottom w:val="none" w:sz="0" w:space="0" w:color="auto"/>
            <w:right w:val="none" w:sz="0" w:space="0" w:color="auto"/>
          </w:divBdr>
        </w:div>
        <w:div w:id="902452662">
          <w:marLeft w:val="640"/>
          <w:marRight w:val="0"/>
          <w:marTop w:val="0"/>
          <w:marBottom w:val="0"/>
          <w:divBdr>
            <w:top w:val="none" w:sz="0" w:space="0" w:color="auto"/>
            <w:left w:val="none" w:sz="0" w:space="0" w:color="auto"/>
            <w:bottom w:val="none" w:sz="0" w:space="0" w:color="auto"/>
            <w:right w:val="none" w:sz="0" w:space="0" w:color="auto"/>
          </w:divBdr>
        </w:div>
        <w:div w:id="1354645345">
          <w:marLeft w:val="640"/>
          <w:marRight w:val="0"/>
          <w:marTop w:val="0"/>
          <w:marBottom w:val="0"/>
          <w:divBdr>
            <w:top w:val="none" w:sz="0" w:space="0" w:color="auto"/>
            <w:left w:val="none" w:sz="0" w:space="0" w:color="auto"/>
            <w:bottom w:val="none" w:sz="0" w:space="0" w:color="auto"/>
            <w:right w:val="none" w:sz="0" w:space="0" w:color="auto"/>
          </w:divBdr>
        </w:div>
      </w:divsChild>
    </w:div>
    <w:div w:id="411314001">
      <w:bodyDiv w:val="1"/>
      <w:marLeft w:val="0"/>
      <w:marRight w:val="0"/>
      <w:marTop w:val="0"/>
      <w:marBottom w:val="0"/>
      <w:divBdr>
        <w:top w:val="none" w:sz="0" w:space="0" w:color="auto"/>
        <w:left w:val="none" w:sz="0" w:space="0" w:color="auto"/>
        <w:bottom w:val="none" w:sz="0" w:space="0" w:color="auto"/>
        <w:right w:val="none" w:sz="0" w:space="0" w:color="auto"/>
      </w:divBdr>
    </w:div>
    <w:div w:id="427241422">
      <w:bodyDiv w:val="1"/>
      <w:marLeft w:val="0"/>
      <w:marRight w:val="0"/>
      <w:marTop w:val="0"/>
      <w:marBottom w:val="0"/>
      <w:divBdr>
        <w:top w:val="none" w:sz="0" w:space="0" w:color="auto"/>
        <w:left w:val="none" w:sz="0" w:space="0" w:color="auto"/>
        <w:bottom w:val="none" w:sz="0" w:space="0" w:color="auto"/>
        <w:right w:val="none" w:sz="0" w:space="0" w:color="auto"/>
      </w:divBdr>
      <w:divsChild>
        <w:div w:id="2077894181">
          <w:marLeft w:val="640"/>
          <w:marRight w:val="0"/>
          <w:marTop w:val="0"/>
          <w:marBottom w:val="0"/>
          <w:divBdr>
            <w:top w:val="none" w:sz="0" w:space="0" w:color="auto"/>
            <w:left w:val="none" w:sz="0" w:space="0" w:color="auto"/>
            <w:bottom w:val="none" w:sz="0" w:space="0" w:color="auto"/>
            <w:right w:val="none" w:sz="0" w:space="0" w:color="auto"/>
          </w:divBdr>
        </w:div>
        <w:div w:id="1843278663">
          <w:marLeft w:val="640"/>
          <w:marRight w:val="0"/>
          <w:marTop w:val="0"/>
          <w:marBottom w:val="0"/>
          <w:divBdr>
            <w:top w:val="none" w:sz="0" w:space="0" w:color="auto"/>
            <w:left w:val="none" w:sz="0" w:space="0" w:color="auto"/>
            <w:bottom w:val="none" w:sz="0" w:space="0" w:color="auto"/>
            <w:right w:val="none" w:sz="0" w:space="0" w:color="auto"/>
          </w:divBdr>
        </w:div>
        <w:div w:id="1020817507">
          <w:marLeft w:val="640"/>
          <w:marRight w:val="0"/>
          <w:marTop w:val="0"/>
          <w:marBottom w:val="0"/>
          <w:divBdr>
            <w:top w:val="none" w:sz="0" w:space="0" w:color="auto"/>
            <w:left w:val="none" w:sz="0" w:space="0" w:color="auto"/>
            <w:bottom w:val="none" w:sz="0" w:space="0" w:color="auto"/>
            <w:right w:val="none" w:sz="0" w:space="0" w:color="auto"/>
          </w:divBdr>
        </w:div>
        <w:div w:id="796795786">
          <w:marLeft w:val="640"/>
          <w:marRight w:val="0"/>
          <w:marTop w:val="0"/>
          <w:marBottom w:val="0"/>
          <w:divBdr>
            <w:top w:val="none" w:sz="0" w:space="0" w:color="auto"/>
            <w:left w:val="none" w:sz="0" w:space="0" w:color="auto"/>
            <w:bottom w:val="none" w:sz="0" w:space="0" w:color="auto"/>
            <w:right w:val="none" w:sz="0" w:space="0" w:color="auto"/>
          </w:divBdr>
        </w:div>
        <w:div w:id="2110276745">
          <w:marLeft w:val="640"/>
          <w:marRight w:val="0"/>
          <w:marTop w:val="0"/>
          <w:marBottom w:val="0"/>
          <w:divBdr>
            <w:top w:val="none" w:sz="0" w:space="0" w:color="auto"/>
            <w:left w:val="none" w:sz="0" w:space="0" w:color="auto"/>
            <w:bottom w:val="none" w:sz="0" w:space="0" w:color="auto"/>
            <w:right w:val="none" w:sz="0" w:space="0" w:color="auto"/>
          </w:divBdr>
        </w:div>
        <w:div w:id="1291403083">
          <w:marLeft w:val="640"/>
          <w:marRight w:val="0"/>
          <w:marTop w:val="0"/>
          <w:marBottom w:val="0"/>
          <w:divBdr>
            <w:top w:val="none" w:sz="0" w:space="0" w:color="auto"/>
            <w:left w:val="none" w:sz="0" w:space="0" w:color="auto"/>
            <w:bottom w:val="none" w:sz="0" w:space="0" w:color="auto"/>
            <w:right w:val="none" w:sz="0" w:space="0" w:color="auto"/>
          </w:divBdr>
        </w:div>
        <w:div w:id="890075184">
          <w:marLeft w:val="640"/>
          <w:marRight w:val="0"/>
          <w:marTop w:val="0"/>
          <w:marBottom w:val="0"/>
          <w:divBdr>
            <w:top w:val="none" w:sz="0" w:space="0" w:color="auto"/>
            <w:left w:val="none" w:sz="0" w:space="0" w:color="auto"/>
            <w:bottom w:val="none" w:sz="0" w:space="0" w:color="auto"/>
            <w:right w:val="none" w:sz="0" w:space="0" w:color="auto"/>
          </w:divBdr>
        </w:div>
        <w:div w:id="95760849">
          <w:marLeft w:val="640"/>
          <w:marRight w:val="0"/>
          <w:marTop w:val="0"/>
          <w:marBottom w:val="0"/>
          <w:divBdr>
            <w:top w:val="none" w:sz="0" w:space="0" w:color="auto"/>
            <w:left w:val="none" w:sz="0" w:space="0" w:color="auto"/>
            <w:bottom w:val="none" w:sz="0" w:space="0" w:color="auto"/>
            <w:right w:val="none" w:sz="0" w:space="0" w:color="auto"/>
          </w:divBdr>
        </w:div>
        <w:div w:id="997617169">
          <w:marLeft w:val="640"/>
          <w:marRight w:val="0"/>
          <w:marTop w:val="0"/>
          <w:marBottom w:val="0"/>
          <w:divBdr>
            <w:top w:val="none" w:sz="0" w:space="0" w:color="auto"/>
            <w:left w:val="none" w:sz="0" w:space="0" w:color="auto"/>
            <w:bottom w:val="none" w:sz="0" w:space="0" w:color="auto"/>
            <w:right w:val="none" w:sz="0" w:space="0" w:color="auto"/>
          </w:divBdr>
        </w:div>
        <w:div w:id="791753328">
          <w:marLeft w:val="640"/>
          <w:marRight w:val="0"/>
          <w:marTop w:val="0"/>
          <w:marBottom w:val="0"/>
          <w:divBdr>
            <w:top w:val="none" w:sz="0" w:space="0" w:color="auto"/>
            <w:left w:val="none" w:sz="0" w:space="0" w:color="auto"/>
            <w:bottom w:val="none" w:sz="0" w:space="0" w:color="auto"/>
            <w:right w:val="none" w:sz="0" w:space="0" w:color="auto"/>
          </w:divBdr>
        </w:div>
        <w:div w:id="2139451183">
          <w:marLeft w:val="640"/>
          <w:marRight w:val="0"/>
          <w:marTop w:val="0"/>
          <w:marBottom w:val="0"/>
          <w:divBdr>
            <w:top w:val="none" w:sz="0" w:space="0" w:color="auto"/>
            <w:left w:val="none" w:sz="0" w:space="0" w:color="auto"/>
            <w:bottom w:val="none" w:sz="0" w:space="0" w:color="auto"/>
            <w:right w:val="none" w:sz="0" w:space="0" w:color="auto"/>
          </w:divBdr>
        </w:div>
        <w:div w:id="434639016">
          <w:marLeft w:val="640"/>
          <w:marRight w:val="0"/>
          <w:marTop w:val="0"/>
          <w:marBottom w:val="0"/>
          <w:divBdr>
            <w:top w:val="none" w:sz="0" w:space="0" w:color="auto"/>
            <w:left w:val="none" w:sz="0" w:space="0" w:color="auto"/>
            <w:bottom w:val="none" w:sz="0" w:space="0" w:color="auto"/>
            <w:right w:val="none" w:sz="0" w:space="0" w:color="auto"/>
          </w:divBdr>
        </w:div>
      </w:divsChild>
    </w:div>
    <w:div w:id="667827295">
      <w:bodyDiv w:val="1"/>
      <w:marLeft w:val="0"/>
      <w:marRight w:val="0"/>
      <w:marTop w:val="0"/>
      <w:marBottom w:val="0"/>
      <w:divBdr>
        <w:top w:val="none" w:sz="0" w:space="0" w:color="auto"/>
        <w:left w:val="none" w:sz="0" w:space="0" w:color="auto"/>
        <w:bottom w:val="none" w:sz="0" w:space="0" w:color="auto"/>
        <w:right w:val="none" w:sz="0" w:space="0" w:color="auto"/>
      </w:divBdr>
      <w:divsChild>
        <w:div w:id="1919484757">
          <w:marLeft w:val="640"/>
          <w:marRight w:val="0"/>
          <w:marTop w:val="0"/>
          <w:marBottom w:val="0"/>
          <w:divBdr>
            <w:top w:val="none" w:sz="0" w:space="0" w:color="auto"/>
            <w:left w:val="none" w:sz="0" w:space="0" w:color="auto"/>
            <w:bottom w:val="none" w:sz="0" w:space="0" w:color="auto"/>
            <w:right w:val="none" w:sz="0" w:space="0" w:color="auto"/>
          </w:divBdr>
        </w:div>
        <w:div w:id="1558320151">
          <w:marLeft w:val="640"/>
          <w:marRight w:val="0"/>
          <w:marTop w:val="0"/>
          <w:marBottom w:val="0"/>
          <w:divBdr>
            <w:top w:val="none" w:sz="0" w:space="0" w:color="auto"/>
            <w:left w:val="none" w:sz="0" w:space="0" w:color="auto"/>
            <w:bottom w:val="none" w:sz="0" w:space="0" w:color="auto"/>
            <w:right w:val="none" w:sz="0" w:space="0" w:color="auto"/>
          </w:divBdr>
        </w:div>
        <w:div w:id="1429736052">
          <w:marLeft w:val="640"/>
          <w:marRight w:val="0"/>
          <w:marTop w:val="0"/>
          <w:marBottom w:val="0"/>
          <w:divBdr>
            <w:top w:val="none" w:sz="0" w:space="0" w:color="auto"/>
            <w:left w:val="none" w:sz="0" w:space="0" w:color="auto"/>
            <w:bottom w:val="none" w:sz="0" w:space="0" w:color="auto"/>
            <w:right w:val="none" w:sz="0" w:space="0" w:color="auto"/>
          </w:divBdr>
        </w:div>
        <w:div w:id="538859483">
          <w:marLeft w:val="640"/>
          <w:marRight w:val="0"/>
          <w:marTop w:val="0"/>
          <w:marBottom w:val="0"/>
          <w:divBdr>
            <w:top w:val="none" w:sz="0" w:space="0" w:color="auto"/>
            <w:left w:val="none" w:sz="0" w:space="0" w:color="auto"/>
            <w:bottom w:val="none" w:sz="0" w:space="0" w:color="auto"/>
            <w:right w:val="none" w:sz="0" w:space="0" w:color="auto"/>
          </w:divBdr>
        </w:div>
        <w:div w:id="19207200">
          <w:marLeft w:val="640"/>
          <w:marRight w:val="0"/>
          <w:marTop w:val="0"/>
          <w:marBottom w:val="0"/>
          <w:divBdr>
            <w:top w:val="none" w:sz="0" w:space="0" w:color="auto"/>
            <w:left w:val="none" w:sz="0" w:space="0" w:color="auto"/>
            <w:bottom w:val="none" w:sz="0" w:space="0" w:color="auto"/>
            <w:right w:val="none" w:sz="0" w:space="0" w:color="auto"/>
          </w:divBdr>
        </w:div>
        <w:div w:id="562646843">
          <w:marLeft w:val="640"/>
          <w:marRight w:val="0"/>
          <w:marTop w:val="0"/>
          <w:marBottom w:val="0"/>
          <w:divBdr>
            <w:top w:val="none" w:sz="0" w:space="0" w:color="auto"/>
            <w:left w:val="none" w:sz="0" w:space="0" w:color="auto"/>
            <w:bottom w:val="none" w:sz="0" w:space="0" w:color="auto"/>
            <w:right w:val="none" w:sz="0" w:space="0" w:color="auto"/>
          </w:divBdr>
        </w:div>
        <w:div w:id="936984344">
          <w:marLeft w:val="640"/>
          <w:marRight w:val="0"/>
          <w:marTop w:val="0"/>
          <w:marBottom w:val="0"/>
          <w:divBdr>
            <w:top w:val="none" w:sz="0" w:space="0" w:color="auto"/>
            <w:left w:val="none" w:sz="0" w:space="0" w:color="auto"/>
            <w:bottom w:val="none" w:sz="0" w:space="0" w:color="auto"/>
            <w:right w:val="none" w:sz="0" w:space="0" w:color="auto"/>
          </w:divBdr>
        </w:div>
        <w:div w:id="392973043">
          <w:marLeft w:val="640"/>
          <w:marRight w:val="0"/>
          <w:marTop w:val="0"/>
          <w:marBottom w:val="0"/>
          <w:divBdr>
            <w:top w:val="none" w:sz="0" w:space="0" w:color="auto"/>
            <w:left w:val="none" w:sz="0" w:space="0" w:color="auto"/>
            <w:bottom w:val="none" w:sz="0" w:space="0" w:color="auto"/>
            <w:right w:val="none" w:sz="0" w:space="0" w:color="auto"/>
          </w:divBdr>
        </w:div>
        <w:div w:id="1847477529">
          <w:marLeft w:val="640"/>
          <w:marRight w:val="0"/>
          <w:marTop w:val="0"/>
          <w:marBottom w:val="0"/>
          <w:divBdr>
            <w:top w:val="none" w:sz="0" w:space="0" w:color="auto"/>
            <w:left w:val="none" w:sz="0" w:space="0" w:color="auto"/>
            <w:bottom w:val="none" w:sz="0" w:space="0" w:color="auto"/>
            <w:right w:val="none" w:sz="0" w:space="0" w:color="auto"/>
          </w:divBdr>
        </w:div>
        <w:div w:id="1599021057">
          <w:marLeft w:val="640"/>
          <w:marRight w:val="0"/>
          <w:marTop w:val="0"/>
          <w:marBottom w:val="0"/>
          <w:divBdr>
            <w:top w:val="none" w:sz="0" w:space="0" w:color="auto"/>
            <w:left w:val="none" w:sz="0" w:space="0" w:color="auto"/>
            <w:bottom w:val="none" w:sz="0" w:space="0" w:color="auto"/>
            <w:right w:val="none" w:sz="0" w:space="0" w:color="auto"/>
          </w:divBdr>
        </w:div>
        <w:div w:id="1154679776">
          <w:marLeft w:val="640"/>
          <w:marRight w:val="0"/>
          <w:marTop w:val="0"/>
          <w:marBottom w:val="0"/>
          <w:divBdr>
            <w:top w:val="none" w:sz="0" w:space="0" w:color="auto"/>
            <w:left w:val="none" w:sz="0" w:space="0" w:color="auto"/>
            <w:bottom w:val="none" w:sz="0" w:space="0" w:color="auto"/>
            <w:right w:val="none" w:sz="0" w:space="0" w:color="auto"/>
          </w:divBdr>
        </w:div>
        <w:div w:id="1082919522">
          <w:marLeft w:val="640"/>
          <w:marRight w:val="0"/>
          <w:marTop w:val="0"/>
          <w:marBottom w:val="0"/>
          <w:divBdr>
            <w:top w:val="none" w:sz="0" w:space="0" w:color="auto"/>
            <w:left w:val="none" w:sz="0" w:space="0" w:color="auto"/>
            <w:bottom w:val="none" w:sz="0" w:space="0" w:color="auto"/>
            <w:right w:val="none" w:sz="0" w:space="0" w:color="auto"/>
          </w:divBdr>
        </w:div>
        <w:div w:id="1700937610">
          <w:marLeft w:val="640"/>
          <w:marRight w:val="0"/>
          <w:marTop w:val="0"/>
          <w:marBottom w:val="0"/>
          <w:divBdr>
            <w:top w:val="none" w:sz="0" w:space="0" w:color="auto"/>
            <w:left w:val="none" w:sz="0" w:space="0" w:color="auto"/>
            <w:bottom w:val="none" w:sz="0" w:space="0" w:color="auto"/>
            <w:right w:val="none" w:sz="0" w:space="0" w:color="auto"/>
          </w:divBdr>
        </w:div>
      </w:divsChild>
    </w:div>
    <w:div w:id="915287131">
      <w:bodyDiv w:val="1"/>
      <w:marLeft w:val="0"/>
      <w:marRight w:val="0"/>
      <w:marTop w:val="0"/>
      <w:marBottom w:val="0"/>
      <w:divBdr>
        <w:top w:val="none" w:sz="0" w:space="0" w:color="auto"/>
        <w:left w:val="none" w:sz="0" w:space="0" w:color="auto"/>
        <w:bottom w:val="none" w:sz="0" w:space="0" w:color="auto"/>
        <w:right w:val="none" w:sz="0" w:space="0" w:color="auto"/>
      </w:divBdr>
    </w:div>
    <w:div w:id="917010913">
      <w:bodyDiv w:val="1"/>
      <w:marLeft w:val="0"/>
      <w:marRight w:val="0"/>
      <w:marTop w:val="0"/>
      <w:marBottom w:val="0"/>
      <w:divBdr>
        <w:top w:val="none" w:sz="0" w:space="0" w:color="auto"/>
        <w:left w:val="none" w:sz="0" w:space="0" w:color="auto"/>
        <w:bottom w:val="none" w:sz="0" w:space="0" w:color="auto"/>
        <w:right w:val="none" w:sz="0" w:space="0" w:color="auto"/>
      </w:divBdr>
    </w:div>
    <w:div w:id="1054161866">
      <w:bodyDiv w:val="1"/>
      <w:marLeft w:val="0"/>
      <w:marRight w:val="0"/>
      <w:marTop w:val="0"/>
      <w:marBottom w:val="0"/>
      <w:divBdr>
        <w:top w:val="none" w:sz="0" w:space="0" w:color="auto"/>
        <w:left w:val="none" w:sz="0" w:space="0" w:color="auto"/>
        <w:bottom w:val="none" w:sz="0" w:space="0" w:color="auto"/>
        <w:right w:val="none" w:sz="0" w:space="0" w:color="auto"/>
      </w:divBdr>
      <w:divsChild>
        <w:div w:id="2066953323">
          <w:marLeft w:val="640"/>
          <w:marRight w:val="0"/>
          <w:marTop w:val="0"/>
          <w:marBottom w:val="0"/>
          <w:divBdr>
            <w:top w:val="none" w:sz="0" w:space="0" w:color="auto"/>
            <w:left w:val="none" w:sz="0" w:space="0" w:color="auto"/>
            <w:bottom w:val="none" w:sz="0" w:space="0" w:color="auto"/>
            <w:right w:val="none" w:sz="0" w:space="0" w:color="auto"/>
          </w:divBdr>
        </w:div>
        <w:div w:id="2051610701">
          <w:marLeft w:val="640"/>
          <w:marRight w:val="0"/>
          <w:marTop w:val="0"/>
          <w:marBottom w:val="0"/>
          <w:divBdr>
            <w:top w:val="none" w:sz="0" w:space="0" w:color="auto"/>
            <w:left w:val="none" w:sz="0" w:space="0" w:color="auto"/>
            <w:bottom w:val="none" w:sz="0" w:space="0" w:color="auto"/>
            <w:right w:val="none" w:sz="0" w:space="0" w:color="auto"/>
          </w:divBdr>
        </w:div>
        <w:div w:id="1509253633">
          <w:marLeft w:val="640"/>
          <w:marRight w:val="0"/>
          <w:marTop w:val="0"/>
          <w:marBottom w:val="0"/>
          <w:divBdr>
            <w:top w:val="none" w:sz="0" w:space="0" w:color="auto"/>
            <w:left w:val="none" w:sz="0" w:space="0" w:color="auto"/>
            <w:bottom w:val="none" w:sz="0" w:space="0" w:color="auto"/>
            <w:right w:val="none" w:sz="0" w:space="0" w:color="auto"/>
          </w:divBdr>
        </w:div>
        <w:div w:id="1448044600">
          <w:marLeft w:val="640"/>
          <w:marRight w:val="0"/>
          <w:marTop w:val="0"/>
          <w:marBottom w:val="0"/>
          <w:divBdr>
            <w:top w:val="none" w:sz="0" w:space="0" w:color="auto"/>
            <w:left w:val="none" w:sz="0" w:space="0" w:color="auto"/>
            <w:bottom w:val="none" w:sz="0" w:space="0" w:color="auto"/>
            <w:right w:val="none" w:sz="0" w:space="0" w:color="auto"/>
          </w:divBdr>
        </w:div>
        <w:div w:id="1647078278">
          <w:marLeft w:val="640"/>
          <w:marRight w:val="0"/>
          <w:marTop w:val="0"/>
          <w:marBottom w:val="0"/>
          <w:divBdr>
            <w:top w:val="none" w:sz="0" w:space="0" w:color="auto"/>
            <w:left w:val="none" w:sz="0" w:space="0" w:color="auto"/>
            <w:bottom w:val="none" w:sz="0" w:space="0" w:color="auto"/>
            <w:right w:val="none" w:sz="0" w:space="0" w:color="auto"/>
          </w:divBdr>
        </w:div>
        <w:div w:id="275018169">
          <w:marLeft w:val="640"/>
          <w:marRight w:val="0"/>
          <w:marTop w:val="0"/>
          <w:marBottom w:val="0"/>
          <w:divBdr>
            <w:top w:val="none" w:sz="0" w:space="0" w:color="auto"/>
            <w:left w:val="none" w:sz="0" w:space="0" w:color="auto"/>
            <w:bottom w:val="none" w:sz="0" w:space="0" w:color="auto"/>
            <w:right w:val="none" w:sz="0" w:space="0" w:color="auto"/>
          </w:divBdr>
        </w:div>
        <w:div w:id="31077613">
          <w:marLeft w:val="640"/>
          <w:marRight w:val="0"/>
          <w:marTop w:val="0"/>
          <w:marBottom w:val="0"/>
          <w:divBdr>
            <w:top w:val="none" w:sz="0" w:space="0" w:color="auto"/>
            <w:left w:val="none" w:sz="0" w:space="0" w:color="auto"/>
            <w:bottom w:val="none" w:sz="0" w:space="0" w:color="auto"/>
            <w:right w:val="none" w:sz="0" w:space="0" w:color="auto"/>
          </w:divBdr>
        </w:div>
        <w:div w:id="1870484810">
          <w:marLeft w:val="640"/>
          <w:marRight w:val="0"/>
          <w:marTop w:val="0"/>
          <w:marBottom w:val="0"/>
          <w:divBdr>
            <w:top w:val="none" w:sz="0" w:space="0" w:color="auto"/>
            <w:left w:val="none" w:sz="0" w:space="0" w:color="auto"/>
            <w:bottom w:val="none" w:sz="0" w:space="0" w:color="auto"/>
            <w:right w:val="none" w:sz="0" w:space="0" w:color="auto"/>
          </w:divBdr>
        </w:div>
        <w:div w:id="182742751">
          <w:marLeft w:val="640"/>
          <w:marRight w:val="0"/>
          <w:marTop w:val="0"/>
          <w:marBottom w:val="0"/>
          <w:divBdr>
            <w:top w:val="none" w:sz="0" w:space="0" w:color="auto"/>
            <w:left w:val="none" w:sz="0" w:space="0" w:color="auto"/>
            <w:bottom w:val="none" w:sz="0" w:space="0" w:color="auto"/>
            <w:right w:val="none" w:sz="0" w:space="0" w:color="auto"/>
          </w:divBdr>
        </w:div>
        <w:div w:id="12848443">
          <w:marLeft w:val="640"/>
          <w:marRight w:val="0"/>
          <w:marTop w:val="0"/>
          <w:marBottom w:val="0"/>
          <w:divBdr>
            <w:top w:val="none" w:sz="0" w:space="0" w:color="auto"/>
            <w:left w:val="none" w:sz="0" w:space="0" w:color="auto"/>
            <w:bottom w:val="none" w:sz="0" w:space="0" w:color="auto"/>
            <w:right w:val="none" w:sz="0" w:space="0" w:color="auto"/>
          </w:divBdr>
        </w:div>
        <w:div w:id="350498819">
          <w:marLeft w:val="640"/>
          <w:marRight w:val="0"/>
          <w:marTop w:val="0"/>
          <w:marBottom w:val="0"/>
          <w:divBdr>
            <w:top w:val="none" w:sz="0" w:space="0" w:color="auto"/>
            <w:left w:val="none" w:sz="0" w:space="0" w:color="auto"/>
            <w:bottom w:val="none" w:sz="0" w:space="0" w:color="auto"/>
            <w:right w:val="none" w:sz="0" w:space="0" w:color="auto"/>
          </w:divBdr>
        </w:div>
        <w:div w:id="2099523156">
          <w:marLeft w:val="640"/>
          <w:marRight w:val="0"/>
          <w:marTop w:val="0"/>
          <w:marBottom w:val="0"/>
          <w:divBdr>
            <w:top w:val="none" w:sz="0" w:space="0" w:color="auto"/>
            <w:left w:val="none" w:sz="0" w:space="0" w:color="auto"/>
            <w:bottom w:val="none" w:sz="0" w:space="0" w:color="auto"/>
            <w:right w:val="none" w:sz="0" w:space="0" w:color="auto"/>
          </w:divBdr>
        </w:div>
        <w:div w:id="1764449213">
          <w:marLeft w:val="640"/>
          <w:marRight w:val="0"/>
          <w:marTop w:val="0"/>
          <w:marBottom w:val="0"/>
          <w:divBdr>
            <w:top w:val="none" w:sz="0" w:space="0" w:color="auto"/>
            <w:left w:val="none" w:sz="0" w:space="0" w:color="auto"/>
            <w:bottom w:val="none" w:sz="0" w:space="0" w:color="auto"/>
            <w:right w:val="none" w:sz="0" w:space="0" w:color="auto"/>
          </w:divBdr>
        </w:div>
        <w:div w:id="145708977">
          <w:marLeft w:val="640"/>
          <w:marRight w:val="0"/>
          <w:marTop w:val="0"/>
          <w:marBottom w:val="0"/>
          <w:divBdr>
            <w:top w:val="none" w:sz="0" w:space="0" w:color="auto"/>
            <w:left w:val="none" w:sz="0" w:space="0" w:color="auto"/>
            <w:bottom w:val="none" w:sz="0" w:space="0" w:color="auto"/>
            <w:right w:val="none" w:sz="0" w:space="0" w:color="auto"/>
          </w:divBdr>
        </w:div>
        <w:div w:id="1153721703">
          <w:marLeft w:val="640"/>
          <w:marRight w:val="0"/>
          <w:marTop w:val="0"/>
          <w:marBottom w:val="0"/>
          <w:divBdr>
            <w:top w:val="none" w:sz="0" w:space="0" w:color="auto"/>
            <w:left w:val="none" w:sz="0" w:space="0" w:color="auto"/>
            <w:bottom w:val="none" w:sz="0" w:space="0" w:color="auto"/>
            <w:right w:val="none" w:sz="0" w:space="0" w:color="auto"/>
          </w:divBdr>
        </w:div>
      </w:divsChild>
    </w:div>
    <w:div w:id="1434277048">
      <w:bodyDiv w:val="1"/>
      <w:marLeft w:val="0"/>
      <w:marRight w:val="0"/>
      <w:marTop w:val="0"/>
      <w:marBottom w:val="0"/>
      <w:divBdr>
        <w:top w:val="none" w:sz="0" w:space="0" w:color="auto"/>
        <w:left w:val="none" w:sz="0" w:space="0" w:color="auto"/>
        <w:bottom w:val="none" w:sz="0" w:space="0" w:color="auto"/>
        <w:right w:val="none" w:sz="0" w:space="0" w:color="auto"/>
      </w:divBdr>
    </w:div>
    <w:div w:id="1579368838">
      <w:bodyDiv w:val="1"/>
      <w:marLeft w:val="0"/>
      <w:marRight w:val="0"/>
      <w:marTop w:val="0"/>
      <w:marBottom w:val="0"/>
      <w:divBdr>
        <w:top w:val="none" w:sz="0" w:space="0" w:color="auto"/>
        <w:left w:val="none" w:sz="0" w:space="0" w:color="auto"/>
        <w:bottom w:val="none" w:sz="0" w:space="0" w:color="auto"/>
        <w:right w:val="none" w:sz="0" w:space="0" w:color="auto"/>
      </w:divBdr>
      <w:divsChild>
        <w:div w:id="1917520596">
          <w:marLeft w:val="640"/>
          <w:marRight w:val="0"/>
          <w:marTop w:val="0"/>
          <w:marBottom w:val="0"/>
          <w:divBdr>
            <w:top w:val="none" w:sz="0" w:space="0" w:color="auto"/>
            <w:left w:val="none" w:sz="0" w:space="0" w:color="auto"/>
            <w:bottom w:val="none" w:sz="0" w:space="0" w:color="auto"/>
            <w:right w:val="none" w:sz="0" w:space="0" w:color="auto"/>
          </w:divBdr>
        </w:div>
        <w:div w:id="27729754">
          <w:marLeft w:val="640"/>
          <w:marRight w:val="0"/>
          <w:marTop w:val="0"/>
          <w:marBottom w:val="0"/>
          <w:divBdr>
            <w:top w:val="none" w:sz="0" w:space="0" w:color="auto"/>
            <w:left w:val="none" w:sz="0" w:space="0" w:color="auto"/>
            <w:bottom w:val="none" w:sz="0" w:space="0" w:color="auto"/>
            <w:right w:val="none" w:sz="0" w:space="0" w:color="auto"/>
          </w:divBdr>
        </w:div>
        <w:div w:id="1586914751">
          <w:marLeft w:val="640"/>
          <w:marRight w:val="0"/>
          <w:marTop w:val="0"/>
          <w:marBottom w:val="0"/>
          <w:divBdr>
            <w:top w:val="none" w:sz="0" w:space="0" w:color="auto"/>
            <w:left w:val="none" w:sz="0" w:space="0" w:color="auto"/>
            <w:bottom w:val="none" w:sz="0" w:space="0" w:color="auto"/>
            <w:right w:val="none" w:sz="0" w:space="0" w:color="auto"/>
          </w:divBdr>
        </w:div>
        <w:div w:id="1709598201">
          <w:marLeft w:val="640"/>
          <w:marRight w:val="0"/>
          <w:marTop w:val="0"/>
          <w:marBottom w:val="0"/>
          <w:divBdr>
            <w:top w:val="none" w:sz="0" w:space="0" w:color="auto"/>
            <w:left w:val="none" w:sz="0" w:space="0" w:color="auto"/>
            <w:bottom w:val="none" w:sz="0" w:space="0" w:color="auto"/>
            <w:right w:val="none" w:sz="0" w:space="0" w:color="auto"/>
          </w:divBdr>
        </w:div>
        <w:div w:id="898511898">
          <w:marLeft w:val="640"/>
          <w:marRight w:val="0"/>
          <w:marTop w:val="0"/>
          <w:marBottom w:val="0"/>
          <w:divBdr>
            <w:top w:val="none" w:sz="0" w:space="0" w:color="auto"/>
            <w:left w:val="none" w:sz="0" w:space="0" w:color="auto"/>
            <w:bottom w:val="none" w:sz="0" w:space="0" w:color="auto"/>
            <w:right w:val="none" w:sz="0" w:space="0" w:color="auto"/>
          </w:divBdr>
        </w:div>
        <w:div w:id="1470513495">
          <w:marLeft w:val="640"/>
          <w:marRight w:val="0"/>
          <w:marTop w:val="0"/>
          <w:marBottom w:val="0"/>
          <w:divBdr>
            <w:top w:val="none" w:sz="0" w:space="0" w:color="auto"/>
            <w:left w:val="none" w:sz="0" w:space="0" w:color="auto"/>
            <w:bottom w:val="none" w:sz="0" w:space="0" w:color="auto"/>
            <w:right w:val="none" w:sz="0" w:space="0" w:color="auto"/>
          </w:divBdr>
        </w:div>
        <w:div w:id="1167481266">
          <w:marLeft w:val="640"/>
          <w:marRight w:val="0"/>
          <w:marTop w:val="0"/>
          <w:marBottom w:val="0"/>
          <w:divBdr>
            <w:top w:val="none" w:sz="0" w:space="0" w:color="auto"/>
            <w:left w:val="none" w:sz="0" w:space="0" w:color="auto"/>
            <w:bottom w:val="none" w:sz="0" w:space="0" w:color="auto"/>
            <w:right w:val="none" w:sz="0" w:space="0" w:color="auto"/>
          </w:divBdr>
        </w:div>
        <w:div w:id="697465112">
          <w:marLeft w:val="640"/>
          <w:marRight w:val="0"/>
          <w:marTop w:val="0"/>
          <w:marBottom w:val="0"/>
          <w:divBdr>
            <w:top w:val="none" w:sz="0" w:space="0" w:color="auto"/>
            <w:left w:val="none" w:sz="0" w:space="0" w:color="auto"/>
            <w:bottom w:val="none" w:sz="0" w:space="0" w:color="auto"/>
            <w:right w:val="none" w:sz="0" w:space="0" w:color="auto"/>
          </w:divBdr>
        </w:div>
        <w:div w:id="946082464">
          <w:marLeft w:val="640"/>
          <w:marRight w:val="0"/>
          <w:marTop w:val="0"/>
          <w:marBottom w:val="0"/>
          <w:divBdr>
            <w:top w:val="none" w:sz="0" w:space="0" w:color="auto"/>
            <w:left w:val="none" w:sz="0" w:space="0" w:color="auto"/>
            <w:bottom w:val="none" w:sz="0" w:space="0" w:color="auto"/>
            <w:right w:val="none" w:sz="0" w:space="0" w:color="auto"/>
          </w:divBdr>
        </w:div>
        <w:div w:id="295796294">
          <w:marLeft w:val="640"/>
          <w:marRight w:val="0"/>
          <w:marTop w:val="0"/>
          <w:marBottom w:val="0"/>
          <w:divBdr>
            <w:top w:val="none" w:sz="0" w:space="0" w:color="auto"/>
            <w:left w:val="none" w:sz="0" w:space="0" w:color="auto"/>
            <w:bottom w:val="none" w:sz="0" w:space="0" w:color="auto"/>
            <w:right w:val="none" w:sz="0" w:space="0" w:color="auto"/>
          </w:divBdr>
        </w:div>
        <w:div w:id="1592659511">
          <w:marLeft w:val="640"/>
          <w:marRight w:val="0"/>
          <w:marTop w:val="0"/>
          <w:marBottom w:val="0"/>
          <w:divBdr>
            <w:top w:val="none" w:sz="0" w:space="0" w:color="auto"/>
            <w:left w:val="none" w:sz="0" w:space="0" w:color="auto"/>
            <w:bottom w:val="none" w:sz="0" w:space="0" w:color="auto"/>
            <w:right w:val="none" w:sz="0" w:space="0" w:color="auto"/>
          </w:divBdr>
        </w:div>
        <w:div w:id="1822234324">
          <w:marLeft w:val="640"/>
          <w:marRight w:val="0"/>
          <w:marTop w:val="0"/>
          <w:marBottom w:val="0"/>
          <w:divBdr>
            <w:top w:val="none" w:sz="0" w:space="0" w:color="auto"/>
            <w:left w:val="none" w:sz="0" w:space="0" w:color="auto"/>
            <w:bottom w:val="none" w:sz="0" w:space="0" w:color="auto"/>
            <w:right w:val="none" w:sz="0" w:space="0" w:color="auto"/>
          </w:divBdr>
        </w:div>
        <w:div w:id="1305350418">
          <w:marLeft w:val="640"/>
          <w:marRight w:val="0"/>
          <w:marTop w:val="0"/>
          <w:marBottom w:val="0"/>
          <w:divBdr>
            <w:top w:val="none" w:sz="0" w:space="0" w:color="auto"/>
            <w:left w:val="none" w:sz="0" w:space="0" w:color="auto"/>
            <w:bottom w:val="none" w:sz="0" w:space="0" w:color="auto"/>
            <w:right w:val="none" w:sz="0" w:space="0" w:color="auto"/>
          </w:divBdr>
        </w:div>
        <w:div w:id="1621260087">
          <w:marLeft w:val="640"/>
          <w:marRight w:val="0"/>
          <w:marTop w:val="0"/>
          <w:marBottom w:val="0"/>
          <w:divBdr>
            <w:top w:val="none" w:sz="0" w:space="0" w:color="auto"/>
            <w:left w:val="none" w:sz="0" w:space="0" w:color="auto"/>
            <w:bottom w:val="none" w:sz="0" w:space="0" w:color="auto"/>
            <w:right w:val="none" w:sz="0" w:space="0" w:color="auto"/>
          </w:divBdr>
        </w:div>
        <w:div w:id="305935237">
          <w:marLeft w:val="640"/>
          <w:marRight w:val="0"/>
          <w:marTop w:val="0"/>
          <w:marBottom w:val="0"/>
          <w:divBdr>
            <w:top w:val="none" w:sz="0" w:space="0" w:color="auto"/>
            <w:left w:val="none" w:sz="0" w:space="0" w:color="auto"/>
            <w:bottom w:val="none" w:sz="0" w:space="0" w:color="auto"/>
            <w:right w:val="none" w:sz="0" w:space="0" w:color="auto"/>
          </w:divBdr>
        </w:div>
        <w:div w:id="320235675">
          <w:marLeft w:val="640"/>
          <w:marRight w:val="0"/>
          <w:marTop w:val="0"/>
          <w:marBottom w:val="0"/>
          <w:divBdr>
            <w:top w:val="none" w:sz="0" w:space="0" w:color="auto"/>
            <w:left w:val="none" w:sz="0" w:space="0" w:color="auto"/>
            <w:bottom w:val="none" w:sz="0" w:space="0" w:color="auto"/>
            <w:right w:val="none" w:sz="0" w:space="0" w:color="auto"/>
          </w:divBdr>
        </w:div>
        <w:div w:id="814369706">
          <w:marLeft w:val="640"/>
          <w:marRight w:val="0"/>
          <w:marTop w:val="0"/>
          <w:marBottom w:val="0"/>
          <w:divBdr>
            <w:top w:val="none" w:sz="0" w:space="0" w:color="auto"/>
            <w:left w:val="none" w:sz="0" w:space="0" w:color="auto"/>
            <w:bottom w:val="none" w:sz="0" w:space="0" w:color="auto"/>
            <w:right w:val="none" w:sz="0" w:space="0" w:color="auto"/>
          </w:divBdr>
        </w:div>
      </w:divsChild>
    </w:div>
    <w:div w:id="1714423078">
      <w:bodyDiv w:val="1"/>
      <w:marLeft w:val="0"/>
      <w:marRight w:val="0"/>
      <w:marTop w:val="0"/>
      <w:marBottom w:val="0"/>
      <w:divBdr>
        <w:top w:val="none" w:sz="0" w:space="0" w:color="auto"/>
        <w:left w:val="none" w:sz="0" w:space="0" w:color="auto"/>
        <w:bottom w:val="none" w:sz="0" w:space="0" w:color="auto"/>
        <w:right w:val="none" w:sz="0" w:space="0" w:color="auto"/>
      </w:divBdr>
    </w:div>
    <w:div w:id="1756436869">
      <w:bodyDiv w:val="1"/>
      <w:marLeft w:val="0"/>
      <w:marRight w:val="0"/>
      <w:marTop w:val="0"/>
      <w:marBottom w:val="0"/>
      <w:divBdr>
        <w:top w:val="none" w:sz="0" w:space="0" w:color="auto"/>
        <w:left w:val="none" w:sz="0" w:space="0" w:color="auto"/>
        <w:bottom w:val="none" w:sz="0" w:space="0" w:color="auto"/>
        <w:right w:val="none" w:sz="0" w:space="0" w:color="auto"/>
      </w:divBdr>
    </w:div>
    <w:div w:id="1976838267">
      <w:bodyDiv w:val="1"/>
      <w:marLeft w:val="0"/>
      <w:marRight w:val="0"/>
      <w:marTop w:val="0"/>
      <w:marBottom w:val="0"/>
      <w:divBdr>
        <w:top w:val="none" w:sz="0" w:space="0" w:color="auto"/>
        <w:left w:val="none" w:sz="0" w:space="0" w:color="auto"/>
        <w:bottom w:val="none" w:sz="0" w:space="0" w:color="auto"/>
        <w:right w:val="none" w:sz="0" w:space="0" w:color="auto"/>
      </w:divBdr>
    </w:div>
    <w:div w:id="2102487683">
      <w:bodyDiv w:val="1"/>
      <w:marLeft w:val="0"/>
      <w:marRight w:val="0"/>
      <w:marTop w:val="0"/>
      <w:marBottom w:val="0"/>
      <w:divBdr>
        <w:top w:val="none" w:sz="0" w:space="0" w:color="auto"/>
        <w:left w:val="none" w:sz="0" w:space="0" w:color="auto"/>
        <w:bottom w:val="none" w:sz="0" w:space="0" w:color="auto"/>
        <w:right w:val="none" w:sz="0" w:space="0" w:color="auto"/>
      </w:divBdr>
      <w:divsChild>
        <w:div w:id="1323851716">
          <w:marLeft w:val="640"/>
          <w:marRight w:val="0"/>
          <w:marTop w:val="0"/>
          <w:marBottom w:val="0"/>
          <w:divBdr>
            <w:top w:val="none" w:sz="0" w:space="0" w:color="auto"/>
            <w:left w:val="none" w:sz="0" w:space="0" w:color="auto"/>
            <w:bottom w:val="none" w:sz="0" w:space="0" w:color="auto"/>
            <w:right w:val="none" w:sz="0" w:space="0" w:color="auto"/>
          </w:divBdr>
        </w:div>
        <w:div w:id="1965185643">
          <w:marLeft w:val="640"/>
          <w:marRight w:val="0"/>
          <w:marTop w:val="0"/>
          <w:marBottom w:val="0"/>
          <w:divBdr>
            <w:top w:val="none" w:sz="0" w:space="0" w:color="auto"/>
            <w:left w:val="none" w:sz="0" w:space="0" w:color="auto"/>
            <w:bottom w:val="none" w:sz="0" w:space="0" w:color="auto"/>
            <w:right w:val="none" w:sz="0" w:space="0" w:color="auto"/>
          </w:divBdr>
        </w:div>
        <w:div w:id="1680765901">
          <w:marLeft w:val="640"/>
          <w:marRight w:val="0"/>
          <w:marTop w:val="0"/>
          <w:marBottom w:val="0"/>
          <w:divBdr>
            <w:top w:val="none" w:sz="0" w:space="0" w:color="auto"/>
            <w:left w:val="none" w:sz="0" w:space="0" w:color="auto"/>
            <w:bottom w:val="none" w:sz="0" w:space="0" w:color="auto"/>
            <w:right w:val="none" w:sz="0" w:space="0" w:color="auto"/>
          </w:divBdr>
        </w:div>
        <w:div w:id="469783260">
          <w:marLeft w:val="640"/>
          <w:marRight w:val="0"/>
          <w:marTop w:val="0"/>
          <w:marBottom w:val="0"/>
          <w:divBdr>
            <w:top w:val="none" w:sz="0" w:space="0" w:color="auto"/>
            <w:left w:val="none" w:sz="0" w:space="0" w:color="auto"/>
            <w:bottom w:val="none" w:sz="0" w:space="0" w:color="auto"/>
            <w:right w:val="none" w:sz="0" w:space="0" w:color="auto"/>
          </w:divBdr>
        </w:div>
        <w:div w:id="1659923439">
          <w:marLeft w:val="640"/>
          <w:marRight w:val="0"/>
          <w:marTop w:val="0"/>
          <w:marBottom w:val="0"/>
          <w:divBdr>
            <w:top w:val="none" w:sz="0" w:space="0" w:color="auto"/>
            <w:left w:val="none" w:sz="0" w:space="0" w:color="auto"/>
            <w:bottom w:val="none" w:sz="0" w:space="0" w:color="auto"/>
            <w:right w:val="none" w:sz="0" w:space="0" w:color="auto"/>
          </w:divBdr>
        </w:div>
        <w:div w:id="1756391198">
          <w:marLeft w:val="640"/>
          <w:marRight w:val="0"/>
          <w:marTop w:val="0"/>
          <w:marBottom w:val="0"/>
          <w:divBdr>
            <w:top w:val="none" w:sz="0" w:space="0" w:color="auto"/>
            <w:left w:val="none" w:sz="0" w:space="0" w:color="auto"/>
            <w:bottom w:val="none" w:sz="0" w:space="0" w:color="auto"/>
            <w:right w:val="none" w:sz="0" w:space="0" w:color="auto"/>
          </w:divBdr>
        </w:div>
        <w:div w:id="447354459">
          <w:marLeft w:val="640"/>
          <w:marRight w:val="0"/>
          <w:marTop w:val="0"/>
          <w:marBottom w:val="0"/>
          <w:divBdr>
            <w:top w:val="none" w:sz="0" w:space="0" w:color="auto"/>
            <w:left w:val="none" w:sz="0" w:space="0" w:color="auto"/>
            <w:bottom w:val="none" w:sz="0" w:space="0" w:color="auto"/>
            <w:right w:val="none" w:sz="0" w:space="0" w:color="auto"/>
          </w:divBdr>
        </w:div>
        <w:div w:id="513228261">
          <w:marLeft w:val="640"/>
          <w:marRight w:val="0"/>
          <w:marTop w:val="0"/>
          <w:marBottom w:val="0"/>
          <w:divBdr>
            <w:top w:val="none" w:sz="0" w:space="0" w:color="auto"/>
            <w:left w:val="none" w:sz="0" w:space="0" w:color="auto"/>
            <w:bottom w:val="none" w:sz="0" w:space="0" w:color="auto"/>
            <w:right w:val="none" w:sz="0" w:space="0" w:color="auto"/>
          </w:divBdr>
        </w:div>
        <w:div w:id="83038193">
          <w:marLeft w:val="640"/>
          <w:marRight w:val="0"/>
          <w:marTop w:val="0"/>
          <w:marBottom w:val="0"/>
          <w:divBdr>
            <w:top w:val="none" w:sz="0" w:space="0" w:color="auto"/>
            <w:left w:val="none" w:sz="0" w:space="0" w:color="auto"/>
            <w:bottom w:val="none" w:sz="0" w:space="0" w:color="auto"/>
            <w:right w:val="none" w:sz="0" w:space="0" w:color="auto"/>
          </w:divBdr>
        </w:div>
        <w:div w:id="311255357">
          <w:marLeft w:val="640"/>
          <w:marRight w:val="0"/>
          <w:marTop w:val="0"/>
          <w:marBottom w:val="0"/>
          <w:divBdr>
            <w:top w:val="none" w:sz="0" w:space="0" w:color="auto"/>
            <w:left w:val="none" w:sz="0" w:space="0" w:color="auto"/>
            <w:bottom w:val="none" w:sz="0" w:space="0" w:color="auto"/>
            <w:right w:val="none" w:sz="0" w:space="0" w:color="auto"/>
          </w:divBdr>
        </w:div>
        <w:div w:id="311371917">
          <w:marLeft w:val="640"/>
          <w:marRight w:val="0"/>
          <w:marTop w:val="0"/>
          <w:marBottom w:val="0"/>
          <w:divBdr>
            <w:top w:val="none" w:sz="0" w:space="0" w:color="auto"/>
            <w:left w:val="none" w:sz="0" w:space="0" w:color="auto"/>
            <w:bottom w:val="none" w:sz="0" w:space="0" w:color="auto"/>
            <w:right w:val="none" w:sz="0" w:space="0" w:color="auto"/>
          </w:divBdr>
        </w:div>
        <w:div w:id="72653314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sv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6A669DC-8A08-4E5E-A45F-F69866A7B0A1}">
  <we:reference id="wa104382081" version="1.55.1.0" store="nl-BE" storeType="OMEX"/>
  <we:alternateReferences>
    <we:reference id="wa104382081" version="1.55.1.0" store="" storeType="OMEX"/>
  </we:alternateReferences>
  <we:properties>
    <we:property name="MENDELEY_CITATIONS" value="[{&quot;citationID&quot;:&quot;MENDELEY_CITATION_1fc65bd5-9156-4e99-b64f-1c6cad974662&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&quot;,&quot;citationItems&quot;:[{&quot;id&quot;:&quot;ff5de177-60aa-5572-9226-e96042b92b8e&quot;,&quot;itemData&quot;:{&quot;DOI&quot;:&quot;10.1111/j.1469-8749.2007.tb12610.x&quot;,&quot;ISSN&quot;:&quot;14698749&quot;,&quot;PMID&quot;:&quot;17370477&quot;,&quot;abstract&quot;:&quot;For a variety of reasons, the definition and the classification of cerebral palsy (CP) need to be reconsidered. Modern brain imaging techniques have shed new light on the nature of the underlying brain injury and studies on the neurobiology of and pathology associated with brain development have further explored etiologic mechanisms. It is now recognized that assessing the extent of activity restriction is part of CP evaluation and that people without activity restriction should not be included in the CP rubric. Also, previous definitions have not given sufficient prominence to the non-motor neurodevelopmental disabilities of performance and behaviour that commonly accompany CP, nor to the progression of musculoskeletal difficulties that often occurs with advancing age. In order to explore this information, pertinent material was reviewed on July 11-13, 2004 at an international workshop in Bethesda, MD (USA) organized by an Executive Committee and participated in by selected leaders in the preclinical and clinical sciences. At the workshop, it was agreed that the concept 'cerebral palsy' should be retained. Suggestions were made about the content of a revised definition and classification of CP that would meet the needs of clinicians, investigators, health officials, families and the public and would provide a common language for improved communication. Panels organized by the Executive Committee used this information and additional comments from the international community to generate a report on the Definition and Classification of Cerebral Palsy, April 2006. The Executive Committee presents this report with the intent of providing a common conceptualization of CP for use by a broad international audience.&quot;,&quot;author&quot;:[{&quot;dropping-particle&quot;:&quot;&quot;,&quot;family&quot;:&quot;Rosenbaum&quot;,&quot;given&quot;:&quot;Peter&quot;,&quot;non-dropping-particle&quot;:&quot;&quot;,&quot;parse-names&quot;:false,&quot;suffix&quot;:&quot;&quot;},{&quot;dropping-particle&quot;:&quot;&quot;,&quot;family&quot;:&quot;Paneth&quot;,&quot;given&quot;:&quot;Nigel&quot;,&quot;non-dropping-particle&quot;:&quot;&quot;,&quot;parse-names&quot;:false,&quot;suffix&quot;:&quot;&quot;},{&quot;dropping-particle&quot;:&quot;&quot;,&quot;family&quot;:&quot;Leviton&quot;,&quot;given&quot;:&quot;Alan&quot;,&quot;non-dropping-particle&quot;:&quot;&quot;,&quot;parse-names&quot;:false,&quot;suffix&quot;:&quot;&quot;},{&quot;dropping-particle&quot;:&quot;&quot;,&quot;family&quot;:&quot;Goldstein&quot;,&quot;given&quot;:&quot;Murray&quot;,&quot;non-dropping-particle&quot;:&quot;&quot;,&quot;parse-names&quot;:false,&quot;suffix&quot;:&quot;&quot;},{&quot;dropping-particle&quot;:&quot;&quot;,&quot;family&quot;:&quot;Bax&quot;,&quot;given&quot;:&quot;Martin&quot;,&quot;non-dropping-particle&quot;:&quot;&quot;,&quot;parse-names&quot;:false,&quot;suffix&quot;:&quot;&quot;}],&quot;container-title&quot;:&quot;Developmental Medicine and Child Neurology&quot;,&quot;id&quot;:&quot;ff5de177-60aa-5572-9226-e96042b92b8e&quot;,&quot;issue&quot;:&quot;SUPPL. 2&quot;,&quot;issued&quot;:{&quot;date-parts&quot;:[[&quot;2007&quot;]]},&quot;page&quot;:&quot;8-14&quot;,&quot;title&quot;:&quot;A report: The definition and classification of cerebral palsy April 2006&quot;,&quot;type&quot;:&quot;article-journal&quot;,&quot;volume&quot;:&quot;49&quot;,&quot;container-title-short&quot;:&quot;Dev Med Child Neurol&quot;},&quot;uris&quot;:[&quot;http://www.mendeley.com/documents/?uuid=fd2d3f12-91c9-4c83-b82d-df7a0c54535a&quot;],&quot;isTemporary&quot;:false,&quot;legacyDesktopId&quot;:&quot;fd2d3f12-91c9-4c83-b82d-df7a0c54535a&quot;}]},{&quot;citationID&quot;:&quot;MENDELEY_CITATION_e590b236-9bc3-4cf9-9c91-4ca484267738&quot;,&quot;properties&quot;:{&quot;noteIndex&quot;:0},&quot;isEdited&quot;:false,&quot;manualOverride&quot;:{&quot;citeprocText&quot;:&quot;&lt;sup&gt;2,3&lt;/sup&gt;&quot;,&quot;isManuallyOverridden&quot;:false,&quot;manualOverrideText&quot;:&quot;&quot;},&quot;citationTag&quot;:&quot;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&quot;,&quot;citationItems&quot;:[{&quot;id&quot;:&quot;6fc1b1f3-26b7-5fea-a3d4-25d8c47dea7d&quot;,&quot;itemData&quot;:{&quot;DOI&quot;:&quot;10.1016/j.ejpn.2011.12.008&quot;,&quot;ISSN&quot;:&quot;10903798&quot;,&quot;abstract&quot;:&quot;Background: Insights in upper limb impairments and their relationship with activity measures in children with unilateral cerebral palsy (CP) are important to optimize treatment interventions. Aims: (1) To investigate upper limb impairments and activity limitations in children with unilateral CP; (2) to compare these according to the Manual Ability Classification System (MACS), timing of lesion (congenital/acquired) and age; (3) to determine the impact of impairments on activity measures. Methods: Eighty-one children with unilateral CP aged 5-15 years (mean 9 years 11 months; congenital N = 69, acquired N = 12) were recruited. Body function measurements included passive range of motion (PROM), muscle tone, strength and sensibility. At activity level, the Melbourne Assessment, Assisting Hand Assessment (AHA) and Abilhand-Kids were assessed. Results: Most PROM limitations were found for elbow extension and supination. Increased tone and weakness were most prominent in distal muscles. Stereognosis and two-point discrimination were mostly affected. Children with a lower MACS level or acquired lesion had significantly more impairments and activity limitations. In children with congenital lesions, best predictors for unimanual capacity (Melbourne Assessment) were wrist strength, stereognosis and proprioception, and for bimanual performance (AHA) wrist strength and grip strength, explaining 76% of the variance. For the Abilhand-Kids, wrist strength and stereognosis predicted 46% of the variance. Conclusions: Classification according to MACS and timing of lesion is important to differentiate within the wide range of impairments and activity limitations. In children with congenital lesions, unimanual capacity and bimanual performance are highly determined by distal strength, supporting the additional use of impairment-based interventions. © 2012 European Paediatric Neurology Society. Published by Elsevier Ltd. All rights reserved.&quot;,&quot;author&quot;:[{&quot;dropping-particle&quot;:&quot;&quot;,&quot;family&quot;:&quot;Klingels&quot;,&quot;given&quot;:&quot;Katrijn&quot;,&quot;non-dropping-particle&quot;:&quot;&quot;,&quot;parse-names&quot;:false,&quot;suffix&quot;:&quot;&quot;},{&quot;dropping-particle&quot;:&quot;&quot;,&quot;family&quot;:&quot;Demeyere&quot;,&quot;given&quot;:&quot;Inge&quot;,&quot;non-dropping-particle&quot;:&quot;&quot;,&quot;parse-names&quot;:false,&quot;suffix&quot;:&quot;&quot;},{&quot;dropping-particle&quot;:&quot;&quot;,&quot;family&quot;:&quot;Jaspers&quot;,&quot;given&quot;:&quot;Ellen&quot;,&quot;non-dropping-particle&quot;:&quot;&quot;,&quot;parse-names&quot;:false,&quot;suffix&quot;:&quot;&quot;},{&quot;dropping-particle&quot;:&quot;&quot;,&quot;family&quot;:&quot;Cock&quot;,&quot;given&quot;:&quot;Paul&quot;,&quot;non-dropping-particle&quot;:&quot;De&quot;,&quot;parse-names&quot;:false,&quot;suffix&quot;:&quot;&quot;},{&quot;dropping-particle&quot;:&quot;&quot;,&quot;family&quot;:&quot;Molenaers&quot;,&quot;given&quot;:&quot;Guy&quot;,&quot;non-dropping-particle&quot;:&quot;&quot;,&quot;parse-names&quot;:false,&quot;suffix&quot;:&quot;&quot;},{&quot;dropping-particle&quot;:&quot;&quot;,&quot;family&quot;:&quot;Boyd&quot;,&quot;given&quot;:&quot;Roslyn&quot;,&quot;non-dropping-particle&quot;:&quot;&quot;,&quot;parse-names&quot;:false,&quot;suffix&quot;:&quot;&quot;},{&quot;dropping-particle&quot;:&quot;&quot;,&quot;family&quot;:&quot;Feys&quot;,&quot;given&quot;:&quot;Hilde&quot;,&quot;non-dropping-particle&quot;:&quot;&quot;,&quot;parse-names&quot;:false,&quot;suffix&quot;:&quot;&quot;}],&quot;container-title&quot;:&quot;European Journal of Paediatric Neurology&quot;,&quot;id&quot;:&quot;6fc1b1f3-26b7-5fea-a3d4-25d8c47dea7d&quot;,&quot;issue&quot;:&quot;5&quot;,&quot;issued&quot;:{&quot;date-parts&quot;:[[&quot;2012&quot;]]},&quot;page&quot;:&quot;475-484&quot;,&quot;publisher&quot;:&quot;Elsevier Ltd&quot;,&quot;title&quot;:&quot;Upper limb impairments and their impact on activity measures in children with unilateral cerebral palsy&quot;,&quot;type&quot;:&quot;article-journal&quot;,&quot;volume&quot;:&quot;16&quot;,&quot;container-title-short&quot;:&quot;&quot;},&quot;uris&quot;:[&quot;http://www.mendeley.com/documents/?uuid=699c9d25-a724-49f1-866d-28f8a6abac1e&quot;],&quot;isTemporary&quot;:false,&quot;legacyDesktopId&quot;:&quot;699c9d25-a724-49f1-866d-28f8a6abac1e&quot;},{&quot;id&quot;:&quot;e3efbbe4-4190-59df-8503-74e38a7d26f0&quot;,&quot;itemData&quot;:{&quot;DOI&quot;:&quot;10.1111/dmcn.14858&quot;,&quot;abstract&quot;:&quot;AIM We explored the psychometric properties of the recently developed Tyneside Pegboard Test (TPT) for unimanual and bimanual dexterity in children with unilateral cerebral palsy (CP) and investigated the impact of sensorimotor impairments on manual dexterity. METHOD In this cross-sectional study, the TPT was assessed in 49 children with unilateral CP (mean age 9y 8mo, SD 1y 11mo, range 6–15y; 30 males, 19 females; 23 with right unilateral CP). All participants additionally underwent a standardized upper limb evaluation at body function and activity level. We investigated: (1) known-group, concurrent, and construct validity and (2) impact of sensorimotor impairments including spasticity, grip force, stereognosis, and mirror movements using analysis of covariance, Spearman’s rank correlation (r), and multiple linear regression (R2) respectively. RESULTS TPT outcomes significantly differed according to the Manual Ability Classification System (p&lt;0.001, known-group validity). Relationships were found between the unimanual TPT tasks and the Jebsen-Taylor Hand Function Test (r=0.86–0.88, concurrent validity). Bimanual TPT tasks were negatively correlated with the Assisting Hand Assessment, ABILHAND-Kids, and Children’s Hand-use Experience Questionnaire (r=−0.38 to −0.78, construct validity). Stereognosis was the main determinant influencing all tasks (p&lt;0.001, R2=37–50%). Unimanual dexterity was additionally determined by grip strength (p&lt;0.05, R2=8–9%) and mirror movements in the more impaired hand (p&lt;0.05, R2=4–8%). Bimanual dexterity was also explained by mirror movements in the more impaired hand (p&lt;0.01, R2=10–16%) and spasticity (p=0.04, R2=5%). INTERPRETATION The TPT is a valid test to measure unimanual and bimanual dexterity in unilateral CP. The results further emphasize the importance of somatosensory impairments in children with unilateral CP.&quot;,&quot;author&quot;:[{&quot;dropping-particle&quot;:&quot;&quot;,&quot;family&quot;:&quot;Decraene&quot;,&quot;given&quot;:&quot;Lisa&quot;,&quot;non-dropping-particle&quot;:&quot;&quot;,&quot;parse-names&quot;:false,&quot;suffix&quot;:&quot;&quot;},{&quot;dropping-particle&quot;:&quot;&quot;,&quot;family&quot;:&quot;Feys&quot;,&quot;given&quot;:&quot;Hilde&quot;,&quot;non-dropping-particle&quot;:&quot;&quot;,&quot;parse-names&quot;:false,&quot;suffix&quot;:&quot;&quot;},{&quot;dropping-particle&quot;:&quot;&quot;,&quot;family&quot;:&quot;Klingels&quot;,&quot;given&quot;:&quot;Katrjin&quot;,&quot;non-dropping-particle&quot;:&quot;&quot;,&quot;parse-names&quot;:false,&quot;suffix&quot;:&quot;&quot;},{&quot;dropping-particle&quot;:&quot;&quot;,&quot;family&quot;:&quot;Basu&quot;,&quot;given&quot;:&quot;Anna&quot;,&quot;non-dropping-particle&quot;:&quot;&quot;,&quot;parse-names&quot;:false,&quot;suffix&quot;:&quot;&quot;},{&quot;dropping-particle&quot;:&quot;&quot;,&quot;family&quot;:&quot;Ortibus&quot;,&quot;given&quot;:&quot;Els&quot;,&quot;non-dropping-particle&quot;:&quot;&quot;,&quot;parse-names&quot;:false,&quot;suffix&quot;:&quot;&quot;},{&quot;dropping-particle&quot;:&quot;&quot;,&quot;family&quot;:&quot;Simon-Martinez&quot;,&quot;given&quot;:&quot;Cristina&quot;,&quot;non-dropping-particle&quot;:&quot;&quot;,&quot;parse-names&quot;:false,&quot;suffix&quot;:&quot;&quot;},{&quot;dropping-particle&quot;:&quot;&quot;,&quot;family&quot;:&quot;Mailleux&quot;,&quot;given&quot;:&quot;Lisa&quot;,&quot;non-dropping-particle&quot;:&quot;&quot;,&quot;parse-names&quot;:false,&quot;suffix&quot;:&quot;&quot;}],&quot;container-title&quot;:&quot;Developmental Medicine &amp; Child Neurology&quot;,&quot;id&quot;:&quot;e3efbbe4-4190-59df-8503-74e38a7d26f0&quot;,&quot;issued&quot;:{&quot;date-parts&quot;:[[&quot;2021&quot;]]},&quot;title&quot;:&quot;Tyneside Pegboard Test for unimanual and bimanual dexterity in unilateral cerebral palsy: association with sensorimotor impairment&quot;,&quot;type&quot;:&quot;article-journal&quot;,&quot;container-title-short&quot;:&quot;Dev Med Child Neurol&quot;},&quot;uris&quot;:[&quot;http://www.mendeley.com/documents/?uuid=34979f28-9781-44e2-afbe-e86888d9a851&quot;],&quot;isTemporary&quot;:false,&quot;legacyDesktopId&quot;:&quot;34979f28-9781-44e2-afbe-e86888d9a851&quot;}]},{&quot;citationID&quot;:&quot;MENDELEY_CITATION_1b2eea88-f7e1-43fa-8e81-6499ef6e2489&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&quot;,&quot;citationItems&quot;:[{&quot;id&quot;:&quot;9d1576f8-5ac2-5323-b7c3-ca70b44e9355&quot;,&quot;itemData&quot;:{&quot;DOI&quot;:&quot;10.1111/dmcn.12977&quot;,&quot;ISSN&quot;:&quot;14698749&quot;,&quot;abstract&quot;:&quot;Aim: This study aimed to systematically map the severity of mirror movements in both hands in a prospective cohort of children with unilateral cerebral palsy, and to explore the relationship with hand function and brain lesion type. Method: Seventy-eight children were included (41 males, 37 females; age 9y 4mo, SD 3y 1mo, range 5–15y). Mirror movements were scored during three repetitive tasks following Woods and Teuber criteria. Strength, tone, Melbourne Assessment, Jebsen–Taylor test, and Assisting Hand Assessment were evaluated. Lesions were classified into malformations (n=5), periventricular (n=43), cortico–subcortical (n=22), and postnatally acquired lesions (n=8). Results: Significantly more mirror movements were observed in the non-paretic versus the paretic hand (p≤0.003). Higher mirror movement scores in the non-paretic hand significantly correlated with lower distal strength and lower scores on unimanual and bimanual assessments (r=0.29–0.41). In the paretic hand, significant differences were found between lesion types (p=0.03). Interpretation: The occurrence of mirror movements in the non-paretic hand seems related to hand function while mirror movements in the paretic hand seem more related to the lesion timing, whereby children with earlier lesions present with more mirror movements.&quot;,&quot;author&quot;:[{&quot;dropping-particle&quot;:&quot;&quot;,&quot;family&quot;:&quot;Klingels&quot;,&quot;given&quot;:&quot;Katrijn&quot;,&quot;non-dropping-particle&quot;:&quot;&quot;,&quot;parse-names&quot;:false,&quot;suffix&quot;:&quot;&quot;},{&quot;dropping-particle&quot;:&quot;&quot;,&quot;family&quot;:&quot;Jaspers&quot;,&quot;given&quot;:&quot;Ellen&quot;,&quot;non-dropping-particle&quot;:&quot;&quot;,&quot;parse-names&quot;:false,&quot;suffix&quot;:&quot;&quot;},{&quot;dropping-particle&quot;:&quot;&quot;,&quot;family&quot;:&quot;Staudt&quot;,&quot;given&quot;:&quot;Martin&quot;,&quot;non-dropping-particle&quot;:&quot;&quot;,&quot;parse-names&quot;:false,&quot;suffix&quot;:&quot;&quot;},{&quot;dropping-particle&quot;:&quot;&quot;,&quot;family&quot;:&quot;Guzzetta&quot;,&quot;given&quot;:&quot;Andrea&quot;,&quot;non-dropping-particle&quot;:&quot;&quot;,&quot;parse-names&quot;:false,&quot;suffix&quot;:&quot;&quot;},{&quot;dropping-particle&quot;:&quot;&quot;,&quot;family&quot;:&quot;Mailleux&quot;,&quot;given&quot;:&quot;Lisa&quot;,&quot;non-dropping-particle&quot;:&quot;&quot;,&quot;parse-names&quot;:false,&quot;suffix&quot;:&quot;&quot;},{&quot;dropping-particle&quot;:&quot;&quot;,&quot;family&quot;:&quot;Ortibus&quot;,&quot;given&quot;:&quot;Els&quot;,&quot;non-dropping-particle&quot;:&quot;&quot;,&quot;parse-names&quot;:false,&quot;suffix&quot;:&quot;&quot;},{&quot;dropping-particle&quot;:&quot;&quot;,&quot;family&quot;:&quot;Feys&quot;,&quot;given&quot;:&quot;Hilde&quot;,&quot;non-dropping-particle&quot;:&quot;&quot;,&quot;parse-names&quot;:false,&quot;suffix&quot;:&quot;&quot;}],&quot;container-title&quot;:&quot;Developmental Medicine and Child Neurology&quot;,&quot;id&quot;:&quot;9d1576f8-5ac2-5323-b7c3-ca70b44e9355&quot;,&quot;issue&quot;:&quot;7&quot;,&quot;issued&quot;:{&quot;date-parts&quot;:[[&quot;2016&quot;]]},&quot;page&quot;:&quot;735-742&quot;,&quot;title&quot;:&quot;Do mirror movements relate to hand function and timing of the brain lesion in children with unilateral cerebral palsy?&quot;,&quot;type&quot;:&quot;article-journal&quot;,&quot;volume&quot;:&quot;58&quot;,&quot;container-title-short&quot;:&quot;Dev Med Child Neurol&quot;},&quot;uris&quot;:[&quot;http://www.mendeley.com/documents/?uuid=8ce6e97d-a77d-4106-a6e3-fc58b4882174&quot;],&quot;isTemporary&quot;:false,&quot;legacyDesktopId&quot;:&quot;8ce6e97d-a77d-4106-a6e3-fc58b4882174&quot;}]},{&quot;citationID&quot;:&quot;MENDELEY_CITATION_69fcf6ff-2d69-4a1f-a033-5e0af59f27c5&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&quot;,&quot;citationItems&quot;:[{&quot;id&quot;:&quot;ad069b5e-3b99-5445-9f76-38944297e896&quot;,&quot;itemData&quot;:{&quot;DOI&quot;:&quot;10.1155/2018/2831342&quot;,&quot;ISSN&quot;:&quot;16875443&quot;,&quot;abstract&quot;:&quot;Knowledge on long-term evolution of upper limb function in children with unilateral cerebral palsy (CP) is scarce. The objective was to report the five-year evolution in upper limb function and identify factors influencing time trends. Eighty-one children (mean age 9 y and 11 mo, SD 3 y and 3 mo) were assessed at baseline with follow-up after 6 months, 1, and 5 years. Passive range of motion (PROM), tone, muscle, and grip strength were assessed. Activity measurements included Melbourne Assessment, Jebsen-Taylor test, Assisting Hand Assessment (AHA), and ABILHAND-Kids. At 5-year follow-up, PROM (p &lt; 0 001) and AHA scores (p &lt; 0 001) decreased, whereas an improvement was seen for grip strength (p &lt; 0 001), Melbourne Assessment (p = 0 003), Jebsen-Taylor test (p &lt; 0 001), and ABILHAND-Kids (p &lt; 0 001). Age influenced the evolution of AHA scores (p = 0 003), with younger children being stable over time, but from 9 years onward, children experienced a decrease in bimanual performance. Manual Ability Classification System (MACS) levels also affected the evolution of AHA scores (p = 0 02), with stable scores in MACS I and deterioration in MACS II and III. In conclusion, over 5 years, children with unilateral CP develop more limitations in PROM, and although capacity measures improve, the spontaneous use of the impaired limb in bimanual tasks becomes less effective after the age of 9 years.&quot;,&quot;author&quot;:[{&quot;dropping-particle&quot;:&quot;&quot;,&quot;family&quot;:&quot;Klingels&quot;,&quot;given&quot;:&quot;Katrijn&quot;,&quot;non-dropping-particle&quot;:&quot;&quot;,&quot;parse-names&quot;:false,&quot;suffix&quot;:&quot;&quot;},{&quot;dropping-particle&quot;:&quot;&quot;,&quot;family&quot;:&quot;Meyer&quot;,&quot;given&quot;:&quot;Sarah&quot;,&quot;non-dropping-particle&quot;:&quot;&quot;,&quot;parse-names&quot;:false,&quot;suffix&quot;:&quot;&quot;},{&quot;dropping-particle&quot;:&quot;&quot;,&quot;family&quot;:&quot;Mailleux&quot;,&quot;given&quot;:&quot;Lisa&quot;,&quot;non-dropping-particle&quot;:&quot;&quot;,&quot;parse-names&quot;:false,&quot;suffix&quot;:&quot;&quot;},{&quot;dropping-particle&quot;:&quot;&quot;,&quot;family&quot;:&quot;Simon-Martinez&quot;,&quot;given&quot;:&quot;Cristina&quot;,&quot;non-dropping-particle&quot;:&quot;&quot;,&quot;parse-names&quot;:false,&quot;suffix&quot;:&quot;&quot;},{&quot;dropping-particle&quot;:&quot;&quot;,&quot;family&quot;:&quot;Hoskens&quot;,&quot;given&quot;:&quot;Jasmine&quot;,&quot;non-dropping-particle&quot;:&quot;&quot;,&quot;parse-names&quot;:false,&quot;suffix&quot;:&quot;&quot;},{&quot;dropping-particle&quot;:&quot;&quot;,&quot;family&quot;:&quot;Monbaliu&quot;,&quot;given&quot;:&quot;Elegast&quot;,&quot;non-dropping-particle&quot;:&quot;&quot;,&quot;parse-names&quot;:false,&quot;suffix&quot;:&quot;&quot;},{&quot;dropping-particle&quot;:&quot;&quot;,&quot;family&quot;:&quot;Verheyden&quot;,&quot;given&quot;:&quot;Geert&quot;,&quot;non-dropping-particle&quot;:&quot;&quot;,&quot;parse-names&quot;:false,&quot;suffix&quot;:&quot;&quot;},{&quot;dropping-particle&quot;:&quot;&quot;,&quot;family&quot;:&quot;Verbeke&quot;,&quot;given&quot;:&quot;Geert&quot;,&quot;non-dropping-particle&quot;:&quot;&quot;,&quot;parse-names&quot;:false,&quot;suffix&quot;:&quot;&quot;},{&quot;dropping-particle&quot;:&quot;&quot;,&quot;family&quot;:&quot;Molenaers&quot;,&quot;given&quot;:&quot;Guy&quot;,&quot;non-dropping-particle&quot;:&quot;&quot;,&quot;parse-names&quot;:false,&quot;suffix&quot;:&quot;&quot;},{&quot;dropping-particle&quot;:&quot;&quot;,&quot;family&quot;:&quot;Ortibus&quot;,&quot;given&quot;:&quot;Els&quot;,&quot;non-dropping-particle&quot;:&quot;&quot;,&quot;parse-names&quot;:false,&quot;suffix&quot;:&quot;&quot;},{&quot;dropping-particle&quot;:&quot;&quot;,&quot;family&quot;:&quot;Feys&quot;,&quot;given&quot;:&quot;Hilde&quot;,&quot;non-dropping-particle&quot;:&quot;&quot;,&quot;parse-names&quot;:false,&quot;suffix&quot;:&quot;&quot;}],&quot;container-title&quot;:&quot;Neural Plasticity&quot;,&quot;id&quot;:&quot;ad069b5e-3b99-5445-9f76-38944297e896&quot;,&quot;issue&quot;:&quot;2831342&quot;,&quot;issued&quot;:{&quot;date-parts&quot;:[[&quot;2018&quot;]]},&quot;title&quot;:&quot;Time course of upper limb function in children with unilateral cerebral palsy: A five-year follow-up study&quot;,&quot;type&quot;:&quot;article-journal&quot;,&quot;container-title-short&quot;:&quot;Neural Plast&quot;},&quot;uris&quot;:[&quot;http://www.mendeley.com/documents/?uuid=2fb6b1ce-3c62-4fc0-a90a-247e0b497bc2&quot;],&quot;isTemporary&quot;:false,&quot;legacyDesktopId&quot;:&quot;2fb6b1ce-3c62-4fc0-a90a-247e0b497bc2&quot;}]},{&quot;citationID&quot;:&quot;MENDELEY_CITATION_4e94e604-ad1b-4a16-b778-be6411959c4d&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&quot;,&quot;citationItems&quot;:[{&quot;id&quot;:&quot;d0ebf12c-5fe7-58b5-8f86-3cccbc4405a3&quot;,&quot;itemData&quot;:{&quot;DOI&quot;:&quot;10.1111/dmcn.13678&quot;,&quot;ISSN&quot;:&quot;14698749&quot;,&quot;PMID&quot;:&quot;29315525&quot;,&quot;author&quot;:[{&quot;dropping-particle&quot;:&quot;&quot;,&quot;family&quot;:&quot;Green&quot;,&quot;given&quot;:&quot;Dido&quot;,&quot;non-dropping-particle&quot;:&quot;&quot;,&quot;parse-names&quot;:false,&quot;suffix&quot;:&quot;&quot;}],&quot;container-title&quot;:&quot;Developmental Medicine and Child Neurology&quot;,&quot;id&quot;:&quot;d0ebf12c-5fe7-58b5-8f86-3cccbc4405a3&quot;,&quot;issue&quot;:&quot;3&quot;,&quot;issued&quot;:{&quot;date-parts&quot;:[[&quot;2018&quot;]]},&quot;page&quot;:&quot;224&quot;,&quot;title&quot;:&quot;The Tyneside Pegboard Test: balancing clinical utility against ecological validity&quot;,&quot;type&quot;:&quot;article-journal&quot;,&quot;volume&quot;:&quot;60&quot;,&quot;container-title-short&quot;:&quot;Dev Med Child Neurol&quot;},&quot;uris&quot;:[&quot;http://www.mendeley.com/documents/?uuid=dd278ed5-48c5-4233-9c80-e22a293df75f&quot;],&quot;isTemporary&quot;:false,&quot;legacyDesktopId&quot;:&quot;dd278ed5-48c5-4233-9c80-e22a293df75f&quot;}]},{&quot;citationID&quot;:&quot;MENDELEY_CITATION_000acfd4-a645-4ad1-a6c8-6cf6ecdfcbc0&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&quot;,&quot;citationItems&quot;:[{&quot;id&quot;:&quot;7d46101a-7d1a-59ac-a939-a84cb80cd913&quot;,&quot;itemData&quot;:{&quot;DOI&quot;:&quot;10.1017/S0012162204001288&quot;,&quot;ISSN&quot;:&quot;00121622&quot;,&quot;PMID&quot;:&quot;15540635&quot;,&quot;abstract&quot;:&quot;Most studies of impaired hand function in children with hemiplegic cerebral palsy (CP) have focused on either the involved or the non-involved extremity in isolation. Coordination of the involved and non-involved hand during bimanual tasks in these children is not well understood. The present study examined bimanual coordination using a drawer-opening task under speed and hand constraints in 10 children with hemiplegic CP (5 males and 5 females, mean age 13y 5mo, range 8y to 16y) and 10 age-matched right-handed developing typically children (6 males and 4 females, mean age 13y 1mo). Children were asked to reach forward and open a drawer with one hand and then activate a light switch inside the drawer with the contralateral hand. The role of the two hands (open drawer and activate switch) and speed (self-paced vs fast-as-possible) were varied. The children with hemiplegic CP were slower (p&lt;0.001) and less coordinated in this task, with reduced movement overlap of the two hands (p&lt;0.001) and sequential completion of the two movement objectives (p&lt;0.001). Moreover, the hand used for each task subcomponent affected task performance for the children with hemiplegic CP (p&lt;0.05). Interestingly, faster speed facilitated better bimanual coordination for the children with hemiplegic CP (p&lt;0.001). Results highlight the importance of movement constraints on task performance and suggest that movement speed might facilitate better bimanual coordination.&quot;,&quot;author&quot;:[{&quot;dropping-particle&quot;:&quot;&quot;,&quot;family&quot;:&quot;Hung&quot;,&quot;given&quot;:&quot;Ya Ching&quot;,&quot;non-dropping-particle&quot;:&quot;&quot;,&quot;parse-names&quot;:false,&quot;suffix&quot;:&quot;&quot;},{&quot;dropping-particle&quot;:&quot;&quot;,&quot;family&quot;:&quot;Charles&quot;,&quot;given&quot;:&quot;Jeanne&quot;,&quot;non-dropping-particle&quot;:&quot;&quot;,&quot;parse-names&quot;:false,&quot;suffix&quot;:&quot;&quot;},{&quot;dropping-particle&quot;:&quot;&quot;,&quot;family&quot;:&quot;Gordon&quot;,&quot;given&quot;:&quot;Andrew M.&quot;,&quot;non-dropping-particle&quot;:&quot;&quot;,&quot;parse-names&quot;:false,&quot;suffix&quot;:&quot;&quot;}],&quot;container-title&quot;:&quot;Developmental Medicine and Child Neurology&quot;,&quot;id&quot;:&quot;7d46101a-7d1a-59ac-a939-a84cb80cd913&quot;,&quot;issue&quot;:&quot;11&quot;,&quot;issued&quot;:{&quot;date-parts&quot;:[[&quot;2004&quot;]]},&quot;page&quot;:&quot;746-753&quot;,&quot;title&quot;:&quot;Bimanual coordination during a goal-directed task in children with hemiplegic cerebral palsy&quot;,&quot;type&quot;:&quot;article-journal&quot;,&quot;volume&quot;:&quot;46&quot;,&quot;container-title-short&quot;:&quot;Dev Med Child Neurol&quot;},&quot;uris&quot;:[&quot;http://www.mendeley.com/documents/?uuid=1fb47fe3-a2cf-4ee8-8571-88c66505c4fb&quot;],&quot;isTemporary&quot;:false,&quot;legacyDesktopId&quot;:&quot;1fb47fe3-a2cf-4ee8-8571-88c66505c4fb&quot;}]},{&quot;citationID&quot;:&quot;MENDELEY_CITATION_f9c6a6ec-3130-438c-8e80-b74cd1c03cdb&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&quot;,&quot;citationItems&quot;:[{&quot;id&quot;:&quot;7d46101a-7d1a-59ac-a939-a84cb80cd913&quot;,&quot;itemData&quot;:{&quot;DOI&quot;:&quot;10.1017/S0012162204001288&quot;,&quot;ISSN&quot;:&quot;00121622&quot;,&quot;PMID&quot;:&quot;15540635&quot;,&quot;abstract&quot;:&quot;Most studies of impaired hand function in children with hemiplegic cerebral palsy (CP) have focused on either the involved or the non-involved extremity in isolation. Coordination of the involved and non-involved hand during bimanual tasks in these children is not well understood. The present study examined bimanual coordination using a drawer-opening task under speed and hand constraints in 10 children with hemiplegic CP (5 males and 5 females, mean age 13y 5mo, range 8y to 16y) and 10 age-matched right-handed developing typically children (6 males and 4 females, mean age 13y 1mo). Children were asked to reach forward and open a drawer with one hand and then activate a light switch inside the drawer with the contralateral hand. The role of the two hands (open drawer and activate switch) and speed (self-paced vs fast-as-possible) were varied. The children with hemiplegic CP were slower (p&lt;0.001) and less coordinated in this task, with reduced movement overlap of the two hands (p&lt;0.001) and sequential completion of the two movement objectives (p&lt;0.001). Moreover, the hand used for each task subcomponent affected task performance for the children with hemiplegic CP (p&lt;0.05). Interestingly, faster speed facilitated better bimanual coordination for the children with hemiplegic CP (p&lt;0.001). Results highlight the importance of movement constraints on task performance and suggest that movement speed might facilitate better bimanual coordination.&quot;,&quot;author&quot;:[{&quot;dropping-particle&quot;:&quot;&quot;,&quot;family&quot;:&quot;Hung&quot;,&quot;given&quot;:&quot;Ya Ching&quot;,&quot;non-dropping-particle&quot;:&quot;&quot;,&quot;parse-names&quot;:false,&quot;suffix&quot;:&quot;&quot;},{&quot;dropping-particle&quot;:&quot;&quot;,&quot;family&quot;:&quot;Charles&quot;,&quot;given&quot;:&quot;Jeanne&quot;,&quot;non-dropping-particle&quot;:&quot;&quot;,&quot;parse-names&quot;:false,&quot;suffix&quot;:&quot;&quot;},{&quot;dropping-particle&quot;:&quot;&quot;,&quot;family&quot;:&quot;Gordon&quot;,&quot;given&quot;:&quot;Andrew M.&quot;,&quot;non-dropping-particle&quot;:&quot;&quot;,&quot;parse-names&quot;:false,&quot;suffix&quot;:&quot;&quot;}],&quot;container-title&quot;:&quot;Developmental Medicine and Child Neurology&quot;,&quot;id&quot;:&quot;7d46101a-7d1a-59ac-a939-a84cb80cd913&quot;,&quot;issue&quot;:&quot;11&quot;,&quot;issued&quot;:{&quot;date-parts&quot;:[[&quot;2004&quot;]]},&quot;page&quot;:&quot;746-753&quot;,&quot;title&quot;:&quot;Bimanual coordination during a goal-directed task in children with hemiplegic cerebral palsy&quot;,&quot;type&quot;:&quot;article-journal&quot;,&quot;volume&quot;:&quot;46&quot;,&quot;container-title-short&quot;:&quot;Dev Med Child Neurol&quot;},&quot;uris&quot;:[&quot;http://www.mendeley.com/documents/?uuid=1fb47fe3-a2cf-4ee8-8571-88c66505c4fb&quot;],&quot;isTemporary&quot;:false,&quot;legacyDesktopId&quot;:&quot;1fb47fe3-a2cf-4ee8-8571-88c66505c4fb&quot;}]},{&quot;citationID&quot;:&quot;MENDELEY_CITATION_2940357d-a5ed-4fc6-8b6a-7d509b9dc4e4&quot;,&quot;properties&quot;:{&quot;noteIndex&quot;:0},&quot;isEdited&quot;:false,&quot;manualOverride&quot;:{&quot;citeprocText&quot;:&quot;&lt;sup&gt;8,9&lt;/sup&gt;&quot;,&quot;isManuallyOverridden&quot;:false,&quot;manualOverrideText&quot;:&quot;&quot;},&quot;citationTag&quot;:&quot;MENDELEY_CITATION_v3_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&quot;,&quot;citationItems&quot;:[{&quot;id&quot;:&quot;01b495af-2398-54db-a48c-3ccc2db98ed5&quot;,&quot;itemData&quot;:{&quot;DOI&quot;:&quot;10.1016/j.humov.2016.01.010&quot;,&quot;ISSN&quot;:&quot;18727646&quot;,&quot;abstract&quot;:&quot;Children with unilateral Cerebral Palsy (uCP) experience problems performing tasks requiring the coordinated use of both hands (bimanual coordination; BC). Additionally, some children with uCP display involuntary symmetrical activation of the opposing hand (mirrored movements). Measures, used to investigate therapy-related improvements focus on the functionality of the affected hand during unimanual or bimanual tasks. None however specifically address spatiotemporal integration of both hands. We explored the kinematics of hand movements during a bimanual task to identify parameters of BC. Thirty-seven children (aged 10.9. ±. 2.6. years, 20 male) diagnosed with uCP participated. 3D kinematic motion analysis was performed during the task requiring opening of a box with their affected- (AH) or less-affected hand (LAH), and pressing a button inside with the opposite hand. Temporal and spatial components of data were extracted and related to measures of hand function and level of impairment. Total task duration was correlated with the Jebsen-Taylor Test of Hand Function in both conditions (either hand leading with the lid-opening). Spatial accuracy of the LAH when the box was opened with their AH was correlated with outcomes on the Children's Hand Use Experience Questionnaire. Additionally, we found a subgroup of children displaying non-symmetrical movement interference associated with greater movement overlap when their affected hand opened the box. This subgroup also demonstrated decreased use of the affected hand during bimanual tasks. Further investigation of bimanual interference, which goes beyond small scaled symmetrical mirrored movements, is needed to consider its impact on bimanual task performance following early unilateral brain injury.&quot;,&quot;author&quot;:[{&quot;dropping-particle&quot;:&quot;&quot;,&quot;family&quot;:&quot;Rudisch&quot;,&quot;given&quot;:&quot;Julian&quot;,&quot;non-dropping-particle&quot;:&quot;&quot;,&quot;parse-names&quot;:false,&quot;suffix&quot;:&quot;&quot;},{&quot;dropping-particle&quot;:&quot;&quot;,&quot;family&quot;:&quot;Butler&quot;,&quot;given&quot;:&quot;Jenny&quot;,&quot;non-dropping-particle&quot;:&quot;&quot;,&quot;parse-names&quot;:false,&quot;suffix&quot;:&quot;&quot;},{&quot;dropping-particle&quot;:&quot;&quot;,&quot;family&quot;:&quot;Izadi&quot;,&quot;given&quot;:&quot;Hooshang&quot;,&quot;non-dropping-particle&quot;:&quot;&quot;,&quot;parse-names&quot;:false,&quot;suffix&quot;:&quot;&quot;},{&quot;dropping-particle&quot;:&quot;&quot;,&quot;family&quot;:&quot;Zielinski&quot;,&quot;given&quot;:&quot;Ingar Marie&quot;,&quot;non-dropping-particle&quot;:&quot;&quot;,&quot;parse-names&quot;:false,&quot;suffix&quot;:&quot;&quot;},{&quot;dropping-particle&quot;:&quot;&quot;,&quot;family&quot;:&quot;Aarts&quot;,&quot;given&quot;:&quot;Pauline&quot;,&quot;non-dropping-particle&quot;:&quot;&quot;,&quot;parse-names&quot;:false,&quot;suffix&quot;:&quot;&quot;},{&quot;dropping-particle&quot;:&quot;&quot;,&quot;family&quot;:&quot;Birtles&quot;,&quot;given&quot;:&quot;Deirdre&quot;,&quot;non-dropping-particle&quot;:&quot;&quot;,&quot;parse-names&quot;:false,&quot;suffix&quot;:&quot;&quot;},{&quot;dropping-particle&quot;:&quot;&quot;,&quot;family&quot;:&quot;Green&quot;,&quot;given&quot;:&quot;Dido&quot;,&quot;non-dropping-particle&quot;:&quot;&quot;,&quot;parse-names&quot;:false,&quot;suffix&quot;:&quot;&quot;}],&quot;container-title&quot;:&quot;Human Movement Science&quot;,&quot;id&quot;:&quot;01b495af-2398-54db-a48c-3ccc2db98ed5&quot;,&quot;issued&quot;:{&quot;date-parts&quot;:[[&quot;2016&quot;]]},&quot;page&quot;:&quot;239-250&quot;,&quot;publisher&quot;:&quot;Elsevier B.V.&quot;,&quot;title&quot;:&quot;Kinematic parameters of hand movement during a disparate bimanual movement task in children with unilateral Cerebral Palsy&quot;,&quot;type&quot;:&quot;article-journal&quot;,&quot;volume&quot;:&quot;46&quot;,&quot;container-title-short&quot;:&quot;Hum Mov Sci&quot;},&quot;uris&quot;:[&quot;http://www.mendeley.com/documents/?uuid=74f75658-f6fd-4b78-be9e-90704bb60d48&quot;],&quot;isTemporary&quot;:false,&quot;legacyDesktopId&quot;:&quot;74f75658-f6fd-4b78-be9e-90704bb60d48&quot;},{&quot;id&quot;:&quot;ed87e930-dd52-5f8e-bfb5-44fff5f4e9a2&quot;,&quot;itemData&quot;:{&quot;DOI&quot;:&quot;10.1080/00222895.2016.1271302&quot;,&quot;ISSN&quot;:&quot;19401027&quot;,&quot;abstract&quot;:&quot;Mastery of many tasks in daily life requires role differentiated bimanual hand use with high spatiotemporal cooperation and minimal interference. The authors investigated developmental changes in the performance of a disparate bimanual movement task requiring sequenced movements. Age groups were attributed to changes in CNS structures critical for bimanual control such as the corpus callosum (CC) and the prefrontal cortex; young children (5–6 years old), older children (7–9 years old), and adolescents (10–16 years old). Results show qualitative changes in spatiotemporal sequencing between the young and older children which typically marks a phase of distinct reduction of growth and myelination of the CC. Results show qualitative changes in spatiotemporal sequencing between the young and older children, which coincides with distinct changes in the growth rate and myelination of the CC. The results further support the hypothesis that CC maturation plays an important role in the development of bimanual skills.&quot;,&quot;author&quot;:[{&quot;dropping-particle&quot;:&quot;&quot;,&quot;family&quot;:&quot;Rudisch&quot;,&quot;given&quot;:&quot;Julian&quot;,&quot;non-dropping-particle&quot;:&quot;&quot;,&quot;parse-names&quot;:false,&quot;suffix&quot;:&quot;&quot;},{&quot;dropping-particle&quot;:&quot;&quot;,&quot;family&quot;:&quot;Butler&quot;,&quot;given&quot;:&quot;Jenny&quot;,&quot;non-dropping-particle&quot;:&quot;&quot;,&quot;parse-names&quot;:false,&quot;suffix&quot;:&quot;&quot;},{&quot;dropping-particle&quot;:&quot;&quot;,&quot;family&quot;:&quot;Izadi&quot;,&quot;given&quot;:&quot;Hooshang&quot;,&quot;non-dropping-particle&quot;:&quot;&quot;,&quot;parse-names&quot;:false,&quot;suffix&quot;:&quot;&quot;},{&quot;dropping-particle&quot;:&quot;&quot;,&quot;family&quot;:&quot;Birtles&quot;,&quot;given&quot;:&quot;Deirdre&quot;,&quot;non-dropping-particle&quot;:&quot;&quot;,&quot;parse-names&quot;:false,&quot;suffix&quot;:&quot;&quot;},{&quot;dropping-particle&quot;:&quot;&quot;,&quot;family&quot;:&quot;Green&quot;,&quot;given&quot;:&quot;Dido&quot;,&quot;non-dropping-particle&quot;:&quot;&quot;,&quot;parse-names&quot;:false,&quot;suffix&quot;:&quot;&quot;}],&quot;container-title&quot;:&quot;Journal of Motor Behavior&quot;,&quot;id&quot;:&quot;ed87e930-dd52-5f8e-bfb5-44fff5f4e9a2&quot;,&quot;issue&quot;:&quot;1&quot;,&quot;issued&quot;:{&quot;date-parts&quot;:[[&quot;2018&quot;]]},&quot;page&quot;:&quot;8-16&quot;,&quot;title&quot;:&quot;Developmental Characteristics of Disparate Bimanual Movement Skills in Typically Developing Children&quot;,&quot;type&quot;:&quot;article-journal&quot;,&quot;volume&quot;:&quot;50&quot;,&quot;container-title-short&quot;:&quot;J Mot Behav&quot;},&quot;uris&quot;:[&quot;http://www.mendeley.com/documents/?uuid=d3eea90b-87eb-4211-98e5-2f92b39582e3&quot;],&quot;isTemporary&quot;:false,&quot;legacyDesktopId&quot;:&quot;d3eea90b-87eb-4211-98e5-2f92b39582e3&quot;}]},{&quot;citationID&quot;:&quot;MENDELEY_CITATION_b8440b9f-e6cb-4e20-bf5e-49e643fe8323&quot;,&quot;properties&quot;:{&quot;noteIndex&quot;:0},&quot;isEdited&quot;:false,&quot;manualOverride&quot;:{&quot;citeprocText&quot;:&quot;&lt;sup&gt;8,9&lt;/sup&gt;&quot;,&quot;isManuallyOverridden&quot;:false,&quot;manualOverrideText&quot;:&quot;&quot;},&quot;citationTag&quot;:&quot;MENDELEY_CITATION_v3_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&quot;,&quot;citationItems&quot;:[{&quot;id&quot;:&quot;01b495af-2398-54db-a48c-3ccc2db98ed5&quot;,&quot;itemData&quot;:{&quot;DOI&quot;:&quot;10.1016/j.humov.2016.01.010&quot;,&quot;ISSN&quot;:&quot;18727646&quot;,&quot;abstract&quot;:&quot;Children with unilateral Cerebral Palsy (uCP) experience problems performing tasks requiring the coordinated use of both hands (bimanual coordination; BC). Additionally, some children with uCP display involuntary symmetrical activation of the opposing hand (mirrored movements). Measures, used to investigate therapy-related improvements focus on the functionality of the affected hand during unimanual or bimanual tasks. None however specifically address spatiotemporal integration of both hands. We explored the kinematics of hand movements during a bimanual task to identify parameters of BC. Thirty-seven children (aged 10.9. ±. 2.6. years, 20 male) diagnosed with uCP participated. 3D kinematic motion analysis was performed during the task requiring opening of a box with their affected- (AH) or less-affected hand (LAH), and pressing a button inside with the opposite hand. Temporal and spatial components of data were extracted and related to measures of hand function and level of impairment. Total task duration was correlated with the Jebsen-Taylor Test of Hand Function in both conditions (either hand leading with the lid-opening). Spatial accuracy of the LAH when the box was opened with their AH was correlated with outcomes on the Children's Hand Use Experience Questionnaire. Additionally, we found a subgroup of children displaying non-symmetrical movement interference associated with greater movement overlap when their affected hand opened the box. This subgroup also demonstrated decreased use of the affected hand during bimanual tasks. Further investigation of bimanual interference, which goes beyond small scaled symmetrical mirrored movements, is needed to consider its impact on bimanual task performance following early unilateral brain injury.&quot;,&quot;author&quot;:[{&quot;dropping-particle&quot;:&quot;&quot;,&quot;family&quot;:&quot;Rudisch&quot;,&quot;given&quot;:&quot;Julian&quot;,&quot;non-dropping-particle&quot;:&quot;&quot;,&quot;parse-names&quot;:false,&quot;suffix&quot;:&quot;&quot;},{&quot;dropping-particle&quot;:&quot;&quot;,&quot;family&quot;:&quot;Butler&quot;,&quot;given&quot;:&quot;Jenny&quot;,&quot;non-dropping-particle&quot;:&quot;&quot;,&quot;parse-names&quot;:false,&quot;suffix&quot;:&quot;&quot;},{&quot;dropping-particle&quot;:&quot;&quot;,&quot;family&quot;:&quot;Izadi&quot;,&quot;given&quot;:&quot;Hooshang&quot;,&quot;non-dropping-particle&quot;:&quot;&quot;,&quot;parse-names&quot;:false,&quot;suffix&quot;:&quot;&quot;},{&quot;dropping-particle&quot;:&quot;&quot;,&quot;family&quot;:&quot;Zielinski&quot;,&quot;given&quot;:&quot;Ingar Marie&quot;,&quot;non-dropping-particle&quot;:&quot;&quot;,&quot;parse-names&quot;:false,&quot;suffix&quot;:&quot;&quot;},{&quot;dropping-particle&quot;:&quot;&quot;,&quot;family&quot;:&quot;Aarts&quot;,&quot;given&quot;:&quot;Pauline&quot;,&quot;non-dropping-particle&quot;:&quot;&quot;,&quot;parse-names&quot;:false,&quot;suffix&quot;:&quot;&quot;},{&quot;dropping-particle&quot;:&quot;&quot;,&quot;family&quot;:&quot;Birtles&quot;,&quot;given&quot;:&quot;Deirdre&quot;,&quot;non-dropping-particle&quot;:&quot;&quot;,&quot;parse-names&quot;:false,&quot;suffix&quot;:&quot;&quot;},{&quot;dropping-particle&quot;:&quot;&quot;,&quot;family&quot;:&quot;Green&quot;,&quot;given&quot;:&quot;Dido&quot;,&quot;non-dropping-particle&quot;:&quot;&quot;,&quot;parse-names&quot;:false,&quot;suffix&quot;:&quot;&quot;}],&quot;container-title&quot;:&quot;Human Movement Science&quot;,&quot;id&quot;:&quot;01b495af-2398-54db-a48c-3ccc2db98ed5&quot;,&quot;issued&quot;:{&quot;date-parts&quot;:[[&quot;2016&quot;]]},&quot;page&quot;:&quot;239-250&quot;,&quot;publisher&quot;:&quot;Elsevier B.V.&quot;,&quot;title&quot;:&quot;Kinematic parameters of hand movement during a disparate bimanual movement task in children with unilateral Cerebral Palsy&quot;,&quot;type&quot;:&quot;article-journal&quot;,&quot;volume&quot;:&quot;46&quot;,&quot;container-title-short&quot;:&quot;Hum Mov Sci&quot;},&quot;uris&quot;:[&quot;http://www.mendeley.com/documents/?uuid=74f75658-f6fd-4b78-be9e-90704bb60d48&quot;],&quot;isTemporary&quot;:false,&quot;legacyDesktopId&quot;:&quot;74f75658-f6fd-4b78-be9e-90704bb60d48&quot;},{&quot;id&quot;:&quot;ed87e930-dd52-5f8e-bfb5-44fff5f4e9a2&quot;,&quot;itemData&quot;:{&quot;DOI&quot;:&quot;10.1080/00222895.2016.1271302&quot;,&quot;ISSN&quot;:&quot;19401027&quot;,&quot;abstract&quot;:&quot;Mastery of many tasks in daily life requires role differentiated bimanual hand use with high spatiotemporal cooperation and minimal interference. The authors investigated developmental changes in the performance of a disparate bimanual movement task requiring sequenced movements. Age groups were attributed to changes in CNS structures critical for bimanual control such as the corpus callosum (CC) and the prefrontal cortex; young children (5–6 years old), older children (7–9 years old), and adolescents (10–16 years old). Results show qualitative changes in spatiotemporal sequencing between the young and older children which typically marks a phase of distinct reduction of growth and myelination of the CC. Results show qualitative changes in spatiotemporal sequencing between the young and older children, which coincides with distinct changes in the growth rate and myelination of the CC. The results further support the hypothesis that CC maturation plays an important role in the development of bimanual skills.&quot;,&quot;author&quot;:[{&quot;dropping-particle&quot;:&quot;&quot;,&quot;family&quot;:&quot;Rudisch&quot;,&quot;given&quot;:&quot;Julian&quot;,&quot;non-dropping-particle&quot;:&quot;&quot;,&quot;parse-names&quot;:false,&quot;suffix&quot;:&quot;&quot;},{&quot;dropping-particle&quot;:&quot;&quot;,&quot;family&quot;:&quot;Butler&quot;,&quot;given&quot;:&quot;Jenny&quot;,&quot;non-dropping-particle&quot;:&quot;&quot;,&quot;parse-names&quot;:false,&quot;suffix&quot;:&quot;&quot;},{&quot;dropping-particle&quot;:&quot;&quot;,&quot;family&quot;:&quot;Izadi&quot;,&quot;given&quot;:&quot;Hooshang&quot;,&quot;non-dropping-particle&quot;:&quot;&quot;,&quot;parse-names&quot;:false,&quot;suffix&quot;:&quot;&quot;},{&quot;dropping-particle&quot;:&quot;&quot;,&quot;family&quot;:&quot;Birtles&quot;,&quot;given&quot;:&quot;Deirdre&quot;,&quot;non-dropping-particle&quot;:&quot;&quot;,&quot;parse-names&quot;:false,&quot;suffix&quot;:&quot;&quot;},{&quot;dropping-particle&quot;:&quot;&quot;,&quot;family&quot;:&quot;Green&quot;,&quot;given&quot;:&quot;Dido&quot;,&quot;non-dropping-particle&quot;:&quot;&quot;,&quot;parse-names&quot;:false,&quot;suffix&quot;:&quot;&quot;}],&quot;container-title&quot;:&quot;Journal of Motor Behavior&quot;,&quot;id&quot;:&quot;ed87e930-dd52-5f8e-bfb5-44fff5f4e9a2&quot;,&quot;issue&quot;:&quot;1&quot;,&quot;issued&quot;:{&quot;date-parts&quot;:[[&quot;2018&quot;]]},&quot;page&quot;:&quot;8-16&quot;,&quot;title&quot;:&quot;Developmental Characteristics of Disparate Bimanual Movement Skills in Typically Developing Children&quot;,&quot;type&quot;:&quot;article-journal&quot;,&quot;volume&quot;:&quot;50&quot;,&quot;container-title-short&quot;:&quot;J Mot Behav&quot;},&quot;uris&quot;:[&quot;http://www.mendeley.com/documents/?uuid=d3eea90b-87eb-4211-98e5-2f92b39582e3&quot;],&quot;isTemporary&quot;:false,&quot;legacyDesktopId&quot;:&quot;d3eea90b-87eb-4211-98e5-2f92b39582e3&quot;}]},{&quot;citationID&quot;:&quot;MENDELEY_CITATION_6c4d32f8-5e4a-4f22-b26c-c8524c4b09b1&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&quot;,&quot;citationItems&quot;:[{&quot;id&quot;:&quot;6ee4e453-41b0-3767-8ec5-0db0c57fce66&quot;,&quot;itemData&quot;:{&quot;type&quot;:&quot;article&quot;,&quot;id&quot;:&quot;6ee4e453-41b0-3767-8ec5-0db0c57fce66&quot;,&quot;title&quot;:&quot;House_ hfcs A DYNAMIC APPROACH TO THE THUMB-IN-PALM DEFORMITY IN CEREBRAL PALSY.pdf&quot;,&quot;groupId&quot;:&quot;dd711354-9d75-3d9a-9b5c-a8a6904a1685&quot;},&quot;isTemporary&quot;:false}]},{&quot;citationID&quot;:&quot;MENDELEY_CITATION_75cc89b2-bcd6-446f-b6a3-9e0f41654c1e&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&quot;,&quot;citationItems&quot;:[{&quot;id&quot;:&quot;e3aaf96e-0e4c-3cd0-bd71-171706fc1081&quot;,&quot;itemData&quot;:{&quot;type&quot;:&quot;article-journal&quot;,&quot;id&quot;:&quot;e3aaf96e-0e4c-3cd0-bd71-171706fc1081&quot;,&quot;title&quot;:&quot;The Manual Ability Classification System ( MACS ) for children with ...&quot;,&quot;groupId&quot;:&quot;dd711354-9d75-3d9a-9b5c-a8a6904a1685&quot;,&quot;author&quot;:[{&quot;family&quot;:&quot;Eliasson, Ann-Christin;Krumlinde-Sundholm, Lena;Rösblad, Birgit;Beckung&quot;,&quot;given&quot;:&quot;Eva&quot;,&quot;parse-names&quot;:false,&quot;dropping-particle&quot;:&quot;&quot;,&quot;non-dropping-particle&quot;:&quot;&quot;}],&quot;container-title&quot;:&quot;Developmental Medicine and Child Neurology&quot;,&quot;container-title-short&quot;:&quot;Dev Med Child Neurol&quot;,&quot;URL&quot;:&quot;https://search-proquest-com.ez.unisabana.edu.co/docview/195598737/fulltextPDF/5A10B468A3044E6APQ/8?accountid=45375&quot;,&quot;issued&quot;:{&quot;date-parts&quot;:[[2006]]},&quot;page&quot;:&quot;549-554&quot;,&quot;abstract&quot;:&quot;El Sistema de Clasificación de la Habilidad Manual (MACS) describe cómo los niños con parálisis cerebral (PC) usan sus manos para manipular objetos en las actividades diarias. MACS describe cinco niveles. Los niveles se basan la capacidad del niño para auto-iniciar la habilidad para manipular objetos y su necesidad de asistencia o de adaptación para realizar actividades manuales en la vida cotidiana. El folleto MACS también describe las diferencias entre los niveles adyacentes para que sea más fácil determinar qué nivel se corresponde mejor con la capacidad del niño para manipular objetos. Los objetos a que se refiere son aquellos que son relevantes y apropiados a la edad de los niños, los que se usan cuando se realizan tareas tales como comer, vestirse, jugar, dibujar o escribir. Se trata de objetos que están dentro del espacio personal de los niños, que se oponen a los que se refieren a los objetos que están fuera de su alcance. No están incluidos en estas consideraciones, los objetos utilizados en las actividades avanzadas que requieren habilidades especiales como, por ejemplo, tocar un instrumento. Al establecer el nivel MACS de un niño, es elegir el nivel que mejor describe el funcionamiento habitual del niño en general, en el hogar, escuela o comunidad. La motivación del niño y la capacidad cognitiva también afectan la capacidad de manipular objetos y, por tanto, influir en el nivel del MACS. Con el fin de obtener conocimiento acerca de cómo un niño maneja diversos objetos de uso cotidiano, es necesario preguntar a alguien que conozca bien al niño. MACS está diseñado para clasificar lo que los niños realizan normalmente, no su mejor rendimiento posible realizado en una situación de evaluación específica. MACS es una descripción funcional que se puede utilizar de una forma que complementa el diagnóstico de parálisis cerebral y sus subtipos. MACS evalúa la habilidad de los niños en general para manejar objetos de uso cotidiano, no la función de cada parte por separado o la calidad de cosas como el tipo de agarre del niño. MACS no tiene en cuenta las diferencias en la función entre las dos manos,&quot;,&quot;issue&quot;:&quot;7&quot;,&quot;volume&quot;:&quot;48&quot;},&quot;isTemporary&quot;:false}]},{&quot;citationID&quot;:&quot;MENDELEY_CITATION_89b27b20-e317-439e-af36-b6535ef052a6&quot;,&quot;properties&quot;:{&quot;noteIndex&quot;:0},&quot;isEdited&quot;:false,&quot;manualOverride&quot;:{&quot;isManuallyOverridden&quot;:false,&quot;citeprocText&quot;:&quot;&lt;sup&gt;12,13&lt;/sup&gt;&quot;,&quot;manualOverrideText&quot;:&quot;&quot;},&quot;citationTag&quot;:&quot;MENDELEY_CITATION_v3_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&quot;,&quot;citationItems&quot;:[{&quot;id&quot;:&quot;334c8da9-9d6b-3a27-bfa7-9dae2380994d&quot;,&quot;itemData&quot;:{&quot;type&quot;:&quot;article-journal&quot;,&quot;id&quot;:&quot;334c8da9-9d6b-3a27-bfa7-9dae2380994d&quot;,&quot;title&quot;:&quot;Kinematic parameters of hand movement during a disparate bimanual movement task in children with unilateral Cerebral Palsy&quot;,&quot;groupId&quot;:&quot;dd711354-9d75-3d9a-9b5c-a8a6904a1685&quot;,&quot;author&quot;:[{&quot;family&quot;:&quot;Rudisch&quot;,&quot;given&quot;:&quot;Julian&quot;,&quot;parse-names&quot;:false,&quot;dropping-particle&quot;:&quot;&quot;,&quot;non-dropping-particle&quot;:&quot;&quot;},{&quot;family&quot;:&quot;Butler&quot;,&quot;given&quot;:&quot;Jenny&quot;,&quot;parse-names&quot;:false,&quot;dropping-particle&quot;:&quot;&quot;,&quot;non-dropping-particle&quot;:&quot;&quot;},{&quot;family&quot;:&quot;Izadi&quot;,&quot;given&quot;:&quot;Hooshang&quot;,&quot;parse-names&quot;:false,&quot;dropping-particle&quot;:&quot;&quot;,&quot;non-dropping-particle&quot;:&quot;&quot;},{&quot;family&quot;:&quot;Zielinski&quot;,&quot;given&quot;:&quot;Ingar Marie&quot;,&quot;parse-names&quot;:false,&quot;dropping-particle&quot;:&quot;&quot;,&quot;non-dropping-particle&quot;:&quot;&quot;},{&quot;family&quot;:&quot;Aarts&quot;,&quot;given&quot;:&quot;Pauline&quot;,&quot;parse-names&quot;:false,&quot;dropping-particle&quot;:&quot;&quot;,&quot;non-dropping-particle&quot;:&quot;&quot;},{&quot;family&quot;:&quot;Birtles&quot;,&quot;given&quot;:&quot;Deirdre&quot;,&quot;parse-names&quot;:false,&quot;dropping-particle&quot;:&quot;&quot;,&quot;non-dropping-particle&quot;:&quot;&quot;},{&quot;family&quot;:&quot;Green&quot;,&quot;given&quot;:&quot;Dido&quot;,&quot;parse-names&quot;:false,&quot;dropping-particle&quot;:&quot;&quot;,&quot;non-dropping-particle&quot;:&quot;&quot;}],&quot;container-title&quot;:&quot;Human Movement Science&quot;,&quot;container-title-short&quot;:&quot;Hum Mov Sci&quot;,&quot;DOI&quot;:&quot;10.1016/j.humov.2016.01.010&quot;,&quot;ISSN&quot;:&quot;18727646&quot;,&quot;PMID&quot;:&quot;26803675&quot;,&quot;URL&quot;:&quot;http://dx.doi.org/10.1016/j.humov.2016.01.010&quot;,&quot;issued&quot;:{&quot;date-parts&quot;:[[2016]]},&quot;page&quot;:&quot;239-250&quot;,&quot;abstract&quot;:&quot;Children with unilateral Cerebral Palsy (uCP) experience problems performing tasks requiring the coordinated use of both hands (bimanual coordination; BC). Additionally, some children with uCP display involuntary symmetrical activation of the opposing hand (mirrored movements). Measures, used to investigate therapy-related improvements focus on the functionality of the affected hand during unimanual or bimanual tasks. None however specifically address spatiotemporal integration of both hands. We explored the kinematics of hand movements during a bimanual task to identify parameters of BC. Thirty-seven children (aged 10.9. ±. 2.6. years, 20 male) diagnosed with uCP participated. 3D kinematic motion analysis was performed during the task requiring opening of a box with their affected- (AH) or less-affected hand (LAH), and pressing a button inside with the opposite hand. Temporal and spatial components of data were extracted and related to measures of hand function and level of impairment. Total task duration was correlated with the Jebsen-Taylor Test of Hand Function in both conditions (either hand leading with the lid-opening). Spatial accuracy of the LAH when the box was opened with their AH was correlated with outcomes on the Children's Hand Use Experience Questionnaire. Additionally, we found a subgroup of children displaying non-symmetrical movement interference associated with greater movement overlap when their affected hand opened the box. This subgroup also demonstrated decreased use of the affected hand during bimanual tasks. Further investigation of bimanual interference, which goes beyond small scaled symmetrical mirrored movements, is needed to consider its impact on bimanual task performance following early unilateral brain injury.&quot;,&quot;publisher&quot;:&quot;Elsevier B.V.&quot;,&quot;volume&quot;:&quot;46&quot;},&quot;isTemporary&quot;:false},{&quot;id&quot;:&quot;347fdc7b-a5bb-3ffb-b187-7ca89f7d17ba&quot;,&quot;itemData&quot;:{&quot;type&quot;:&quot;article-journal&quot;,&quot;id&quot;:&quot;347fdc7b-a5bb-3ffb-b187-7ca89f7d17ba&quot;,&quot;title&quot;:&quot;Developmental Characteristics of Disparate Bimanual Movement Skills in Typically Developing Children&quot;,&quot;groupId&quot;:&quot;dd711354-9d75-3d9a-9b5c-a8a6904a1685&quot;,&quot;author&quot;:[{&quot;family&quot;:&quot;Rudisch&quot;,&quot;given&quot;:&quot;Julian&quot;,&quot;parse-names&quot;:false,&quot;dropping-particle&quot;:&quot;&quot;,&quot;non-dropping-particle&quot;:&quot;&quot;},{&quot;family&quot;:&quot;Butler&quot;,&quot;given&quot;:&quot;Jenny&quot;,&quot;parse-names&quot;:false,&quot;dropping-particle&quot;:&quot;&quot;,&quot;non-dropping-particle&quot;:&quot;&quot;},{&quot;family&quot;:&quot;Izadi&quot;,&quot;given&quot;:&quot;Hooshang&quot;,&quot;parse-names&quot;:false,&quot;dropping-particle&quot;:&quot;&quot;,&quot;non-dropping-particle&quot;:&quot;&quot;},{&quot;family&quot;:&quot;Birtles&quot;,&quot;given&quot;:&quot;Deirdre&quot;,&quot;parse-names&quot;:false,&quot;dropping-particle&quot;:&quot;&quot;,&quot;non-dropping-particle&quot;:&quot;&quot;},{&quot;family&quot;:&quot;Green&quot;,&quot;given&quot;:&quot;Dido&quot;,&quot;parse-names&quot;:false,&quot;dropping-particle&quot;:&quot;&quot;,&quot;non-dropping-particle&quot;:&quot;&quot;}],&quot;container-title&quot;:&quot;Journal of Motor Behavior&quot;,&quot;container-title-short&quot;:&quot;J Mot Behav&quot;,&quot;DOI&quot;:&quot;10.1080/00222895.2016.1271302&quot;,&quot;ISSN&quot;:&quot;19401027&quot;,&quot;PMID&quot;:&quot;28632103&quot;,&quot;issued&quot;:{&quot;date-parts&quot;:[[2018,1,2]]},&quot;page&quot;:&quot;8-16&quot;,&quot;abstract&quot;:&quot;Mastery of many tasks in daily life requires role differentiated bimanual hand use with high spatiotemporal cooperation and minimal interference. The authors investigated developmental changes in the performance of a disparate bimanual movement task requiring sequenced movements. Age groups were attributed to changes in CNS structures critical for bimanual control such as the corpus callosum (CC) and the prefrontal cortex; young children (5–6 years old), older children (7–9 years old), and adolescents (10–16 years old). Results show qualitative changes in spatiotemporal sequencing between the young and older children which typically marks a phase of distinct reduction of growth and myelination of the CC. Results show qualitative changes in spatiotemporal sequencing between the young and older children, which coincides with distinct changes in the growth rate and myelination of the CC. The results further support the hypothesis that CC maturation plays an important role in the development of bimanual skills.&quot;,&quot;publisher&quot;:&quot;Routledge&quot;,&quot;issue&quot;:&quot;1&quot;,&quot;volume&quot;:&quot;50&quot;},&quot;isTemporary&quot;:false}]},{&quot;citationID&quot;:&quot;MENDELEY_CITATION_88a75910-2fe3-4e9a-acf3-9595a326a6a4&quot;,&quot;properties&quot;:{&quot;noteIndex&quot;:0},&quot;isEdited&quot;:false,&quot;manualOverride&quot;:{&quot;isManuallyOverridden&quot;:false,&quot;citeprocText&quot;:&quot;&lt;sup&gt;12,13&lt;/sup&gt;&quot;,&quot;manualOverrideText&quot;:&quot;&quot;},&quot;citationTag&quot;:&quot;MENDELEY_CITATION_v3_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&quot;,&quot;citationItems&quot;:[{&quot;id&quot;:&quot;347fdc7b-a5bb-3ffb-b187-7ca89f7d17ba&quot;,&quot;itemData&quot;:{&quot;type&quot;:&quot;article-journal&quot;,&quot;id&quot;:&quot;347fdc7b-a5bb-3ffb-b187-7ca89f7d17ba&quot;,&quot;title&quot;:&quot;Developmental Characteristics of Disparate Bimanual Movement Skills in Typically Developing Children&quot;,&quot;groupId&quot;:&quot;dd711354-9d75-3d9a-9b5c-a8a6904a1685&quot;,&quot;author&quot;:[{&quot;family&quot;:&quot;Rudisch&quot;,&quot;given&quot;:&quot;Julian&quot;,&quot;parse-names&quot;:false,&quot;dropping-particle&quot;:&quot;&quot;,&quot;non-dropping-particle&quot;:&quot;&quot;},{&quot;family&quot;:&quot;Butler&quot;,&quot;given&quot;:&quot;Jenny&quot;,&quot;parse-names&quot;:false,&quot;dropping-particle&quot;:&quot;&quot;,&quot;non-dropping-particle&quot;:&quot;&quot;},{&quot;family&quot;:&quot;Izadi&quot;,&quot;given&quot;:&quot;Hooshang&quot;,&quot;parse-names&quot;:false,&quot;dropping-particle&quot;:&quot;&quot;,&quot;non-dropping-particle&quot;:&quot;&quot;},{&quot;family&quot;:&quot;Birtles&quot;,&quot;given&quot;:&quot;Deirdre&quot;,&quot;parse-names&quot;:false,&quot;dropping-particle&quot;:&quot;&quot;,&quot;non-dropping-particle&quot;:&quot;&quot;},{&quot;family&quot;:&quot;Green&quot;,&quot;given&quot;:&quot;Dido&quot;,&quot;parse-names&quot;:false,&quot;dropping-particle&quot;:&quot;&quot;,&quot;non-dropping-particle&quot;:&quot;&quot;}],&quot;container-title&quot;:&quot;Journal of Motor Behavior&quot;,&quot;container-title-short&quot;:&quot;J Mot Behav&quot;,&quot;DOI&quot;:&quot;10.1080/00222895.2016.1271302&quot;,&quot;ISSN&quot;:&quot;19401027&quot;,&quot;PMID&quot;:&quot;28632103&quot;,&quot;issued&quot;:{&quot;date-parts&quot;:[[2018,1,2]]},&quot;page&quot;:&quot;8-16&quot;,&quot;abstract&quot;:&quot;Mastery of many tasks in daily life requires role differentiated bimanual hand use with high spatiotemporal cooperation and minimal interference. The authors investigated developmental changes in the performance of a disparate bimanual movement task requiring sequenced movements. Age groups were attributed to changes in CNS structures critical for bimanual control such as the corpus callosum (CC) and the prefrontal cortex; young children (5–6 years old), older children (7–9 years old), and adolescents (10–16 years old). Results show qualitative changes in spatiotemporal sequencing between the young and older children which typically marks a phase of distinct reduction of growth and myelination of the CC. Results show qualitative changes in spatiotemporal sequencing between the young and older children, which coincides with distinct changes in the growth rate and myelination of the CC. The results further support the hypothesis that CC maturation plays an important role in the development of bimanual skills.&quot;,&quot;publisher&quot;:&quot;Routledge&quot;,&quot;issue&quot;:&quot;1&quot;,&quot;volume&quot;:&quot;50&quot;},&quot;isTemporary&quot;:false},{&quot;id&quot;:&quot;334c8da9-9d6b-3a27-bfa7-9dae2380994d&quot;,&quot;itemData&quot;:{&quot;type&quot;:&quot;article-journal&quot;,&quot;id&quot;:&quot;334c8da9-9d6b-3a27-bfa7-9dae2380994d&quot;,&quot;title&quot;:&quot;Kinematic parameters of hand movement during a disparate bimanual movement task in children with unilateral Cerebral Palsy&quot;,&quot;groupId&quot;:&quot;dd711354-9d75-3d9a-9b5c-a8a6904a1685&quot;,&quot;author&quot;:[{&quot;family&quot;:&quot;Rudisch&quot;,&quot;given&quot;:&quot;Julian&quot;,&quot;parse-names&quot;:false,&quot;dropping-particle&quot;:&quot;&quot;,&quot;non-dropping-particle&quot;:&quot;&quot;},{&quot;family&quot;:&quot;Butler&quot;,&quot;given&quot;:&quot;Jenny&quot;,&quot;parse-names&quot;:false,&quot;dropping-particle&quot;:&quot;&quot;,&quot;non-dropping-particle&quot;:&quot;&quot;},{&quot;family&quot;:&quot;Izadi&quot;,&quot;given&quot;:&quot;Hooshang&quot;,&quot;parse-names&quot;:false,&quot;dropping-particle&quot;:&quot;&quot;,&quot;non-dropping-particle&quot;:&quot;&quot;},{&quot;family&quot;:&quot;Zielinski&quot;,&quot;given&quot;:&quot;Ingar Marie&quot;,&quot;parse-names&quot;:false,&quot;dropping-particle&quot;:&quot;&quot;,&quot;non-dropping-particle&quot;:&quot;&quot;},{&quot;family&quot;:&quot;Aarts&quot;,&quot;given&quot;:&quot;Pauline&quot;,&quot;parse-names&quot;:false,&quot;dropping-particle&quot;:&quot;&quot;,&quot;non-dropping-particle&quot;:&quot;&quot;},{&quot;family&quot;:&quot;Birtles&quot;,&quot;given&quot;:&quot;Deirdre&quot;,&quot;parse-names&quot;:false,&quot;dropping-particle&quot;:&quot;&quot;,&quot;non-dropping-particle&quot;:&quot;&quot;},{&quot;family&quot;:&quot;Green&quot;,&quot;given&quot;:&quot;Dido&quot;,&quot;parse-names&quot;:false,&quot;dropping-particle&quot;:&quot;&quot;,&quot;non-dropping-particle&quot;:&quot;&quot;}],&quot;container-title&quot;:&quot;Human Movement Science&quot;,&quot;container-title-short&quot;:&quot;Hum Mov Sci&quot;,&quot;DOI&quot;:&quot;10.1016/j.humov.2016.01.010&quot;,&quot;ISSN&quot;:&quot;18727646&quot;,&quot;PMID&quot;:&quot;26803675&quot;,&quot;URL&quot;:&quot;http://dx.doi.org/10.1016/j.humov.2016.01.010&quot;,&quot;issued&quot;:{&quot;date-parts&quot;:[[2016]]},&quot;page&quot;:&quot;239-250&quot;,&quot;abstract&quot;:&quot;Children with unilateral Cerebral Palsy (uCP) experience problems performing tasks requiring the coordinated use of both hands (bimanual coordination; BC). Additionally, some children with uCP display involuntary symmetrical activation of the opposing hand (mirrored movements). Measures, used to investigate therapy-related improvements focus on the functionality of the affected hand during unimanual or bimanual tasks. None however specifically address spatiotemporal integration of both hands. We explored the kinematics of hand movements during a bimanual task to identify parameters of BC. Thirty-seven children (aged 10.9. ±. 2.6. years, 20 male) diagnosed with uCP participated. 3D kinematic motion analysis was performed during the task requiring opening of a box with their affected- (AH) or less-affected hand (LAH), and pressing a button inside with the opposite hand. Temporal and spatial components of data were extracted and related to measures of hand function and level of impairment. Total task duration was correlated with the Jebsen-Taylor Test of Hand Function in both conditions (either hand leading with the lid-opening). Spatial accuracy of the LAH when the box was opened with their AH was correlated with outcomes on the Children's Hand Use Experience Questionnaire. Additionally, we found a subgroup of children displaying non-symmetrical movement interference associated with greater movement overlap when their affected hand opened the box. This subgroup also demonstrated decreased use of the affected hand during bimanual tasks. Further investigation of bimanual interference, which goes beyond small scaled symmetrical mirrored movements, is needed to consider its impact on bimanual task performance following early unilateral brain injury.&quot;,&quot;publisher&quot;:&quot;Elsevier B.V.&quot;,&quot;volume&quot;:&quot;46&quot;},&quot;isTemporary&quot;:false}]},{&quot;citationID&quot;:&quot;MENDELEY_CITATION_baffc1bf-907e-4c77-9602-fd84f3514ba3&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&quot;,&quot;citationItems&quot;:[{&quot;id&quot;:&quot;aeefba60-5b74-39c7-b479-a4b4fa88a35f&quot;,&quot;itemData&quot;:{&quot;type&quot;:&quot;article-journal&quot;,&quot;id&quot;:&quot;aeefba60-5b74-39c7-b479-a4b4fa88a35f&quot;,&quot;title&quot;:&quot;Data transformation: A focus on the interpretation&quot;,&quot;groupId&quot;:&quot;dd711354-9d75-3d9a-9b5c-a8a6904a1685&quot;,&quot;author&quot;:[{&quot;family&quot;:&quot;Lee&quot;,&quot;given&quot;:&quot;Dong Kyu&quot;,&quot;parse-names&quot;:false,&quot;dropping-particle&quot;:&quot;&quot;,&quot;non-dropping-particle&quot;:&quot;&quot;}],&quot;container-title&quot;:&quot;Korean Journal of Anesthesiology&quot;,&quot;container-title-short&quot;:&quot;Korean J Anesthesiol&quot;,&quot;DOI&quot;:&quot;10.4097/kja.20137&quot;,&quot;ISSN&quot;:&quot;20057563&quot;,&quot;PMID&quot;:&quot;33271009&quot;,&quot;issued&quot;:{&quot;date-parts&quot;:[[2020,12,1]]},&quot;page&quot;:&quot;503-508&quot;,&quot;abstract&quot;:&quot;Several assumptions such as normality, linear relationship, and homoscedasticity are fre-quently required in parametric statistical analysis methods. Data collected from the clinical situation or experiments often violate these assumptions. Variable transformation pro-vides an opportunity to make data available for parametric statistical analysis without statistical errors. The purpose of variable transformation to enable parametric statistical analysis and its final goal is a perfect interpretation of the result with transformed variables. Variable transformation usually changes the original characteristics and nature of units of variables. Back-transformation is crucial for the interpretation of the estimated results. This article introduces general concepts about variable transformation, mainly focused on logarithmic transformation. Back-transformation and other important considerations are also described herein.&quot;,&quot;publisher&quot;:&quot;Korean Society of Anesthesiologists&quot;,&quot;issue&quot;:&quot;6&quot;,&quot;volume&quot;:&quot;73&quot;},&quot;isTemporary&quot;:false}]},{&quot;citationID&quot;:&quot;MENDELEY_CITATION_bca36161-c675-4326-86bc-426d77a1e380&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&quot;,&quot;citationItems&quot;:[{&quot;id&quot;:&quot;8b9ac185-26a2-30c4-b394-5a7b0e36d82f&quot;,&quot;itemData&quot;:{&quot;type&quot;:&quot;article-journal&quot;,&quot;id&quot;:&quot;8b9ac185-26a2-30c4-b394-5a7b0e36d82f&quot;,&quot;title&quot;:&quot;Controlling the False Discovery Rate: A Practical and Powerful Approach to Multiple Testing&quot;,&quot;groupId&quot;:&quot;dd711354-9d75-3d9a-9b5c-a8a6904a1685&quot;,&quot;author&quot;:[{&quot;family&quot;:&quot;Benjamini&quot;,&quot;given&quot;:&quot;Yoav&quot;,&quot;parse-names&quot;:false,&quot;dropping-particle&quot;:&quot;&quot;,&quot;non-dropping-particle&quot;:&quot;&quot;},{&quot;family&quot;:&quot;Hochberg&quot;,&quot;given&quot;:&quot;Yosef&quot;,&quot;parse-names&quot;:false,&quot;dropping-particle&quot;:&quot;&quot;,&quot;non-dropping-particle&quot;:&quot;&quot;}],&quot;container-title&quot;:&quot;Journal of the Royal Statistical Society: Series B (Methodological)&quot;,&quot;DOI&quot;:&quot;10.1111/j.2517-6161.1995.tb02031.x&quot;,&quot;ISSN&quot;:&quot;00359246&quot;,&quot;URL&quot;:&quot;https://onlinelibrary.wiley.com/doi/10.1111/j.2517-6161.1995.tb02031.x&quot;,&quot;issued&quot;:{&quot;date-parts&quot;:[[1995,1]]},&quot;page&quot;:&quot;289-300&quot;,&quot;issue&quot;:&quot;1&quot;,&quot;volume&quot;:&quot;57&quot;,&quot;container-title-short&quot;:&quot;&quot;},&quot;isTemporary&quot;:false},{&quot;id&quot;:&quot;265c6272-8b67-3201-a206-19d3b26c53aa&quot;,&quot;itemData&quot;:{&quot;type&quot;:&quot;article-journal&quot;,&quot;id&quot;:&quot;265c6272-8b67-3201-a206-19d3b26c53aa&quot;,&quot;title&quot;:&quot;ONLINE RULES FOR CONTROL OF FALSE DISCOVERY RATE AND FALSE DISCOVERY EXCEEDANCE&quot;,&quot;groupId&quot;:&quot;dd711354-9d75-3d9a-9b5c-a8a6904a1685&quot;,&quot;author&quot;:[{&quot;family&quot;:&quot;Javanmard&quot;,&quot;given&quot;:&quot;Adel&quot;,&quot;parse-names&quot;:false,&quot;dropping-particle&quot;:&quot;&quot;,&quot;non-dropping-particle&quot;:&quot;&quot;},{&quot;family&quot;:&quot;Montanari&quot;,&quot;given&quot;:&quot;Andrea&quot;,&quot;parse-names&quot;:false,&quot;dropping-particle&quot;:&quot;&quot;,&quot;non-dropping-particle&quot;:&quot;&quot;}],&quot;container-title&quot;:&quot;Source: The Annals of Statistics&quot;,&quot;DOI&quot;:&quot;10.2307/26542797&quot;,&quot;issued&quot;:{&quot;date-parts&quot;:[[2018]]},&quot;page&quot;:&quot;526-554&quot;,&quot;issue&quot;:&quot;2&quot;,&quot;volume&quot;:&quot;46&quot;},&quot;isTemporary&quot;:false}]},{&quot;citationID&quot;:&quot;MENDELEY_CITATION_c26c9a57-0e47-4674-8188-7ceb66131cd0&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&quot;,&quot;citationItems&quot;:[{&quot;id&quot;:&quot;4f3a4ddb-d292-3afa-b86e-d20bcb324785&quot;,&quot;itemData&quot;:{&quot;type&quot;:&quot;book&quot;,&quot;id&quot;:&quot;4f3a4ddb-d292-3afa-b86e-d20bcb324785&quot;,&quot;title&quot;:&quot;Statistics for the behavioral sciences (6th edition)&quot;,&quot;groupId&quot;:&quot;dd711354-9d75-3d9a-9b5c-a8a6904a1685&quot;,&quot;author&quot;:[{&quot;family&quot;:&quot;Gravetter F&quot;,&quot;given&quot;:&quot;Wallnau LB&quot;,&quot;parse-names&quot;:false,&quot;dropping-particle&quot;:&quot;&quot;,&quot;non-dropping-particle&quot;:&quot;&quot;}],&quot;issued&quot;:{&quot;date-parts&quot;:[[2004]]},&quot;publisher-place&quot;:&quot;Belmont&quot;,&quot;publisher&quot;:&quot;Thomson Wadsworth&quot;,&quot;container-title-short&quot;:&quot;&quot;},&quot;isTemporary&quot;:false}]}]"/>
    <we:property name="MENDELEY_CITATIONS_LOCALE_CODE" value="&quot;en-US&quot;"/>
    <we:property name="MENDELEY_CITATIONS_STYLE" value="{&quot;id&quot;:&quot;https://www.zotero.org/styles/vancouver-superscript&quot;,&quot;title&quot;:&quot;Vancouver (superscrip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C3712841E990469B042A475FC67EF6" ma:contentTypeVersion="14" ma:contentTypeDescription="Create a new document." ma:contentTypeScope="" ma:versionID="6fc4bddce7ed9a0f3e22a556e08d4fbc">
  <xsd:schema xmlns:xsd="http://www.w3.org/2001/XMLSchema" xmlns:xs="http://www.w3.org/2001/XMLSchema" xmlns:p="http://schemas.microsoft.com/office/2006/metadata/properties" xmlns:ns3="b524be04-9abb-4896-8ea7-96f10fe3d1dc" xmlns:ns4="a61aa877-1033-435f-807f-13ee880cbc11" targetNamespace="http://schemas.microsoft.com/office/2006/metadata/properties" ma:root="true" ma:fieldsID="6ce93559ca38cda04570414265564e79" ns3:_="" ns4:_="">
    <xsd:import namespace="b524be04-9abb-4896-8ea7-96f10fe3d1dc"/>
    <xsd:import namespace="a61aa877-1033-435f-807f-13ee880cbc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4be04-9abb-4896-8ea7-96f10fe3d1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1aa877-1033-435f-807f-13ee880cbc1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CHICAGO.XSL" StyleName="Chicago" Version="15"/>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B52CA3-4334-4E62-803A-1EC2F51D3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4be04-9abb-4896-8ea7-96f10fe3d1dc"/>
    <ds:schemaRef ds:uri="a61aa877-1033-435f-807f-13ee880cb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B19D7E-840C-478E-9E54-2C84397615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AE29D9-1A52-4705-9EC6-4D6B72D2F07B}">
  <ds:schemaRefs>
    <ds:schemaRef ds:uri="http://schemas.openxmlformats.org/officeDocument/2006/bibliography"/>
  </ds:schemaRefs>
</ds:datastoreItem>
</file>

<file path=customXml/itemProps4.xml><?xml version="1.0" encoding="utf-8"?>
<ds:datastoreItem xmlns:ds="http://schemas.openxmlformats.org/officeDocument/2006/customXml" ds:itemID="{B2368D35-6B2F-49F9-93A5-E8BA9BEBC9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1826</Words>
  <Characters>10410</Characters>
  <Application>Microsoft Office Word</Application>
  <DocSecurity>0</DocSecurity>
  <Lines>86</Lines>
  <Paragraphs>24</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Grizli777</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Poonam Mutha</cp:lastModifiedBy>
  <cp:revision>3</cp:revision>
  <dcterms:created xsi:type="dcterms:W3CDTF">2023-10-20T18:44:00Z</dcterms:created>
  <dcterms:modified xsi:type="dcterms:W3CDTF">2023-10-30T12:25:00Z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24dff1b7-e1c2-3f25-afcd-c0ca51b9989e</vt:lpwstr>
  </property>
  <property fmtid="{D5CDD505-2E9C-101B-9397-08002B2CF9AE}" pid="4" name="Mendeley Citation Style_1">
    <vt:lpwstr>http://www.zotero.org/styles/vancouver-superscript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8th edition</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http://www.zotero.org/styles/research-in-developmental-disabilities</vt:lpwstr>
  </property>
  <property fmtid="{D5CDD505-2E9C-101B-9397-08002B2CF9AE}" pid="20" name="Mendeley Recent Style Name 7_1">
    <vt:lpwstr>Research in Developmental Disabilities</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y fmtid="{D5CDD505-2E9C-101B-9397-08002B2CF9AE}" pid="25" name="ContentTypeId">
    <vt:lpwstr>0x01010074C3712841E990469B042A475FC67EF6</vt:lpwstr>
  </property>
  <property fmtid="{D5CDD505-2E9C-101B-9397-08002B2CF9AE}" pid="26" name="GrammarlyDocumentId">
    <vt:lpwstr>f3d7bd818b510d216e10036a492082f295c660c4a529c8975cd7910aacd79fd5</vt:lpwstr>
  </property>
</Properties>
</file>