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11EF7" w14:textId="77777777" w:rsidR="009E7196" w:rsidRDefault="009E7196" w:rsidP="009E7196">
      <w:pPr>
        <w:jc w:val="both"/>
        <w:rPr>
          <w:rFonts w:asciiTheme="majorBidi" w:hAnsiTheme="majorBidi" w:cstheme="majorBidi"/>
          <w:sz w:val="24"/>
          <w:szCs w:val="24"/>
        </w:rPr>
      </w:pPr>
      <w:bookmarkStart w:id="0" w:name="_Hlk149641808"/>
    </w:p>
    <w:p w14:paraId="3CEDB8A1" w14:textId="77777777" w:rsidR="009E7196" w:rsidRDefault="009E7196" w:rsidP="009E7196">
      <w:pPr>
        <w:jc w:val="both"/>
        <w:rPr>
          <w:rFonts w:asciiTheme="majorBidi" w:hAnsiTheme="majorBidi" w:cstheme="majorBidi"/>
          <w:sz w:val="24"/>
          <w:szCs w:val="24"/>
          <w:rtl/>
        </w:rPr>
      </w:pPr>
    </w:p>
    <w:p w14:paraId="06D0DC99" w14:textId="77777777" w:rsidR="009E7196" w:rsidRDefault="009E7196" w:rsidP="009E7196">
      <w:pPr>
        <w:pStyle w:val="MDPI42tablebody"/>
        <w:rPr>
          <w:noProof/>
          <w:sz w:val="16"/>
          <w:szCs w:val="16"/>
          <w:rtl/>
        </w:rPr>
      </w:pPr>
      <w:bookmarkStart w:id="1" w:name="OLE_LINK8"/>
      <w:r>
        <w:rPr>
          <w:rFonts w:asciiTheme="majorBidi" w:hAnsiTheme="majorBidi" w:cstheme="majorBidi"/>
          <w:sz w:val="24"/>
          <w:szCs w:val="24"/>
          <w:lang w:bidi="ar-SA"/>
        </w:rPr>
        <w:t xml:space="preserve"> </w:t>
      </w:r>
      <w:bookmarkStart w:id="2" w:name="OLE_LINK122"/>
      <w:bookmarkStart w:id="3" w:name="OLE_LINK13"/>
      <w:r>
        <w:rPr>
          <w:noProof/>
          <w:sz w:val="16"/>
          <w:szCs w:val="16"/>
          <w:lang w:bidi="ar-IQ"/>
        </w:rPr>
        <w:t>Appendix</w:t>
      </w:r>
      <w:bookmarkEnd w:id="2"/>
      <w:r>
        <w:rPr>
          <w:noProof/>
          <w:sz w:val="16"/>
          <w:szCs w:val="16"/>
          <w:lang w:bidi="ar-IQ"/>
        </w:rPr>
        <w:t>(A) Uses of Random Forest ,CCN, and DT algorithms in the field .</w:t>
      </w:r>
    </w:p>
    <w:bookmarkEnd w:id="1"/>
    <w:p w14:paraId="15AB8079" w14:textId="77777777" w:rsidR="009E7196" w:rsidRDefault="009E7196" w:rsidP="009E7196">
      <w:pPr>
        <w:pStyle w:val="MDPI42tablebody"/>
        <w:rPr>
          <w:noProof/>
          <w:sz w:val="16"/>
          <w:szCs w:val="16"/>
          <w:rtl/>
        </w:rPr>
      </w:pPr>
    </w:p>
    <w:tbl>
      <w:tblPr>
        <w:tblStyle w:val="TableGrid"/>
        <w:tblW w:w="14355" w:type="dxa"/>
        <w:tblInd w:w="640" w:type="dxa"/>
        <w:tblLayout w:type="fixed"/>
        <w:tblLook w:val="04A0" w:firstRow="1" w:lastRow="0" w:firstColumn="1" w:lastColumn="0" w:noHBand="0" w:noVBand="1"/>
      </w:tblPr>
      <w:tblGrid>
        <w:gridCol w:w="547"/>
        <w:gridCol w:w="1341"/>
        <w:gridCol w:w="3818"/>
        <w:gridCol w:w="4254"/>
        <w:gridCol w:w="4395"/>
      </w:tblGrid>
      <w:tr w:rsidR="009E7196" w14:paraId="4461BCED"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6F6C5FD8" w14:textId="77777777" w:rsidR="009E7196" w:rsidRDefault="009E7196">
            <w:pPr>
              <w:pStyle w:val="MDPI42tablebody"/>
              <w:rPr>
                <w:noProof/>
                <w:sz w:val="16"/>
                <w:szCs w:val="16"/>
                <w:rtl/>
                <w:lang w:val="fr-FR" w:bidi="ar-IQ"/>
              </w:rPr>
            </w:pPr>
            <w:r>
              <w:rPr>
                <w:noProof/>
                <w:sz w:val="16"/>
                <w:szCs w:val="16"/>
                <w:lang w:val="fr-FR" w:bidi="ar-IQ"/>
              </w:rPr>
              <w:t>No.</w:t>
            </w:r>
          </w:p>
        </w:tc>
        <w:tc>
          <w:tcPr>
            <w:tcW w:w="1341" w:type="dxa"/>
            <w:tcBorders>
              <w:top w:val="single" w:sz="4" w:space="0" w:color="auto"/>
              <w:left w:val="single" w:sz="4" w:space="0" w:color="auto"/>
              <w:bottom w:val="single" w:sz="4" w:space="0" w:color="auto"/>
              <w:right w:val="single" w:sz="4" w:space="0" w:color="auto"/>
            </w:tcBorders>
            <w:hideMark/>
          </w:tcPr>
          <w:p w14:paraId="2BA5E305" w14:textId="77777777" w:rsidR="009E7196" w:rsidRDefault="009E7196">
            <w:pPr>
              <w:pStyle w:val="MDPI42tablebody"/>
              <w:rPr>
                <w:noProof/>
                <w:sz w:val="16"/>
                <w:szCs w:val="16"/>
                <w:lang w:val="fr-FR" w:bidi="ar-IQ"/>
              </w:rPr>
            </w:pPr>
            <w:r>
              <w:rPr>
                <w:noProof/>
                <w:sz w:val="16"/>
                <w:szCs w:val="16"/>
                <w:lang w:val="fr-FR" w:bidi="ar-IQ"/>
              </w:rPr>
              <w:t>Type</w:t>
            </w:r>
          </w:p>
        </w:tc>
        <w:tc>
          <w:tcPr>
            <w:tcW w:w="3817" w:type="dxa"/>
            <w:tcBorders>
              <w:top w:val="single" w:sz="4" w:space="0" w:color="auto"/>
              <w:left w:val="single" w:sz="4" w:space="0" w:color="auto"/>
              <w:bottom w:val="single" w:sz="4" w:space="0" w:color="auto"/>
              <w:right w:val="single" w:sz="4" w:space="0" w:color="auto"/>
            </w:tcBorders>
            <w:hideMark/>
          </w:tcPr>
          <w:p w14:paraId="160312E8" w14:textId="77777777" w:rsidR="009E7196" w:rsidRDefault="009E7196">
            <w:pPr>
              <w:pStyle w:val="MDPI42tablebody"/>
              <w:rPr>
                <w:noProof/>
                <w:sz w:val="16"/>
                <w:szCs w:val="16"/>
                <w:lang w:val="fr-FR" w:bidi="ar-IQ"/>
              </w:rPr>
            </w:pPr>
            <w:r>
              <w:rPr>
                <w:noProof/>
                <w:sz w:val="16"/>
                <w:szCs w:val="16"/>
                <w:lang w:val="fr-FR" w:bidi="ar-IQ"/>
              </w:rPr>
              <w:t xml:space="preserve">Random Forest </w:t>
            </w:r>
          </w:p>
        </w:tc>
        <w:tc>
          <w:tcPr>
            <w:tcW w:w="4253" w:type="dxa"/>
            <w:tcBorders>
              <w:top w:val="single" w:sz="4" w:space="0" w:color="auto"/>
              <w:left w:val="single" w:sz="4" w:space="0" w:color="auto"/>
              <w:bottom w:val="single" w:sz="4" w:space="0" w:color="auto"/>
              <w:right w:val="single" w:sz="4" w:space="0" w:color="auto"/>
            </w:tcBorders>
          </w:tcPr>
          <w:p w14:paraId="0EF90AD4" w14:textId="77777777" w:rsidR="009E7196" w:rsidRDefault="009E7196">
            <w:pPr>
              <w:pStyle w:val="MDPI42tablebody"/>
              <w:rPr>
                <w:noProof/>
                <w:sz w:val="16"/>
                <w:szCs w:val="16"/>
                <w:lang w:val="fr-FR" w:bidi="ar-IQ"/>
              </w:rPr>
            </w:pPr>
            <w:r>
              <w:rPr>
                <w:noProof/>
                <w:sz w:val="16"/>
                <w:szCs w:val="16"/>
                <w:lang w:val="fr-FR" w:bidi="ar-IQ"/>
              </w:rPr>
              <w:t xml:space="preserve">CNN </w:t>
            </w:r>
          </w:p>
          <w:p w14:paraId="03211181" w14:textId="77777777" w:rsidR="009E7196" w:rsidRDefault="009E7196">
            <w:pPr>
              <w:pStyle w:val="MDPI42tablebody"/>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hideMark/>
          </w:tcPr>
          <w:p w14:paraId="26A934F7" w14:textId="77777777" w:rsidR="009E7196" w:rsidRDefault="009E7196">
            <w:pPr>
              <w:pStyle w:val="MDPI42tablebody"/>
              <w:rPr>
                <w:noProof/>
                <w:sz w:val="16"/>
                <w:szCs w:val="16"/>
                <w:lang w:val="fr-FR" w:bidi="ar-IQ"/>
              </w:rPr>
            </w:pPr>
            <w:r>
              <w:rPr>
                <w:noProof/>
                <w:sz w:val="16"/>
                <w:szCs w:val="16"/>
                <w:lang w:val="fr-FR" w:bidi="ar-IQ"/>
              </w:rPr>
              <w:t>DT</w:t>
            </w:r>
          </w:p>
        </w:tc>
      </w:tr>
      <w:tr w:rsidR="009E7196" w14:paraId="4509594E"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7499AEBB" w14:textId="77777777" w:rsidR="009E7196" w:rsidRDefault="009E7196">
            <w:pPr>
              <w:pStyle w:val="MDPI42tablebody"/>
              <w:rPr>
                <w:noProof/>
                <w:sz w:val="16"/>
                <w:szCs w:val="16"/>
                <w:lang w:val="fr-FR" w:bidi="ar-IQ"/>
              </w:rPr>
            </w:pPr>
            <w:r>
              <w:rPr>
                <w:noProof/>
                <w:sz w:val="16"/>
                <w:szCs w:val="16"/>
                <w:lang w:val="fr-FR" w:bidi="ar-IQ"/>
              </w:rPr>
              <w:t>1</w:t>
            </w:r>
          </w:p>
        </w:tc>
        <w:tc>
          <w:tcPr>
            <w:tcW w:w="1341" w:type="dxa"/>
            <w:tcBorders>
              <w:top w:val="single" w:sz="4" w:space="0" w:color="auto"/>
              <w:left w:val="single" w:sz="4" w:space="0" w:color="auto"/>
              <w:bottom w:val="single" w:sz="4" w:space="0" w:color="auto"/>
              <w:right w:val="single" w:sz="4" w:space="0" w:color="auto"/>
            </w:tcBorders>
            <w:hideMark/>
          </w:tcPr>
          <w:p w14:paraId="46D12595" w14:textId="77777777" w:rsidR="009E7196" w:rsidRDefault="009E7196">
            <w:pPr>
              <w:pStyle w:val="MDPI42tablebody"/>
              <w:rPr>
                <w:noProof/>
                <w:sz w:val="16"/>
                <w:szCs w:val="16"/>
                <w:lang w:val="fr-FR" w:bidi="ar-IQ"/>
              </w:rPr>
            </w:pPr>
            <w:r>
              <w:rPr>
                <w:noProof/>
                <w:sz w:val="16"/>
                <w:szCs w:val="16"/>
                <w:lang w:val="fr-FR" w:bidi="ar-IQ"/>
              </w:rPr>
              <w:t>Classification and Regression</w:t>
            </w:r>
          </w:p>
        </w:tc>
        <w:tc>
          <w:tcPr>
            <w:tcW w:w="3817" w:type="dxa"/>
            <w:tcBorders>
              <w:top w:val="single" w:sz="4" w:space="0" w:color="auto"/>
              <w:left w:val="single" w:sz="4" w:space="0" w:color="auto"/>
              <w:bottom w:val="single" w:sz="4" w:space="0" w:color="auto"/>
              <w:right w:val="single" w:sz="4" w:space="0" w:color="auto"/>
            </w:tcBorders>
            <w:hideMark/>
          </w:tcPr>
          <w:p w14:paraId="609BA376" w14:textId="77777777" w:rsidR="009E7196" w:rsidRDefault="009E7196">
            <w:pPr>
              <w:pStyle w:val="MDPI42tablebody"/>
              <w:jc w:val="left"/>
              <w:rPr>
                <w:noProof/>
                <w:sz w:val="16"/>
                <w:szCs w:val="16"/>
                <w:lang w:val="fr-FR" w:bidi="ar-IQ"/>
              </w:rPr>
            </w:pPr>
            <w:r>
              <w:rPr>
                <w:noProof/>
                <w:sz w:val="16"/>
                <w:szCs w:val="16"/>
                <w:lang w:val="fr-FR" w:bidi="ar-IQ"/>
              </w:rPr>
              <w:t>Random Forest is widely applicable to both classification and regression tasks, accurately predicting categorical outcomes and continuous numeric values.</w:t>
            </w:r>
          </w:p>
        </w:tc>
        <w:tc>
          <w:tcPr>
            <w:tcW w:w="4253" w:type="dxa"/>
            <w:tcBorders>
              <w:top w:val="single" w:sz="4" w:space="0" w:color="auto"/>
              <w:left w:val="single" w:sz="4" w:space="0" w:color="auto"/>
              <w:bottom w:val="single" w:sz="4" w:space="0" w:color="auto"/>
              <w:right w:val="single" w:sz="4" w:space="0" w:color="auto"/>
            </w:tcBorders>
            <w:hideMark/>
          </w:tcPr>
          <w:p w14:paraId="4DDADA01" w14:textId="77777777" w:rsidR="009E7196" w:rsidRDefault="009E7196">
            <w:pPr>
              <w:pStyle w:val="MDPI42tablebody"/>
              <w:rPr>
                <w:noProof/>
                <w:sz w:val="16"/>
                <w:szCs w:val="16"/>
                <w:lang w:val="fr-FR" w:bidi="ar-IQ"/>
              </w:rPr>
            </w:pPr>
            <w:r>
              <w:rPr>
                <w:noProof/>
                <w:sz w:val="16"/>
                <w:szCs w:val="16"/>
                <w:lang w:val="fr-FR" w:bidi="ar-IQ"/>
              </w:rPr>
              <w:t>CNNs are widely utilized for tasks involving image classification, where the objective is to assign an input image to different predefined categories or classes. They have achieved remarkable accuracy in tasks such as object recognition in images, handwritten digit recognition, and classification of images into various categories.</w:t>
            </w:r>
          </w:p>
        </w:tc>
        <w:tc>
          <w:tcPr>
            <w:tcW w:w="4394" w:type="dxa"/>
            <w:tcBorders>
              <w:top w:val="single" w:sz="4" w:space="0" w:color="auto"/>
              <w:left w:val="single" w:sz="4" w:space="0" w:color="auto"/>
              <w:bottom w:val="single" w:sz="4" w:space="0" w:color="auto"/>
              <w:right w:val="single" w:sz="4" w:space="0" w:color="auto"/>
            </w:tcBorders>
            <w:hideMark/>
          </w:tcPr>
          <w:p w14:paraId="5FEA4708" w14:textId="77777777" w:rsidR="009E7196" w:rsidRDefault="009E7196">
            <w:pPr>
              <w:pStyle w:val="MDPI42tablebody"/>
              <w:jc w:val="both"/>
              <w:rPr>
                <w:noProof/>
                <w:sz w:val="16"/>
                <w:szCs w:val="16"/>
                <w:lang w:val="fr-FR" w:bidi="ar-IQ"/>
              </w:rPr>
            </w:pPr>
            <w:r>
              <w:rPr>
                <w:noProof/>
                <w:sz w:val="16"/>
                <w:szCs w:val="16"/>
                <w:lang w:val="fr-FR" w:bidi="ar-IQ"/>
              </w:rPr>
              <w:t>Classification: Decision trees are commonly applied in classification tasks, where the objective is to assign input instances to predetermined classes or categories. They can effectively handle both binary and multiclass classification problems.</w:t>
            </w:r>
          </w:p>
          <w:p w14:paraId="39B3E29C" w14:textId="77777777" w:rsidR="009E7196" w:rsidRDefault="009E7196">
            <w:pPr>
              <w:pStyle w:val="MDPI42tablebody"/>
              <w:jc w:val="both"/>
              <w:rPr>
                <w:noProof/>
                <w:sz w:val="16"/>
                <w:szCs w:val="16"/>
                <w:lang w:val="fr-FR" w:bidi="ar-IQ"/>
              </w:rPr>
            </w:pPr>
            <w:r>
              <w:rPr>
                <w:noProof/>
                <w:sz w:val="16"/>
                <w:szCs w:val="16"/>
                <w:lang w:val="fr-FR" w:bidi="ar-IQ"/>
              </w:rPr>
              <w:t>Regression: Decision trees are also suitable for regression tasks, which involve predicting continuous numeric values. They have the capability to capture non-linear relationships between input features and target variables, making them well-suited for regression problems</w:t>
            </w:r>
          </w:p>
        </w:tc>
      </w:tr>
      <w:tr w:rsidR="009E7196" w14:paraId="6533D1F1"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12B3EEFD" w14:textId="77777777" w:rsidR="009E7196" w:rsidRDefault="009E7196">
            <w:pPr>
              <w:pStyle w:val="MDPI42tablebody"/>
              <w:rPr>
                <w:noProof/>
                <w:sz w:val="16"/>
                <w:szCs w:val="16"/>
                <w:lang w:val="fr-FR" w:bidi="ar-IQ"/>
              </w:rPr>
            </w:pPr>
            <w:r>
              <w:rPr>
                <w:noProof/>
                <w:sz w:val="16"/>
                <w:szCs w:val="16"/>
                <w:lang w:val="fr-FR" w:bidi="ar-IQ"/>
              </w:rPr>
              <w:t>2</w:t>
            </w:r>
          </w:p>
        </w:tc>
        <w:tc>
          <w:tcPr>
            <w:tcW w:w="1341" w:type="dxa"/>
            <w:tcBorders>
              <w:top w:val="single" w:sz="4" w:space="0" w:color="auto"/>
              <w:left w:val="single" w:sz="4" w:space="0" w:color="auto"/>
              <w:bottom w:val="single" w:sz="4" w:space="0" w:color="auto"/>
              <w:right w:val="single" w:sz="4" w:space="0" w:color="auto"/>
            </w:tcBorders>
            <w:hideMark/>
          </w:tcPr>
          <w:p w14:paraId="1BE417BC" w14:textId="77777777" w:rsidR="009E7196" w:rsidRDefault="009E7196">
            <w:pPr>
              <w:pStyle w:val="MDPI42tablebody"/>
              <w:rPr>
                <w:noProof/>
                <w:sz w:val="16"/>
                <w:szCs w:val="16"/>
                <w:lang w:val="fr-FR" w:bidi="ar-IQ"/>
              </w:rPr>
            </w:pPr>
            <w:r>
              <w:rPr>
                <w:noProof/>
                <w:sz w:val="16"/>
                <w:szCs w:val="16"/>
                <w:lang w:val="fr-FR" w:bidi="ar-IQ"/>
              </w:rPr>
              <w:t>Handling Missing Data</w:t>
            </w:r>
          </w:p>
        </w:tc>
        <w:tc>
          <w:tcPr>
            <w:tcW w:w="3817" w:type="dxa"/>
            <w:tcBorders>
              <w:top w:val="single" w:sz="4" w:space="0" w:color="auto"/>
              <w:left w:val="single" w:sz="4" w:space="0" w:color="auto"/>
              <w:bottom w:val="single" w:sz="4" w:space="0" w:color="auto"/>
              <w:right w:val="single" w:sz="4" w:space="0" w:color="auto"/>
            </w:tcBorders>
          </w:tcPr>
          <w:p w14:paraId="186F4723" w14:textId="77777777" w:rsidR="009E7196" w:rsidRDefault="009E7196">
            <w:pPr>
              <w:pStyle w:val="MDPI42tablebody"/>
              <w:jc w:val="left"/>
              <w:rPr>
                <w:noProof/>
                <w:sz w:val="16"/>
                <w:szCs w:val="16"/>
                <w:lang w:val="fr-FR" w:bidi="ar-IQ"/>
              </w:rPr>
            </w:pPr>
            <w:r>
              <w:rPr>
                <w:noProof/>
                <w:sz w:val="16"/>
                <w:szCs w:val="16"/>
                <w:lang w:val="fr-FR" w:bidi="ar-IQ"/>
              </w:rPr>
              <w:t>Random Forest accommodates missing values in the dataset without necessitating imputation. It leverages available data during training and predictions for each tree.</w:t>
            </w:r>
          </w:p>
          <w:p w14:paraId="0008DA44"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6EAA204B" w14:textId="77777777" w:rsidR="009E7196" w:rsidRDefault="009E7196">
            <w:pPr>
              <w:pStyle w:val="MDPI42tablebody"/>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hideMark/>
          </w:tcPr>
          <w:p w14:paraId="0FA5C2EE" w14:textId="77777777" w:rsidR="009E7196" w:rsidRDefault="009E7196">
            <w:pPr>
              <w:pStyle w:val="MDPI42tablebody"/>
              <w:jc w:val="left"/>
              <w:rPr>
                <w:noProof/>
                <w:sz w:val="16"/>
                <w:szCs w:val="16"/>
                <w:lang w:val="fr-FR" w:bidi="ar-IQ"/>
              </w:rPr>
            </w:pPr>
            <w:r>
              <w:rPr>
                <w:noProof/>
                <w:sz w:val="16"/>
                <w:szCs w:val="16"/>
                <w:lang w:val="fr-FR" w:bidi="ar-IQ"/>
              </w:rPr>
              <w:t>Decision trees have the ability to handle missing values in the dataset without requiring imputation. They make decisions at each split based on the available data, effectively utilizing the information at hand.</w:t>
            </w:r>
          </w:p>
        </w:tc>
      </w:tr>
      <w:tr w:rsidR="009E7196" w14:paraId="268A127A"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1009EE35" w14:textId="77777777" w:rsidR="009E7196" w:rsidRDefault="009E7196">
            <w:pPr>
              <w:pStyle w:val="MDPI42tablebody"/>
              <w:rPr>
                <w:noProof/>
                <w:sz w:val="16"/>
                <w:szCs w:val="16"/>
                <w:lang w:val="fr-FR" w:bidi="ar-IQ"/>
              </w:rPr>
            </w:pPr>
            <w:r>
              <w:rPr>
                <w:noProof/>
                <w:sz w:val="16"/>
                <w:szCs w:val="16"/>
                <w:lang w:val="fr-FR" w:bidi="ar-IQ"/>
              </w:rPr>
              <w:t>3</w:t>
            </w:r>
          </w:p>
        </w:tc>
        <w:tc>
          <w:tcPr>
            <w:tcW w:w="1341" w:type="dxa"/>
            <w:tcBorders>
              <w:top w:val="single" w:sz="4" w:space="0" w:color="auto"/>
              <w:left w:val="single" w:sz="4" w:space="0" w:color="auto"/>
              <w:bottom w:val="single" w:sz="4" w:space="0" w:color="auto"/>
              <w:right w:val="single" w:sz="4" w:space="0" w:color="auto"/>
            </w:tcBorders>
            <w:hideMark/>
          </w:tcPr>
          <w:p w14:paraId="6804310E" w14:textId="77777777" w:rsidR="009E7196" w:rsidRDefault="009E7196">
            <w:pPr>
              <w:pStyle w:val="MDPI42tablebody"/>
              <w:rPr>
                <w:noProof/>
                <w:sz w:val="16"/>
                <w:szCs w:val="16"/>
                <w:lang w:val="fr-FR" w:bidi="ar-IQ"/>
              </w:rPr>
            </w:pPr>
            <w:r>
              <w:rPr>
                <w:noProof/>
                <w:sz w:val="16"/>
                <w:szCs w:val="16"/>
                <w:lang w:val="fr-FR" w:bidi="ar-IQ"/>
              </w:rPr>
              <w:t>Object Detection:</w:t>
            </w:r>
          </w:p>
        </w:tc>
        <w:tc>
          <w:tcPr>
            <w:tcW w:w="3817" w:type="dxa"/>
            <w:tcBorders>
              <w:top w:val="single" w:sz="4" w:space="0" w:color="auto"/>
              <w:left w:val="single" w:sz="4" w:space="0" w:color="auto"/>
              <w:bottom w:val="single" w:sz="4" w:space="0" w:color="auto"/>
              <w:right w:val="single" w:sz="4" w:space="0" w:color="auto"/>
            </w:tcBorders>
          </w:tcPr>
          <w:p w14:paraId="03DAE312"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hideMark/>
          </w:tcPr>
          <w:p w14:paraId="7F45DC1D" w14:textId="77777777" w:rsidR="009E7196" w:rsidRDefault="009E7196">
            <w:pPr>
              <w:pStyle w:val="MDPI42tablebody"/>
              <w:jc w:val="left"/>
              <w:rPr>
                <w:noProof/>
                <w:sz w:val="16"/>
                <w:szCs w:val="16"/>
                <w:lang w:val="fr-FR" w:bidi="ar-IQ"/>
              </w:rPr>
            </w:pPr>
            <w:r>
              <w:rPr>
                <w:noProof/>
                <w:sz w:val="16"/>
                <w:szCs w:val="16"/>
                <w:lang w:val="fr-FR" w:bidi="ar-IQ"/>
              </w:rPr>
              <w:t xml:space="preserve"> CNNs are applied in object detection tasks to identify and locate multiple objects within an image. This involves both classifying the objects and drawing bounding boxes around them. Object detection is employed in various applications including autonomous driving, surveillance systems, and image-based search engines.</w:t>
            </w:r>
          </w:p>
        </w:tc>
        <w:tc>
          <w:tcPr>
            <w:tcW w:w="4394" w:type="dxa"/>
            <w:tcBorders>
              <w:top w:val="single" w:sz="4" w:space="0" w:color="auto"/>
              <w:left w:val="single" w:sz="4" w:space="0" w:color="auto"/>
              <w:bottom w:val="single" w:sz="4" w:space="0" w:color="auto"/>
              <w:right w:val="single" w:sz="4" w:space="0" w:color="auto"/>
            </w:tcBorders>
          </w:tcPr>
          <w:p w14:paraId="361A35AE" w14:textId="77777777" w:rsidR="009E7196" w:rsidRDefault="009E7196">
            <w:pPr>
              <w:pStyle w:val="MDPI42tablebody"/>
              <w:rPr>
                <w:noProof/>
                <w:sz w:val="16"/>
                <w:szCs w:val="16"/>
                <w:lang w:val="fr-FR" w:bidi="ar-IQ"/>
              </w:rPr>
            </w:pPr>
          </w:p>
        </w:tc>
      </w:tr>
      <w:tr w:rsidR="009E7196" w14:paraId="0FA8DEAE"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19F3A9FD" w14:textId="77777777" w:rsidR="009E7196" w:rsidRDefault="009E7196">
            <w:pPr>
              <w:pStyle w:val="MDPI42tablebody"/>
              <w:rPr>
                <w:noProof/>
                <w:sz w:val="16"/>
                <w:szCs w:val="16"/>
                <w:lang w:val="fr-FR" w:bidi="ar-IQ"/>
              </w:rPr>
            </w:pPr>
            <w:r>
              <w:rPr>
                <w:noProof/>
                <w:sz w:val="16"/>
                <w:szCs w:val="16"/>
                <w:lang w:val="fr-FR" w:bidi="ar-IQ"/>
              </w:rPr>
              <w:t>4</w:t>
            </w:r>
          </w:p>
        </w:tc>
        <w:tc>
          <w:tcPr>
            <w:tcW w:w="1341" w:type="dxa"/>
            <w:tcBorders>
              <w:top w:val="single" w:sz="4" w:space="0" w:color="auto"/>
              <w:left w:val="single" w:sz="4" w:space="0" w:color="auto"/>
              <w:bottom w:val="single" w:sz="4" w:space="0" w:color="auto"/>
              <w:right w:val="single" w:sz="4" w:space="0" w:color="auto"/>
            </w:tcBorders>
            <w:hideMark/>
          </w:tcPr>
          <w:p w14:paraId="33CD1651" w14:textId="77777777" w:rsidR="009E7196" w:rsidRDefault="009E7196">
            <w:pPr>
              <w:pStyle w:val="MDPI42tablebody"/>
              <w:rPr>
                <w:noProof/>
                <w:sz w:val="16"/>
                <w:szCs w:val="16"/>
                <w:lang w:val="fr-FR" w:bidi="ar-IQ"/>
              </w:rPr>
            </w:pPr>
            <w:r>
              <w:rPr>
                <w:noProof/>
                <w:sz w:val="16"/>
                <w:szCs w:val="16"/>
                <w:lang w:val="fr-FR" w:bidi="ar-IQ"/>
              </w:rPr>
              <w:t>Feature Importance</w:t>
            </w:r>
          </w:p>
        </w:tc>
        <w:tc>
          <w:tcPr>
            <w:tcW w:w="3817" w:type="dxa"/>
            <w:tcBorders>
              <w:top w:val="single" w:sz="4" w:space="0" w:color="auto"/>
              <w:left w:val="single" w:sz="4" w:space="0" w:color="auto"/>
              <w:bottom w:val="single" w:sz="4" w:space="0" w:color="auto"/>
              <w:right w:val="single" w:sz="4" w:space="0" w:color="auto"/>
            </w:tcBorders>
            <w:hideMark/>
          </w:tcPr>
          <w:p w14:paraId="5DDDFF3C" w14:textId="77777777" w:rsidR="009E7196" w:rsidRDefault="009E7196">
            <w:pPr>
              <w:pStyle w:val="MDPI42tablebody"/>
              <w:jc w:val="left"/>
              <w:rPr>
                <w:noProof/>
                <w:sz w:val="16"/>
                <w:szCs w:val="16"/>
                <w:lang w:val="fr-FR" w:bidi="ar-IQ"/>
              </w:rPr>
            </w:pPr>
            <w:r>
              <w:rPr>
                <w:noProof/>
                <w:sz w:val="16"/>
                <w:szCs w:val="16"/>
                <w:lang w:val="fr-FR" w:bidi="ar-IQ"/>
              </w:rPr>
              <w:t>Random Forest provides insights into feature importance, aiding in feature selection, identification of relevant variables, and gaining a deeper understanding of the dataset.</w:t>
            </w:r>
          </w:p>
        </w:tc>
        <w:tc>
          <w:tcPr>
            <w:tcW w:w="4253" w:type="dxa"/>
            <w:tcBorders>
              <w:top w:val="single" w:sz="4" w:space="0" w:color="auto"/>
              <w:left w:val="single" w:sz="4" w:space="0" w:color="auto"/>
              <w:bottom w:val="single" w:sz="4" w:space="0" w:color="auto"/>
              <w:right w:val="single" w:sz="4" w:space="0" w:color="auto"/>
            </w:tcBorders>
          </w:tcPr>
          <w:p w14:paraId="28958A86" w14:textId="77777777" w:rsidR="009E7196" w:rsidRDefault="009E7196">
            <w:pPr>
              <w:pStyle w:val="MDPI42tablebody"/>
              <w:ind w:left="720"/>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0BEFF579" w14:textId="77777777" w:rsidR="009E7196" w:rsidRDefault="009E7196">
            <w:pPr>
              <w:pStyle w:val="MDPI42tablebody"/>
              <w:rPr>
                <w:noProof/>
                <w:sz w:val="16"/>
                <w:szCs w:val="16"/>
                <w:lang w:val="fr-FR" w:bidi="ar-IQ"/>
              </w:rPr>
            </w:pPr>
          </w:p>
        </w:tc>
      </w:tr>
      <w:tr w:rsidR="009E7196" w14:paraId="201FBA14"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5C7363C5" w14:textId="77777777" w:rsidR="009E7196" w:rsidRDefault="009E7196">
            <w:pPr>
              <w:pStyle w:val="MDPI42tablebody"/>
              <w:rPr>
                <w:noProof/>
                <w:sz w:val="16"/>
                <w:szCs w:val="16"/>
                <w:lang w:val="fr-FR" w:bidi="ar-IQ"/>
              </w:rPr>
            </w:pPr>
            <w:r>
              <w:rPr>
                <w:noProof/>
                <w:sz w:val="16"/>
                <w:szCs w:val="16"/>
                <w:lang w:val="fr-FR" w:bidi="ar-IQ"/>
              </w:rPr>
              <w:lastRenderedPageBreak/>
              <w:t>5</w:t>
            </w:r>
          </w:p>
        </w:tc>
        <w:tc>
          <w:tcPr>
            <w:tcW w:w="1341" w:type="dxa"/>
            <w:tcBorders>
              <w:top w:val="single" w:sz="4" w:space="0" w:color="auto"/>
              <w:left w:val="single" w:sz="4" w:space="0" w:color="auto"/>
              <w:bottom w:val="single" w:sz="4" w:space="0" w:color="auto"/>
              <w:right w:val="single" w:sz="4" w:space="0" w:color="auto"/>
            </w:tcBorders>
            <w:hideMark/>
          </w:tcPr>
          <w:p w14:paraId="51C75D00" w14:textId="77777777" w:rsidR="009E7196" w:rsidRDefault="009E7196">
            <w:pPr>
              <w:pStyle w:val="MDPI42tablebody"/>
              <w:rPr>
                <w:noProof/>
                <w:sz w:val="16"/>
                <w:szCs w:val="16"/>
                <w:lang w:val="fr-FR" w:bidi="ar-IQ"/>
              </w:rPr>
            </w:pPr>
            <w:r>
              <w:rPr>
                <w:noProof/>
                <w:sz w:val="16"/>
                <w:szCs w:val="16"/>
                <w:lang w:val="fr-FR" w:bidi="ar-IQ"/>
              </w:rPr>
              <w:t>Diverse Data Types</w:t>
            </w:r>
          </w:p>
        </w:tc>
        <w:tc>
          <w:tcPr>
            <w:tcW w:w="3817" w:type="dxa"/>
            <w:tcBorders>
              <w:top w:val="single" w:sz="4" w:space="0" w:color="auto"/>
              <w:left w:val="single" w:sz="4" w:space="0" w:color="auto"/>
              <w:bottom w:val="single" w:sz="4" w:space="0" w:color="auto"/>
              <w:right w:val="single" w:sz="4" w:space="0" w:color="auto"/>
            </w:tcBorders>
            <w:hideMark/>
          </w:tcPr>
          <w:p w14:paraId="68479A12" w14:textId="77777777" w:rsidR="009E7196" w:rsidRDefault="009E7196">
            <w:pPr>
              <w:pStyle w:val="MDPI42tablebody"/>
              <w:jc w:val="left"/>
              <w:rPr>
                <w:noProof/>
                <w:sz w:val="16"/>
                <w:szCs w:val="16"/>
                <w:lang w:val="fr-FR" w:bidi="ar-IQ"/>
              </w:rPr>
            </w:pPr>
            <w:r>
              <w:rPr>
                <w:noProof/>
                <w:sz w:val="16"/>
                <w:szCs w:val="16"/>
                <w:lang w:val="fr-FR" w:bidi="ar-IQ"/>
              </w:rPr>
              <w:t>Random Forest can handle datasets comprising a mix of categorical and continuous features, making it versatile and suitable for datasets with diverse data types.</w:t>
            </w:r>
          </w:p>
        </w:tc>
        <w:tc>
          <w:tcPr>
            <w:tcW w:w="4253" w:type="dxa"/>
            <w:tcBorders>
              <w:top w:val="single" w:sz="4" w:space="0" w:color="auto"/>
              <w:left w:val="single" w:sz="4" w:space="0" w:color="auto"/>
              <w:bottom w:val="single" w:sz="4" w:space="0" w:color="auto"/>
              <w:right w:val="single" w:sz="4" w:space="0" w:color="auto"/>
            </w:tcBorders>
          </w:tcPr>
          <w:p w14:paraId="1DEE92E9" w14:textId="77777777" w:rsidR="009E7196" w:rsidRDefault="009E7196">
            <w:pPr>
              <w:pStyle w:val="MDPI42tablebody"/>
              <w:ind w:left="720"/>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6486BD79" w14:textId="77777777" w:rsidR="009E7196" w:rsidRDefault="009E7196">
            <w:pPr>
              <w:pStyle w:val="MDPI42tablebody"/>
              <w:rPr>
                <w:noProof/>
                <w:sz w:val="16"/>
                <w:szCs w:val="16"/>
                <w:lang w:val="fr-FR" w:bidi="ar-IQ"/>
              </w:rPr>
            </w:pPr>
          </w:p>
        </w:tc>
      </w:tr>
      <w:tr w:rsidR="009E7196" w14:paraId="411D5C3C"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7C32530D" w14:textId="77777777" w:rsidR="009E7196" w:rsidRDefault="009E7196">
            <w:pPr>
              <w:pStyle w:val="MDPI42tablebody"/>
              <w:rPr>
                <w:noProof/>
                <w:sz w:val="16"/>
                <w:szCs w:val="16"/>
                <w:lang w:val="fr-FR" w:bidi="ar-IQ"/>
              </w:rPr>
            </w:pPr>
            <w:r>
              <w:rPr>
                <w:noProof/>
                <w:sz w:val="16"/>
                <w:szCs w:val="16"/>
                <w:lang w:val="fr-FR" w:bidi="ar-IQ"/>
              </w:rPr>
              <w:t>6</w:t>
            </w:r>
          </w:p>
        </w:tc>
        <w:tc>
          <w:tcPr>
            <w:tcW w:w="1341" w:type="dxa"/>
            <w:tcBorders>
              <w:top w:val="single" w:sz="4" w:space="0" w:color="auto"/>
              <w:left w:val="single" w:sz="4" w:space="0" w:color="auto"/>
              <w:bottom w:val="single" w:sz="4" w:space="0" w:color="auto"/>
              <w:right w:val="single" w:sz="4" w:space="0" w:color="auto"/>
            </w:tcBorders>
            <w:hideMark/>
          </w:tcPr>
          <w:p w14:paraId="31A905FF" w14:textId="77777777" w:rsidR="009E7196" w:rsidRDefault="009E7196">
            <w:pPr>
              <w:pStyle w:val="MDPI42tablebody"/>
              <w:rPr>
                <w:noProof/>
                <w:sz w:val="16"/>
                <w:szCs w:val="16"/>
                <w:lang w:val="fr-FR" w:bidi="ar-IQ"/>
              </w:rPr>
            </w:pPr>
            <w:r>
              <w:rPr>
                <w:noProof/>
                <w:sz w:val="16"/>
                <w:szCs w:val="16"/>
                <w:lang w:val="fr-FR" w:bidi="ar-IQ"/>
              </w:rPr>
              <w:t>Interpretable Results</w:t>
            </w:r>
          </w:p>
        </w:tc>
        <w:tc>
          <w:tcPr>
            <w:tcW w:w="3817" w:type="dxa"/>
            <w:tcBorders>
              <w:top w:val="single" w:sz="4" w:space="0" w:color="auto"/>
              <w:left w:val="single" w:sz="4" w:space="0" w:color="auto"/>
              <w:bottom w:val="single" w:sz="4" w:space="0" w:color="auto"/>
              <w:right w:val="single" w:sz="4" w:space="0" w:color="auto"/>
            </w:tcBorders>
            <w:hideMark/>
          </w:tcPr>
          <w:p w14:paraId="3C57CD3F" w14:textId="77777777" w:rsidR="009E7196" w:rsidRDefault="009E7196">
            <w:pPr>
              <w:pStyle w:val="MDPI42tablebody"/>
              <w:jc w:val="left"/>
              <w:rPr>
                <w:noProof/>
                <w:sz w:val="16"/>
                <w:szCs w:val="16"/>
                <w:lang w:val="fr-FR" w:bidi="ar-IQ"/>
              </w:rPr>
            </w:pPr>
            <w:r>
              <w:rPr>
                <w:noProof/>
                <w:sz w:val="16"/>
                <w:szCs w:val="16"/>
                <w:lang w:val="fr-FR" w:bidi="ar-IQ"/>
              </w:rPr>
              <w:t>Random Forest offers interpretability by providing insights into feature importance and decision-making processes. This interpretability is valuable for comprehending the model's behavior and explaining predictions.</w:t>
            </w:r>
          </w:p>
        </w:tc>
        <w:tc>
          <w:tcPr>
            <w:tcW w:w="4253" w:type="dxa"/>
            <w:tcBorders>
              <w:top w:val="single" w:sz="4" w:space="0" w:color="auto"/>
              <w:left w:val="single" w:sz="4" w:space="0" w:color="auto"/>
              <w:bottom w:val="single" w:sz="4" w:space="0" w:color="auto"/>
              <w:right w:val="single" w:sz="4" w:space="0" w:color="auto"/>
            </w:tcBorders>
          </w:tcPr>
          <w:p w14:paraId="0F69B9EA" w14:textId="77777777" w:rsidR="009E7196" w:rsidRDefault="009E7196">
            <w:pPr>
              <w:pStyle w:val="MDPI42tablebody"/>
              <w:ind w:left="720"/>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660DF92F" w14:textId="77777777" w:rsidR="009E7196" w:rsidRDefault="009E7196">
            <w:pPr>
              <w:pStyle w:val="MDPI42tablebody"/>
              <w:rPr>
                <w:noProof/>
                <w:sz w:val="16"/>
                <w:szCs w:val="16"/>
                <w:lang w:val="fr-FR" w:bidi="ar-IQ"/>
              </w:rPr>
            </w:pPr>
          </w:p>
        </w:tc>
      </w:tr>
      <w:tr w:rsidR="009E7196" w14:paraId="76D434E2"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1E6853AC" w14:textId="77777777" w:rsidR="009E7196" w:rsidRDefault="009E7196">
            <w:pPr>
              <w:pStyle w:val="MDPI42tablebody"/>
              <w:rPr>
                <w:noProof/>
                <w:sz w:val="16"/>
                <w:szCs w:val="16"/>
                <w:lang w:val="fr-FR" w:bidi="ar-IQ"/>
              </w:rPr>
            </w:pPr>
            <w:r>
              <w:rPr>
                <w:noProof/>
                <w:sz w:val="16"/>
                <w:szCs w:val="16"/>
                <w:lang w:val="fr-FR" w:bidi="ar-IQ"/>
              </w:rPr>
              <w:t>7</w:t>
            </w:r>
          </w:p>
        </w:tc>
        <w:tc>
          <w:tcPr>
            <w:tcW w:w="1341" w:type="dxa"/>
            <w:tcBorders>
              <w:top w:val="single" w:sz="4" w:space="0" w:color="auto"/>
              <w:left w:val="single" w:sz="4" w:space="0" w:color="auto"/>
              <w:bottom w:val="single" w:sz="4" w:space="0" w:color="auto"/>
              <w:right w:val="single" w:sz="4" w:space="0" w:color="auto"/>
            </w:tcBorders>
            <w:hideMark/>
          </w:tcPr>
          <w:p w14:paraId="235EBA37" w14:textId="77777777" w:rsidR="009E7196" w:rsidRDefault="009E7196">
            <w:pPr>
              <w:pStyle w:val="MDPI42tablebody"/>
              <w:rPr>
                <w:noProof/>
                <w:sz w:val="16"/>
                <w:szCs w:val="16"/>
                <w:lang w:val="fr-FR" w:bidi="ar-IQ"/>
              </w:rPr>
            </w:pPr>
            <w:r>
              <w:rPr>
                <w:noProof/>
                <w:sz w:val="16"/>
                <w:szCs w:val="16"/>
                <w:lang w:val="fr-FR" w:bidi="ar-IQ"/>
              </w:rPr>
              <w:t>Ensemble Learning</w:t>
            </w:r>
          </w:p>
        </w:tc>
        <w:tc>
          <w:tcPr>
            <w:tcW w:w="3817" w:type="dxa"/>
            <w:tcBorders>
              <w:top w:val="single" w:sz="4" w:space="0" w:color="auto"/>
              <w:left w:val="single" w:sz="4" w:space="0" w:color="auto"/>
              <w:bottom w:val="single" w:sz="4" w:space="0" w:color="auto"/>
              <w:right w:val="single" w:sz="4" w:space="0" w:color="auto"/>
            </w:tcBorders>
            <w:hideMark/>
          </w:tcPr>
          <w:p w14:paraId="041A8376" w14:textId="77777777" w:rsidR="009E7196" w:rsidRDefault="009E7196">
            <w:pPr>
              <w:pStyle w:val="MDPI42tablebody"/>
              <w:jc w:val="left"/>
              <w:rPr>
                <w:noProof/>
                <w:sz w:val="16"/>
                <w:szCs w:val="16"/>
                <w:lang w:val="fr-FR" w:bidi="ar-IQ"/>
              </w:rPr>
            </w:pPr>
            <w:r>
              <w:rPr>
                <w:noProof/>
                <w:sz w:val="16"/>
                <w:szCs w:val="16"/>
                <w:lang w:val="fr-FR" w:bidi="ar-IQ"/>
              </w:rPr>
              <w:t>Random Forest is an ensemble learning technique that combines multiple decision trees, capitalizing on collective wisdom to improve prediction accuracy and minimize bias.</w:t>
            </w:r>
          </w:p>
        </w:tc>
        <w:tc>
          <w:tcPr>
            <w:tcW w:w="4253" w:type="dxa"/>
            <w:tcBorders>
              <w:top w:val="single" w:sz="4" w:space="0" w:color="auto"/>
              <w:left w:val="single" w:sz="4" w:space="0" w:color="auto"/>
              <w:bottom w:val="single" w:sz="4" w:space="0" w:color="auto"/>
              <w:right w:val="single" w:sz="4" w:space="0" w:color="auto"/>
            </w:tcBorders>
          </w:tcPr>
          <w:p w14:paraId="0831F12E" w14:textId="77777777" w:rsidR="009E7196" w:rsidRDefault="009E7196">
            <w:pPr>
              <w:pStyle w:val="MDPI42tablebody"/>
              <w:ind w:left="720"/>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7EFE24BC" w14:textId="77777777" w:rsidR="009E7196" w:rsidRDefault="009E7196">
            <w:pPr>
              <w:pStyle w:val="MDPI42tablebody"/>
              <w:rPr>
                <w:noProof/>
                <w:sz w:val="16"/>
                <w:szCs w:val="16"/>
                <w:lang w:val="fr-FR" w:bidi="ar-IQ"/>
              </w:rPr>
            </w:pPr>
          </w:p>
        </w:tc>
      </w:tr>
      <w:tr w:rsidR="009E7196" w14:paraId="3E85D42D"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45FDB438" w14:textId="77777777" w:rsidR="009E7196" w:rsidRDefault="009E7196">
            <w:pPr>
              <w:pStyle w:val="MDPI42tablebody"/>
              <w:rPr>
                <w:noProof/>
                <w:sz w:val="16"/>
                <w:szCs w:val="16"/>
                <w:lang w:val="fr-FR" w:bidi="ar-IQ"/>
              </w:rPr>
            </w:pPr>
            <w:r>
              <w:rPr>
                <w:noProof/>
                <w:sz w:val="16"/>
                <w:szCs w:val="16"/>
                <w:lang w:val="fr-FR" w:bidi="ar-IQ"/>
              </w:rPr>
              <w:t>8</w:t>
            </w:r>
          </w:p>
        </w:tc>
        <w:tc>
          <w:tcPr>
            <w:tcW w:w="1341" w:type="dxa"/>
            <w:tcBorders>
              <w:top w:val="single" w:sz="4" w:space="0" w:color="auto"/>
              <w:left w:val="single" w:sz="4" w:space="0" w:color="auto"/>
              <w:bottom w:val="single" w:sz="4" w:space="0" w:color="auto"/>
              <w:right w:val="single" w:sz="4" w:space="0" w:color="auto"/>
            </w:tcBorders>
            <w:hideMark/>
          </w:tcPr>
          <w:p w14:paraId="30F79466" w14:textId="77777777" w:rsidR="009E7196" w:rsidRDefault="009E7196">
            <w:pPr>
              <w:pStyle w:val="MDPI42tablebody"/>
              <w:rPr>
                <w:noProof/>
                <w:sz w:val="16"/>
                <w:szCs w:val="16"/>
                <w:lang w:val="fr-FR" w:bidi="ar-IQ"/>
              </w:rPr>
            </w:pPr>
            <w:r>
              <w:rPr>
                <w:noProof/>
                <w:sz w:val="16"/>
                <w:szCs w:val="16"/>
                <w:lang w:val="fr-FR" w:bidi="ar-IQ"/>
              </w:rPr>
              <w:t>Image Segmentation</w:t>
            </w:r>
          </w:p>
        </w:tc>
        <w:tc>
          <w:tcPr>
            <w:tcW w:w="3817" w:type="dxa"/>
            <w:tcBorders>
              <w:top w:val="single" w:sz="4" w:space="0" w:color="auto"/>
              <w:left w:val="single" w:sz="4" w:space="0" w:color="auto"/>
              <w:bottom w:val="single" w:sz="4" w:space="0" w:color="auto"/>
              <w:right w:val="single" w:sz="4" w:space="0" w:color="auto"/>
            </w:tcBorders>
          </w:tcPr>
          <w:p w14:paraId="2504CE8B"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hideMark/>
          </w:tcPr>
          <w:p w14:paraId="44747AE5" w14:textId="77777777" w:rsidR="009E7196" w:rsidRDefault="009E7196">
            <w:pPr>
              <w:pStyle w:val="MDPI42tablebody"/>
              <w:jc w:val="both"/>
              <w:rPr>
                <w:noProof/>
                <w:sz w:val="16"/>
                <w:szCs w:val="16"/>
                <w:lang w:val="fr-FR" w:bidi="ar-IQ"/>
              </w:rPr>
            </w:pPr>
            <w:r>
              <w:rPr>
                <w:noProof/>
                <w:sz w:val="16"/>
                <w:szCs w:val="16"/>
                <w:lang w:val="fr-FR" w:bidi="ar-IQ"/>
              </w:rPr>
              <w:t>CNNs are used for image segmentation, which involves dividing an image into different regions or segments based on their visual characteristics. This allows for a more detailed analysis and understanding of the contents of the image. Image segmentation finds applications in fields such as medical imaging, autonomous robotics, and augmented reality.</w:t>
            </w:r>
          </w:p>
        </w:tc>
        <w:tc>
          <w:tcPr>
            <w:tcW w:w="4394" w:type="dxa"/>
            <w:tcBorders>
              <w:top w:val="single" w:sz="4" w:space="0" w:color="auto"/>
              <w:left w:val="single" w:sz="4" w:space="0" w:color="auto"/>
              <w:bottom w:val="single" w:sz="4" w:space="0" w:color="auto"/>
              <w:right w:val="single" w:sz="4" w:space="0" w:color="auto"/>
            </w:tcBorders>
          </w:tcPr>
          <w:p w14:paraId="439B7936" w14:textId="77777777" w:rsidR="009E7196" w:rsidRDefault="009E7196">
            <w:pPr>
              <w:pStyle w:val="MDPI42tablebody"/>
              <w:rPr>
                <w:noProof/>
                <w:sz w:val="16"/>
                <w:szCs w:val="16"/>
                <w:lang w:val="fr-FR" w:bidi="ar-IQ"/>
              </w:rPr>
            </w:pPr>
          </w:p>
        </w:tc>
      </w:tr>
      <w:tr w:rsidR="009E7196" w14:paraId="392A53DB"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2F2987BC" w14:textId="77777777" w:rsidR="009E7196" w:rsidRDefault="009E7196">
            <w:pPr>
              <w:pStyle w:val="MDPI42tablebody"/>
              <w:rPr>
                <w:noProof/>
                <w:sz w:val="16"/>
                <w:szCs w:val="16"/>
                <w:lang w:val="fr-FR" w:bidi="ar-IQ"/>
              </w:rPr>
            </w:pPr>
            <w:r>
              <w:rPr>
                <w:noProof/>
                <w:sz w:val="16"/>
                <w:szCs w:val="16"/>
                <w:lang w:val="fr-FR" w:bidi="ar-IQ"/>
              </w:rPr>
              <w:t>9</w:t>
            </w:r>
          </w:p>
        </w:tc>
        <w:tc>
          <w:tcPr>
            <w:tcW w:w="1341" w:type="dxa"/>
            <w:tcBorders>
              <w:top w:val="single" w:sz="4" w:space="0" w:color="auto"/>
              <w:left w:val="single" w:sz="4" w:space="0" w:color="auto"/>
              <w:bottom w:val="single" w:sz="4" w:space="0" w:color="auto"/>
              <w:right w:val="single" w:sz="4" w:space="0" w:color="auto"/>
            </w:tcBorders>
            <w:hideMark/>
          </w:tcPr>
          <w:p w14:paraId="6748F26A" w14:textId="77777777" w:rsidR="009E7196" w:rsidRDefault="009E7196">
            <w:pPr>
              <w:pStyle w:val="MDPI42tablebody"/>
              <w:rPr>
                <w:noProof/>
                <w:sz w:val="16"/>
                <w:szCs w:val="16"/>
                <w:lang w:val="fr-FR" w:bidi="ar-IQ"/>
              </w:rPr>
            </w:pPr>
            <w:r>
              <w:rPr>
                <w:noProof/>
                <w:sz w:val="16"/>
                <w:szCs w:val="16"/>
                <w:lang w:val="fr-FR" w:bidi="ar-IQ"/>
              </w:rPr>
              <w:t>Facial Recognition</w:t>
            </w:r>
          </w:p>
        </w:tc>
        <w:tc>
          <w:tcPr>
            <w:tcW w:w="3817" w:type="dxa"/>
            <w:tcBorders>
              <w:top w:val="single" w:sz="4" w:space="0" w:color="auto"/>
              <w:left w:val="single" w:sz="4" w:space="0" w:color="auto"/>
              <w:bottom w:val="single" w:sz="4" w:space="0" w:color="auto"/>
              <w:right w:val="single" w:sz="4" w:space="0" w:color="auto"/>
            </w:tcBorders>
          </w:tcPr>
          <w:p w14:paraId="7488B268"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hideMark/>
          </w:tcPr>
          <w:p w14:paraId="3B31412F" w14:textId="77777777" w:rsidR="009E7196" w:rsidRDefault="009E7196">
            <w:pPr>
              <w:pStyle w:val="MDPI42tablebody"/>
              <w:jc w:val="left"/>
              <w:rPr>
                <w:noProof/>
                <w:sz w:val="16"/>
                <w:szCs w:val="16"/>
                <w:lang w:val="fr-FR" w:bidi="ar-IQ"/>
              </w:rPr>
            </w:pPr>
            <w:r>
              <w:rPr>
                <w:noProof/>
                <w:sz w:val="16"/>
                <w:szCs w:val="16"/>
                <w:lang w:val="fr-FR" w:bidi="ar-IQ"/>
              </w:rPr>
              <w:t>CNNs play a vital role in facial recognition systems, where they extract distinctive facial features and compare them with known faces. This technology is utilized in identity verification, access control, and surveillance systems</w:t>
            </w:r>
          </w:p>
        </w:tc>
        <w:tc>
          <w:tcPr>
            <w:tcW w:w="4394" w:type="dxa"/>
            <w:tcBorders>
              <w:top w:val="single" w:sz="4" w:space="0" w:color="auto"/>
              <w:left w:val="single" w:sz="4" w:space="0" w:color="auto"/>
              <w:bottom w:val="single" w:sz="4" w:space="0" w:color="auto"/>
              <w:right w:val="single" w:sz="4" w:space="0" w:color="auto"/>
            </w:tcBorders>
          </w:tcPr>
          <w:p w14:paraId="6B9E7639" w14:textId="77777777" w:rsidR="009E7196" w:rsidRDefault="009E7196">
            <w:pPr>
              <w:pStyle w:val="MDPI42tablebody"/>
              <w:rPr>
                <w:noProof/>
                <w:sz w:val="16"/>
                <w:szCs w:val="16"/>
                <w:lang w:val="fr-FR" w:bidi="ar-IQ"/>
              </w:rPr>
            </w:pPr>
          </w:p>
        </w:tc>
      </w:tr>
      <w:tr w:rsidR="009E7196" w14:paraId="5A473169"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27DFC8CF" w14:textId="77777777" w:rsidR="009E7196" w:rsidRDefault="009E7196">
            <w:pPr>
              <w:pStyle w:val="MDPI42tablebody"/>
              <w:rPr>
                <w:noProof/>
                <w:sz w:val="16"/>
                <w:szCs w:val="16"/>
                <w:lang w:val="fr-FR" w:bidi="ar-IQ"/>
              </w:rPr>
            </w:pPr>
            <w:r>
              <w:rPr>
                <w:noProof/>
                <w:sz w:val="16"/>
                <w:szCs w:val="16"/>
                <w:lang w:val="fr-FR" w:bidi="ar-IQ"/>
              </w:rPr>
              <w:t>10</w:t>
            </w:r>
          </w:p>
        </w:tc>
        <w:tc>
          <w:tcPr>
            <w:tcW w:w="1341" w:type="dxa"/>
            <w:tcBorders>
              <w:top w:val="single" w:sz="4" w:space="0" w:color="auto"/>
              <w:left w:val="single" w:sz="4" w:space="0" w:color="auto"/>
              <w:bottom w:val="single" w:sz="4" w:space="0" w:color="auto"/>
              <w:right w:val="single" w:sz="4" w:space="0" w:color="auto"/>
            </w:tcBorders>
            <w:hideMark/>
          </w:tcPr>
          <w:p w14:paraId="4F277548" w14:textId="77777777" w:rsidR="009E7196" w:rsidRDefault="009E7196">
            <w:pPr>
              <w:pStyle w:val="MDPI42tablebody"/>
              <w:rPr>
                <w:noProof/>
                <w:sz w:val="16"/>
                <w:szCs w:val="16"/>
                <w:lang w:val="fr-FR" w:bidi="ar-IQ"/>
              </w:rPr>
            </w:pPr>
            <w:r>
              <w:rPr>
                <w:noProof/>
                <w:sz w:val="16"/>
                <w:szCs w:val="16"/>
                <w:lang w:val="fr-FR" w:bidi="ar-IQ"/>
              </w:rPr>
              <w:t>Video Analysis</w:t>
            </w:r>
          </w:p>
        </w:tc>
        <w:tc>
          <w:tcPr>
            <w:tcW w:w="3817" w:type="dxa"/>
            <w:tcBorders>
              <w:top w:val="single" w:sz="4" w:space="0" w:color="auto"/>
              <w:left w:val="single" w:sz="4" w:space="0" w:color="auto"/>
              <w:bottom w:val="single" w:sz="4" w:space="0" w:color="auto"/>
              <w:right w:val="single" w:sz="4" w:space="0" w:color="auto"/>
            </w:tcBorders>
          </w:tcPr>
          <w:p w14:paraId="37CB1AF5"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hideMark/>
          </w:tcPr>
          <w:p w14:paraId="05D5EDA4" w14:textId="77777777" w:rsidR="009E7196" w:rsidRDefault="009E7196">
            <w:pPr>
              <w:pStyle w:val="MDPI42tablebody"/>
              <w:jc w:val="left"/>
              <w:rPr>
                <w:noProof/>
                <w:sz w:val="16"/>
                <w:szCs w:val="16"/>
                <w:lang w:val="fr-FR" w:bidi="ar-IQ"/>
              </w:rPr>
            </w:pPr>
            <w:r>
              <w:rPr>
                <w:noProof/>
                <w:sz w:val="16"/>
                <w:szCs w:val="16"/>
                <w:lang w:val="fr-FR" w:bidi="ar-IQ"/>
              </w:rPr>
              <w:t>CNNs are applied to tasks related to video analysis, such as action recognition, video classification, and video tracking. They can process sequential frames and capture temporal information to comprehend and analyze video content</w:t>
            </w:r>
          </w:p>
        </w:tc>
        <w:tc>
          <w:tcPr>
            <w:tcW w:w="4394" w:type="dxa"/>
            <w:tcBorders>
              <w:top w:val="single" w:sz="4" w:space="0" w:color="auto"/>
              <w:left w:val="single" w:sz="4" w:space="0" w:color="auto"/>
              <w:bottom w:val="single" w:sz="4" w:space="0" w:color="auto"/>
              <w:right w:val="single" w:sz="4" w:space="0" w:color="auto"/>
            </w:tcBorders>
          </w:tcPr>
          <w:p w14:paraId="7B0A6EBD" w14:textId="77777777" w:rsidR="009E7196" w:rsidRDefault="009E7196">
            <w:pPr>
              <w:pStyle w:val="MDPI42tablebody"/>
              <w:rPr>
                <w:noProof/>
                <w:sz w:val="16"/>
                <w:szCs w:val="16"/>
                <w:lang w:val="fr-FR" w:bidi="ar-IQ"/>
              </w:rPr>
            </w:pPr>
          </w:p>
        </w:tc>
      </w:tr>
      <w:tr w:rsidR="009E7196" w14:paraId="79D3EBB3"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783F6095" w14:textId="77777777" w:rsidR="009E7196" w:rsidRDefault="009E7196">
            <w:pPr>
              <w:pStyle w:val="MDPI42tablebody"/>
              <w:rPr>
                <w:noProof/>
                <w:sz w:val="16"/>
                <w:szCs w:val="16"/>
                <w:lang w:val="fr-FR" w:bidi="ar-IQ"/>
              </w:rPr>
            </w:pPr>
            <w:r>
              <w:rPr>
                <w:noProof/>
                <w:sz w:val="16"/>
                <w:szCs w:val="16"/>
                <w:lang w:val="fr-FR" w:bidi="ar-IQ"/>
              </w:rPr>
              <w:t>11</w:t>
            </w:r>
          </w:p>
        </w:tc>
        <w:tc>
          <w:tcPr>
            <w:tcW w:w="1341" w:type="dxa"/>
            <w:tcBorders>
              <w:top w:val="single" w:sz="4" w:space="0" w:color="auto"/>
              <w:left w:val="single" w:sz="4" w:space="0" w:color="auto"/>
              <w:bottom w:val="single" w:sz="4" w:space="0" w:color="auto"/>
              <w:right w:val="single" w:sz="4" w:space="0" w:color="auto"/>
            </w:tcBorders>
            <w:hideMark/>
          </w:tcPr>
          <w:p w14:paraId="3269335C" w14:textId="77777777" w:rsidR="009E7196" w:rsidRDefault="009E7196">
            <w:pPr>
              <w:pStyle w:val="MDPI42tablebody"/>
              <w:rPr>
                <w:noProof/>
                <w:sz w:val="16"/>
                <w:szCs w:val="16"/>
                <w:lang w:val="fr-FR" w:bidi="ar-IQ"/>
              </w:rPr>
            </w:pPr>
            <w:r>
              <w:rPr>
                <w:noProof/>
                <w:sz w:val="16"/>
                <w:szCs w:val="16"/>
                <w:lang w:val="fr-FR" w:bidi="ar-IQ"/>
              </w:rPr>
              <w:t>Image Generation</w:t>
            </w:r>
          </w:p>
        </w:tc>
        <w:tc>
          <w:tcPr>
            <w:tcW w:w="3817" w:type="dxa"/>
            <w:tcBorders>
              <w:top w:val="single" w:sz="4" w:space="0" w:color="auto"/>
              <w:left w:val="single" w:sz="4" w:space="0" w:color="auto"/>
              <w:bottom w:val="single" w:sz="4" w:space="0" w:color="auto"/>
              <w:right w:val="single" w:sz="4" w:space="0" w:color="auto"/>
            </w:tcBorders>
          </w:tcPr>
          <w:p w14:paraId="08E41463"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hideMark/>
          </w:tcPr>
          <w:p w14:paraId="30EEC3C7" w14:textId="77777777" w:rsidR="009E7196" w:rsidRDefault="009E7196">
            <w:pPr>
              <w:pStyle w:val="MDPI42tablebody"/>
              <w:jc w:val="left"/>
              <w:rPr>
                <w:noProof/>
                <w:sz w:val="16"/>
                <w:szCs w:val="16"/>
                <w:lang w:val="fr-FR" w:bidi="ar-IQ"/>
              </w:rPr>
            </w:pPr>
            <w:r>
              <w:rPr>
                <w:noProof/>
                <w:sz w:val="16"/>
                <w:szCs w:val="16"/>
                <w:lang w:val="fr-FR" w:bidi="ar-IQ"/>
              </w:rPr>
              <w:t xml:space="preserve">CNNs are employed in generative models like Generative Adversarial Networks (GANs) to generate new images that resemble a given dataset. This has </w:t>
            </w:r>
            <w:r>
              <w:rPr>
                <w:noProof/>
                <w:sz w:val="16"/>
                <w:szCs w:val="16"/>
                <w:lang w:val="fr-FR" w:bidi="ar-IQ"/>
              </w:rPr>
              <w:lastRenderedPageBreak/>
              <w:t>applications in image synthesis, art creation, and data augmentation.</w:t>
            </w:r>
          </w:p>
        </w:tc>
        <w:tc>
          <w:tcPr>
            <w:tcW w:w="4394" w:type="dxa"/>
            <w:tcBorders>
              <w:top w:val="single" w:sz="4" w:space="0" w:color="auto"/>
              <w:left w:val="single" w:sz="4" w:space="0" w:color="auto"/>
              <w:bottom w:val="single" w:sz="4" w:space="0" w:color="auto"/>
              <w:right w:val="single" w:sz="4" w:space="0" w:color="auto"/>
            </w:tcBorders>
          </w:tcPr>
          <w:p w14:paraId="52D96A68" w14:textId="77777777" w:rsidR="009E7196" w:rsidRDefault="009E7196">
            <w:pPr>
              <w:pStyle w:val="MDPI42tablebody"/>
              <w:rPr>
                <w:noProof/>
                <w:sz w:val="16"/>
                <w:szCs w:val="16"/>
                <w:lang w:val="fr-FR" w:bidi="ar-IQ"/>
              </w:rPr>
            </w:pPr>
          </w:p>
        </w:tc>
      </w:tr>
      <w:tr w:rsidR="009E7196" w14:paraId="24F2F66F"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52061CA6" w14:textId="77777777" w:rsidR="009E7196" w:rsidRDefault="009E7196">
            <w:pPr>
              <w:pStyle w:val="MDPI42tablebody"/>
              <w:rPr>
                <w:noProof/>
                <w:sz w:val="16"/>
                <w:szCs w:val="16"/>
                <w:lang w:val="fr-FR" w:bidi="ar-IQ"/>
              </w:rPr>
            </w:pPr>
            <w:r>
              <w:rPr>
                <w:noProof/>
                <w:sz w:val="16"/>
                <w:szCs w:val="16"/>
                <w:lang w:val="fr-FR" w:bidi="ar-IQ"/>
              </w:rPr>
              <w:t>12</w:t>
            </w:r>
          </w:p>
        </w:tc>
        <w:tc>
          <w:tcPr>
            <w:tcW w:w="1341" w:type="dxa"/>
            <w:tcBorders>
              <w:top w:val="single" w:sz="4" w:space="0" w:color="auto"/>
              <w:left w:val="single" w:sz="4" w:space="0" w:color="auto"/>
              <w:bottom w:val="single" w:sz="4" w:space="0" w:color="auto"/>
              <w:right w:val="single" w:sz="4" w:space="0" w:color="auto"/>
            </w:tcBorders>
            <w:hideMark/>
          </w:tcPr>
          <w:p w14:paraId="4F85F86D" w14:textId="77777777" w:rsidR="009E7196" w:rsidRDefault="009E7196">
            <w:pPr>
              <w:pStyle w:val="MDPI42tablebody"/>
              <w:rPr>
                <w:noProof/>
                <w:sz w:val="16"/>
                <w:szCs w:val="16"/>
                <w:lang w:val="fr-FR" w:bidi="ar-IQ"/>
              </w:rPr>
            </w:pPr>
            <w:r>
              <w:rPr>
                <w:noProof/>
                <w:sz w:val="16"/>
                <w:szCs w:val="16"/>
                <w:lang w:val="fr-FR" w:bidi="ar-IQ"/>
              </w:rPr>
              <w:t>Transfer Learning</w:t>
            </w:r>
          </w:p>
        </w:tc>
        <w:tc>
          <w:tcPr>
            <w:tcW w:w="3817" w:type="dxa"/>
            <w:tcBorders>
              <w:top w:val="single" w:sz="4" w:space="0" w:color="auto"/>
              <w:left w:val="single" w:sz="4" w:space="0" w:color="auto"/>
              <w:bottom w:val="single" w:sz="4" w:space="0" w:color="auto"/>
              <w:right w:val="single" w:sz="4" w:space="0" w:color="auto"/>
            </w:tcBorders>
          </w:tcPr>
          <w:p w14:paraId="61984B8E"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2A977E40" w14:textId="77777777" w:rsidR="009E7196" w:rsidRDefault="009E7196">
            <w:pPr>
              <w:pStyle w:val="MDPI42tablebody"/>
              <w:jc w:val="left"/>
              <w:rPr>
                <w:noProof/>
                <w:sz w:val="16"/>
                <w:szCs w:val="16"/>
                <w:lang w:val="fr-FR" w:bidi="ar-IQ"/>
              </w:rPr>
            </w:pPr>
            <w:r>
              <w:rPr>
                <w:noProof/>
                <w:sz w:val="16"/>
                <w:szCs w:val="16"/>
                <w:lang w:val="fr-FR" w:bidi="ar-IQ"/>
              </w:rPr>
              <w:t xml:space="preserve"> CNNs trained on large-scale datasets like ImageNet are often used as pre-trained models in transfer learning. These pre-trained models are then fine-tuned on smaller or domain-specific datasets to achieve good performance with limited data. </w:t>
            </w:r>
          </w:p>
          <w:p w14:paraId="10D313CD" w14:textId="77777777" w:rsidR="009E7196" w:rsidRDefault="009E7196">
            <w:pPr>
              <w:pStyle w:val="MDPI42tablebody"/>
              <w:ind w:left="720"/>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0CAB5BF1" w14:textId="77777777" w:rsidR="009E7196" w:rsidRDefault="009E7196">
            <w:pPr>
              <w:pStyle w:val="MDPI42tablebody"/>
              <w:rPr>
                <w:noProof/>
                <w:sz w:val="16"/>
                <w:szCs w:val="16"/>
                <w:lang w:val="fr-FR" w:bidi="ar-IQ"/>
              </w:rPr>
            </w:pPr>
          </w:p>
        </w:tc>
      </w:tr>
      <w:tr w:rsidR="009E7196" w14:paraId="56700730"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17E4B78D" w14:textId="77777777" w:rsidR="009E7196" w:rsidRDefault="009E7196">
            <w:pPr>
              <w:pStyle w:val="MDPI42tablebody"/>
              <w:rPr>
                <w:noProof/>
                <w:sz w:val="16"/>
                <w:szCs w:val="16"/>
                <w:lang w:val="fr-FR" w:bidi="ar-IQ"/>
              </w:rPr>
            </w:pPr>
            <w:r>
              <w:rPr>
                <w:noProof/>
                <w:sz w:val="16"/>
                <w:szCs w:val="16"/>
                <w:lang w:val="fr-FR" w:bidi="ar-IQ"/>
              </w:rPr>
              <w:t>13</w:t>
            </w:r>
          </w:p>
        </w:tc>
        <w:tc>
          <w:tcPr>
            <w:tcW w:w="1341" w:type="dxa"/>
            <w:tcBorders>
              <w:top w:val="single" w:sz="4" w:space="0" w:color="auto"/>
              <w:left w:val="single" w:sz="4" w:space="0" w:color="auto"/>
              <w:bottom w:val="single" w:sz="4" w:space="0" w:color="auto"/>
              <w:right w:val="single" w:sz="4" w:space="0" w:color="auto"/>
            </w:tcBorders>
            <w:hideMark/>
          </w:tcPr>
          <w:p w14:paraId="3C624AAE" w14:textId="77777777" w:rsidR="009E7196" w:rsidRDefault="009E7196">
            <w:pPr>
              <w:pStyle w:val="MDPI42tablebody"/>
              <w:rPr>
                <w:noProof/>
                <w:sz w:val="16"/>
                <w:szCs w:val="16"/>
                <w:lang w:val="fr-FR" w:bidi="ar-IQ"/>
              </w:rPr>
            </w:pPr>
            <w:r>
              <w:rPr>
                <w:noProof/>
                <w:sz w:val="16"/>
                <w:szCs w:val="16"/>
                <w:lang w:val="fr-FR" w:bidi="ar-IQ"/>
              </w:rPr>
              <w:t>Interpretability</w:t>
            </w:r>
          </w:p>
        </w:tc>
        <w:tc>
          <w:tcPr>
            <w:tcW w:w="3817" w:type="dxa"/>
            <w:tcBorders>
              <w:top w:val="single" w:sz="4" w:space="0" w:color="auto"/>
              <w:left w:val="single" w:sz="4" w:space="0" w:color="auto"/>
              <w:bottom w:val="single" w:sz="4" w:space="0" w:color="auto"/>
              <w:right w:val="single" w:sz="4" w:space="0" w:color="auto"/>
            </w:tcBorders>
          </w:tcPr>
          <w:p w14:paraId="21D7C05E"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6CFB90BD" w14:textId="77777777" w:rsidR="009E7196" w:rsidRDefault="009E7196">
            <w:pPr>
              <w:pStyle w:val="MDPI42tablebody"/>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hideMark/>
          </w:tcPr>
          <w:p w14:paraId="09ECA484" w14:textId="77777777" w:rsidR="009E7196" w:rsidRDefault="009E7196">
            <w:pPr>
              <w:pStyle w:val="MDPI42tablebody"/>
              <w:jc w:val="left"/>
              <w:rPr>
                <w:noProof/>
                <w:sz w:val="16"/>
                <w:szCs w:val="16"/>
                <w:lang w:val="fr-FR" w:bidi="ar-IQ"/>
              </w:rPr>
            </w:pPr>
            <w:r>
              <w:rPr>
                <w:noProof/>
                <w:sz w:val="16"/>
                <w:szCs w:val="16"/>
                <w:lang w:val="fr-FR" w:bidi="ar-IQ"/>
              </w:rPr>
              <w:t>Decision trees are recognized for their interpretability. The tree structure allows for clear visualization and comprehension of the decision-making process. Decision trees provide valuable insights into the most influential features for making predictions and how different feature values impact the outcomes</w:t>
            </w:r>
          </w:p>
        </w:tc>
      </w:tr>
      <w:tr w:rsidR="009E7196" w14:paraId="1A2815F7"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22D08EDC" w14:textId="77777777" w:rsidR="009E7196" w:rsidRDefault="009E7196">
            <w:pPr>
              <w:pStyle w:val="MDPI42tablebody"/>
              <w:rPr>
                <w:noProof/>
                <w:sz w:val="16"/>
                <w:szCs w:val="16"/>
                <w:lang w:val="fr-FR" w:bidi="ar-IQ"/>
              </w:rPr>
            </w:pPr>
            <w:r>
              <w:rPr>
                <w:noProof/>
                <w:sz w:val="16"/>
                <w:szCs w:val="16"/>
                <w:lang w:val="fr-FR" w:bidi="ar-IQ"/>
              </w:rPr>
              <w:t>14</w:t>
            </w:r>
          </w:p>
        </w:tc>
        <w:tc>
          <w:tcPr>
            <w:tcW w:w="1341" w:type="dxa"/>
            <w:tcBorders>
              <w:top w:val="single" w:sz="4" w:space="0" w:color="auto"/>
              <w:left w:val="single" w:sz="4" w:space="0" w:color="auto"/>
              <w:bottom w:val="single" w:sz="4" w:space="0" w:color="auto"/>
              <w:right w:val="single" w:sz="4" w:space="0" w:color="auto"/>
            </w:tcBorders>
            <w:hideMark/>
          </w:tcPr>
          <w:p w14:paraId="36056045" w14:textId="77777777" w:rsidR="009E7196" w:rsidRDefault="009E7196">
            <w:pPr>
              <w:pStyle w:val="MDPI42tablebody"/>
              <w:rPr>
                <w:noProof/>
                <w:sz w:val="16"/>
                <w:szCs w:val="16"/>
                <w:lang w:val="fr-FR" w:bidi="ar-IQ"/>
              </w:rPr>
            </w:pPr>
            <w:bookmarkStart w:id="4" w:name="OLE_LINK12"/>
            <w:r>
              <w:rPr>
                <w:noProof/>
                <w:sz w:val="16"/>
                <w:szCs w:val="16"/>
                <w:lang w:val="fr-FR" w:bidi="ar-IQ"/>
              </w:rPr>
              <w:t>Outlier Detection</w:t>
            </w:r>
            <w:bookmarkEnd w:id="4"/>
          </w:p>
        </w:tc>
        <w:tc>
          <w:tcPr>
            <w:tcW w:w="3817" w:type="dxa"/>
            <w:tcBorders>
              <w:top w:val="single" w:sz="4" w:space="0" w:color="auto"/>
              <w:left w:val="single" w:sz="4" w:space="0" w:color="auto"/>
              <w:bottom w:val="single" w:sz="4" w:space="0" w:color="auto"/>
              <w:right w:val="single" w:sz="4" w:space="0" w:color="auto"/>
            </w:tcBorders>
          </w:tcPr>
          <w:p w14:paraId="074B0273"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63A99EE9" w14:textId="77777777" w:rsidR="009E7196" w:rsidRDefault="009E7196">
            <w:pPr>
              <w:pStyle w:val="MDPI42tablebody"/>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7D424621" w14:textId="77777777" w:rsidR="009E7196" w:rsidRDefault="009E7196">
            <w:pPr>
              <w:pStyle w:val="MDPI42tablebody"/>
              <w:jc w:val="left"/>
              <w:rPr>
                <w:noProof/>
                <w:sz w:val="16"/>
                <w:szCs w:val="16"/>
                <w:lang w:val="fr-FR" w:bidi="ar-IQ"/>
              </w:rPr>
            </w:pPr>
            <w:r>
              <w:rPr>
                <w:noProof/>
                <w:sz w:val="16"/>
                <w:szCs w:val="16"/>
                <w:lang w:val="fr-FR" w:bidi="ar-IQ"/>
              </w:rPr>
              <w:t>Decision trees can be employed for identifying anomalies or outliers. Instances that end up in rare leaf nodes or follow different paths in the tree structure can be considered as outliers.</w:t>
            </w:r>
          </w:p>
          <w:p w14:paraId="728958FF" w14:textId="77777777" w:rsidR="009E7196" w:rsidRDefault="009E7196">
            <w:pPr>
              <w:pStyle w:val="MDPI42tablebody"/>
              <w:rPr>
                <w:noProof/>
                <w:sz w:val="16"/>
                <w:szCs w:val="16"/>
                <w:lang w:val="fr-FR" w:bidi="ar-IQ"/>
              </w:rPr>
            </w:pPr>
          </w:p>
        </w:tc>
      </w:tr>
      <w:tr w:rsidR="009E7196" w14:paraId="32FE5AF2"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0EDF6ACB" w14:textId="77777777" w:rsidR="009E7196" w:rsidRDefault="009E7196">
            <w:pPr>
              <w:pStyle w:val="MDPI42tablebody"/>
              <w:rPr>
                <w:noProof/>
                <w:sz w:val="16"/>
                <w:szCs w:val="16"/>
                <w:lang w:val="fr-FR" w:bidi="ar-IQ"/>
              </w:rPr>
            </w:pPr>
            <w:r>
              <w:rPr>
                <w:noProof/>
                <w:sz w:val="16"/>
                <w:szCs w:val="16"/>
                <w:lang w:val="fr-FR" w:bidi="ar-IQ"/>
              </w:rPr>
              <w:t>15</w:t>
            </w:r>
          </w:p>
        </w:tc>
        <w:tc>
          <w:tcPr>
            <w:tcW w:w="1341" w:type="dxa"/>
            <w:tcBorders>
              <w:top w:val="single" w:sz="4" w:space="0" w:color="auto"/>
              <w:left w:val="single" w:sz="4" w:space="0" w:color="auto"/>
              <w:bottom w:val="single" w:sz="4" w:space="0" w:color="auto"/>
              <w:right w:val="single" w:sz="4" w:space="0" w:color="auto"/>
            </w:tcBorders>
            <w:hideMark/>
          </w:tcPr>
          <w:p w14:paraId="2C109ADB" w14:textId="77777777" w:rsidR="009E7196" w:rsidRDefault="009E7196">
            <w:pPr>
              <w:pStyle w:val="MDPI42tablebody"/>
              <w:rPr>
                <w:noProof/>
                <w:sz w:val="16"/>
                <w:szCs w:val="16"/>
                <w:lang w:val="fr-FR" w:bidi="ar-IQ"/>
              </w:rPr>
            </w:pPr>
            <w:r>
              <w:rPr>
                <w:noProof/>
                <w:sz w:val="16"/>
                <w:szCs w:val="16"/>
                <w:lang w:val="fr-FR" w:bidi="ar-IQ"/>
              </w:rPr>
              <w:t>Feature Selection</w:t>
            </w:r>
          </w:p>
        </w:tc>
        <w:tc>
          <w:tcPr>
            <w:tcW w:w="3817" w:type="dxa"/>
            <w:tcBorders>
              <w:top w:val="single" w:sz="4" w:space="0" w:color="auto"/>
              <w:left w:val="single" w:sz="4" w:space="0" w:color="auto"/>
              <w:bottom w:val="single" w:sz="4" w:space="0" w:color="auto"/>
              <w:right w:val="single" w:sz="4" w:space="0" w:color="auto"/>
            </w:tcBorders>
          </w:tcPr>
          <w:p w14:paraId="14118460"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7F100EEB" w14:textId="77777777" w:rsidR="009E7196" w:rsidRDefault="009E7196">
            <w:pPr>
              <w:pStyle w:val="MDPI42tablebody"/>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hideMark/>
          </w:tcPr>
          <w:p w14:paraId="2619487B" w14:textId="77777777" w:rsidR="009E7196" w:rsidRDefault="009E7196">
            <w:pPr>
              <w:pStyle w:val="MDPI42tablebody"/>
              <w:jc w:val="left"/>
              <w:rPr>
                <w:noProof/>
                <w:sz w:val="16"/>
                <w:szCs w:val="16"/>
                <w:lang w:val="fr-FR" w:bidi="ar-IQ"/>
              </w:rPr>
            </w:pPr>
            <w:r>
              <w:rPr>
                <w:noProof/>
                <w:sz w:val="16"/>
                <w:szCs w:val="16"/>
                <w:lang w:val="fr-FR" w:bidi="ar-IQ"/>
              </w:rPr>
              <w:t>Decision trees provide measures of feature importance, such as Gini importance or information gain. These measures are valuable for feature selection, allowing the identification of the most informative features and reducing the dimensionality of the dataset</w:t>
            </w:r>
          </w:p>
        </w:tc>
      </w:tr>
      <w:tr w:rsidR="009E7196" w14:paraId="432CA296" w14:textId="77777777" w:rsidTr="009E7196">
        <w:tc>
          <w:tcPr>
            <w:tcW w:w="547" w:type="dxa"/>
            <w:tcBorders>
              <w:top w:val="single" w:sz="4" w:space="0" w:color="auto"/>
              <w:left w:val="single" w:sz="4" w:space="0" w:color="auto"/>
              <w:bottom w:val="single" w:sz="4" w:space="0" w:color="auto"/>
              <w:right w:val="single" w:sz="4" w:space="0" w:color="auto"/>
            </w:tcBorders>
            <w:hideMark/>
          </w:tcPr>
          <w:p w14:paraId="62F3BB98" w14:textId="77777777" w:rsidR="009E7196" w:rsidRDefault="009E7196">
            <w:pPr>
              <w:pStyle w:val="MDPI42tablebody"/>
              <w:rPr>
                <w:noProof/>
                <w:sz w:val="16"/>
                <w:szCs w:val="16"/>
                <w:lang w:val="fr-FR" w:bidi="ar-IQ"/>
              </w:rPr>
            </w:pPr>
            <w:r>
              <w:rPr>
                <w:noProof/>
                <w:sz w:val="16"/>
                <w:szCs w:val="16"/>
                <w:lang w:val="fr-FR" w:bidi="ar-IQ"/>
              </w:rPr>
              <w:t>16</w:t>
            </w:r>
          </w:p>
        </w:tc>
        <w:tc>
          <w:tcPr>
            <w:tcW w:w="1341" w:type="dxa"/>
            <w:tcBorders>
              <w:top w:val="single" w:sz="4" w:space="0" w:color="auto"/>
              <w:left w:val="single" w:sz="4" w:space="0" w:color="auto"/>
              <w:bottom w:val="single" w:sz="4" w:space="0" w:color="auto"/>
              <w:right w:val="single" w:sz="4" w:space="0" w:color="auto"/>
            </w:tcBorders>
            <w:hideMark/>
          </w:tcPr>
          <w:p w14:paraId="3B70B393" w14:textId="77777777" w:rsidR="009E7196" w:rsidRDefault="009E7196">
            <w:pPr>
              <w:pStyle w:val="MDPI42tablebody"/>
              <w:rPr>
                <w:noProof/>
                <w:sz w:val="16"/>
                <w:szCs w:val="16"/>
                <w:lang w:val="fr-FR" w:bidi="ar-IQ"/>
              </w:rPr>
            </w:pPr>
            <w:r>
              <w:rPr>
                <w:noProof/>
                <w:sz w:val="16"/>
                <w:szCs w:val="16"/>
                <w:lang w:val="fr-FR" w:bidi="ar-IQ"/>
              </w:rPr>
              <w:t>Ensemble Methods</w:t>
            </w:r>
          </w:p>
        </w:tc>
        <w:tc>
          <w:tcPr>
            <w:tcW w:w="3817" w:type="dxa"/>
            <w:tcBorders>
              <w:top w:val="single" w:sz="4" w:space="0" w:color="auto"/>
              <w:left w:val="single" w:sz="4" w:space="0" w:color="auto"/>
              <w:bottom w:val="single" w:sz="4" w:space="0" w:color="auto"/>
              <w:right w:val="single" w:sz="4" w:space="0" w:color="auto"/>
            </w:tcBorders>
          </w:tcPr>
          <w:p w14:paraId="6DA5E3D1" w14:textId="77777777" w:rsidR="009E7196" w:rsidRDefault="009E7196">
            <w:pPr>
              <w:pStyle w:val="MDPI42tablebody"/>
              <w:rPr>
                <w:noProof/>
                <w:sz w:val="16"/>
                <w:szCs w:val="16"/>
                <w:lang w:val="fr-FR" w:bidi="ar-IQ"/>
              </w:rPr>
            </w:pPr>
          </w:p>
        </w:tc>
        <w:tc>
          <w:tcPr>
            <w:tcW w:w="4253" w:type="dxa"/>
            <w:tcBorders>
              <w:top w:val="single" w:sz="4" w:space="0" w:color="auto"/>
              <w:left w:val="single" w:sz="4" w:space="0" w:color="auto"/>
              <w:bottom w:val="single" w:sz="4" w:space="0" w:color="auto"/>
              <w:right w:val="single" w:sz="4" w:space="0" w:color="auto"/>
            </w:tcBorders>
          </w:tcPr>
          <w:p w14:paraId="1021CBD4" w14:textId="77777777" w:rsidR="009E7196" w:rsidRDefault="009E7196">
            <w:pPr>
              <w:pStyle w:val="MDPI42tablebody"/>
              <w:jc w:val="left"/>
              <w:rPr>
                <w:noProof/>
                <w:sz w:val="16"/>
                <w:szCs w:val="16"/>
                <w:lang w:val="fr-FR" w:bidi="ar-IQ"/>
              </w:rPr>
            </w:pPr>
          </w:p>
        </w:tc>
        <w:tc>
          <w:tcPr>
            <w:tcW w:w="4394" w:type="dxa"/>
            <w:tcBorders>
              <w:top w:val="single" w:sz="4" w:space="0" w:color="auto"/>
              <w:left w:val="single" w:sz="4" w:space="0" w:color="auto"/>
              <w:bottom w:val="single" w:sz="4" w:space="0" w:color="auto"/>
              <w:right w:val="single" w:sz="4" w:space="0" w:color="auto"/>
            </w:tcBorders>
          </w:tcPr>
          <w:p w14:paraId="7B954413" w14:textId="77777777" w:rsidR="009E7196" w:rsidRDefault="009E7196">
            <w:pPr>
              <w:pStyle w:val="MDPI42tablebody"/>
              <w:jc w:val="left"/>
              <w:rPr>
                <w:noProof/>
                <w:sz w:val="16"/>
                <w:szCs w:val="16"/>
                <w:lang w:val="fr-FR" w:bidi="ar-IQ"/>
              </w:rPr>
            </w:pPr>
            <w:r>
              <w:rPr>
                <w:noProof/>
                <w:sz w:val="16"/>
                <w:szCs w:val="16"/>
                <w:lang w:val="fr-FR" w:bidi="ar-IQ"/>
              </w:rPr>
              <w:t>Decision trees can be combined with ensemble methods, such as Random Forests or Gradient Boosting, to enhance predictive performance and mitigate overfitting. Ensemble methods utilize multiple decision trees and aggregate their predictions to achieve improved accuracy and robustness.</w:t>
            </w:r>
          </w:p>
          <w:p w14:paraId="286198B8" w14:textId="77777777" w:rsidR="009E7196" w:rsidRDefault="009E7196">
            <w:pPr>
              <w:pStyle w:val="MDPI42tablebody"/>
              <w:rPr>
                <w:noProof/>
                <w:sz w:val="16"/>
                <w:szCs w:val="16"/>
                <w:lang w:val="fr-FR" w:bidi="ar-IQ"/>
              </w:rPr>
            </w:pPr>
          </w:p>
        </w:tc>
      </w:tr>
      <w:bookmarkEnd w:id="3"/>
    </w:tbl>
    <w:p w14:paraId="226622DF" w14:textId="77777777" w:rsidR="009E7196" w:rsidRDefault="009E7196" w:rsidP="009E7196">
      <w:pPr>
        <w:widowControl w:val="0"/>
        <w:shd w:val="clear" w:color="auto" w:fill="FFFFFF" w:themeFill="background1"/>
        <w:autoSpaceDE w:val="0"/>
        <w:autoSpaceDN w:val="0"/>
        <w:adjustRightInd w:val="0"/>
        <w:spacing w:line="240" w:lineRule="auto"/>
        <w:ind w:left="640" w:hanging="640"/>
        <w:rPr>
          <w:rFonts w:asciiTheme="majorBidi" w:hAnsiTheme="majorBidi" w:cstheme="majorBidi"/>
          <w:sz w:val="24"/>
          <w:szCs w:val="24"/>
          <w:lang w:bidi="ar-IQ"/>
        </w:rPr>
      </w:pPr>
    </w:p>
    <w:p w14:paraId="314D6C67" w14:textId="77777777" w:rsidR="007009DE" w:rsidRPr="006C22FA" w:rsidRDefault="007009DE" w:rsidP="00A723AA">
      <w:pPr>
        <w:widowControl w:val="0"/>
        <w:shd w:val="clear" w:color="auto" w:fill="FFFFFF" w:themeFill="background1"/>
        <w:autoSpaceDE w:val="0"/>
        <w:autoSpaceDN w:val="0"/>
        <w:adjustRightInd w:val="0"/>
        <w:spacing w:line="240" w:lineRule="auto"/>
        <w:ind w:left="640" w:hanging="640"/>
        <w:rPr>
          <w:rFonts w:asciiTheme="majorBidi" w:hAnsiTheme="majorBidi" w:cstheme="majorBidi"/>
          <w:sz w:val="24"/>
          <w:szCs w:val="24"/>
          <w:lang w:bidi="ar-IQ"/>
        </w:rPr>
      </w:pPr>
    </w:p>
    <w:bookmarkEnd w:id="0"/>
    <w:p w14:paraId="70273CB5" w14:textId="6F5F52EB" w:rsidR="008A4413" w:rsidRPr="00E56E92" w:rsidRDefault="008A4413" w:rsidP="00440000">
      <w:pPr>
        <w:widowControl w:val="0"/>
        <w:shd w:val="clear" w:color="auto" w:fill="FFFFFF" w:themeFill="background1"/>
        <w:autoSpaceDE w:val="0"/>
        <w:autoSpaceDN w:val="0"/>
        <w:adjustRightInd w:val="0"/>
        <w:spacing w:line="240" w:lineRule="auto"/>
        <w:rPr>
          <w:rFonts w:asciiTheme="majorBidi" w:hAnsiTheme="majorBidi" w:cstheme="majorBidi"/>
          <w:sz w:val="24"/>
          <w:szCs w:val="24"/>
          <w:rtl/>
          <w:lang w:bidi="ar-IQ"/>
        </w:rPr>
      </w:pPr>
    </w:p>
    <w:sectPr w:rsidR="008A4413" w:rsidRPr="00E56E92" w:rsidSect="003E5D2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68E3" w14:textId="77777777" w:rsidR="00E10D80" w:rsidRDefault="00E10D80" w:rsidP="00E27F97">
      <w:pPr>
        <w:spacing w:after="0" w:line="240" w:lineRule="auto"/>
      </w:pPr>
      <w:r>
        <w:separator/>
      </w:r>
    </w:p>
  </w:endnote>
  <w:endnote w:type="continuationSeparator" w:id="0">
    <w:p w14:paraId="02C377D8" w14:textId="77777777" w:rsidR="00E10D80" w:rsidRDefault="00E10D80" w:rsidP="00E2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76587" w14:textId="77777777" w:rsidR="00E10D80" w:rsidRDefault="00E10D80" w:rsidP="00E27F97">
      <w:pPr>
        <w:spacing w:after="0" w:line="240" w:lineRule="auto"/>
      </w:pPr>
      <w:r>
        <w:separator/>
      </w:r>
    </w:p>
  </w:footnote>
  <w:footnote w:type="continuationSeparator" w:id="0">
    <w:p w14:paraId="0E44A84B" w14:textId="77777777" w:rsidR="00E10D80" w:rsidRDefault="00E10D80" w:rsidP="00E27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E86"/>
    <w:multiLevelType w:val="hybridMultilevel"/>
    <w:tmpl w:val="9B881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D5251"/>
    <w:multiLevelType w:val="hybridMultilevel"/>
    <w:tmpl w:val="4E20A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B3458"/>
    <w:multiLevelType w:val="hybridMultilevel"/>
    <w:tmpl w:val="26BA3A44"/>
    <w:lvl w:ilvl="0" w:tplc="2D74227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94A78"/>
    <w:multiLevelType w:val="hybridMultilevel"/>
    <w:tmpl w:val="6B1A3D96"/>
    <w:lvl w:ilvl="0" w:tplc="2E166328">
      <w:start w:val="1"/>
      <w:numFmt w:val="lowerLetter"/>
      <w:lvlText w:val="%1)"/>
      <w:lvlJc w:val="left"/>
      <w:pPr>
        <w:ind w:left="36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135568EB"/>
    <w:multiLevelType w:val="hybridMultilevel"/>
    <w:tmpl w:val="A3F6BE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9042B"/>
    <w:multiLevelType w:val="hybridMultilevel"/>
    <w:tmpl w:val="25745C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9105B"/>
    <w:multiLevelType w:val="hybridMultilevel"/>
    <w:tmpl w:val="AB820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4569D"/>
    <w:multiLevelType w:val="hybridMultilevel"/>
    <w:tmpl w:val="25745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A7D5A"/>
    <w:multiLevelType w:val="hybridMultilevel"/>
    <w:tmpl w:val="9B881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A56E45"/>
    <w:multiLevelType w:val="hybridMultilevel"/>
    <w:tmpl w:val="A3F6BEA6"/>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0" w15:restartNumberingAfterBreak="0">
    <w:nsid w:val="1D2A1874"/>
    <w:multiLevelType w:val="hybridMultilevel"/>
    <w:tmpl w:val="C2A25E0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1E729E"/>
    <w:multiLevelType w:val="hybridMultilevel"/>
    <w:tmpl w:val="7CE27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C6EB3"/>
    <w:multiLevelType w:val="hybridMultilevel"/>
    <w:tmpl w:val="267CE352"/>
    <w:lvl w:ilvl="0" w:tplc="4038F1A0">
      <w:start w:val="7"/>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26246F55"/>
    <w:multiLevelType w:val="hybridMultilevel"/>
    <w:tmpl w:val="9B881D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31F5F"/>
    <w:multiLevelType w:val="hybridMultilevel"/>
    <w:tmpl w:val="2B06D1C0"/>
    <w:lvl w:ilvl="0" w:tplc="FFFFFFFF">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5" w15:restartNumberingAfterBreak="0">
    <w:nsid w:val="2DD4552F"/>
    <w:multiLevelType w:val="hybridMultilevel"/>
    <w:tmpl w:val="4790CD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6243A7"/>
    <w:multiLevelType w:val="hybridMultilevel"/>
    <w:tmpl w:val="22F2E9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9236B"/>
    <w:multiLevelType w:val="hybridMultilevel"/>
    <w:tmpl w:val="E0A84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467F1"/>
    <w:multiLevelType w:val="hybridMultilevel"/>
    <w:tmpl w:val="AB820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D6DB9"/>
    <w:multiLevelType w:val="hybridMultilevel"/>
    <w:tmpl w:val="F3466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951FEE"/>
    <w:multiLevelType w:val="hybridMultilevel"/>
    <w:tmpl w:val="9B881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FD7AC7"/>
    <w:multiLevelType w:val="hybridMultilevel"/>
    <w:tmpl w:val="E2E2B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903D8"/>
    <w:multiLevelType w:val="hybridMultilevel"/>
    <w:tmpl w:val="72DCFA42"/>
    <w:lvl w:ilvl="0" w:tplc="04090017">
      <w:start w:val="5"/>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01ABC"/>
    <w:multiLevelType w:val="hybridMultilevel"/>
    <w:tmpl w:val="E8906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C6550"/>
    <w:multiLevelType w:val="hybridMultilevel"/>
    <w:tmpl w:val="DCA06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367DE"/>
    <w:multiLevelType w:val="hybridMultilevel"/>
    <w:tmpl w:val="336C1E48"/>
    <w:lvl w:ilvl="0" w:tplc="04090011">
      <w:start w:val="1"/>
      <w:numFmt w:val="decimal"/>
      <w:lvlText w:val="%1)"/>
      <w:lvlJc w:val="left"/>
      <w:pPr>
        <w:ind w:left="1440" w:hanging="360"/>
      </w:pPr>
    </w:lvl>
    <w:lvl w:ilvl="1" w:tplc="084A6978">
      <w:numFmt w:val="bullet"/>
      <w:lvlText w:val="-"/>
      <w:lvlJc w:val="left"/>
      <w:pPr>
        <w:ind w:left="2160" w:hanging="360"/>
      </w:pPr>
      <w:rPr>
        <w:rFonts w:ascii="Times New Roman" w:eastAsiaTheme="minorEastAsia"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E5A61E0"/>
    <w:multiLevelType w:val="hybridMultilevel"/>
    <w:tmpl w:val="22F2E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A85D7B"/>
    <w:multiLevelType w:val="hybridMultilevel"/>
    <w:tmpl w:val="DCA06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4A1E83"/>
    <w:multiLevelType w:val="hybridMultilevel"/>
    <w:tmpl w:val="F3466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AE50F9"/>
    <w:multiLevelType w:val="hybridMultilevel"/>
    <w:tmpl w:val="42C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974A6"/>
    <w:multiLevelType w:val="hybridMultilevel"/>
    <w:tmpl w:val="DCA06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714D89"/>
    <w:multiLevelType w:val="hybridMultilevel"/>
    <w:tmpl w:val="8222C9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C1895"/>
    <w:multiLevelType w:val="hybridMultilevel"/>
    <w:tmpl w:val="DCA06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F303DE"/>
    <w:multiLevelType w:val="hybridMultilevel"/>
    <w:tmpl w:val="F3466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344AC2"/>
    <w:multiLevelType w:val="multilevel"/>
    <w:tmpl w:val="508C942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EB19A6"/>
    <w:multiLevelType w:val="hybridMultilevel"/>
    <w:tmpl w:val="F3466B4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B67028"/>
    <w:multiLevelType w:val="hybridMultilevel"/>
    <w:tmpl w:val="EFB466E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FE4107D"/>
    <w:multiLevelType w:val="hybridMultilevel"/>
    <w:tmpl w:val="8222C9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4960572">
    <w:abstractNumId w:val="21"/>
  </w:num>
  <w:num w:numId="2" w16cid:durableId="1150751632">
    <w:abstractNumId w:val="11"/>
  </w:num>
  <w:num w:numId="3" w16cid:durableId="682781262">
    <w:abstractNumId w:val="34"/>
  </w:num>
  <w:num w:numId="4" w16cid:durableId="1353796393">
    <w:abstractNumId w:val="2"/>
  </w:num>
  <w:num w:numId="5" w16cid:durableId="180701129">
    <w:abstractNumId w:val="1"/>
  </w:num>
  <w:num w:numId="6" w16cid:durableId="821502661">
    <w:abstractNumId w:val="7"/>
  </w:num>
  <w:num w:numId="7" w16cid:durableId="684596823">
    <w:abstractNumId w:val="18"/>
  </w:num>
  <w:num w:numId="8" w16cid:durableId="445272855">
    <w:abstractNumId w:val="16"/>
  </w:num>
  <w:num w:numId="9" w16cid:durableId="1934777936">
    <w:abstractNumId w:val="17"/>
  </w:num>
  <w:num w:numId="10" w16cid:durableId="1821652770">
    <w:abstractNumId w:val="35"/>
  </w:num>
  <w:num w:numId="11" w16cid:durableId="11100549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0666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8904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2324345">
    <w:abstractNumId w:val="15"/>
  </w:num>
  <w:num w:numId="15" w16cid:durableId="274680955">
    <w:abstractNumId w:val="25"/>
  </w:num>
  <w:num w:numId="16" w16cid:durableId="1318656216">
    <w:abstractNumId w:val="14"/>
  </w:num>
  <w:num w:numId="17" w16cid:durableId="742946988">
    <w:abstractNumId w:val="29"/>
  </w:num>
  <w:num w:numId="18" w16cid:durableId="1082146005">
    <w:abstractNumId w:val="10"/>
  </w:num>
  <w:num w:numId="19" w16cid:durableId="431903429">
    <w:abstractNumId w:val="6"/>
  </w:num>
  <w:num w:numId="20" w16cid:durableId="2051343747">
    <w:abstractNumId w:val="4"/>
  </w:num>
  <w:num w:numId="21" w16cid:durableId="1278560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252618">
    <w:abstractNumId w:val="33"/>
  </w:num>
  <w:num w:numId="23" w16cid:durableId="748235752">
    <w:abstractNumId w:val="9"/>
  </w:num>
  <w:num w:numId="24" w16cid:durableId="751975624">
    <w:abstractNumId w:val="28"/>
  </w:num>
  <w:num w:numId="25" w16cid:durableId="594823309">
    <w:abstractNumId w:val="19"/>
  </w:num>
  <w:num w:numId="26" w16cid:durableId="570307669">
    <w:abstractNumId w:val="5"/>
  </w:num>
  <w:num w:numId="27" w16cid:durableId="659233347">
    <w:abstractNumId w:val="26"/>
  </w:num>
  <w:num w:numId="28" w16cid:durableId="126556550">
    <w:abstractNumId w:val="24"/>
  </w:num>
  <w:num w:numId="29" w16cid:durableId="2133479236">
    <w:abstractNumId w:val="13"/>
  </w:num>
  <w:num w:numId="30" w16cid:durableId="347101893">
    <w:abstractNumId w:val="31"/>
  </w:num>
  <w:num w:numId="31" w16cid:durableId="1312757154">
    <w:abstractNumId w:val="30"/>
  </w:num>
  <w:num w:numId="32" w16cid:durableId="1243760100">
    <w:abstractNumId w:val="32"/>
  </w:num>
  <w:num w:numId="33" w16cid:durableId="288440085">
    <w:abstractNumId w:val="27"/>
  </w:num>
  <w:num w:numId="34" w16cid:durableId="503742309">
    <w:abstractNumId w:val="20"/>
  </w:num>
  <w:num w:numId="35" w16cid:durableId="1047030470">
    <w:abstractNumId w:val="0"/>
  </w:num>
  <w:num w:numId="36" w16cid:durableId="1283262966">
    <w:abstractNumId w:val="8"/>
  </w:num>
  <w:num w:numId="37" w16cid:durableId="884296226">
    <w:abstractNumId w:val="37"/>
  </w:num>
  <w:num w:numId="38" w16cid:durableId="1706558476">
    <w:abstractNumId w:val="3"/>
  </w:num>
  <w:num w:numId="39" w16cid:durableId="2035574857">
    <w:abstractNumId w:val="22"/>
  </w:num>
  <w:num w:numId="40" w16cid:durableId="1511405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EC"/>
    <w:rsid w:val="0000459B"/>
    <w:rsid w:val="00020AB8"/>
    <w:rsid w:val="00024DAB"/>
    <w:rsid w:val="00031E63"/>
    <w:rsid w:val="00032F97"/>
    <w:rsid w:val="00036844"/>
    <w:rsid w:val="00037C19"/>
    <w:rsid w:val="00041245"/>
    <w:rsid w:val="0004259C"/>
    <w:rsid w:val="00043743"/>
    <w:rsid w:val="000457FF"/>
    <w:rsid w:val="0004715D"/>
    <w:rsid w:val="00051621"/>
    <w:rsid w:val="000558DB"/>
    <w:rsid w:val="00060B2C"/>
    <w:rsid w:val="0006540F"/>
    <w:rsid w:val="00065B29"/>
    <w:rsid w:val="00066FDE"/>
    <w:rsid w:val="000861D0"/>
    <w:rsid w:val="000A22FD"/>
    <w:rsid w:val="000B3BF7"/>
    <w:rsid w:val="000B4D6C"/>
    <w:rsid w:val="000B7924"/>
    <w:rsid w:val="000C0897"/>
    <w:rsid w:val="000C7EEA"/>
    <w:rsid w:val="000D7F88"/>
    <w:rsid w:val="000E03B4"/>
    <w:rsid w:val="000E25D5"/>
    <w:rsid w:val="001056CE"/>
    <w:rsid w:val="001344C3"/>
    <w:rsid w:val="0013502F"/>
    <w:rsid w:val="00145ADB"/>
    <w:rsid w:val="00152A99"/>
    <w:rsid w:val="00152E31"/>
    <w:rsid w:val="001637DC"/>
    <w:rsid w:val="00163CCE"/>
    <w:rsid w:val="001659AA"/>
    <w:rsid w:val="001801B9"/>
    <w:rsid w:val="001878A7"/>
    <w:rsid w:val="00196135"/>
    <w:rsid w:val="001962F5"/>
    <w:rsid w:val="001A1C77"/>
    <w:rsid w:val="001A4576"/>
    <w:rsid w:val="001B4050"/>
    <w:rsid w:val="001B4CC6"/>
    <w:rsid w:val="001C17FF"/>
    <w:rsid w:val="001C1BB2"/>
    <w:rsid w:val="001C5D0D"/>
    <w:rsid w:val="001D04A3"/>
    <w:rsid w:val="001D386F"/>
    <w:rsid w:val="001D46DF"/>
    <w:rsid w:val="001E0991"/>
    <w:rsid w:val="001E7E13"/>
    <w:rsid w:val="001F5B0A"/>
    <w:rsid w:val="00202F56"/>
    <w:rsid w:val="00204218"/>
    <w:rsid w:val="00206894"/>
    <w:rsid w:val="00210623"/>
    <w:rsid w:val="002143F5"/>
    <w:rsid w:val="00217BC0"/>
    <w:rsid w:val="00221E36"/>
    <w:rsid w:val="002248A9"/>
    <w:rsid w:val="00225F26"/>
    <w:rsid w:val="002327F4"/>
    <w:rsid w:val="002401A4"/>
    <w:rsid w:val="00242EDA"/>
    <w:rsid w:val="00291719"/>
    <w:rsid w:val="00294EE6"/>
    <w:rsid w:val="00297BC7"/>
    <w:rsid w:val="002C5978"/>
    <w:rsid w:val="002C72DF"/>
    <w:rsid w:val="002D358D"/>
    <w:rsid w:val="002E02AD"/>
    <w:rsid w:val="002E246E"/>
    <w:rsid w:val="002E4FA0"/>
    <w:rsid w:val="002F246E"/>
    <w:rsid w:val="002F56C6"/>
    <w:rsid w:val="002F74F3"/>
    <w:rsid w:val="00302D9C"/>
    <w:rsid w:val="00311305"/>
    <w:rsid w:val="00313B7E"/>
    <w:rsid w:val="003152E7"/>
    <w:rsid w:val="00315AEB"/>
    <w:rsid w:val="003160CA"/>
    <w:rsid w:val="00321BC2"/>
    <w:rsid w:val="003262A2"/>
    <w:rsid w:val="00335E5E"/>
    <w:rsid w:val="003360D9"/>
    <w:rsid w:val="003371B5"/>
    <w:rsid w:val="0034128A"/>
    <w:rsid w:val="00355DE5"/>
    <w:rsid w:val="0035696B"/>
    <w:rsid w:val="0035708E"/>
    <w:rsid w:val="00357FD6"/>
    <w:rsid w:val="003617F1"/>
    <w:rsid w:val="00362F51"/>
    <w:rsid w:val="00373607"/>
    <w:rsid w:val="003750C7"/>
    <w:rsid w:val="00385307"/>
    <w:rsid w:val="00396123"/>
    <w:rsid w:val="00397846"/>
    <w:rsid w:val="003A3F1A"/>
    <w:rsid w:val="003C0584"/>
    <w:rsid w:val="003C10E9"/>
    <w:rsid w:val="003D5AB0"/>
    <w:rsid w:val="003E20FF"/>
    <w:rsid w:val="003E5D2A"/>
    <w:rsid w:val="003F6F83"/>
    <w:rsid w:val="00402D58"/>
    <w:rsid w:val="0041149F"/>
    <w:rsid w:val="00411BA8"/>
    <w:rsid w:val="004229E5"/>
    <w:rsid w:val="00426BD9"/>
    <w:rsid w:val="00436616"/>
    <w:rsid w:val="004375CD"/>
    <w:rsid w:val="00437E5E"/>
    <w:rsid w:val="00440000"/>
    <w:rsid w:val="00443155"/>
    <w:rsid w:val="004451F3"/>
    <w:rsid w:val="00456008"/>
    <w:rsid w:val="00461EC2"/>
    <w:rsid w:val="004628EC"/>
    <w:rsid w:val="004702B6"/>
    <w:rsid w:val="00471389"/>
    <w:rsid w:val="0047213A"/>
    <w:rsid w:val="00475930"/>
    <w:rsid w:val="00491546"/>
    <w:rsid w:val="0049310D"/>
    <w:rsid w:val="004969E7"/>
    <w:rsid w:val="00497790"/>
    <w:rsid w:val="004B052E"/>
    <w:rsid w:val="004B2163"/>
    <w:rsid w:val="004B4845"/>
    <w:rsid w:val="004C33F5"/>
    <w:rsid w:val="004E01BE"/>
    <w:rsid w:val="004E0328"/>
    <w:rsid w:val="004E7FFA"/>
    <w:rsid w:val="004F4F7C"/>
    <w:rsid w:val="00502140"/>
    <w:rsid w:val="00503924"/>
    <w:rsid w:val="00506FA6"/>
    <w:rsid w:val="00511896"/>
    <w:rsid w:val="00524456"/>
    <w:rsid w:val="0052513E"/>
    <w:rsid w:val="00537ED7"/>
    <w:rsid w:val="005410F4"/>
    <w:rsid w:val="005419E5"/>
    <w:rsid w:val="00543758"/>
    <w:rsid w:val="005516C3"/>
    <w:rsid w:val="005524BC"/>
    <w:rsid w:val="00561640"/>
    <w:rsid w:val="00566CB2"/>
    <w:rsid w:val="00576EFF"/>
    <w:rsid w:val="005776FB"/>
    <w:rsid w:val="005838D9"/>
    <w:rsid w:val="0059686B"/>
    <w:rsid w:val="005B123D"/>
    <w:rsid w:val="005B3306"/>
    <w:rsid w:val="005B7880"/>
    <w:rsid w:val="005C3E08"/>
    <w:rsid w:val="005C48E6"/>
    <w:rsid w:val="005D5EC3"/>
    <w:rsid w:val="005D6822"/>
    <w:rsid w:val="005E1FA1"/>
    <w:rsid w:val="005E7079"/>
    <w:rsid w:val="006039AD"/>
    <w:rsid w:val="00635E88"/>
    <w:rsid w:val="006436BF"/>
    <w:rsid w:val="00654ABB"/>
    <w:rsid w:val="0066503C"/>
    <w:rsid w:val="00674DD4"/>
    <w:rsid w:val="006861B1"/>
    <w:rsid w:val="006A1911"/>
    <w:rsid w:val="006A4617"/>
    <w:rsid w:val="006C22FA"/>
    <w:rsid w:val="006D37A9"/>
    <w:rsid w:val="006D3E72"/>
    <w:rsid w:val="006E4EAE"/>
    <w:rsid w:val="006E5BEF"/>
    <w:rsid w:val="007009DE"/>
    <w:rsid w:val="007021A2"/>
    <w:rsid w:val="00702998"/>
    <w:rsid w:val="00711968"/>
    <w:rsid w:val="007163DA"/>
    <w:rsid w:val="00725E7C"/>
    <w:rsid w:val="00732DF8"/>
    <w:rsid w:val="00734C3E"/>
    <w:rsid w:val="00745548"/>
    <w:rsid w:val="00753870"/>
    <w:rsid w:val="00753CA2"/>
    <w:rsid w:val="007649E3"/>
    <w:rsid w:val="00766FCB"/>
    <w:rsid w:val="00770084"/>
    <w:rsid w:val="00774DEE"/>
    <w:rsid w:val="00775D76"/>
    <w:rsid w:val="007967C3"/>
    <w:rsid w:val="007A0A2C"/>
    <w:rsid w:val="007A7EFC"/>
    <w:rsid w:val="007A7F09"/>
    <w:rsid w:val="007B19A3"/>
    <w:rsid w:val="007C3EF1"/>
    <w:rsid w:val="007E1816"/>
    <w:rsid w:val="007F07D6"/>
    <w:rsid w:val="00802F0A"/>
    <w:rsid w:val="008131C4"/>
    <w:rsid w:val="008150C5"/>
    <w:rsid w:val="00832DF1"/>
    <w:rsid w:val="00842289"/>
    <w:rsid w:val="008444D5"/>
    <w:rsid w:val="00845594"/>
    <w:rsid w:val="00845E7E"/>
    <w:rsid w:val="00862217"/>
    <w:rsid w:val="008664EC"/>
    <w:rsid w:val="0087144F"/>
    <w:rsid w:val="0087262F"/>
    <w:rsid w:val="00872A04"/>
    <w:rsid w:val="00872EAE"/>
    <w:rsid w:val="008829CA"/>
    <w:rsid w:val="008869FA"/>
    <w:rsid w:val="00894DC9"/>
    <w:rsid w:val="008A4413"/>
    <w:rsid w:val="008B0D69"/>
    <w:rsid w:val="008B3867"/>
    <w:rsid w:val="008B3C26"/>
    <w:rsid w:val="008B57EE"/>
    <w:rsid w:val="008B5E3B"/>
    <w:rsid w:val="008C2A47"/>
    <w:rsid w:val="008C5B17"/>
    <w:rsid w:val="008D13B1"/>
    <w:rsid w:val="008F04BB"/>
    <w:rsid w:val="00902109"/>
    <w:rsid w:val="00921AFC"/>
    <w:rsid w:val="00922FDF"/>
    <w:rsid w:val="00926DBD"/>
    <w:rsid w:val="00927116"/>
    <w:rsid w:val="009421C9"/>
    <w:rsid w:val="009539E9"/>
    <w:rsid w:val="00954AC1"/>
    <w:rsid w:val="00955751"/>
    <w:rsid w:val="00970F48"/>
    <w:rsid w:val="0097289E"/>
    <w:rsid w:val="00983DA2"/>
    <w:rsid w:val="0099407B"/>
    <w:rsid w:val="00997510"/>
    <w:rsid w:val="00997CFB"/>
    <w:rsid w:val="009A2BA1"/>
    <w:rsid w:val="009A3E08"/>
    <w:rsid w:val="009A5DD0"/>
    <w:rsid w:val="009A6E4E"/>
    <w:rsid w:val="009B0DE7"/>
    <w:rsid w:val="009B1A4B"/>
    <w:rsid w:val="009B1CAB"/>
    <w:rsid w:val="009B7188"/>
    <w:rsid w:val="009C110A"/>
    <w:rsid w:val="009C1935"/>
    <w:rsid w:val="009D5F7D"/>
    <w:rsid w:val="009E7196"/>
    <w:rsid w:val="009F065B"/>
    <w:rsid w:val="009F2F9F"/>
    <w:rsid w:val="00A053A5"/>
    <w:rsid w:val="00A14150"/>
    <w:rsid w:val="00A20458"/>
    <w:rsid w:val="00A21B49"/>
    <w:rsid w:val="00A22888"/>
    <w:rsid w:val="00A23191"/>
    <w:rsid w:val="00A23B5F"/>
    <w:rsid w:val="00A3035A"/>
    <w:rsid w:val="00A30847"/>
    <w:rsid w:val="00A31FE6"/>
    <w:rsid w:val="00A37BAD"/>
    <w:rsid w:val="00A42582"/>
    <w:rsid w:val="00A42E07"/>
    <w:rsid w:val="00A449CC"/>
    <w:rsid w:val="00A53B2F"/>
    <w:rsid w:val="00A568AC"/>
    <w:rsid w:val="00A56B11"/>
    <w:rsid w:val="00A62D9E"/>
    <w:rsid w:val="00A723AA"/>
    <w:rsid w:val="00A742B0"/>
    <w:rsid w:val="00A82222"/>
    <w:rsid w:val="00A8551D"/>
    <w:rsid w:val="00A8645E"/>
    <w:rsid w:val="00A86BA9"/>
    <w:rsid w:val="00A86E80"/>
    <w:rsid w:val="00A878A9"/>
    <w:rsid w:val="00A87EB5"/>
    <w:rsid w:val="00A91646"/>
    <w:rsid w:val="00A97321"/>
    <w:rsid w:val="00AA3E3E"/>
    <w:rsid w:val="00AA7865"/>
    <w:rsid w:val="00AB63EF"/>
    <w:rsid w:val="00AC1A17"/>
    <w:rsid w:val="00AC7C6C"/>
    <w:rsid w:val="00AD1F63"/>
    <w:rsid w:val="00AE2C85"/>
    <w:rsid w:val="00AE3624"/>
    <w:rsid w:val="00AE4C83"/>
    <w:rsid w:val="00AF3288"/>
    <w:rsid w:val="00B0034E"/>
    <w:rsid w:val="00B04104"/>
    <w:rsid w:val="00B058A1"/>
    <w:rsid w:val="00B16B88"/>
    <w:rsid w:val="00B17024"/>
    <w:rsid w:val="00B375D1"/>
    <w:rsid w:val="00B40624"/>
    <w:rsid w:val="00B517A8"/>
    <w:rsid w:val="00B566E3"/>
    <w:rsid w:val="00B62A15"/>
    <w:rsid w:val="00B64602"/>
    <w:rsid w:val="00B6732D"/>
    <w:rsid w:val="00B72CAD"/>
    <w:rsid w:val="00B743EF"/>
    <w:rsid w:val="00B7518A"/>
    <w:rsid w:val="00B8648D"/>
    <w:rsid w:val="00BA7A14"/>
    <w:rsid w:val="00BA7CAD"/>
    <w:rsid w:val="00BB2D16"/>
    <w:rsid w:val="00BC6609"/>
    <w:rsid w:val="00BD3A20"/>
    <w:rsid w:val="00BF285A"/>
    <w:rsid w:val="00C017B9"/>
    <w:rsid w:val="00C0301E"/>
    <w:rsid w:val="00C0502D"/>
    <w:rsid w:val="00C11365"/>
    <w:rsid w:val="00C13513"/>
    <w:rsid w:val="00C2748F"/>
    <w:rsid w:val="00C33D41"/>
    <w:rsid w:val="00C40F02"/>
    <w:rsid w:val="00C4282D"/>
    <w:rsid w:val="00C55474"/>
    <w:rsid w:val="00C60184"/>
    <w:rsid w:val="00C62E3D"/>
    <w:rsid w:val="00C66CC7"/>
    <w:rsid w:val="00C71C29"/>
    <w:rsid w:val="00C7459F"/>
    <w:rsid w:val="00C842DD"/>
    <w:rsid w:val="00C937E6"/>
    <w:rsid w:val="00CB1658"/>
    <w:rsid w:val="00CB667C"/>
    <w:rsid w:val="00CC578A"/>
    <w:rsid w:val="00CD79D9"/>
    <w:rsid w:val="00CE6CD7"/>
    <w:rsid w:val="00CF3224"/>
    <w:rsid w:val="00CF649A"/>
    <w:rsid w:val="00D21ADB"/>
    <w:rsid w:val="00D33037"/>
    <w:rsid w:val="00D43EC9"/>
    <w:rsid w:val="00D47A74"/>
    <w:rsid w:val="00D47F75"/>
    <w:rsid w:val="00D551CD"/>
    <w:rsid w:val="00D61712"/>
    <w:rsid w:val="00D62E7F"/>
    <w:rsid w:val="00D7125A"/>
    <w:rsid w:val="00D7257A"/>
    <w:rsid w:val="00D764DB"/>
    <w:rsid w:val="00D90EF5"/>
    <w:rsid w:val="00D91075"/>
    <w:rsid w:val="00D926DC"/>
    <w:rsid w:val="00DA343D"/>
    <w:rsid w:val="00DA3A4B"/>
    <w:rsid w:val="00DB04F5"/>
    <w:rsid w:val="00DB2F9F"/>
    <w:rsid w:val="00DB543E"/>
    <w:rsid w:val="00DB5825"/>
    <w:rsid w:val="00DC2D28"/>
    <w:rsid w:val="00DC35DE"/>
    <w:rsid w:val="00DD0150"/>
    <w:rsid w:val="00DD46CA"/>
    <w:rsid w:val="00DF10FD"/>
    <w:rsid w:val="00DF6675"/>
    <w:rsid w:val="00E00F50"/>
    <w:rsid w:val="00E0550E"/>
    <w:rsid w:val="00E063CF"/>
    <w:rsid w:val="00E06F2D"/>
    <w:rsid w:val="00E10D80"/>
    <w:rsid w:val="00E127C6"/>
    <w:rsid w:val="00E156E6"/>
    <w:rsid w:val="00E21200"/>
    <w:rsid w:val="00E21319"/>
    <w:rsid w:val="00E24A76"/>
    <w:rsid w:val="00E27F97"/>
    <w:rsid w:val="00E3749F"/>
    <w:rsid w:val="00E4532B"/>
    <w:rsid w:val="00E54F09"/>
    <w:rsid w:val="00E55A11"/>
    <w:rsid w:val="00E55BA8"/>
    <w:rsid w:val="00E56E92"/>
    <w:rsid w:val="00E57011"/>
    <w:rsid w:val="00E6318B"/>
    <w:rsid w:val="00E7023C"/>
    <w:rsid w:val="00E728DF"/>
    <w:rsid w:val="00E82ECB"/>
    <w:rsid w:val="00E83073"/>
    <w:rsid w:val="00E90614"/>
    <w:rsid w:val="00E92596"/>
    <w:rsid w:val="00E94022"/>
    <w:rsid w:val="00E94891"/>
    <w:rsid w:val="00E9764C"/>
    <w:rsid w:val="00EB336F"/>
    <w:rsid w:val="00ED50EE"/>
    <w:rsid w:val="00EE39D2"/>
    <w:rsid w:val="00EE47D7"/>
    <w:rsid w:val="00EE6DCC"/>
    <w:rsid w:val="00EE7064"/>
    <w:rsid w:val="00F179D4"/>
    <w:rsid w:val="00F22DBB"/>
    <w:rsid w:val="00F30AE8"/>
    <w:rsid w:val="00F31BAA"/>
    <w:rsid w:val="00F41E22"/>
    <w:rsid w:val="00F5501B"/>
    <w:rsid w:val="00F57BD2"/>
    <w:rsid w:val="00F617D4"/>
    <w:rsid w:val="00F6357B"/>
    <w:rsid w:val="00F82FBF"/>
    <w:rsid w:val="00F929C1"/>
    <w:rsid w:val="00FA54BE"/>
    <w:rsid w:val="00FC540F"/>
    <w:rsid w:val="00FC5612"/>
    <w:rsid w:val="00FC63A5"/>
    <w:rsid w:val="00FC75F2"/>
    <w:rsid w:val="00FE52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49752"/>
  <w15:docId w15:val="{D4D7F0A0-2725-4226-A760-C1C01B30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1B5"/>
    <w:rPr>
      <w:lang w:val="en-US"/>
    </w:rPr>
  </w:style>
  <w:style w:type="paragraph" w:styleId="Heading1">
    <w:name w:val="heading 1"/>
    <w:basedOn w:val="Normal"/>
    <w:next w:val="Normal"/>
    <w:link w:val="Heading1Char"/>
    <w:uiPriority w:val="9"/>
    <w:qFormat/>
    <w:rsid w:val="00E82ECB"/>
    <w:pPr>
      <w:keepNext/>
      <w:keepLines/>
      <w:spacing w:before="240" w:after="0"/>
      <w:outlineLvl w:val="0"/>
    </w:pPr>
    <w:rPr>
      <w:rFonts w:asciiTheme="majorBidi" w:eastAsiaTheme="majorEastAsia" w:hAnsiTheme="majorBidi" w:cstheme="majorBidi"/>
      <w:b/>
      <w:sz w:val="28"/>
      <w:szCs w:val="32"/>
    </w:rPr>
  </w:style>
  <w:style w:type="paragraph" w:styleId="Heading2">
    <w:name w:val="heading 2"/>
    <w:basedOn w:val="Normal"/>
    <w:next w:val="Normal"/>
    <w:link w:val="Heading2Char"/>
    <w:uiPriority w:val="9"/>
    <w:unhideWhenUsed/>
    <w:qFormat/>
    <w:rsid w:val="00E56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6F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2E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ECB"/>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E82ECB"/>
    <w:rPr>
      <w:rFonts w:asciiTheme="majorBidi" w:eastAsiaTheme="majorEastAsia" w:hAnsiTheme="majorBidi" w:cstheme="majorBidi"/>
      <w:b/>
      <w:sz w:val="28"/>
      <w:szCs w:val="32"/>
      <w:lang w:val="en-US"/>
    </w:rPr>
  </w:style>
  <w:style w:type="character" w:customStyle="1" w:styleId="Heading2Char">
    <w:name w:val="Heading 2 Char"/>
    <w:basedOn w:val="DefaultParagraphFont"/>
    <w:link w:val="Heading2"/>
    <w:uiPriority w:val="9"/>
    <w:rsid w:val="00E56E92"/>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39"/>
    <w:rsid w:val="006D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D37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D37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27F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F97"/>
    <w:rPr>
      <w:lang w:val="en-US"/>
    </w:rPr>
  </w:style>
  <w:style w:type="paragraph" w:styleId="Footer">
    <w:name w:val="footer"/>
    <w:basedOn w:val="Normal"/>
    <w:link w:val="FooterChar"/>
    <w:uiPriority w:val="99"/>
    <w:unhideWhenUsed/>
    <w:rsid w:val="00E27F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F97"/>
    <w:rPr>
      <w:lang w:val="en-US"/>
    </w:rPr>
  </w:style>
  <w:style w:type="paragraph" w:styleId="ListParagraph">
    <w:name w:val="List Paragraph"/>
    <w:basedOn w:val="Normal"/>
    <w:uiPriority w:val="34"/>
    <w:qFormat/>
    <w:rsid w:val="00F179D4"/>
    <w:pPr>
      <w:ind w:left="720"/>
      <w:contextualSpacing/>
    </w:pPr>
  </w:style>
  <w:style w:type="paragraph" w:customStyle="1" w:styleId="Default">
    <w:name w:val="Default"/>
    <w:rsid w:val="0041149F"/>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TableParagraph">
    <w:name w:val="Table Paragraph"/>
    <w:basedOn w:val="Normal"/>
    <w:uiPriority w:val="1"/>
    <w:qFormat/>
    <w:rsid w:val="00E55A1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21B4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Revision">
    <w:name w:val="Revision"/>
    <w:hidden/>
    <w:uiPriority w:val="99"/>
    <w:semiHidden/>
    <w:rsid w:val="001A1C77"/>
    <w:pPr>
      <w:spacing w:after="0" w:line="240" w:lineRule="auto"/>
    </w:pPr>
    <w:rPr>
      <w:lang w:val="en-US"/>
    </w:rPr>
  </w:style>
  <w:style w:type="paragraph" w:customStyle="1" w:styleId="Para1a">
    <w:name w:val="Para 1 (a)"/>
    <w:basedOn w:val="Normal"/>
    <w:link w:val="Para1aChar"/>
    <w:uiPriority w:val="10"/>
    <w:qFormat/>
    <w:rsid w:val="00060B2C"/>
    <w:pPr>
      <w:spacing w:after="240" w:line="480" w:lineRule="auto"/>
      <w:ind w:firstLine="720"/>
      <w:jc w:val="both"/>
    </w:pPr>
    <w:rPr>
      <w:rFonts w:ascii="Times New Roman" w:eastAsiaTheme="minorEastAsia" w:hAnsi="Times New Roman" w:cs="Times New Roman"/>
      <w:kern w:val="0"/>
      <w:sz w:val="24"/>
      <w:szCs w:val="24"/>
      <w:lang w:val="en-GB"/>
    </w:rPr>
  </w:style>
  <w:style w:type="character" w:customStyle="1" w:styleId="Para1aChar">
    <w:name w:val="Para 1 (a) Char"/>
    <w:basedOn w:val="DefaultParagraphFont"/>
    <w:link w:val="Para1a"/>
    <w:uiPriority w:val="10"/>
    <w:rsid w:val="00060B2C"/>
    <w:rPr>
      <w:rFonts w:ascii="Times New Roman" w:eastAsiaTheme="minorEastAsia" w:hAnsi="Times New Roman" w:cs="Times New Roman"/>
      <w:kern w:val="0"/>
      <w:sz w:val="24"/>
      <w:szCs w:val="24"/>
      <w:lang w:val="en-GB"/>
    </w:rPr>
  </w:style>
  <w:style w:type="paragraph" w:customStyle="1" w:styleId="Para">
    <w:name w:val="Para"/>
    <w:basedOn w:val="Normal"/>
    <w:qFormat/>
    <w:rsid w:val="00060B2C"/>
    <w:pPr>
      <w:spacing w:before="240" w:after="240" w:line="480" w:lineRule="auto"/>
      <w:ind w:firstLine="720"/>
      <w:jc w:val="both"/>
    </w:pPr>
    <w:rPr>
      <w:rFonts w:ascii="Times New Roman" w:hAnsi="Times New Roman"/>
      <w:kern w:val="0"/>
      <w:sz w:val="24"/>
      <w:lang w:val="en-MY"/>
    </w:rPr>
  </w:style>
  <w:style w:type="paragraph" w:styleId="BodyText">
    <w:name w:val="Body Text"/>
    <w:basedOn w:val="Normal"/>
    <w:link w:val="BodyTextChar"/>
    <w:uiPriority w:val="1"/>
    <w:qFormat/>
    <w:rsid w:val="00060B2C"/>
    <w:pPr>
      <w:widowControl w:val="0"/>
      <w:autoSpaceDE w:val="0"/>
      <w:autoSpaceDN w:val="0"/>
      <w:spacing w:after="0" w:line="240" w:lineRule="auto"/>
    </w:pPr>
    <w:rPr>
      <w:rFonts w:ascii="Times New Roman" w:eastAsia="Times New Roman" w:hAnsi="Times New Roman" w:cs="Times New Roman"/>
      <w:kern w:val="0"/>
      <w:sz w:val="24"/>
      <w:szCs w:val="24"/>
    </w:rPr>
  </w:style>
  <w:style w:type="character" w:customStyle="1" w:styleId="BodyTextChar">
    <w:name w:val="Body Text Char"/>
    <w:basedOn w:val="DefaultParagraphFont"/>
    <w:link w:val="BodyText"/>
    <w:uiPriority w:val="1"/>
    <w:rsid w:val="00060B2C"/>
    <w:rPr>
      <w:rFonts w:ascii="Times New Roman" w:eastAsia="Times New Roman" w:hAnsi="Times New Roman" w:cs="Times New Roman"/>
      <w:kern w:val="0"/>
      <w:sz w:val="24"/>
      <w:szCs w:val="24"/>
      <w:lang w:val="en-US"/>
    </w:rPr>
  </w:style>
  <w:style w:type="paragraph" w:customStyle="1" w:styleId="MDPI42tablebody">
    <w:name w:val="MDPI_4.2_table_body"/>
    <w:qFormat/>
    <w:rsid w:val="00B0034E"/>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rPr>
  </w:style>
  <w:style w:type="character" w:styleId="Strong">
    <w:name w:val="Strong"/>
    <w:basedOn w:val="DefaultParagraphFont"/>
    <w:uiPriority w:val="22"/>
    <w:qFormat/>
    <w:rsid w:val="00E06F2D"/>
    <w:rPr>
      <w:b/>
      <w:bCs/>
    </w:rPr>
  </w:style>
  <w:style w:type="character" w:customStyle="1" w:styleId="Heading3Char">
    <w:name w:val="Heading 3 Char"/>
    <w:basedOn w:val="DefaultParagraphFont"/>
    <w:link w:val="Heading3"/>
    <w:uiPriority w:val="9"/>
    <w:semiHidden/>
    <w:rsid w:val="00E06F2D"/>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unhideWhenUsed/>
    <w:rsid w:val="00E06F2D"/>
    <w:rPr>
      <w:color w:val="0000FF"/>
      <w:u w:val="single"/>
    </w:rPr>
  </w:style>
  <w:style w:type="table" w:styleId="GridTable1Light">
    <w:name w:val="Grid Table 1 Light"/>
    <w:basedOn w:val="TableNormal"/>
    <w:uiPriority w:val="46"/>
    <w:rsid w:val="00F617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41E22"/>
    <w:rPr>
      <w:color w:val="808080"/>
    </w:rPr>
  </w:style>
  <w:style w:type="paragraph" w:customStyle="1" w:styleId="MDPI16affiliation">
    <w:name w:val="MDPI_1.6_affiliation"/>
    <w:qFormat/>
    <w:rsid w:val="00EE6DCC"/>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MDPI62BackMatter">
    <w:name w:val="MDPI_6.2_BackMatter"/>
    <w:qFormat/>
    <w:rsid w:val="00FC5612"/>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rPr>
  </w:style>
  <w:style w:type="character" w:styleId="UnresolvedMention">
    <w:name w:val="Unresolved Mention"/>
    <w:basedOn w:val="DefaultParagraphFont"/>
    <w:uiPriority w:val="99"/>
    <w:semiHidden/>
    <w:unhideWhenUsed/>
    <w:rsid w:val="0099407B"/>
    <w:rPr>
      <w:color w:val="605E5C"/>
      <w:shd w:val="clear" w:color="auto" w:fill="E1DFDD"/>
    </w:rPr>
  </w:style>
  <w:style w:type="paragraph" w:styleId="z-TopofForm">
    <w:name w:val="HTML Top of Form"/>
    <w:basedOn w:val="Normal"/>
    <w:next w:val="Normal"/>
    <w:link w:val="z-TopofFormChar"/>
    <w:hidden/>
    <w:uiPriority w:val="99"/>
    <w:semiHidden/>
    <w:unhideWhenUsed/>
    <w:rsid w:val="000B4D6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B4D6C"/>
    <w:rPr>
      <w:rFonts w:ascii="Arial" w:eastAsia="Times New Roman" w:hAnsi="Arial" w:cs="Arial"/>
      <w:vanish/>
      <w:kern w:val="0"/>
      <w:sz w:val="16"/>
      <w:szCs w:val="16"/>
      <w:lang w:val="en-US"/>
      <w14:ligatures w14:val="none"/>
    </w:rPr>
  </w:style>
  <w:style w:type="paragraph" w:customStyle="1" w:styleId="MDPI12title">
    <w:name w:val="MDPI_1.2_title"/>
    <w:next w:val="Normal"/>
    <w:qFormat/>
    <w:rsid w:val="006E4EAE"/>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28970">
      <w:bodyDiv w:val="1"/>
      <w:marLeft w:val="0"/>
      <w:marRight w:val="0"/>
      <w:marTop w:val="0"/>
      <w:marBottom w:val="0"/>
      <w:divBdr>
        <w:top w:val="none" w:sz="0" w:space="0" w:color="auto"/>
        <w:left w:val="none" w:sz="0" w:space="0" w:color="auto"/>
        <w:bottom w:val="none" w:sz="0" w:space="0" w:color="auto"/>
        <w:right w:val="none" w:sz="0" w:space="0" w:color="auto"/>
      </w:divBdr>
    </w:div>
    <w:div w:id="150172184">
      <w:bodyDiv w:val="1"/>
      <w:marLeft w:val="0"/>
      <w:marRight w:val="0"/>
      <w:marTop w:val="0"/>
      <w:marBottom w:val="0"/>
      <w:divBdr>
        <w:top w:val="none" w:sz="0" w:space="0" w:color="auto"/>
        <w:left w:val="none" w:sz="0" w:space="0" w:color="auto"/>
        <w:bottom w:val="none" w:sz="0" w:space="0" w:color="auto"/>
        <w:right w:val="none" w:sz="0" w:space="0" w:color="auto"/>
      </w:divBdr>
    </w:div>
    <w:div w:id="202403778">
      <w:bodyDiv w:val="1"/>
      <w:marLeft w:val="0"/>
      <w:marRight w:val="0"/>
      <w:marTop w:val="0"/>
      <w:marBottom w:val="0"/>
      <w:divBdr>
        <w:top w:val="none" w:sz="0" w:space="0" w:color="auto"/>
        <w:left w:val="none" w:sz="0" w:space="0" w:color="auto"/>
        <w:bottom w:val="none" w:sz="0" w:space="0" w:color="auto"/>
        <w:right w:val="none" w:sz="0" w:space="0" w:color="auto"/>
      </w:divBdr>
    </w:div>
    <w:div w:id="203299987">
      <w:bodyDiv w:val="1"/>
      <w:marLeft w:val="0"/>
      <w:marRight w:val="0"/>
      <w:marTop w:val="0"/>
      <w:marBottom w:val="0"/>
      <w:divBdr>
        <w:top w:val="none" w:sz="0" w:space="0" w:color="auto"/>
        <w:left w:val="none" w:sz="0" w:space="0" w:color="auto"/>
        <w:bottom w:val="none" w:sz="0" w:space="0" w:color="auto"/>
        <w:right w:val="none" w:sz="0" w:space="0" w:color="auto"/>
      </w:divBdr>
      <w:divsChild>
        <w:div w:id="1745184432">
          <w:marLeft w:val="0"/>
          <w:marRight w:val="0"/>
          <w:marTop w:val="0"/>
          <w:marBottom w:val="0"/>
          <w:divBdr>
            <w:top w:val="single" w:sz="2" w:space="0" w:color="D9D9E3"/>
            <w:left w:val="single" w:sz="2" w:space="0" w:color="D9D9E3"/>
            <w:bottom w:val="single" w:sz="2" w:space="0" w:color="D9D9E3"/>
            <w:right w:val="single" w:sz="2" w:space="0" w:color="D9D9E3"/>
          </w:divBdr>
          <w:divsChild>
            <w:div w:id="1603535204">
              <w:marLeft w:val="0"/>
              <w:marRight w:val="0"/>
              <w:marTop w:val="0"/>
              <w:marBottom w:val="0"/>
              <w:divBdr>
                <w:top w:val="single" w:sz="2" w:space="0" w:color="D9D9E3"/>
                <w:left w:val="single" w:sz="2" w:space="0" w:color="D9D9E3"/>
                <w:bottom w:val="single" w:sz="2" w:space="0" w:color="D9D9E3"/>
                <w:right w:val="single" w:sz="2" w:space="0" w:color="D9D9E3"/>
              </w:divBdr>
              <w:divsChild>
                <w:div w:id="324168170">
                  <w:marLeft w:val="0"/>
                  <w:marRight w:val="0"/>
                  <w:marTop w:val="0"/>
                  <w:marBottom w:val="0"/>
                  <w:divBdr>
                    <w:top w:val="single" w:sz="2" w:space="0" w:color="D9D9E3"/>
                    <w:left w:val="single" w:sz="2" w:space="0" w:color="D9D9E3"/>
                    <w:bottom w:val="single" w:sz="2" w:space="0" w:color="D9D9E3"/>
                    <w:right w:val="single" w:sz="2" w:space="0" w:color="D9D9E3"/>
                  </w:divBdr>
                  <w:divsChild>
                    <w:div w:id="2146849721">
                      <w:marLeft w:val="0"/>
                      <w:marRight w:val="0"/>
                      <w:marTop w:val="0"/>
                      <w:marBottom w:val="0"/>
                      <w:divBdr>
                        <w:top w:val="single" w:sz="2" w:space="0" w:color="D9D9E3"/>
                        <w:left w:val="single" w:sz="2" w:space="0" w:color="D9D9E3"/>
                        <w:bottom w:val="single" w:sz="2" w:space="0" w:color="D9D9E3"/>
                        <w:right w:val="single" w:sz="2" w:space="0" w:color="D9D9E3"/>
                      </w:divBdr>
                      <w:divsChild>
                        <w:div w:id="487594930">
                          <w:marLeft w:val="0"/>
                          <w:marRight w:val="0"/>
                          <w:marTop w:val="0"/>
                          <w:marBottom w:val="0"/>
                          <w:divBdr>
                            <w:top w:val="single" w:sz="2" w:space="0" w:color="auto"/>
                            <w:left w:val="single" w:sz="2" w:space="0" w:color="auto"/>
                            <w:bottom w:val="single" w:sz="6" w:space="0" w:color="auto"/>
                            <w:right w:val="single" w:sz="2" w:space="0" w:color="auto"/>
                          </w:divBdr>
                          <w:divsChild>
                            <w:div w:id="1387558798">
                              <w:marLeft w:val="0"/>
                              <w:marRight w:val="0"/>
                              <w:marTop w:val="100"/>
                              <w:marBottom w:val="100"/>
                              <w:divBdr>
                                <w:top w:val="single" w:sz="2" w:space="0" w:color="D9D9E3"/>
                                <w:left w:val="single" w:sz="2" w:space="0" w:color="D9D9E3"/>
                                <w:bottom w:val="single" w:sz="2" w:space="0" w:color="D9D9E3"/>
                                <w:right w:val="single" w:sz="2" w:space="0" w:color="D9D9E3"/>
                              </w:divBdr>
                              <w:divsChild>
                                <w:div w:id="318313999">
                                  <w:marLeft w:val="0"/>
                                  <w:marRight w:val="0"/>
                                  <w:marTop w:val="0"/>
                                  <w:marBottom w:val="0"/>
                                  <w:divBdr>
                                    <w:top w:val="single" w:sz="2" w:space="0" w:color="D9D9E3"/>
                                    <w:left w:val="single" w:sz="2" w:space="0" w:color="D9D9E3"/>
                                    <w:bottom w:val="single" w:sz="2" w:space="0" w:color="D9D9E3"/>
                                    <w:right w:val="single" w:sz="2" w:space="0" w:color="D9D9E3"/>
                                  </w:divBdr>
                                  <w:divsChild>
                                    <w:div w:id="704721897">
                                      <w:marLeft w:val="0"/>
                                      <w:marRight w:val="0"/>
                                      <w:marTop w:val="0"/>
                                      <w:marBottom w:val="0"/>
                                      <w:divBdr>
                                        <w:top w:val="single" w:sz="2" w:space="0" w:color="D9D9E3"/>
                                        <w:left w:val="single" w:sz="2" w:space="0" w:color="D9D9E3"/>
                                        <w:bottom w:val="single" w:sz="2" w:space="0" w:color="D9D9E3"/>
                                        <w:right w:val="single" w:sz="2" w:space="0" w:color="D9D9E3"/>
                                      </w:divBdr>
                                      <w:divsChild>
                                        <w:div w:id="745037418">
                                          <w:marLeft w:val="0"/>
                                          <w:marRight w:val="0"/>
                                          <w:marTop w:val="0"/>
                                          <w:marBottom w:val="0"/>
                                          <w:divBdr>
                                            <w:top w:val="single" w:sz="2" w:space="0" w:color="D9D9E3"/>
                                            <w:left w:val="single" w:sz="2" w:space="0" w:color="D9D9E3"/>
                                            <w:bottom w:val="single" w:sz="2" w:space="0" w:color="D9D9E3"/>
                                            <w:right w:val="single" w:sz="2" w:space="0" w:color="D9D9E3"/>
                                          </w:divBdr>
                                          <w:divsChild>
                                            <w:div w:id="711460125">
                                              <w:marLeft w:val="0"/>
                                              <w:marRight w:val="0"/>
                                              <w:marTop w:val="0"/>
                                              <w:marBottom w:val="0"/>
                                              <w:divBdr>
                                                <w:top w:val="single" w:sz="2" w:space="0" w:color="D9D9E3"/>
                                                <w:left w:val="single" w:sz="2" w:space="0" w:color="D9D9E3"/>
                                                <w:bottom w:val="single" w:sz="2" w:space="0" w:color="D9D9E3"/>
                                                <w:right w:val="single" w:sz="2" w:space="0" w:color="D9D9E3"/>
                                              </w:divBdr>
                                              <w:divsChild>
                                                <w:div w:id="961232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57091732">
          <w:marLeft w:val="0"/>
          <w:marRight w:val="0"/>
          <w:marTop w:val="0"/>
          <w:marBottom w:val="0"/>
          <w:divBdr>
            <w:top w:val="none" w:sz="0" w:space="0" w:color="auto"/>
            <w:left w:val="none" w:sz="0" w:space="0" w:color="auto"/>
            <w:bottom w:val="none" w:sz="0" w:space="0" w:color="auto"/>
            <w:right w:val="none" w:sz="0" w:space="0" w:color="auto"/>
          </w:divBdr>
        </w:div>
      </w:divsChild>
    </w:div>
    <w:div w:id="209657051">
      <w:bodyDiv w:val="1"/>
      <w:marLeft w:val="0"/>
      <w:marRight w:val="0"/>
      <w:marTop w:val="0"/>
      <w:marBottom w:val="0"/>
      <w:divBdr>
        <w:top w:val="none" w:sz="0" w:space="0" w:color="auto"/>
        <w:left w:val="none" w:sz="0" w:space="0" w:color="auto"/>
        <w:bottom w:val="none" w:sz="0" w:space="0" w:color="auto"/>
        <w:right w:val="none" w:sz="0" w:space="0" w:color="auto"/>
      </w:divBdr>
    </w:div>
    <w:div w:id="527571788">
      <w:bodyDiv w:val="1"/>
      <w:marLeft w:val="0"/>
      <w:marRight w:val="0"/>
      <w:marTop w:val="0"/>
      <w:marBottom w:val="0"/>
      <w:divBdr>
        <w:top w:val="none" w:sz="0" w:space="0" w:color="auto"/>
        <w:left w:val="none" w:sz="0" w:space="0" w:color="auto"/>
        <w:bottom w:val="none" w:sz="0" w:space="0" w:color="auto"/>
        <w:right w:val="none" w:sz="0" w:space="0" w:color="auto"/>
      </w:divBdr>
    </w:div>
    <w:div w:id="657155109">
      <w:bodyDiv w:val="1"/>
      <w:marLeft w:val="0"/>
      <w:marRight w:val="0"/>
      <w:marTop w:val="0"/>
      <w:marBottom w:val="0"/>
      <w:divBdr>
        <w:top w:val="none" w:sz="0" w:space="0" w:color="auto"/>
        <w:left w:val="none" w:sz="0" w:space="0" w:color="auto"/>
        <w:bottom w:val="none" w:sz="0" w:space="0" w:color="auto"/>
        <w:right w:val="none" w:sz="0" w:space="0" w:color="auto"/>
      </w:divBdr>
    </w:div>
    <w:div w:id="887650510">
      <w:bodyDiv w:val="1"/>
      <w:marLeft w:val="0"/>
      <w:marRight w:val="0"/>
      <w:marTop w:val="0"/>
      <w:marBottom w:val="0"/>
      <w:divBdr>
        <w:top w:val="none" w:sz="0" w:space="0" w:color="auto"/>
        <w:left w:val="none" w:sz="0" w:space="0" w:color="auto"/>
        <w:bottom w:val="none" w:sz="0" w:space="0" w:color="auto"/>
        <w:right w:val="none" w:sz="0" w:space="0" w:color="auto"/>
      </w:divBdr>
      <w:divsChild>
        <w:div w:id="285890310">
          <w:marLeft w:val="0"/>
          <w:marRight w:val="0"/>
          <w:marTop w:val="0"/>
          <w:marBottom w:val="0"/>
          <w:divBdr>
            <w:top w:val="none" w:sz="0" w:space="0" w:color="auto"/>
            <w:left w:val="none" w:sz="0" w:space="0" w:color="auto"/>
            <w:bottom w:val="none" w:sz="0" w:space="0" w:color="auto"/>
            <w:right w:val="none" w:sz="0" w:space="0" w:color="auto"/>
          </w:divBdr>
          <w:divsChild>
            <w:div w:id="1248228298">
              <w:marLeft w:val="0"/>
              <w:marRight w:val="0"/>
              <w:marTop w:val="0"/>
              <w:marBottom w:val="0"/>
              <w:divBdr>
                <w:top w:val="none" w:sz="0" w:space="0" w:color="auto"/>
                <w:left w:val="none" w:sz="0" w:space="0" w:color="auto"/>
                <w:bottom w:val="none" w:sz="0" w:space="0" w:color="auto"/>
                <w:right w:val="none" w:sz="0" w:space="0" w:color="auto"/>
              </w:divBdr>
            </w:div>
            <w:div w:id="633825726">
              <w:marLeft w:val="0"/>
              <w:marRight w:val="0"/>
              <w:marTop w:val="0"/>
              <w:marBottom w:val="0"/>
              <w:divBdr>
                <w:top w:val="none" w:sz="0" w:space="0" w:color="auto"/>
                <w:left w:val="none" w:sz="0" w:space="0" w:color="auto"/>
                <w:bottom w:val="none" w:sz="0" w:space="0" w:color="auto"/>
                <w:right w:val="none" w:sz="0" w:space="0" w:color="auto"/>
              </w:divBdr>
            </w:div>
            <w:div w:id="1068453649">
              <w:marLeft w:val="0"/>
              <w:marRight w:val="0"/>
              <w:marTop w:val="0"/>
              <w:marBottom w:val="0"/>
              <w:divBdr>
                <w:top w:val="none" w:sz="0" w:space="0" w:color="auto"/>
                <w:left w:val="none" w:sz="0" w:space="0" w:color="auto"/>
                <w:bottom w:val="none" w:sz="0" w:space="0" w:color="auto"/>
                <w:right w:val="none" w:sz="0" w:space="0" w:color="auto"/>
              </w:divBdr>
            </w:div>
            <w:div w:id="1867060957">
              <w:marLeft w:val="0"/>
              <w:marRight w:val="0"/>
              <w:marTop w:val="0"/>
              <w:marBottom w:val="0"/>
              <w:divBdr>
                <w:top w:val="none" w:sz="0" w:space="0" w:color="auto"/>
                <w:left w:val="none" w:sz="0" w:space="0" w:color="auto"/>
                <w:bottom w:val="none" w:sz="0" w:space="0" w:color="auto"/>
                <w:right w:val="none" w:sz="0" w:space="0" w:color="auto"/>
              </w:divBdr>
            </w:div>
            <w:div w:id="519393449">
              <w:marLeft w:val="0"/>
              <w:marRight w:val="0"/>
              <w:marTop w:val="0"/>
              <w:marBottom w:val="0"/>
              <w:divBdr>
                <w:top w:val="none" w:sz="0" w:space="0" w:color="auto"/>
                <w:left w:val="none" w:sz="0" w:space="0" w:color="auto"/>
                <w:bottom w:val="none" w:sz="0" w:space="0" w:color="auto"/>
                <w:right w:val="none" w:sz="0" w:space="0" w:color="auto"/>
              </w:divBdr>
            </w:div>
            <w:div w:id="97873630">
              <w:marLeft w:val="0"/>
              <w:marRight w:val="0"/>
              <w:marTop w:val="0"/>
              <w:marBottom w:val="0"/>
              <w:divBdr>
                <w:top w:val="none" w:sz="0" w:space="0" w:color="auto"/>
                <w:left w:val="none" w:sz="0" w:space="0" w:color="auto"/>
                <w:bottom w:val="none" w:sz="0" w:space="0" w:color="auto"/>
                <w:right w:val="none" w:sz="0" w:space="0" w:color="auto"/>
              </w:divBdr>
            </w:div>
            <w:div w:id="1567259899">
              <w:marLeft w:val="0"/>
              <w:marRight w:val="0"/>
              <w:marTop w:val="0"/>
              <w:marBottom w:val="0"/>
              <w:divBdr>
                <w:top w:val="none" w:sz="0" w:space="0" w:color="auto"/>
                <w:left w:val="none" w:sz="0" w:space="0" w:color="auto"/>
                <w:bottom w:val="none" w:sz="0" w:space="0" w:color="auto"/>
                <w:right w:val="none" w:sz="0" w:space="0" w:color="auto"/>
              </w:divBdr>
            </w:div>
            <w:div w:id="1514101976">
              <w:marLeft w:val="0"/>
              <w:marRight w:val="0"/>
              <w:marTop w:val="0"/>
              <w:marBottom w:val="0"/>
              <w:divBdr>
                <w:top w:val="none" w:sz="0" w:space="0" w:color="auto"/>
                <w:left w:val="none" w:sz="0" w:space="0" w:color="auto"/>
                <w:bottom w:val="none" w:sz="0" w:space="0" w:color="auto"/>
                <w:right w:val="none" w:sz="0" w:space="0" w:color="auto"/>
              </w:divBdr>
            </w:div>
            <w:div w:id="2098161932">
              <w:marLeft w:val="0"/>
              <w:marRight w:val="0"/>
              <w:marTop w:val="0"/>
              <w:marBottom w:val="0"/>
              <w:divBdr>
                <w:top w:val="none" w:sz="0" w:space="0" w:color="auto"/>
                <w:left w:val="none" w:sz="0" w:space="0" w:color="auto"/>
                <w:bottom w:val="none" w:sz="0" w:space="0" w:color="auto"/>
                <w:right w:val="none" w:sz="0" w:space="0" w:color="auto"/>
              </w:divBdr>
            </w:div>
            <w:div w:id="337461545">
              <w:marLeft w:val="0"/>
              <w:marRight w:val="0"/>
              <w:marTop w:val="0"/>
              <w:marBottom w:val="0"/>
              <w:divBdr>
                <w:top w:val="none" w:sz="0" w:space="0" w:color="auto"/>
                <w:left w:val="none" w:sz="0" w:space="0" w:color="auto"/>
                <w:bottom w:val="none" w:sz="0" w:space="0" w:color="auto"/>
                <w:right w:val="none" w:sz="0" w:space="0" w:color="auto"/>
              </w:divBdr>
            </w:div>
            <w:div w:id="17326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88094">
      <w:bodyDiv w:val="1"/>
      <w:marLeft w:val="0"/>
      <w:marRight w:val="0"/>
      <w:marTop w:val="0"/>
      <w:marBottom w:val="0"/>
      <w:divBdr>
        <w:top w:val="none" w:sz="0" w:space="0" w:color="auto"/>
        <w:left w:val="none" w:sz="0" w:space="0" w:color="auto"/>
        <w:bottom w:val="none" w:sz="0" w:space="0" w:color="auto"/>
        <w:right w:val="none" w:sz="0" w:space="0" w:color="auto"/>
      </w:divBdr>
    </w:div>
    <w:div w:id="999888743">
      <w:bodyDiv w:val="1"/>
      <w:marLeft w:val="0"/>
      <w:marRight w:val="0"/>
      <w:marTop w:val="0"/>
      <w:marBottom w:val="0"/>
      <w:divBdr>
        <w:top w:val="none" w:sz="0" w:space="0" w:color="auto"/>
        <w:left w:val="none" w:sz="0" w:space="0" w:color="auto"/>
        <w:bottom w:val="none" w:sz="0" w:space="0" w:color="auto"/>
        <w:right w:val="none" w:sz="0" w:space="0" w:color="auto"/>
      </w:divBdr>
    </w:div>
    <w:div w:id="1062404507">
      <w:bodyDiv w:val="1"/>
      <w:marLeft w:val="0"/>
      <w:marRight w:val="0"/>
      <w:marTop w:val="0"/>
      <w:marBottom w:val="0"/>
      <w:divBdr>
        <w:top w:val="none" w:sz="0" w:space="0" w:color="auto"/>
        <w:left w:val="none" w:sz="0" w:space="0" w:color="auto"/>
        <w:bottom w:val="none" w:sz="0" w:space="0" w:color="auto"/>
        <w:right w:val="none" w:sz="0" w:space="0" w:color="auto"/>
      </w:divBdr>
    </w:div>
    <w:div w:id="1228800970">
      <w:bodyDiv w:val="1"/>
      <w:marLeft w:val="0"/>
      <w:marRight w:val="0"/>
      <w:marTop w:val="0"/>
      <w:marBottom w:val="0"/>
      <w:divBdr>
        <w:top w:val="none" w:sz="0" w:space="0" w:color="auto"/>
        <w:left w:val="none" w:sz="0" w:space="0" w:color="auto"/>
        <w:bottom w:val="none" w:sz="0" w:space="0" w:color="auto"/>
        <w:right w:val="none" w:sz="0" w:space="0" w:color="auto"/>
      </w:divBdr>
    </w:div>
    <w:div w:id="1275333981">
      <w:bodyDiv w:val="1"/>
      <w:marLeft w:val="0"/>
      <w:marRight w:val="0"/>
      <w:marTop w:val="0"/>
      <w:marBottom w:val="0"/>
      <w:divBdr>
        <w:top w:val="none" w:sz="0" w:space="0" w:color="auto"/>
        <w:left w:val="none" w:sz="0" w:space="0" w:color="auto"/>
        <w:bottom w:val="none" w:sz="0" w:space="0" w:color="auto"/>
        <w:right w:val="none" w:sz="0" w:space="0" w:color="auto"/>
      </w:divBdr>
    </w:div>
    <w:div w:id="1610427551">
      <w:bodyDiv w:val="1"/>
      <w:marLeft w:val="0"/>
      <w:marRight w:val="0"/>
      <w:marTop w:val="0"/>
      <w:marBottom w:val="0"/>
      <w:divBdr>
        <w:top w:val="none" w:sz="0" w:space="0" w:color="auto"/>
        <w:left w:val="none" w:sz="0" w:space="0" w:color="auto"/>
        <w:bottom w:val="none" w:sz="0" w:space="0" w:color="auto"/>
        <w:right w:val="none" w:sz="0" w:space="0" w:color="auto"/>
      </w:divBdr>
    </w:div>
    <w:div w:id="1640963365">
      <w:bodyDiv w:val="1"/>
      <w:marLeft w:val="0"/>
      <w:marRight w:val="0"/>
      <w:marTop w:val="0"/>
      <w:marBottom w:val="0"/>
      <w:divBdr>
        <w:top w:val="none" w:sz="0" w:space="0" w:color="auto"/>
        <w:left w:val="none" w:sz="0" w:space="0" w:color="auto"/>
        <w:bottom w:val="none" w:sz="0" w:space="0" w:color="auto"/>
        <w:right w:val="none" w:sz="0" w:space="0" w:color="auto"/>
      </w:divBdr>
      <w:divsChild>
        <w:div w:id="498349439">
          <w:marLeft w:val="0"/>
          <w:marRight w:val="0"/>
          <w:marTop w:val="0"/>
          <w:marBottom w:val="0"/>
          <w:divBdr>
            <w:top w:val="none" w:sz="0" w:space="0" w:color="auto"/>
            <w:left w:val="none" w:sz="0" w:space="0" w:color="auto"/>
            <w:bottom w:val="none" w:sz="0" w:space="0" w:color="auto"/>
            <w:right w:val="none" w:sz="0" w:space="0" w:color="auto"/>
          </w:divBdr>
          <w:divsChild>
            <w:div w:id="788163233">
              <w:marLeft w:val="0"/>
              <w:marRight w:val="0"/>
              <w:marTop w:val="0"/>
              <w:marBottom w:val="0"/>
              <w:divBdr>
                <w:top w:val="none" w:sz="0" w:space="0" w:color="auto"/>
                <w:left w:val="none" w:sz="0" w:space="0" w:color="auto"/>
                <w:bottom w:val="none" w:sz="0" w:space="0" w:color="auto"/>
                <w:right w:val="none" w:sz="0" w:space="0" w:color="auto"/>
              </w:divBdr>
            </w:div>
            <w:div w:id="1325088762">
              <w:marLeft w:val="0"/>
              <w:marRight w:val="0"/>
              <w:marTop w:val="0"/>
              <w:marBottom w:val="0"/>
              <w:divBdr>
                <w:top w:val="none" w:sz="0" w:space="0" w:color="auto"/>
                <w:left w:val="none" w:sz="0" w:space="0" w:color="auto"/>
                <w:bottom w:val="none" w:sz="0" w:space="0" w:color="auto"/>
                <w:right w:val="none" w:sz="0" w:space="0" w:color="auto"/>
              </w:divBdr>
            </w:div>
            <w:div w:id="10108363">
              <w:marLeft w:val="0"/>
              <w:marRight w:val="0"/>
              <w:marTop w:val="0"/>
              <w:marBottom w:val="0"/>
              <w:divBdr>
                <w:top w:val="none" w:sz="0" w:space="0" w:color="auto"/>
                <w:left w:val="none" w:sz="0" w:space="0" w:color="auto"/>
                <w:bottom w:val="none" w:sz="0" w:space="0" w:color="auto"/>
                <w:right w:val="none" w:sz="0" w:space="0" w:color="auto"/>
              </w:divBdr>
            </w:div>
            <w:div w:id="823208042">
              <w:marLeft w:val="0"/>
              <w:marRight w:val="0"/>
              <w:marTop w:val="0"/>
              <w:marBottom w:val="0"/>
              <w:divBdr>
                <w:top w:val="none" w:sz="0" w:space="0" w:color="auto"/>
                <w:left w:val="none" w:sz="0" w:space="0" w:color="auto"/>
                <w:bottom w:val="none" w:sz="0" w:space="0" w:color="auto"/>
                <w:right w:val="none" w:sz="0" w:space="0" w:color="auto"/>
              </w:divBdr>
            </w:div>
            <w:div w:id="1829662808">
              <w:marLeft w:val="0"/>
              <w:marRight w:val="0"/>
              <w:marTop w:val="0"/>
              <w:marBottom w:val="0"/>
              <w:divBdr>
                <w:top w:val="none" w:sz="0" w:space="0" w:color="auto"/>
                <w:left w:val="none" w:sz="0" w:space="0" w:color="auto"/>
                <w:bottom w:val="none" w:sz="0" w:space="0" w:color="auto"/>
                <w:right w:val="none" w:sz="0" w:space="0" w:color="auto"/>
              </w:divBdr>
            </w:div>
            <w:div w:id="123936502">
              <w:marLeft w:val="0"/>
              <w:marRight w:val="0"/>
              <w:marTop w:val="0"/>
              <w:marBottom w:val="0"/>
              <w:divBdr>
                <w:top w:val="none" w:sz="0" w:space="0" w:color="auto"/>
                <w:left w:val="none" w:sz="0" w:space="0" w:color="auto"/>
                <w:bottom w:val="none" w:sz="0" w:space="0" w:color="auto"/>
                <w:right w:val="none" w:sz="0" w:space="0" w:color="auto"/>
              </w:divBdr>
            </w:div>
            <w:div w:id="1126972730">
              <w:marLeft w:val="0"/>
              <w:marRight w:val="0"/>
              <w:marTop w:val="0"/>
              <w:marBottom w:val="0"/>
              <w:divBdr>
                <w:top w:val="none" w:sz="0" w:space="0" w:color="auto"/>
                <w:left w:val="none" w:sz="0" w:space="0" w:color="auto"/>
                <w:bottom w:val="none" w:sz="0" w:space="0" w:color="auto"/>
                <w:right w:val="none" w:sz="0" w:space="0" w:color="auto"/>
              </w:divBdr>
            </w:div>
            <w:div w:id="1966231932">
              <w:marLeft w:val="0"/>
              <w:marRight w:val="0"/>
              <w:marTop w:val="0"/>
              <w:marBottom w:val="0"/>
              <w:divBdr>
                <w:top w:val="none" w:sz="0" w:space="0" w:color="auto"/>
                <w:left w:val="none" w:sz="0" w:space="0" w:color="auto"/>
                <w:bottom w:val="none" w:sz="0" w:space="0" w:color="auto"/>
                <w:right w:val="none" w:sz="0" w:space="0" w:color="auto"/>
              </w:divBdr>
            </w:div>
            <w:div w:id="460727691">
              <w:marLeft w:val="0"/>
              <w:marRight w:val="0"/>
              <w:marTop w:val="0"/>
              <w:marBottom w:val="0"/>
              <w:divBdr>
                <w:top w:val="none" w:sz="0" w:space="0" w:color="auto"/>
                <w:left w:val="none" w:sz="0" w:space="0" w:color="auto"/>
                <w:bottom w:val="none" w:sz="0" w:space="0" w:color="auto"/>
                <w:right w:val="none" w:sz="0" w:space="0" w:color="auto"/>
              </w:divBdr>
            </w:div>
            <w:div w:id="1289583111">
              <w:marLeft w:val="0"/>
              <w:marRight w:val="0"/>
              <w:marTop w:val="0"/>
              <w:marBottom w:val="0"/>
              <w:divBdr>
                <w:top w:val="none" w:sz="0" w:space="0" w:color="auto"/>
                <w:left w:val="none" w:sz="0" w:space="0" w:color="auto"/>
                <w:bottom w:val="none" w:sz="0" w:space="0" w:color="auto"/>
                <w:right w:val="none" w:sz="0" w:space="0" w:color="auto"/>
              </w:divBdr>
            </w:div>
            <w:div w:id="550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6210">
      <w:bodyDiv w:val="1"/>
      <w:marLeft w:val="0"/>
      <w:marRight w:val="0"/>
      <w:marTop w:val="0"/>
      <w:marBottom w:val="0"/>
      <w:divBdr>
        <w:top w:val="none" w:sz="0" w:space="0" w:color="auto"/>
        <w:left w:val="none" w:sz="0" w:space="0" w:color="auto"/>
        <w:bottom w:val="none" w:sz="0" w:space="0" w:color="auto"/>
        <w:right w:val="none" w:sz="0" w:space="0" w:color="auto"/>
      </w:divBdr>
    </w:div>
    <w:div w:id="1770350267">
      <w:bodyDiv w:val="1"/>
      <w:marLeft w:val="0"/>
      <w:marRight w:val="0"/>
      <w:marTop w:val="0"/>
      <w:marBottom w:val="0"/>
      <w:divBdr>
        <w:top w:val="none" w:sz="0" w:space="0" w:color="auto"/>
        <w:left w:val="none" w:sz="0" w:space="0" w:color="auto"/>
        <w:bottom w:val="none" w:sz="0" w:space="0" w:color="auto"/>
        <w:right w:val="none" w:sz="0" w:space="0" w:color="auto"/>
      </w:divBdr>
    </w:div>
    <w:div w:id="1774394086">
      <w:bodyDiv w:val="1"/>
      <w:marLeft w:val="0"/>
      <w:marRight w:val="0"/>
      <w:marTop w:val="0"/>
      <w:marBottom w:val="0"/>
      <w:divBdr>
        <w:top w:val="none" w:sz="0" w:space="0" w:color="auto"/>
        <w:left w:val="none" w:sz="0" w:space="0" w:color="auto"/>
        <w:bottom w:val="none" w:sz="0" w:space="0" w:color="auto"/>
        <w:right w:val="none" w:sz="0" w:space="0" w:color="auto"/>
      </w:divBdr>
    </w:div>
    <w:div w:id="1903984521">
      <w:bodyDiv w:val="1"/>
      <w:marLeft w:val="0"/>
      <w:marRight w:val="0"/>
      <w:marTop w:val="0"/>
      <w:marBottom w:val="0"/>
      <w:divBdr>
        <w:top w:val="none" w:sz="0" w:space="0" w:color="auto"/>
        <w:left w:val="none" w:sz="0" w:space="0" w:color="auto"/>
        <w:bottom w:val="none" w:sz="0" w:space="0" w:color="auto"/>
        <w:right w:val="none" w:sz="0" w:space="0" w:color="auto"/>
      </w:divBdr>
    </w:div>
    <w:div w:id="2043748853">
      <w:bodyDiv w:val="1"/>
      <w:marLeft w:val="0"/>
      <w:marRight w:val="0"/>
      <w:marTop w:val="0"/>
      <w:marBottom w:val="0"/>
      <w:divBdr>
        <w:top w:val="none" w:sz="0" w:space="0" w:color="auto"/>
        <w:left w:val="none" w:sz="0" w:space="0" w:color="auto"/>
        <w:bottom w:val="none" w:sz="0" w:space="0" w:color="auto"/>
        <w:right w:val="none" w:sz="0" w:space="0" w:color="auto"/>
      </w:divBdr>
    </w:div>
    <w:div w:id="2069841300">
      <w:bodyDiv w:val="1"/>
      <w:marLeft w:val="0"/>
      <w:marRight w:val="0"/>
      <w:marTop w:val="0"/>
      <w:marBottom w:val="0"/>
      <w:divBdr>
        <w:top w:val="none" w:sz="0" w:space="0" w:color="auto"/>
        <w:left w:val="none" w:sz="0" w:space="0" w:color="auto"/>
        <w:bottom w:val="none" w:sz="0" w:space="0" w:color="auto"/>
        <w:right w:val="none" w:sz="0" w:space="0" w:color="auto"/>
      </w:divBdr>
    </w:div>
    <w:div w:id="2090541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79A17-63CB-4F3E-918A-EA56114B3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732</Words>
  <Characters>4521</Characters>
  <Application>Microsoft Office Word</Application>
  <DocSecurity>0</DocSecurity>
  <Lines>196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Hyba Hawess</dc:creator>
  <cp:keywords/>
  <dc:description/>
  <cp:lastModifiedBy>Hussein Abdulkareem Younus Al Kinani</cp:lastModifiedBy>
  <cp:revision>3</cp:revision>
  <cp:lastPrinted>2023-06-08T03:35:00Z</cp:lastPrinted>
  <dcterms:created xsi:type="dcterms:W3CDTF">2023-10-31T07:51:00Z</dcterms:created>
  <dcterms:modified xsi:type="dcterms:W3CDTF">2023-10-31T07:56:00Z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934a0843a5262ae420bbc4b5280aceb9d68c35d946a066db53a4841a853b7d4e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http://www.zotero.org/styles/processes</vt:lpwstr>
  </property>
  <property fmtid="{D5CDD505-2E9C-101B-9397-08002B2CF9AE}" pid="20" name="Mendeley Recent Style Name 8_1">
    <vt:lpwstr>Processes</vt:lpwstr>
  </property>
  <property fmtid="{D5CDD505-2E9C-101B-9397-08002B2CF9AE}" pid="21" name="Mendeley Recent Style Id 9_1">
    <vt:lpwstr>http://www.zotero.org/styles/water</vt:lpwstr>
  </property>
  <property fmtid="{D5CDD505-2E9C-101B-9397-08002B2CF9AE}" pid="22" name="Mendeley Recent Style Name 9_1">
    <vt:lpwstr>Water</vt:lpwstr>
  </property>
  <property fmtid="{D5CDD505-2E9C-101B-9397-08002B2CF9AE}" pid="23" name="Mendeley Document_1">
    <vt:lpwstr>True</vt:lpwstr>
  </property>
  <property fmtid="{D5CDD505-2E9C-101B-9397-08002B2CF9AE}" pid="24" name="Mendeley Unique User Id_1">
    <vt:lpwstr>d8354317-eb1c-301a-ae71-abeedde11b9d</vt:lpwstr>
  </property>
  <property fmtid="{D5CDD505-2E9C-101B-9397-08002B2CF9AE}" pid="25" name="Mendeley Citation Style_1">
    <vt:lpwstr>http://www.zotero.org/styles/apa</vt:lpwstr>
  </property>
</Properties>
</file>