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35C2DE" w14:textId="77777777" w:rsidR="008E5BBC" w:rsidRPr="008509E3" w:rsidRDefault="008E5BBC" w:rsidP="008509E3">
      <w:pPr>
        <w:spacing w:line="480" w:lineRule="auto"/>
        <w:jc w:val="left"/>
        <w:rPr>
          <w:rFonts w:ascii="Times New Roman" w:hAnsi="Times New Roman" w:cs="Times New Roman"/>
          <w:sz w:val="24"/>
          <w:szCs w:val="24"/>
          <w:vertAlign w:val="superscript"/>
        </w:rPr>
      </w:pPr>
      <w:r w:rsidRPr="008509E3">
        <w:rPr>
          <w:rFonts w:ascii="Times New Roman" w:hAnsi="Times New Roman" w:cs="Times New Roman"/>
          <w:b/>
          <w:sz w:val="24"/>
          <w:szCs w:val="24"/>
        </w:rPr>
        <w:t>Supplemental table 1</w:t>
      </w:r>
      <w:r w:rsidRPr="008509E3">
        <w:rPr>
          <w:rFonts w:ascii="Times New Roman" w:hAnsi="Times New Roman" w:cs="Times New Roman"/>
          <w:sz w:val="24"/>
          <w:szCs w:val="24"/>
        </w:rPr>
        <w:t>. Demographic information of participants from GSE157239 dataset</w:t>
      </w:r>
    </w:p>
    <w:tbl>
      <w:tblPr>
        <w:tblW w:w="5000" w:type="pct"/>
        <w:tblCellMar>
          <w:left w:w="0" w:type="dxa"/>
          <w:right w:w="0" w:type="dxa"/>
        </w:tblCellMar>
        <w:tblLook w:val="04A0" w:firstRow="1" w:lastRow="0" w:firstColumn="1" w:lastColumn="0" w:noHBand="0" w:noVBand="1"/>
      </w:tblPr>
      <w:tblGrid>
        <w:gridCol w:w="3440"/>
        <w:gridCol w:w="2797"/>
        <w:gridCol w:w="2797"/>
        <w:gridCol w:w="2797"/>
        <w:gridCol w:w="1866"/>
      </w:tblGrid>
      <w:tr w:rsidR="008E5BBC" w:rsidRPr="008509E3" w14:paraId="3FB0611A" w14:textId="77777777" w:rsidTr="009A0965">
        <w:trPr>
          <w:trHeight w:val="1280"/>
        </w:trPr>
        <w:tc>
          <w:tcPr>
            <w:tcW w:w="1256" w:type="pct"/>
            <w:tcBorders>
              <w:top w:val="single" w:sz="8" w:space="0" w:color="2E2B21"/>
              <w:left w:val="nil"/>
              <w:bottom w:val="single" w:sz="8" w:space="0" w:color="2E2B21"/>
              <w:right w:val="single" w:sz="8" w:space="0" w:color="2E2B21"/>
            </w:tcBorders>
            <w:shd w:val="clear" w:color="auto" w:fill="auto"/>
            <w:tcMar>
              <w:top w:w="15" w:type="dxa"/>
              <w:left w:w="99" w:type="dxa"/>
              <w:bottom w:w="0" w:type="dxa"/>
              <w:right w:w="99" w:type="dxa"/>
            </w:tcMar>
            <w:hideMark/>
          </w:tcPr>
          <w:p w14:paraId="52819544"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w:t>
            </w:r>
          </w:p>
        </w:tc>
        <w:tc>
          <w:tcPr>
            <w:tcW w:w="1021" w:type="pct"/>
            <w:tcBorders>
              <w:top w:val="single" w:sz="8" w:space="0" w:color="2E2B21"/>
              <w:left w:val="single" w:sz="8" w:space="0" w:color="2E2B21"/>
              <w:bottom w:val="single" w:sz="8" w:space="0" w:color="2E2B21"/>
              <w:right w:val="nil"/>
            </w:tcBorders>
            <w:shd w:val="clear" w:color="auto" w:fill="auto"/>
            <w:tcMar>
              <w:top w:w="15" w:type="dxa"/>
              <w:left w:w="99" w:type="dxa"/>
              <w:bottom w:w="0" w:type="dxa"/>
              <w:right w:w="99" w:type="dxa"/>
            </w:tcMar>
            <w:hideMark/>
          </w:tcPr>
          <w:p w14:paraId="50482AA4" w14:textId="77777777" w:rsidR="008E5BBC" w:rsidRPr="008509E3" w:rsidRDefault="008E5BBC" w:rsidP="008509E3">
            <w:pPr>
              <w:spacing w:line="480" w:lineRule="auto"/>
              <w:jc w:val="left"/>
              <w:rPr>
                <w:rFonts w:ascii="Times New Roman" w:hAnsi="Times New Roman" w:cs="Times New Roman"/>
                <w:b/>
                <w:bCs/>
                <w:sz w:val="24"/>
                <w:szCs w:val="24"/>
              </w:rPr>
            </w:pPr>
            <w:r w:rsidRPr="008509E3">
              <w:rPr>
                <w:rFonts w:ascii="Times New Roman" w:hAnsi="Times New Roman" w:cs="Times New Roman"/>
                <w:b/>
                <w:bCs/>
                <w:sz w:val="24"/>
                <w:szCs w:val="24"/>
              </w:rPr>
              <w:t xml:space="preserve">NCI </w:t>
            </w:r>
          </w:p>
          <w:p w14:paraId="7B98C6B7"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(n=8)</w:t>
            </w:r>
          </w:p>
        </w:tc>
        <w:tc>
          <w:tcPr>
            <w:tcW w:w="1021" w:type="pct"/>
            <w:tcBorders>
              <w:top w:val="single" w:sz="8" w:space="0" w:color="2E2B21"/>
              <w:left w:val="nil"/>
              <w:bottom w:val="single" w:sz="8" w:space="0" w:color="2E2B21"/>
              <w:right w:val="nil"/>
            </w:tcBorders>
            <w:shd w:val="clear" w:color="auto" w:fill="auto"/>
            <w:tcMar>
              <w:top w:w="15" w:type="dxa"/>
              <w:left w:w="99" w:type="dxa"/>
              <w:bottom w:w="0" w:type="dxa"/>
              <w:right w:w="99" w:type="dxa"/>
            </w:tcMar>
            <w:hideMark/>
          </w:tcPr>
          <w:p w14:paraId="2F0C6553"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AD</w:t>
            </w:r>
          </w:p>
          <w:p w14:paraId="0997EAF6"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(n=8)</w:t>
            </w:r>
          </w:p>
        </w:tc>
        <w:tc>
          <w:tcPr>
            <w:tcW w:w="1021" w:type="pct"/>
            <w:tcBorders>
              <w:top w:val="single" w:sz="8" w:space="0" w:color="2E2B21"/>
              <w:left w:val="nil"/>
              <w:bottom w:val="single" w:sz="8" w:space="0" w:color="2E2B21"/>
              <w:right w:val="single" w:sz="8" w:space="0" w:color="2E2B21"/>
            </w:tcBorders>
            <w:shd w:val="clear" w:color="auto" w:fill="auto"/>
            <w:tcMar>
              <w:top w:w="15" w:type="dxa"/>
              <w:left w:w="99" w:type="dxa"/>
              <w:bottom w:w="0" w:type="dxa"/>
              <w:right w:w="99" w:type="dxa"/>
            </w:tcMar>
            <w:hideMark/>
          </w:tcPr>
          <w:p w14:paraId="241D8F9F"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Total</w:t>
            </w:r>
          </w:p>
          <w:p w14:paraId="1D1B9FB4"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(n=16)</w:t>
            </w:r>
          </w:p>
        </w:tc>
        <w:tc>
          <w:tcPr>
            <w:tcW w:w="681" w:type="pct"/>
            <w:tcBorders>
              <w:top w:val="single" w:sz="8" w:space="0" w:color="2E2B21"/>
              <w:left w:val="single" w:sz="8" w:space="0" w:color="2E2B21"/>
              <w:bottom w:val="single" w:sz="8" w:space="0" w:color="2E2B21"/>
              <w:right w:val="nil"/>
            </w:tcBorders>
            <w:shd w:val="clear" w:color="auto" w:fill="auto"/>
            <w:tcMar>
              <w:top w:w="15" w:type="dxa"/>
              <w:left w:w="99" w:type="dxa"/>
              <w:bottom w:w="0" w:type="dxa"/>
              <w:right w:w="99" w:type="dxa"/>
            </w:tcMar>
            <w:hideMark/>
          </w:tcPr>
          <w:p w14:paraId="47CA872B"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i/>
                <w:iCs/>
                <w:sz w:val="24"/>
                <w:szCs w:val="24"/>
              </w:rPr>
              <w:t>P</w:t>
            </w:r>
            <w:r w:rsidRPr="008509E3">
              <w:rPr>
                <w:rFonts w:ascii="Times New Roman" w:hAnsi="Times New Roman" w:cs="Times New Roman"/>
                <w:b/>
                <w:bCs/>
                <w:sz w:val="24"/>
                <w:szCs w:val="24"/>
              </w:rPr>
              <w:t xml:space="preserve"> value </w:t>
            </w:r>
            <w:r w:rsidRPr="008509E3">
              <w:rPr>
                <w:rFonts w:ascii="Times New Roman" w:hAnsi="Times New Roman" w:cs="Times New Roman"/>
                <w:b/>
                <w:bCs/>
                <w:sz w:val="24"/>
                <w:szCs w:val="24"/>
                <w:vertAlign w:val="superscript"/>
              </w:rPr>
              <w:t>c</w:t>
            </w:r>
          </w:p>
        </w:tc>
      </w:tr>
      <w:tr w:rsidR="008E5BBC" w:rsidRPr="008509E3" w14:paraId="69DD9812" w14:textId="77777777" w:rsidTr="009A0965">
        <w:trPr>
          <w:trHeight w:val="403"/>
        </w:trPr>
        <w:tc>
          <w:tcPr>
            <w:tcW w:w="1256" w:type="pct"/>
            <w:tcBorders>
              <w:top w:val="single" w:sz="8" w:space="0" w:color="2E2B21"/>
              <w:left w:val="nil"/>
              <w:bottom w:val="nil"/>
              <w:right w:val="single" w:sz="8" w:space="0" w:color="2E2B21"/>
            </w:tcBorders>
            <w:shd w:val="clear" w:color="auto" w:fill="auto"/>
            <w:tcMar>
              <w:top w:w="15" w:type="dxa"/>
              <w:left w:w="99" w:type="dxa"/>
              <w:bottom w:w="0" w:type="dxa"/>
              <w:right w:w="99" w:type="dxa"/>
            </w:tcMar>
            <w:vAlign w:val="center"/>
            <w:hideMark/>
          </w:tcPr>
          <w:p w14:paraId="6C89EC2C"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 xml:space="preserve">Female </w:t>
            </w:r>
            <w:r w:rsidRPr="008509E3">
              <w:rPr>
                <w:rFonts w:ascii="Times New Roman" w:hAnsi="Times New Roman" w:cs="Times New Roman"/>
                <w:b/>
                <w:bCs/>
                <w:sz w:val="24"/>
                <w:szCs w:val="24"/>
                <w:vertAlign w:val="superscript"/>
              </w:rPr>
              <w:t>a</w:t>
            </w:r>
          </w:p>
        </w:tc>
        <w:tc>
          <w:tcPr>
            <w:tcW w:w="1021" w:type="pct"/>
            <w:tcBorders>
              <w:top w:val="single" w:sz="8" w:space="0" w:color="2E2B21"/>
              <w:left w:val="single" w:sz="8" w:space="0" w:color="2E2B21"/>
              <w:bottom w:val="nil"/>
              <w:right w:val="nil"/>
            </w:tcBorders>
            <w:shd w:val="clear" w:color="auto" w:fill="auto"/>
            <w:tcMar>
              <w:top w:w="15" w:type="dxa"/>
              <w:left w:w="99" w:type="dxa"/>
              <w:bottom w:w="0" w:type="dxa"/>
              <w:right w:w="99" w:type="dxa"/>
            </w:tcMar>
            <w:vAlign w:val="center"/>
            <w:hideMark/>
          </w:tcPr>
          <w:p w14:paraId="02364A00"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5 (62.5)</w:t>
            </w:r>
          </w:p>
        </w:tc>
        <w:tc>
          <w:tcPr>
            <w:tcW w:w="1021" w:type="pct"/>
            <w:tcBorders>
              <w:top w:val="single" w:sz="8" w:space="0" w:color="2E2B21"/>
              <w:left w:val="nil"/>
              <w:bottom w:val="nil"/>
              <w:right w:val="nil"/>
            </w:tcBorders>
            <w:shd w:val="clear" w:color="auto" w:fill="auto"/>
            <w:tcMar>
              <w:top w:w="15" w:type="dxa"/>
              <w:left w:w="99" w:type="dxa"/>
              <w:bottom w:w="0" w:type="dxa"/>
              <w:right w:w="99" w:type="dxa"/>
            </w:tcMar>
            <w:vAlign w:val="center"/>
            <w:hideMark/>
          </w:tcPr>
          <w:p w14:paraId="77C198C5"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6 (75)</w:t>
            </w:r>
          </w:p>
        </w:tc>
        <w:tc>
          <w:tcPr>
            <w:tcW w:w="1021" w:type="pct"/>
            <w:tcBorders>
              <w:top w:val="single" w:sz="8" w:space="0" w:color="2E2B21"/>
              <w:left w:val="nil"/>
              <w:bottom w:val="nil"/>
              <w:right w:val="single" w:sz="8" w:space="0" w:color="2E2B21"/>
            </w:tcBorders>
            <w:shd w:val="clear" w:color="auto" w:fill="auto"/>
            <w:tcMar>
              <w:top w:w="15" w:type="dxa"/>
              <w:left w:w="99" w:type="dxa"/>
              <w:bottom w:w="0" w:type="dxa"/>
              <w:right w:w="99" w:type="dxa"/>
            </w:tcMar>
            <w:vAlign w:val="center"/>
            <w:hideMark/>
          </w:tcPr>
          <w:p w14:paraId="590EB54E"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11 (68.8)</w:t>
            </w:r>
          </w:p>
        </w:tc>
        <w:tc>
          <w:tcPr>
            <w:tcW w:w="681" w:type="pct"/>
            <w:tcBorders>
              <w:top w:val="single" w:sz="8" w:space="0" w:color="2E2B21"/>
              <w:left w:val="single" w:sz="8" w:space="0" w:color="2E2B21"/>
              <w:bottom w:val="nil"/>
              <w:right w:val="nil"/>
            </w:tcBorders>
            <w:shd w:val="clear" w:color="auto" w:fill="auto"/>
            <w:tcMar>
              <w:top w:w="15" w:type="dxa"/>
              <w:left w:w="99" w:type="dxa"/>
              <w:bottom w:w="0" w:type="dxa"/>
              <w:right w:w="99" w:type="dxa"/>
            </w:tcMar>
            <w:vAlign w:val="center"/>
            <w:hideMark/>
          </w:tcPr>
          <w:p w14:paraId="244E45EF"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0.59</w:t>
            </w:r>
          </w:p>
        </w:tc>
      </w:tr>
      <w:tr w:rsidR="008E5BBC" w:rsidRPr="008509E3" w14:paraId="495E92E3" w14:textId="77777777" w:rsidTr="009A0965">
        <w:trPr>
          <w:trHeight w:val="403"/>
        </w:trPr>
        <w:tc>
          <w:tcPr>
            <w:tcW w:w="1256" w:type="pct"/>
            <w:tcBorders>
              <w:top w:val="nil"/>
              <w:left w:val="nil"/>
              <w:bottom w:val="single" w:sz="8" w:space="0" w:color="2E2B21"/>
              <w:right w:val="single" w:sz="8" w:space="0" w:color="2E2B21"/>
            </w:tcBorders>
            <w:shd w:val="clear" w:color="auto" w:fill="auto"/>
            <w:tcMar>
              <w:top w:w="15" w:type="dxa"/>
              <w:left w:w="99" w:type="dxa"/>
              <w:bottom w:w="0" w:type="dxa"/>
              <w:right w:w="99" w:type="dxa"/>
            </w:tcMar>
            <w:vAlign w:val="center"/>
            <w:hideMark/>
          </w:tcPr>
          <w:p w14:paraId="751FD7DB"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t xml:space="preserve">Age at death in years </w:t>
            </w:r>
            <w:r w:rsidRPr="008509E3">
              <w:rPr>
                <w:rFonts w:ascii="Times New Roman" w:hAnsi="Times New Roman" w:cs="Times New Roman"/>
                <w:b/>
                <w:bCs/>
                <w:sz w:val="24"/>
                <w:szCs w:val="24"/>
                <w:vertAlign w:val="superscript"/>
              </w:rPr>
              <w:t>b</w:t>
            </w:r>
          </w:p>
        </w:tc>
        <w:tc>
          <w:tcPr>
            <w:tcW w:w="1021" w:type="pct"/>
            <w:tcBorders>
              <w:top w:val="nil"/>
              <w:left w:val="single" w:sz="8" w:space="0" w:color="2E2B21"/>
              <w:bottom w:val="single" w:sz="8" w:space="0" w:color="2E2B21"/>
              <w:right w:val="nil"/>
            </w:tcBorders>
            <w:shd w:val="clear" w:color="auto" w:fill="auto"/>
            <w:tcMar>
              <w:top w:w="15" w:type="dxa"/>
              <w:left w:w="99" w:type="dxa"/>
              <w:bottom w:w="0" w:type="dxa"/>
              <w:right w:w="99" w:type="dxa"/>
            </w:tcMar>
            <w:hideMark/>
          </w:tcPr>
          <w:p w14:paraId="61A8ED49"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81.5 (76.0 – 83.8)</w:t>
            </w:r>
          </w:p>
        </w:tc>
        <w:tc>
          <w:tcPr>
            <w:tcW w:w="1021" w:type="pct"/>
            <w:tcBorders>
              <w:top w:val="nil"/>
              <w:left w:val="nil"/>
              <w:bottom w:val="single" w:sz="8" w:space="0" w:color="2E2B21"/>
              <w:right w:val="nil"/>
            </w:tcBorders>
            <w:shd w:val="clear" w:color="auto" w:fill="auto"/>
            <w:tcMar>
              <w:top w:w="15" w:type="dxa"/>
              <w:left w:w="99" w:type="dxa"/>
              <w:bottom w:w="0" w:type="dxa"/>
              <w:right w:w="99" w:type="dxa"/>
            </w:tcMar>
            <w:hideMark/>
          </w:tcPr>
          <w:p w14:paraId="28A3E5C2"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81.5 (75.8 – 84.5)</w:t>
            </w:r>
          </w:p>
        </w:tc>
        <w:tc>
          <w:tcPr>
            <w:tcW w:w="1021" w:type="pct"/>
            <w:tcBorders>
              <w:top w:val="nil"/>
              <w:left w:val="nil"/>
              <w:bottom w:val="single" w:sz="8" w:space="0" w:color="2E2B21"/>
              <w:right w:val="single" w:sz="8" w:space="0" w:color="2E2B21"/>
            </w:tcBorders>
            <w:shd w:val="clear" w:color="auto" w:fill="auto"/>
            <w:tcMar>
              <w:top w:w="15" w:type="dxa"/>
              <w:left w:w="99" w:type="dxa"/>
              <w:bottom w:w="0" w:type="dxa"/>
              <w:right w:w="99" w:type="dxa"/>
            </w:tcMar>
            <w:hideMark/>
          </w:tcPr>
          <w:p w14:paraId="32B20DF5"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81.5 (75.8 – 84.5)</w:t>
            </w:r>
          </w:p>
        </w:tc>
        <w:tc>
          <w:tcPr>
            <w:tcW w:w="681" w:type="pct"/>
            <w:tcBorders>
              <w:top w:val="nil"/>
              <w:left w:val="single" w:sz="8" w:space="0" w:color="2E2B21"/>
              <w:bottom w:val="single" w:sz="8" w:space="0" w:color="2E2B21"/>
              <w:right w:val="nil"/>
            </w:tcBorders>
            <w:shd w:val="clear" w:color="auto" w:fill="auto"/>
            <w:tcMar>
              <w:top w:w="15" w:type="dxa"/>
              <w:left w:w="99" w:type="dxa"/>
              <w:bottom w:w="0" w:type="dxa"/>
              <w:right w:w="99" w:type="dxa"/>
            </w:tcMar>
            <w:hideMark/>
          </w:tcPr>
          <w:p w14:paraId="73CE389B"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0.96</w:t>
            </w:r>
          </w:p>
        </w:tc>
      </w:tr>
    </w:tbl>
    <w:p w14:paraId="4C35DC9D" w14:textId="77777777" w:rsidR="008E5BBC" w:rsidRPr="008509E3" w:rsidRDefault="008E5BBC" w:rsidP="008509E3">
      <w:pPr>
        <w:spacing w:line="480" w:lineRule="auto"/>
        <w:jc w:val="left"/>
        <w:rPr>
          <w:rFonts w:ascii="Times New Roman" w:hAnsi="Times New Roman" w:cs="Times New Roman"/>
          <w:sz w:val="24"/>
          <w:szCs w:val="24"/>
        </w:rPr>
      </w:pPr>
    </w:p>
    <w:p w14:paraId="495D5E2F"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Values are n (%), unless indicated otherwise.</w:t>
      </w:r>
    </w:p>
    <w:p w14:paraId="1DF3012D"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sz w:val="24"/>
          <w:szCs w:val="24"/>
          <w:vertAlign w:val="superscript"/>
        </w:rPr>
        <w:t>a</w:t>
      </w:r>
      <w:proofErr w:type="gramEnd"/>
      <w:r w:rsidRPr="008509E3">
        <w:rPr>
          <w:rFonts w:ascii="Times New Roman" w:hAnsi="Times New Roman" w:cs="Times New Roman"/>
          <w:sz w:val="24"/>
          <w:szCs w:val="24"/>
        </w:rPr>
        <w:t xml:space="preserve"> Data are presented as number (percent)</w:t>
      </w:r>
    </w:p>
    <w:p w14:paraId="0E80D57F"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sz w:val="24"/>
          <w:szCs w:val="24"/>
          <w:vertAlign w:val="superscript"/>
        </w:rPr>
        <w:t>b</w:t>
      </w:r>
      <w:proofErr w:type="gramEnd"/>
      <w:r w:rsidRPr="008509E3">
        <w:rPr>
          <w:rFonts w:ascii="Times New Roman" w:hAnsi="Times New Roman" w:cs="Times New Roman"/>
          <w:sz w:val="24"/>
          <w:szCs w:val="24"/>
        </w:rPr>
        <w:t xml:space="preserve"> Data are shown as median (interquartile range)</w:t>
      </w:r>
    </w:p>
    <w:p w14:paraId="7F8B1AD0"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sz w:val="24"/>
          <w:szCs w:val="24"/>
          <w:vertAlign w:val="superscript"/>
        </w:rPr>
        <w:t>c</w:t>
      </w:r>
      <w:proofErr w:type="gramEnd"/>
      <w:r w:rsidRPr="008509E3">
        <w:rPr>
          <w:rFonts w:ascii="Times New Roman" w:hAnsi="Times New Roman" w:cs="Times New Roman"/>
          <w:sz w:val="24"/>
          <w:szCs w:val="24"/>
        </w:rPr>
        <w:t xml:space="preserve"> </w:t>
      </w:r>
      <w:r w:rsidRPr="008509E3">
        <w:rPr>
          <w:rFonts w:ascii="Times New Roman" w:eastAsia="맑은 고딕" w:hAnsi="Times New Roman" w:cs="Times New Roman"/>
          <w:sz w:val="24"/>
          <w:szCs w:val="24"/>
        </w:rPr>
        <w:t xml:space="preserve">The </w:t>
      </w:r>
      <w:r w:rsidRPr="008509E3">
        <w:rPr>
          <w:rFonts w:ascii="Times New Roman" w:hAnsi="Times New Roman" w:cs="Times New Roman"/>
          <w:sz w:val="24"/>
          <w:szCs w:val="24"/>
        </w:rPr>
        <w:t xml:space="preserve">Mann-Whitney U test or chi-square test was used to determine the </w:t>
      </w:r>
      <w:r w:rsidRPr="008509E3">
        <w:rPr>
          <w:rFonts w:ascii="Times New Roman" w:hAnsi="Times New Roman" w:cs="Times New Roman"/>
          <w:i/>
          <w:iCs/>
          <w:sz w:val="24"/>
          <w:szCs w:val="24"/>
        </w:rPr>
        <w:t>P</w:t>
      </w:r>
      <w:r w:rsidRPr="008509E3">
        <w:rPr>
          <w:rFonts w:ascii="Times New Roman" w:hAnsi="Times New Roman" w:cs="Times New Roman"/>
          <w:sz w:val="24"/>
          <w:szCs w:val="24"/>
        </w:rPr>
        <w:t xml:space="preserve"> value </w:t>
      </w:r>
      <w:r w:rsidRPr="008509E3">
        <w:rPr>
          <w:rFonts w:ascii="Times New Roman" w:eastAsia="맑은 고딕" w:hAnsi="Times New Roman" w:cs="Times New Roman"/>
          <w:sz w:val="24"/>
          <w:szCs w:val="24"/>
        </w:rPr>
        <w:t>for comparisons</w:t>
      </w:r>
      <w:r w:rsidRPr="008509E3">
        <w:rPr>
          <w:rFonts w:ascii="Times New Roman" w:hAnsi="Times New Roman" w:cs="Times New Roman"/>
          <w:sz w:val="24"/>
          <w:szCs w:val="24"/>
        </w:rPr>
        <w:t xml:space="preserve"> between groups, as appropriate.</w:t>
      </w:r>
    </w:p>
    <w:p w14:paraId="169087D0" w14:textId="77777777" w:rsidR="008E5BBC" w:rsidRPr="008509E3" w:rsidRDefault="008E5BBC" w:rsidP="008509E3">
      <w:pPr>
        <w:spacing w:line="480" w:lineRule="auto"/>
        <w:jc w:val="left"/>
        <w:rPr>
          <w:rFonts w:ascii="Times New Roman" w:hAnsi="Times New Roman" w:cs="Times New Roman"/>
          <w:sz w:val="24"/>
          <w:szCs w:val="24"/>
        </w:rPr>
      </w:pPr>
    </w:p>
    <w:p w14:paraId="41B6FFEB" w14:textId="10DEC643"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lastRenderedPageBreak/>
        <w:t>Abbreviations: AD, Alzheimer’s dementia; NCI, no cognitive impairment.</w:t>
      </w:r>
    </w:p>
    <w:p w14:paraId="2484AD8B" w14:textId="77777777" w:rsidR="008E5BBC" w:rsidRPr="008509E3" w:rsidRDefault="008E5BBC" w:rsidP="008509E3">
      <w:pPr>
        <w:spacing w:line="480" w:lineRule="auto"/>
        <w:jc w:val="left"/>
        <w:rPr>
          <w:rFonts w:ascii="Times New Roman" w:hAnsi="Times New Roman" w:cs="Times New Roman"/>
          <w:sz w:val="24"/>
          <w:szCs w:val="24"/>
          <w:vertAlign w:val="superscript"/>
        </w:rPr>
      </w:pPr>
      <w:r w:rsidRPr="008509E3">
        <w:rPr>
          <w:rFonts w:ascii="Times New Roman" w:hAnsi="Times New Roman" w:cs="Times New Roman"/>
          <w:sz w:val="24"/>
          <w:szCs w:val="24"/>
        </w:rPr>
        <w:br w:type="page"/>
      </w:r>
      <w:r w:rsidRPr="008509E3">
        <w:rPr>
          <w:rFonts w:ascii="Times New Roman" w:hAnsi="Times New Roman" w:cs="Times New Roman"/>
          <w:b/>
          <w:sz w:val="24"/>
          <w:szCs w:val="24"/>
        </w:rPr>
        <w:lastRenderedPageBreak/>
        <w:t>Supplemental table 2</w:t>
      </w:r>
      <w:r w:rsidRPr="008509E3">
        <w:rPr>
          <w:rFonts w:ascii="Times New Roman" w:hAnsi="Times New Roman" w:cs="Times New Roman"/>
          <w:sz w:val="24"/>
          <w:szCs w:val="24"/>
        </w:rPr>
        <w:t>. Association analysis results of miRNAs with diagnosis and clinical and pathological traits. Here we showed only significantly differentially expressed miRNAs in AD.</w:t>
      </w:r>
    </w:p>
    <w:tbl>
      <w:tblPr>
        <w:tblW w:w="5000" w:type="pct"/>
        <w:tblCellMar>
          <w:left w:w="0" w:type="dxa"/>
          <w:right w:w="0" w:type="dxa"/>
        </w:tblCellMar>
        <w:tblLook w:val="0600" w:firstRow="0" w:lastRow="0" w:firstColumn="0" w:lastColumn="0" w:noHBand="1" w:noVBand="1"/>
      </w:tblPr>
      <w:tblGrid>
        <w:gridCol w:w="1883"/>
        <w:gridCol w:w="1187"/>
        <w:gridCol w:w="1179"/>
        <w:gridCol w:w="1187"/>
        <w:gridCol w:w="1183"/>
        <w:gridCol w:w="1186"/>
        <w:gridCol w:w="1238"/>
        <w:gridCol w:w="1052"/>
        <w:gridCol w:w="1356"/>
        <w:gridCol w:w="1063"/>
        <w:gridCol w:w="1183"/>
      </w:tblGrid>
      <w:tr w:rsidR="008E5BBC" w:rsidRPr="008509E3" w14:paraId="43552CAD" w14:textId="77777777" w:rsidTr="00E9017B">
        <w:trPr>
          <w:trHeight w:val="868"/>
        </w:trPr>
        <w:tc>
          <w:tcPr>
            <w:tcW w:w="687" w:type="pct"/>
            <w:tcBorders>
              <w:top w:val="single" w:sz="8" w:space="0" w:color="2E2B21"/>
              <w:left w:val="nil"/>
              <w:bottom w:val="nil"/>
              <w:right w:val="single" w:sz="8" w:space="0" w:color="2E2B21"/>
            </w:tcBorders>
            <w:shd w:val="clear" w:color="auto" w:fill="auto"/>
            <w:tcMar>
              <w:top w:w="13" w:type="dxa"/>
              <w:left w:w="13" w:type="dxa"/>
              <w:bottom w:w="0" w:type="dxa"/>
              <w:right w:w="13" w:type="dxa"/>
            </w:tcMar>
            <w:vAlign w:val="center"/>
            <w:hideMark/>
          </w:tcPr>
          <w:p w14:paraId="110278CD" w14:textId="77777777" w:rsidR="008E5BBC" w:rsidRPr="008509E3" w:rsidRDefault="008E5BBC" w:rsidP="008509E3">
            <w:pPr>
              <w:widowControl/>
              <w:wordWrap/>
              <w:autoSpaceDE/>
              <w:autoSpaceDN/>
              <w:spacing w:line="480" w:lineRule="auto"/>
              <w:jc w:val="left"/>
              <w:rPr>
                <w:rFonts w:ascii="Times New Roman" w:eastAsia="굴림" w:hAnsi="Times New Roman" w:cs="Times New Roman"/>
                <w:kern w:val="0"/>
                <w:sz w:val="24"/>
                <w:szCs w:val="24"/>
              </w:rPr>
            </w:pPr>
          </w:p>
        </w:tc>
        <w:tc>
          <w:tcPr>
            <w:tcW w:w="863"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hideMark/>
          </w:tcPr>
          <w:p w14:paraId="26E1190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AD diagnosis</w:t>
            </w:r>
          </w:p>
        </w:tc>
        <w:tc>
          <w:tcPr>
            <w:tcW w:w="865"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hideMark/>
          </w:tcPr>
          <w:p w14:paraId="24890E9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CERAD</w:t>
            </w:r>
          </w:p>
        </w:tc>
        <w:tc>
          <w:tcPr>
            <w:tcW w:w="885"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hideMark/>
          </w:tcPr>
          <w:p w14:paraId="390248F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proofErr w:type="spellStart"/>
            <w:r w:rsidRPr="008509E3">
              <w:rPr>
                <w:rFonts w:ascii="Times New Roman" w:eastAsia="맑은 고딕" w:hAnsi="Times New Roman" w:cs="Times New Roman"/>
                <w:b/>
                <w:bCs/>
                <w:kern w:val="24"/>
                <w:sz w:val="24"/>
                <w:szCs w:val="24"/>
              </w:rPr>
              <w:t>Braak</w:t>
            </w:r>
            <w:proofErr w:type="spellEnd"/>
          </w:p>
        </w:tc>
        <w:tc>
          <w:tcPr>
            <w:tcW w:w="879"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hideMark/>
          </w:tcPr>
          <w:p w14:paraId="27B5305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kern w:val="24"/>
                <w:sz w:val="24"/>
                <w:szCs w:val="24"/>
              </w:rPr>
            </w:pPr>
            <w:r w:rsidRPr="008509E3">
              <w:rPr>
                <w:rFonts w:ascii="Times New Roman" w:eastAsia="맑은 고딕" w:hAnsi="Times New Roman" w:cs="Times New Roman"/>
                <w:b/>
                <w:bCs/>
                <w:kern w:val="24"/>
                <w:sz w:val="24"/>
                <w:szCs w:val="24"/>
              </w:rPr>
              <w:t>Global cognition</w:t>
            </w:r>
          </w:p>
          <w:p w14:paraId="6D0BB3C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at the last visit</w:t>
            </w:r>
          </w:p>
        </w:tc>
        <w:tc>
          <w:tcPr>
            <w:tcW w:w="820" w:type="pct"/>
            <w:gridSpan w:val="2"/>
            <w:tcBorders>
              <w:top w:val="single" w:sz="8" w:space="0" w:color="2E2B21"/>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74FC81A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Slope of </w:t>
            </w:r>
          </w:p>
          <w:p w14:paraId="1607C67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global cognition </w:t>
            </w:r>
          </w:p>
        </w:tc>
      </w:tr>
      <w:tr w:rsidR="008E5BBC" w:rsidRPr="008509E3" w14:paraId="31C3D2C6" w14:textId="77777777" w:rsidTr="00E9017B">
        <w:trPr>
          <w:trHeight w:val="368"/>
        </w:trPr>
        <w:tc>
          <w:tcPr>
            <w:tcW w:w="687" w:type="pct"/>
            <w:tcBorders>
              <w:top w:val="nil"/>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359FCF3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miRNA</w:t>
            </w:r>
          </w:p>
        </w:tc>
        <w:tc>
          <w:tcPr>
            <w:tcW w:w="433" w:type="pct"/>
            <w:tcBorders>
              <w:top w:val="single" w:sz="8" w:space="0" w:color="2E2B21"/>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4EDCB60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Estimate</w:t>
            </w:r>
            <w:r w:rsidRPr="008509E3">
              <w:rPr>
                <w:rFonts w:ascii="Times New Roman" w:eastAsia="맑은 고딕" w:hAnsi="Times New Roman" w:cs="Times New Roman"/>
                <w:b/>
                <w:bCs/>
                <w:position w:val="7"/>
                <w:sz w:val="24"/>
                <w:szCs w:val="24"/>
                <w:vertAlign w:val="superscript"/>
              </w:rPr>
              <w:t xml:space="preserve"> a</w:t>
            </w:r>
          </w:p>
        </w:tc>
        <w:tc>
          <w:tcPr>
            <w:tcW w:w="430" w:type="pct"/>
            <w:tcBorders>
              <w:top w:val="single" w:sz="8" w:space="0" w:color="2E2B21"/>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043F6CC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33" w:type="pct"/>
            <w:tcBorders>
              <w:top w:val="single" w:sz="8" w:space="0" w:color="2E2B21"/>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103DDAE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Estimate</w:t>
            </w:r>
            <w:r w:rsidRPr="008509E3">
              <w:rPr>
                <w:rFonts w:ascii="Times New Roman" w:eastAsia="맑은 고딕" w:hAnsi="Times New Roman" w:cs="Times New Roman"/>
                <w:b/>
                <w:bCs/>
                <w:position w:val="7"/>
                <w:sz w:val="24"/>
                <w:szCs w:val="24"/>
                <w:vertAlign w:val="superscript"/>
              </w:rPr>
              <w:t xml:space="preserve"> a</w:t>
            </w:r>
          </w:p>
        </w:tc>
        <w:tc>
          <w:tcPr>
            <w:tcW w:w="432" w:type="pct"/>
            <w:tcBorders>
              <w:top w:val="single" w:sz="8" w:space="0" w:color="2E2B21"/>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30038F0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33" w:type="pct"/>
            <w:tcBorders>
              <w:top w:val="single" w:sz="8" w:space="0" w:color="2E2B21"/>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1392175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Estimate</w:t>
            </w:r>
            <w:r w:rsidRPr="008509E3">
              <w:rPr>
                <w:rFonts w:ascii="Times New Roman" w:eastAsia="맑은 고딕" w:hAnsi="Times New Roman" w:cs="Times New Roman"/>
                <w:b/>
                <w:bCs/>
                <w:position w:val="7"/>
                <w:sz w:val="24"/>
                <w:szCs w:val="24"/>
                <w:vertAlign w:val="superscript"/>
              </w:rPr>
              <w:t xml:space="preserve"> a</w:t>
            </w:r>
          </w:p>
        </w:tc>
        <w:tc>
          <w:tcPr>
            <w:tcW w:w="452" w:type="pct"/>
            <w:tcBorders>
              <w:top w:val="single" w:sz="8" w:space="0" w:color="2E2B21"/>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669565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384" w:type="pct"/>
            <w:tcBorders>
              <w:top w:val="single" w:sz="8" w:space="0" w:color="2E2B21"/>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0C59440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beta</w:t>
            </w:r>
            <w:r w:rsidRPr="008509E3">
              <w:rPr>
                <w:rFonts w:ascii="Times New Roman" w:eastAsia="맑은 고딕" w:hAnsi="Times New Roman" w:cs="Times New Roman"/>
                <w:b/>
                <w:bCs/>
                <w:position w:val="7"/>
                <w:sz w:val="24"/>
                <w:szCs w:val="24"/>
                <w:vertAlign w:val="superscript"/>
              </w:rPr>
              <w:t xml:space="preserve"> b</w:t>
            </w:r>
          </w:p>
        </w:tc>
        <w:tc>
          <w:tcPr>
            <w:tcW w:w="495" w:type="pct"/>
            <w:tcBorders>
              <w:top w:val="single" w:sz="8" w:space="0" w:color="2E2B21"/>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57929D5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388" w:type="pct"/>
            <w:tcBorders>
              <w:top w:val="single" w:sz="8" w:space="0" w:color="2E2B21"/>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2EAB480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beta</w:t>
            </w:r>
            <w:r w:rsidRPr="008509E3">
              <w:rPr>
                <w:rFonts w:ascii="Times New Roman" w:eastAsia="맑은 고딕" w:hAnsi="Times New Roman" w:cs="Times New Roman"/>
                <w:b/>
                <w:bCs/>
                <w:position w:val="7"/>
                <w:sz w:val="24"/>
                <w:szCs w:val="24"/>
                <w:vertAlign w:val="superscript"/>
              </w:rPr>
              <w:t xml:space="preserve"> b</w:t>
            </w:r>
          </w:p>
        </w:tc>
        <w:tc>
          <w:tcPr>
            <w:tcW w:w="432" w:type="pct"/>
            <w:tcBorders>
              <w:top w:val="single" w:sz="8" w:space="0" w:color="2E2B21"/>
              <w:left w:val="nil"/>
              <w:bottom w:val="single" w:sz="8" w:space="0" w:color="2E2B21"/>
              <w:right w:val="nil"/>
            </w:tcBorders>
            <w:shd w:val="clear" w:color="auto" w:fill="auto"/>
            <w:tcMar>
              <w:top w:w="13" w:type="dxa"/>
              <w:left w:w="13" w:type="dxa"/>
              <w:bottom w:w="0" w:type="dxa"/>
              <w:right w:w="13" w:type="dxa"/>
            </w:tcMar>
            <w:vAlign w:val="center"/>
            <w:hideMark/>
          </w:tcPr>
          <w:p w14:paraId="7BF6450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r>
      <w:tr w:rsidR="008E5BBC" w:rsidRPr="008509E3" w14:paraId="00CE31EC" w14:textId="77777777" w:rsidTr="00E9017B">
        <w:trPr>
          <w:trHeight w:val="368"/>
        </w:trPr>
        <w:tc>
          <w:tcPr>
            <w:tcW w:w="687" w:type="pct"/>
            <w:tcBorders>
              <w:top w:val="single" w:sz="8" w:space="0" w:color="2E2B21"/>
              <w:left w:val="nil"/>
              <w:bottom w:val="nil"/>
              <w:right w:val="single" w:sz="8" w:space="0" w:color="2E2B21"/>
            </w:tcBorders>
            <w:shd w:val="clear" w:color="auto" w:fill="auto"/>
            <w:tcMar>
              <w:top w:w="13" w:type="dxa"/>
              <w:left w:w="13" w:type="dxa"/>
              <w:bottom w:w="0" w:type="dxa"/>
              <w:right w:w="13" w:type="dxa"/>
            </w:tcMar>
            <w:vAlign w:val="center"/>
            <w:hideMark/>
          </w:tcPr>
          <w:p w14:paraId="4079C1A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miR-100</w:t>
            </w:r>
          </w:p>
        </w:tc>
        <w:tc>
          <w:tcPr>
            <w:tcW w:w="433" w:type="pct"/>
            <w:tcBorders>
              <w:top w:val="single" w:sz="8" w:space="0" w:color="2E2B21"/>
              <w:left w:val="single" w:sz="8" w:space="0" w:color="2E2B21"/>
              <w:bottom w:val="nil"/>
              <w:right w:val="nil"/>
            </w:tcBorders>
            <w:shd w:val="clear" w:color="auto" w:fill="auto"/>
            <w:tcMar>
              <w:top w:w="13" w:type="dxa"/>
              <w:left w:w="13" w:type="dxa"/>
              <w:bottom w:w="0" w:type="dxa"/>
              <w:right w:w="13" w:type="dxa"/>
            </w:tcMar>
            <w:vAlign w:val="center"/>
            <w:hideMark/>
          </w:tcPr>
          <w:p w14:paraId="1A08228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1.837</w:t>
            </w:r>
          </w:p>
        </w:tc>
        <w:tc>
          <w:tcPr>
            <w:tcW w:w="430" w:type="pct"/>
            <w:tcBorders>
              <w:top w:val="single" w:sz="8" w:space="0" w:color="2E2B21"/>
              <w:left w:val="nil"/>
              <w:bottom w:val="nil"/>
              <w:right w:val="single" w:sz="8" w:space="0" w:color="2E2B21"/>
            </w:tcBorders>
            <w:shd w:val="clear" w:color="auto" w:fill="auto"/>
            <w:tcMar>
              <w:top w:w="13" w:type="dxa"/>
              <w:left w:w="13" w:type="dxa"/>
              <w:bottom w:w="0" w:type="dxa"/>
              <w:right w:w="13" w:type="dxa"/>
            </w:tcMar>
            <w:vAlign w:val="center"/>
            <w:hideMark/>
          </w:tcPr>
          <w:p w14:paraId="45225C1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0.032*</w:t>
            </w:r>
          </w:p>
        </w:tc>
        <w:tc>
          <w:tcPr>
            <w:tcW w:w="433"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tcPr>
          <w:p w14:paraId="52344C5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0.902</w:t>
            </w:r>
          </w:p>
        </w:tc>
        <w:tc>
          <w:tcPr>
            <w:tcW w:w="432"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tcPr>
          <w:p w14:paraId="3B61082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0.202</w:t>
            </w:r>
          </w:p>
        </w:tc>
        <w:tc>
          <w:tcPr>
            <w:tcW w:w="433"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tcPr>
          <w:p w14:paraId="1482D7F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0.498</w:t>
            </w:r>
          </w:p>
        </w:tc>
        <w:tc>
          <w:tcPr>
            <w:tcW w:w="452"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tcPr>
          <w:p w14:paraId="7AA4457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0B09060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-0.602</w:t>
            </w:r>
          </w:p>
        </w:tc>
        <w:tc>
          <w:tcPr>
            <w:tcW w:w="495"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hideMark/>
          </w:tcPr>
          <w:p w14:paraId="7438E55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0.007**</w:t>
            </w:r>
          </w:p>
        </w:tc>
        <w:tc>
          <w:tcPr>
            <w:tcW w:w="388"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45C2967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-0.286</w:t>
            </w:r>
          </w:p>
        </w:tc>
        <w:tc>
          <w:tcPr>
            <w:tcW w:w="432" w:type="pct"/>
            <w:tcBorders>
              <w:top w:val="single" w:sz="8" w:space="0" w:color="2E2B21"/>
              <w:left w:val="nil"/>
              <w:bottom w:val="nil"/>
              <w:right w:val="nil"/>
            </w:tcBorders>
            <w:shd w:val="clear" w:color="auto" w:fill="auto"/>
            <w:tcMar>
              <w:top w:w="15" w:type="dxa"/>
              <w:left w:w="15" w:type="dxa"/>
              <w:bottom w:w="0" w:type="dxa"/>
              <w:right w:w="15" w:type="dxa"/>
            </w:tcMar>
            <w:vAlign w:val="center"/>
            <w:hideMark/>
          </w:tcPr>
          <w:p w14:paraId="551424A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0.582</w:t>
            </w:r>
          </w:p>
        </w:tc>
      </w:tr>
      <w:tr w:rsidR="008E5BBC" w:rsidRPr="008509E3" w14:paraId="709A6B46"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015DE0C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miR-1260</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09844AE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0.650</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3339FF0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0.047*</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2FA8EB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0.352</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1416F3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0.127</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654C3C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0.154</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2CE6D29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E2A31C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-0.144</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23C4F60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0.124</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561FA77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-0.086</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17674A4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0.621</w:t>
            </w:r>
          </w:p>
        </w:tc>
      </w:tr>
      <w:tr w:rsidR="008E5BBC" w:rsidRPr="008509E3" w14:paraId="47C859DA"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6F124D9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miR-129-3p</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2C36BEA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-1.816</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4B3D7DD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0.009**</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11255A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-0.760</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76D0E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0.113</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DC225B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-0.624</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1C2E323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348C27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0.809</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095842D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A0816A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0.383</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4358FC0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0.006**</w:t>
            </w:r>
          </w:p>
        </w:tc>
      </w:tr>
      <w:tr w:rsidR="008E5BBC" w:rsidRPr="008509E3" w14:paraId="6440BA34"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6C2BCF7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miR-129-5p</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67C30F2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-3.771</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412A106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5C5390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-1.208</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A2AB9E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0.007**</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42AE1B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-1.023</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C22A4D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0.048*</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81B9BA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1.432</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462E7E8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0B8D15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0.757</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4D44D23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44F3742"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223453B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miR-132</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4C7CE38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-2.787</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6E32A86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872A3B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-0.852</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0FFCE3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097F8C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-0.686</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6130362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0.001**</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19B193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0.899</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06223EA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AC941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0.334</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45D2D55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6968BF69"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2E07B1D9"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lastRenderedPageBreak/>
              <w:t>miR-133b</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783EA79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-1.581</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16B17E2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240FCD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-0.369</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2300B0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0.526</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8233C3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-0.403</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4AC9164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0.840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F691AB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0.581</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1E31F8F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&lt;0.001***</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7E287DC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0.219</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726D628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0.180</w:t>
            </w:r>
          </w:p>
        </w:tc>
      </w:tr>
      <w:tr w:rsidR="008E5BBC" w:rsidRPr="008509E3" w14:paraId="51708C0D"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7284032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miR-19b</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4D7A9BA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1.773</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73B1580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58A53D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0.393</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6BF368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0.670</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09C71C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0.468</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CC6904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898CBB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-0.571</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58CC9A2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&lt;0.001***</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C431B8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-0.246</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7583841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0.464</w:t>
            </w:r>
          </w:p>
        </w:tc>
      </w:tr>
      <w:tr w:rsidR="008E5BBC" w:rsidRPr="008509E3" w14:paraId="3D9B1866"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65B9B30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miR-29a</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2016DBE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1.811</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27FE1EA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0.021*</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AE9E2C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0.322</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9AEA3E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0.756</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BD3593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0.487</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161293E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1C2027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-0.775</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6AE4F2A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&lt;0.001***</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C3EF58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-0.042</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465ECAE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0.984</w:t>
            </w:r>
          </w:p>
        </w:tc>
      </w:tr>
      <w:tr w:rsidR="008E5BBC" w:rsidRPr="008509E3" w14:paraId="621DB5AF"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0203CD09"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miR-335</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66DD8CC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1.485</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5C6EF5E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0.031*</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7DC8B9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0.337</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2E2FBB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0.733</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8DE69C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0.276</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378BCA4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8DC1CB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-0.439</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7F45D21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0.009**</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49AD9F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-0.167</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33A87F0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0.659</w:t>
            </w:r>
          </w:p>
        </w:tc>
      </w:tr>
      <w:tr w:rsidR="008E5BBC" w:rsidRPr="008509E3" w14:paraId="62308022"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28CFF6B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miR-33a</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4D393CF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1.192</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27E4080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214AE8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0.274</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1E78AE3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0.736</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6C1265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0.342</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AE98D3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CDB18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-0.012</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3C523AB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0.969</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9A2A58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-0.086</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2FB5880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0.894</w:t>
            </w:r>
          </w:p>
        </w:tc>
      </w:tr>
      <w:tr w:rsidR="008E5BBC" w:rsidRPr="008509E3" w14:paraId="5AF1EF50"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79B0816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miR-410</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0361193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-1.118</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3F115A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0.031*</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7BF379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-0.406</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1DC4718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443069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-0.081</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6A6035C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0.950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7FB0CB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0.318</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4523E65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0.016*</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D49000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0.203</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44931DF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0.180</w:t>
            </w:r>
          </w:p>
        </w:tc>
      </w:tr>
      <w:tr w:rsidR="008E5BBC" w:rsidRPr="008509E3" w14:paraId="7C3BBA39"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0E76B4B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miR-433</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7AFEC1F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-1.590</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1A640E8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0.015*</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B8D226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-0.355</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406CFA4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0.690</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FCAF04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-0.305</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1770B64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5A0C82A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0.461</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2CFD0C7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0.005**</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2D537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0.286</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48AEFD6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0.180</w:t>
            </w:r>
          </w:p>
        </w:tc>
      </w:tr>
      <w:tr w:rsidR="008E5BBC" w:rsidRPr="008509E3" w14:paraId="5C388F84" w14:textId="77777777" w:rsidTr="00E9017B">
        <w:trPr>
          <w:trHeight w:val="368"/>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1A6405D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miR-504</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0A4090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-1.942</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69E9BE5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738BF9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-0.622</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671ADA7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C3C2CE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-0.701</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B933E5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0.774</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5ACB275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0.492</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3EB1BE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0.016*</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3DB8DB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0.270</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58D771E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0.542</w:t>
            </w:r>
          </w:p>
        </w:tc>
      </w:tr>
      <w:tr w:rsidR="008E5BBC" w:rsidRPr="008509E3" w14:paraId="2AE9B154" w14:textId="77777777" w:rsidTr="00E9017B">
        <w:trPr>
          <w:trHeight w:val="406"/>
        </w:trPr>
        <w:tc>
          <w:tcPr>
            <w:tcW w:w="687"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00E69F70"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miR-519a</w:t>
            </w:r>
          </w:p>
        </w:tc>
        <w:tc>
          <w:tcPr>
            <w:tcW w:w="433" w:type="pct"/>
            <w:tcBorders>
              <w:top w:val="nil"/>
              <w:left w:val="single" w:sz="8" w:space="0" w:color="2E2B21"/>
              <w:bottom w:val="nil"/>
              <w:right w:val="nil"/>
            </w:tcBorders>
            <w:shd w:val="clear" w:color="auto" w:fill="auto"/>
            <w:tcMar>
              <w:top w:w="13" w:type="dxa"/>
              <w:left w:w="13" w:type="dxa"/>
              <w:bottom w:w="0" w:type="dxa"/>
              <w:right w:w="13" w:type="dxa"/>
            </w:tcMar>
            <w:vAlign w:val="center"/>
            <w:hideMark/>
          </w:tcPr>
          <w:p w14:paraId="2A7F2F0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1.573</w:t>
            </w:r>
          </w:p>
        </w:tc>
        <w:tc>
          <w:tcPr>
            <w:tcW w:w="430" w:type="pct"/>
            <w:tcBorders>
              <w:top w:val="nil"/>
              <w:left w:val="nil"/>
              <w:bottom w:val="nil"/>
              <w:right w:val="single" w:sz="8" w:space="0" w:color="2E2B21"/>
            </w:tcBorders>
            <w:shd w:val="clear" w:color="auto" w:fill="auto"/>
            <w:tcMar>
              <w:top w:w="13" w:type="dxa"/>
              <w:left w:w="13" w:type="dxa"/>
              <w:bottom w:w="0" w:type="dxa"/>
              <w:right w:w="13" w:type="dxa"/>
            </w:tcMar>
            <w:vAlign w:val="center"/>
            <w:hideMark/>
          </w:tcPr>
          <w:p w14:paraId="6C3CFBB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A9243D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0.469</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842280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0.492</w:t>
            </w:r>
          </w:p>
        </w:tc>
        <w:tc>
          <w:tcPr>
            <w:tcW w:w="433"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D05D3E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0.261</w:t>
            </w:r>
          </w:p>
        </w:tc>
        <w:tc>
          <w:tcPr>
            <w:tcW w:w="45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639E41F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954A74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-0.473</w:t>
            </w:r>
          </w:p>
        </w:tc>
        <w:tc>
          <w:tcPr>
            <w:tcW w:w="495"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4FA1F16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0.002**</w:t>
            </w:r>
          </w:p>
        </w:tc>
        <w:tc>
          <w:tcPr>
            <w:tcW w:w="388"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2B71FD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-0.142</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164D34A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0.659</w:t>
            </w:r>
          </w:p>
        </w:tc>
      </w:tr>
      <w:tr w:rsidR="008E5BBC" w:rsidRPr="008509E3" w14:paraId="4D66549B" w14:textId="77777777" w:rsidTr="00E9017B">
        <w:trPr>
          <w:trHeight w:val="368"/>
        </w:trPr>
        <w:tc>
          <w:tcPr>
            <w:tcW w:w="687" w:type="pct"/>
            <w:tcBorders>
              <w:top w:val="nil"/>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6244A20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miR-99b</w:t>
            </w:r>
          </w:p>
        </w:tc>
        <w:tc>
          <w:tcPr>
            <w:tcW w:w="433" w:type="pct"/>
            <w:tcBorders>
              <w:top w:val="nil"/>
              <w:left w:val="single" w:sz="8" w:space="0" w:color="2E2B21"/>
              <w:bottom w:val="single" w:sz="8" w:space="0" w:color="2E2B21"/>
              <w:right w:val="nil"/>
            </w:tcBorders>
            <w:shd w:val="clear" w:color="auto" w:fill="auto"/>
            <w:tcMar>
              <w:top w:w="13" w:type="dxa"/>
              <w:left w:w="13" w:type="dxa"/>
              <w:bottom w:w="0" w:type="dxa"/>
              <w:right w:w="13" w:type="dxa"/>
            </w:tcMar>
            <w:vAlign w:val="center"/>
            <w:hideMark/>
          </w:tcPr>
          <w:p w14:paraId="7E07ECE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1.463</w:t>
            </w:r>
          </w:p>
        </w:tc>
        <w:tc>
          <w:tcPr>
            <w:tcW w:w="430" w:type="pct"/>
            <w:tcBorders>
              <w:top w:val="nil"/>
              <w:left w:val="nil"/>
              <w:bottom w:val="single" w:sz="8" w:space="0" w:color="2E2B21"/>
              <w:right w:val="single" w:sz="8" w:space="0" w:color="2E2B21"/>
            </w:tcBorders>
            <w:shd w:val="clear" w:color="auto" w:fill="auto"/>
            <w:tcMar>
              <w:top w:w="13" w:type="dxa"/>
              <w:left w:w="13" w:type="dxa"/>
              <w:bottom w:w="0" w:type="dxa"/>
              <w:right w:w="13" w:type="dxa"/>
            </w:tcMar>
            <w:vAlign w:val="center"/>
            <w:hideMark/>
          </w:tcPr>
          <w:p w14:paraId="11196E3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0.031*</w:t>
            </w:r>
          </w:p>
        </w:tc>
        <w:tc>
          <w:tcPr>
            <w:tcW w:w="433"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17A6AC5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0.800</w:t>
            </w:r>
          </w:p>
        </w:tc>
        <w:tc>
          <w:tcPr>
            <w:tcW w:w="432"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tcPr>
          <w:p w14:paraId="702F714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0.113</w:t>
            </w:r>
          </w:p>
        </w:tc>
        <w:tc>
          <w:tcPr>
            <w:tcW w:w="433"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671AB16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0.384</w:t>
            </w:r>
          </w:p>
        </w:tc>
        <w:tc>
          <w:tcPr>
            <w:tcW w:w="452"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tcPr>
          <w:p w14:paraId="06147DD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384"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5B2C1DC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-0.596</w:t>
            </w:r>
          </w:p>
        </w:tc>
        <w:tc>
          <w:tcPr>
            <w:tcW w:w="495"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4680685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&lt;0.001***</w:t>
            </w:r>
          </w:p>
        </w:tc>
        <w:tc>
          <w:tcPr>
            <w:tcW w:w="388"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472F98C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-0.314</w:t>
            </w:r>
          </w:p>
        </w:tc>
        <w:tc>
          <w:tcPr>
            <w:tcW w:w="432" w:type="pct"/>
            <w:tcBorders>
              <w:top w:val="nil"/>
              <w:left w:val="nil"/>
              <w:bottom w:val="single" w:sz="8" w:space="0" w:color="2E2B21"/>
              <w:right w:val="nil"/>
            </w:tcBorders>
            <w:shd w:val="clear" w:color="auto" w:fill="auto"/>
            <w:tcMar>
              <w:top w:w="15" w:type="dxa"/>
              <w:left w:w="15" w:type="dxa"/>
              <w:bottom w:w="0" w:type="dxa"/>
              <w:right w:w="15" w:type="dxa"/>
            </w:tcMar>
            <w:vAlign w:val="center"/>
            <w:hideMark/>
          </w:tcPr>
          <w:p w14:paraId="0805464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0.148</w:t>
            </w:r>
          </w:p>
        </w:tc>
      </w:tr>
    </w:tbl>
    <w:p w14:paraId="69C8A256"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p>
    <w:p w14:paraId="5108A9E3"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sz w:val="24"/>
          <w:szCs w:val="24"/>
          <w:vertAlign w:val="superscript"/>
        </w:rPr>
        <w:lastRenderedPageBreak/>
        <w:t>a</w:t>
      </w:r>
      <w:proofErr w:type="gramEnd"/>
      <w:r w:rsidRPr="008509E3">
        <w:rPr>
          <w:rFonts w:ascii="Times New Roman" w:hAnsi="Times New Roman" w:cs="Times New Roman"/>
          <w:sz w:val="24"/>
          <w:szCs w:val="24"/>
        </w:rPr>
        <w:t xml:space="preserve"> Logistic regression coefficient of associations between miRNAs and diagnosis and pathological traits </w:t>
      </w:r>
    </w:p>
    <w:p w14:paraId="546A51D7"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bCs/>
          <w:sz w:val="24"/>
          <w:szCs w:val="24"/>
          <w:vertAlign w:val="superscript"/>
        </w:rPr>
        <w:t>b</w:t>
      </w:r>
      <w:proofErr w:type="gramEnd"/>
      <w:r w:rsidRPr="008509E3">
        <w:rPr>
          <w:rFonts w:ascii="Times New Roman" w:hAnsi="Times New Roman" w:cs="Times New Roman"/>
          <w:sz w:val="24"/>
          <w:szCs w:val="24"/>
        </w:rPr>
        <w:t xml:space="preserve"> Linear regression coefficients of association between miRNAs and cognitive traits.</w:t>
      </w:r>
    </w:p>
    <w:p w14:paraId="0DD27FEC"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bCs/>
          <w:sz w:val="24"/>
          <w:szCs w:val="24"/>
          <w:vertAlign w:val="superscript"/>
        </w:rPr>
        <w:t>c</w:t>
      </w:r>
      <w:proofErr w:type="gramEnd"/>
      <w:r w:rsidRPr="008509E3">
        <w:rPr>
          <w:rFonts w:ascii="Times New Roman" w:hAnsi="Times New Roman" w:cs="Times New Roman"/>
          <w:sz w:val="24"/>
          <w:szCs w:val="24"/>
        </w:rPr>
        <w:t xml:space="preserve"> Adjusted </w:t>
      </w:r>
      <w:r w:rsidRPr="008509E3">
        <w:rPr>
          <w:rFonts w:ascii="Times New Roman" w:hAnsi="Times New Roman" w:cs="Times New Roman"/>
          <w:i/>
          <w:iCs/>
          <w:sz w:val="24"/>
          <w:szCs w:val="24"/>
        </w:rPr>
        <w:t>p</w:t>
      </w:r>
      <w:r w:rsidRPr="008509E3">
        <w:rPr>
          <w:rFonts w:ascii="Times New Roman" w:hAnsi="Times New Roman" w:cs="Times New Roman"/>
          <w:sz w:val="24"/>
          <w:szCs w:val="24"/>
        </w:rPr>
        <w:t xml:space="preserve"> value for FDR </w:t>
      </w:r>
    </w:p>
    <w:p w14:paraId="5F8239E7" w14:textId="77777777" w:rsidR="008E5BBC" w:rsidRPr="008509E3" w:rsidRDefault="008E5BBC" w:rsidP="008509E3">
      <w:pPr>
        <w:spacing w:line="480" w:lineRule="auto"/>
        <w:jc w:val="left"/>
        <w:rPr>
          <w:rFonts w:ascii="Times New Roman" w:hAnsi="Times New Roman" w:cs="Times New Roman"/>
          <w:sz w:val="24"/>
          <w:szCs w:val="24"/>
        </w:rPr>
      </w:pPr>
    </w:p>
    <w:p w14:paraId="21F44376"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Abbreviations: AD, Alzheimer’s dementia; CERAD, Consortium to Establish a Registry for </w:t>
      </w:r>
      <w:proofErr w:type="gramStart"/>
      <w:r w:rsidRPr="008509E3">
        <w:rPr>
          <w:rFonts w:ascii="Times New Roman" w:hAnsi="Times New Roman" w:cs="Times New Roman"/>
          <w:sz w:val="24"/>
          <w:szCs w:val="24"/>
        </w:rPr>
        <w:t>Alzheimer’s Disease</w:t>
      </w:r>
      <w:proofErr w:type="gramEnd"/>
      <w:r w:rsidRPr="008509E3">
        <w:rPr>
          <w:rFonts w:ascii="Times New Roman" w:hAnsi="Times New Roman" w:cs="Times New Roman"/>
          <w:sz w:val="24"/>
          <w:szCs w:val="24"/>
        </w:rPr>
        <w:t>; FDR, false discovery rate; miRNAs, microRNAs.</w:t>
      </w:r>
    </w:p>
    <w:p w14:paraId="32CCD8F7"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Note: significance stars indicating the </w:t>
      </w:r>
      <w:r w:rsidRPr="008509E3">
        <w:rPr>
          <w:rFonts w:ascii="Times New Roman" w:hAnsi="Times New Roman" w:cs="Times New Roman"/>
          <w:i/>
          <w:sz w:val="24"/>
          <w:szCs w:val="24"/>
        </w:rPr>
        <w:t>p</w:t>
      </w:r>
      <w:r w:rsidRPr="008509E3">
        <w:rPr>
          <w:rFonts w:ascii="Times New Roman" w:hAnsi="Times New Roman" w:cs="Times New Roman"/>
          <w:sz w:val="24"/>
          <w:szCs w:val="24"/>
        </w:rPr>
        <w:t xml:space="preserve"> values of the correlations adjustment for multiple comparisons</w:t>
      </w:r>
    </w:p>
    <w:p w14:paraId="77AC4010"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0.05.</w:t>
      </w:r>
    </w:p>
    <w:p w14:paraId="262298D4"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0.01.</w:t>
      </w:r>
    </w:p>
    <w:p w14:paraId="184DCFF7"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0.001.</w:t>
      </w:r>
    </w:p>
    <w:p w14:paraId="55A8DFE2"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r w:rsidRPr="008509E3">
        <w:rPr>
          <w:rFonts w:ascii="Times New Roman" w:hAnsi="Times New Roman" w:cs="Times New Roman"/>
          <w:sz w:val="24"/>
          <w:szCs w:val="24"/>
        </w:rPr>
        <w:br w:type="page"/>
      </w:r>
    </w:p>
    <w:p w14:paraId="4AA1B34C"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sz w:val="24"/>
          <w:szCs w:val="24"/>
        </w:rPr>
        <w:lastRenderedPageBreak/>
        <w:t>Supplemental table 3</w:t>
      </w:r>
      <w:r w:rsidRPr="008509E3">
        <w:rPr>
          <w:rFonts w:ascii="Times New Roman" w:hAnsi="Times New Roman" w:cs="Times New Roman"/>
          <w:sz w:val="24"/>
          <w:szCs w:val="24"/>
        </w:rPr>
        <w:t xml:space="preserve">. Association analysis results of module </w:t>
      </w:r>
      <w:proofErr w:type="spellStart"/>
      <w:r w:rsidRPr="008509E3">
        <w:rPr>
          <w:rFonts w:ascii="Times New Roman" w:hAnsi="Times New Roman" w:cs="Times New Roman"/>
          <w:sz w:val="24"/>
          <w:szCs w:val="24"/>
        </w:rPr>
        <w:t>eigengenes</w:t>
      </w:r>
      <w:proofErr w:type="spellEnd"/>
      <w:r w:rsidRPr="008509E3">
        <w:rPr>
          <w:rFonts w:ascii="Times New Roman" w:hAnsi="Times New Roman" w:cs="Times New Roman"/>
          <w:sz w:val="24"/>
          <w:szCs w:val="24"/>
        </w:rPr>
        <w:t xml:space="preserve"> with diagnosis and clinical and pathological traits. </w:t>
      </w:r>
    </w:p>
    <w:tbl>
      <w:tblPr>
        <w:tblW w:w="5000" w:type="pct"/>
        <w:tblCellMar>
          <w:left w:w="0" w:type="dxa"/>
          <w:right w:w="0" w:type="dxa"/>
        </w:tblCellMar>
        <w:tblLook w:val="0600" w:firstRow="0" w:lastRow="0" w:firstColumn="0" w:lastColumn="0" w:noHBand="1" w:noVBand="1"/>
      </w:tblPr>
      <w:tblGrid>
        <w:gridCol w:w="1442"/>
        <w:gridCol w:w="1320"/>
        <w:gridCol w:w="1167"/>
        <w:gridCol w:w="1167"/>
        <w:gridCol w:w="1164"/>
        <w:gridCol w:w="1167"/>
        <w:gridCol w:w="1164"/>
        <w:gridCol w:w="1164"/>
        <w:gridCol w:w="1611"/>
        <w:gridCol w:w="1164"/>
        <w:gridCol w:w="1167"/>
      </w:tblGrid>
      <w:tr w:rsidR="008E5BBC" w:rsidRPr="008509E3" w14:paraId="42A2FB9A" w14:textId="77777777" w:rsidTr="009A0965">
        <w:trPr>
          <w:trHeight w:val="1121"/>
        </w:trPr>
        <w:tc>
          <w:tcPr>
            <w:tcW w:w="526" w:type="pct"/>
            <w:tcBorders>
              <w:top w:val="single" w:sz="8" w:space="0" w:color="2E2B21"/>
              <w:left w:val="nil"/>
              <w:right w:val="single" w:sz="8" w:space="0" w:color="2E2B21"/>
            </w:tcBorders>
            <w:shd w:val="clear" w:color="auto" w:fill="auto"/>
            <w:tcMar>
              <w:top w:w="14" w:type="dxa"/>
              <w:left w:w="14" w:type="dxa"/>
              <w:bottom w:w="0" w:type="dxa"/>
              <w:right w:w="14" w:type="dxa"/>
            </w:tcMar>
            <w:vAlign w:val="center"/>
          </w:tcPr>
          <w:p w14:paraId="38684E6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p>
        </w:tc>
        <w:tc>
          <w:tcPr>
            <w:tcW w:w="908" w:type="pct"/>
            <w:gridSpan w:val="2"/>
            <w:tcBorders>
              <w:top w:val="single" w:sz="8" w:space="0" w:color="2E2B21"/>
              <w:left w:val="single" w:sz="8" w:space="0" w:color="2E2B21"/>
              <w:bottom w:val="single" w:sz="8" w:space="0" w:color="2E2B21"/>
              <w:right w:val="single" w:sz="8" w:space="0" w:color="2E2B21"/>
            </w:tcBorders>
            <w:shd w:val="clear" w:color="auto" w:fill="auto"/>
            <w:tcMar>
              <w:top w:w="14" w:type="dxa"/>
              <w:left w:w="14" w:type="dxa"/>
              <w:bottom w:w="0" w:type="dxa"/>
              <w:right w:w="14" w:type="dxa"/>
            </w:tcMar>
            <w:vAlign w:val="center"/>
            <w:hideMark/>
          </w:tcPr>
          <w:p w14:paraId="1495104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AD diagnosis</w:t>
            </w:r>
          </w:p>
        </w:tc>
        <w:tc>
          <w:tcPr>
            <w:tcW w:w="851"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tcPr>
          <w:p w14:paraId="359D35A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CERAD</w:t>
            </w:r>
          </w:p>
        </w:tc>
        <w:tc>
          <w:tcPr>
            <w:tcW w:w="851"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tcPr>
          <w:p w14:paraId="6B1F14D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proofErr w:type="spellStart"/>
            <w:r w:rsidRPr="008509E3">
              <w:rPr>
                <w:rFonts w:ascii="Times New Roman" w:eastAsia="맑은 고딕" w:hAnsi="Times New Roman" w:cs="Times New Roman"/>
                <w:b/>
                <w:bCs/>
                <w:kern w:val="24"/>
                <w:sz w:val="24"/>
                <w:szCs w:val="24"/>
              </w:rPr>
              <w:t>Braak</w:t>
            </w:r>
            <w:proofErr w:type="spellEnd"/>
          </w:p>
        </w:tc>
        <w:tc>
          <w:tcPr>
            <w:tcW w:w="1013" w:type="pct"/>
            <w:gridSpan w:val="2"/>
            <w:tcBorders>
              <w:top w:val="single" w:sz="8" w:space="0" w:color="2E2B21"/>
              <w:left w:val="single" w:sz="8" w:space="0" w:color="2E2B21"/>
              <w:bottom w:val="single" w:sz="8" w:space="0" w:color="2E2B21"/>
              <w:right w:val="single" w:sz="8" w:space="0" w:color="2E2B21"/>
            </w:tcBorders>
            <w:shd w:val="clear" w:color="auto" w:fill="auto"/>
            <w:tcMar>
              <w:top w:w="14" w:type="dxa"/>
              <w:left w:w="14" w:type="dxa"/>
              <w:bottom w:w="0" w:type="dxa"/>
              <w:right w:w="14" w:type="dxa"/>
            </w:tcMar>
            <w:vAlign w:val="center"/>
            <w:hideMark/>
          </w:tcPr>
          <w:p w14:paraId="226E59A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kern w:val="24"/>
                <w:sz w:val="24"/>
                <w:szCs w:val="24"/>
              </w:rPr>
            </w:pPr>
            <w:r w:rsidRPr="008509E3">
              <w:rPr>
                <w:rFonts w:ascii="Times New Roman" w:eastAsia="맑은 고딕" w:hAnsi="Times New Roman" w:cs="Times New Roman"/>
                <w:b/>
                <w:bCs/>
                <w:kern w:val="24"/>
                <w:sz w:val="24"/>
                <w:szCs w:val="24"/>
              </w:rPr>
              <w:t xml:space="preserve">Global cognition </w:t>
            </w:r>
          </w:p>
          <w:p w14:paraId="7E728A0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at the last visit</w:t>
            </w:r>
          </w:p>
        </w:tc>
        <w:tc>
          <w:tcPr>
            <w:tcW w:w="851" w:type="pct"/>
            <w:gridSpan w:val="2"/>
            <w:tcBorders>
              <w:top w:val="single" w:sz="8" w:space="0" w:color="2E2B21"/>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0B25FC0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Slope of </w:t>
            </w:r>
          </w:p>
          <w:p w14:paraId="4B421EC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global cognition </w:t>
            </w:r>
          </w:p>
        </w:tc>
      </w:tr>
      <w:tr w:rsidR="008E5BBC" w:rsidRPr="008509E3" w14:paraId="0CCA7A84" w14:textId="77777777" w:rsidTr="009A0965">
        <w:trPr>
          <w:trHeight w:val="580"/>
        </w:trPr>
        <w:tc>
          <w:tcPr>
            <w:tcW w:w="526" w:type="pct"/>
            <w:tcBorders>
              <w:left w:val="nil"/>
              <w:bottom w:val="single" w:sz="8" w:space="0" w:color="2E2B21"/>
              <w:right w:val="single" w:sz="8" w:space="0" w:color="2E2B21"/>
            </w:tcBorders>
            <w:shd w:val="clear" w:color="auto" w:fill="auto"/>
            <w:vAlign w:val="center"/>
            <w:hideMark/>
          </w:tcPr>
          <w:p w14:paraId="019B17D8" w14:textId="77777777" w:rsidR="008E5BBC" w:rsidRPr="008509E3" w:rsidRDefault="008E5BBC" w:rsidP="008509E3">
            <w:pPr>
              <w:widowControl/>
              <w:wordWrap/>
              <w:autoSpaceDE/>
              <w:autoSpaceDN/>
              <w:spacing w:line="480" w:lineRule="auto"/>
              <w:jc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Module</w:t>
            </w:r>
          </w:p>
        </w:tc>
        <w:tc>
          <w:tcPr>
            <w:tcW w:w="482" w:type="pct"/>
            <w:tcBorders>
              <w:top w:val="single" w:sz="8" w:space="0" w:color="2E2B21"/>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35EE65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Estimate </w:t>
            </w:r>
            <w:r w:rsidRPr="008509E3">
              <w:rPr>
                <w:rFonts w:ascii="Times New Roman" w:eastAsia="맑은 고딕" w:hAnsi="Times New Roman" w:cs="Times New Roman"/>
                <w:b/>
                <w:bCs/>
                <w:position w:val="7"/>
                <w:sz w:val="24"/>
                <w:szCs w:val="24"/>
                <w:vertAlign w:val="superscript"/>
              </w:rPr>
              <w:t>a</w:t>
            </w:r>
          </w:p>
        </w:tc>
        <w:tc>
          <w:tcPr>
            <w:tcW w:w="426" w:type="pct"/>
            <w:tcBorders>
              <w:top w:val="single" w:sz="8" w:space="0" w:color="2E2B21"/>
              <w:left w:val="nil"/>
              <w:bottom w:val="single" w:sz="8" w:space="0" w:color="2E2B21"/>
              <w:right w:val="single" w:sz="8" w:space="0" w:color="2E2B21"/>
            </w:tcBorders>
            <w:shd w:val="clear" w:color="auto" w:fill="auto"/>
            <w:tcMar>
              <w:top w:w="14" w:type="dxa"/>
              <w:left w:w="14" w:type="dxa"/>
              <w:bottom w:w="0" w:type="dxa"/>
              <w:right w:w="14" w:type="dxa"/>
            </w:tcMar>
            <w:vAlign w:val="center"/>
            <w:hideMark/>
          </w:tcPr>
          <w:p w14:paraId="15AE3EE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26" w:type="pct"/>
            <w:tcBorders>
              <w:top w:val="single" w:sz="8" w:space="0" w:color="2E2B21"/>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58B0319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Estimate </w:t>
            </w:r>
            <w:r w:rsidRPr="008509E3">
              <w:rPr>
                <w:rFonts w:ascii="Times New Roman" w:eastAsia="맑은 고딕" w:hAnsi="Times New Roman" w:cs="Times New Roman"/>
                <w:b/>
                <w:bCs/>
                <w:position w:val="7"/>
                <w:sz w:val="24"/>
                <w:szCs w:val="24"/>
                <w:vertAlign w:val="superscript"/>
              </w:rPr>
              <w:t>a</w:t>
            </w:r>
          </w:p>
        </w:tc>
        <w:tc>
          <w:tcPr>
            <w:tcW w:w="425" w:type="pct"/>
            <w:tcBorders>
              <w:top w:val="single" w:sz="8" w:space="0" w:color="2E2B21"/>
              <w:left w:val="nil"/>
              <w:bottom w:val="single" w:sz="8" w:space="0" w:color="2E2B21"/>
              <w:right w:val="single" w:sz="8" w:space="0" w:color="2E2B21"/>
            </w:tcBorders>
            <w:shd w:val="clear" w:color="auto" w:fill="auto"/>
            <w:tcMar>
              <w:top w:w="14" w:type="dxa"/>
              <w:left w:w="14" w:type="dxa"/>
              <w:bottom w:w="0" w:type="dxa"/>
              <w:right w:w="14" w:type="dxa"/>
            </w:tcMar>
            <w:vAlign w:val="center"/>
            <w:hideMark/>
          </w:tcPr>
          <w:p w14:paraId="7A6BF3A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26" w:type="pct"/>
            <w:tcBorders>
              <w:top w:val="single" w:sz="8" w:space="0" w:color="2E2B21"/>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1A6F408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Estimate </w:t>
            </w:r>
            <w:r w:rsidRPr="008509E3">
              <w:rPr>
                <w:rFonts w:ascii="Times New Roman" w:eastAsia="맑은 고딕" w:hAnsi="Times New Roman" w:cs="Times New Roman"/>
                <w:b/>
                <w:bCs/>
                <w:position w:val="7"/>
                <w:sz w:val="24"/>
                <w:szCs w:val="24"/>
                <w:vertAlign w:val="superscript"/>
              </w:rPr>
              <w:t>a</w:t>
            </w:r>
          </w:p>
        </w:tc>
        <w:tc>
          <w:tcPr>
            <w:tcW w:w="425" w:type="pct"/>
            <w:tcBorders>
              <w:top w:val="single" w:sz="8" w:space="0" w:color="2E2B21"/>
              <w:left w:val="nil"/>
              <w:bottom w:val="single" w:sz="8" w:space="0" w:color="2E2B21"/>
              <w:right w:val="single" w:sz="8" w:space="0" w:color="2E2B21"/>
            </w:tcBorders>
            <w:shd w:val="clear" w:color="auto" w:fill="auto"/>
            <w:tcMar>
              <w:top w:w="14" w:type="dxa"/>
              <w:left w:w="14" w:type="dxa"/>
              <w:bottom w:w="0" w:type="dxa"/>
              <w:right w:w="14" w:type="dxa"/>
            </w:tcMar>
            <w:vAlign w:val="center"/>
            <w:hideMark/>
          </w:tcPr>
          <w:p w14:paraId="390B8CC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25" w:type="pct"/>
            <w:tcBorders>
              <w:top w:val="single" w:sz="8" w:space="0" w:color="2E2B21"/>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0B24934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beta </w:t>
            </w:r>
            <w:r w:rsidRPr="008509E3">
              <w:rPr>
                <w:rFonts w:ascii="Times New Roman" w:eastAsia="맑은 고딕" w:hAnsi="Times New Roman" w:cs="Times New Roman"/>
                <w:b/>
                <w:bCs/>
                <w:position w:val="7"/>
                <w:sz w:val="24"/>
                <w:szCs w:val="24"/>
                <w:vertAlign w:val="superscript"/>
              </w:rPr>
              <w:t>b</w:t>
            </w:r>
          </w:p>
        </w:tc>
        <w:tc>
          <w:tcPr>
            <w:tcW w:w="588" w:type="pct"/>
            <w:tcBorders>
              <w:top w:val="single" w:sz="8" w:space="0" w:color="2E2B21"/>
              <w:left w:val="nil"/>
              <w:bottom w:val="single" w:sz="8" w:space="0" w:color="2E2B21"/>
              <w:right w:val="single" w:sz="8" w:space="0" w:color="2E2B21"/>
            </w:tcBorders>
            <w:shd w:val="clear" w:color="auto" w:fill="auto"/>
            <w:tcMar>
              <w:top w:w="14" w:type="dxa"/>
              <w:left w:w="14" w:type="dxa"/>
              <w:bottom w:w="0" w:type="dxa"/>
              <w:right w:w="14" w:type="dxa"/>
            </w:tcMar>
            <w:vAlign w:val="center"/>
            <w:hideMark/>
          </w:tcPr>
          <w:p w14:paraId="15339EC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25" w:type="pct"/>
            <w:tcBorders>
              <w:top w:val="single" w:sz="8" w:space="0" w:color="2E2B21"/>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785E2B4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beta </w:t>
            </w:r>
            <w:r w:rsidRPr="008509E3">
              <w:rPr>
                <w:rFonts w:ascii="Times New Roman" w:eastAsia="맑은 고딕" w:hAnsi="Times New Roman" w:cs="Times New Roman"/>
                <w:b/>
                <w:bCs/>
                <w:position w:val="7"/>
                <w:sz w:val="24"/>
                <w:szCs w:val="24"/>
                <w:vertAlign w:val="superscript"/>
              </w:rPr>
              <w:t>b</w:t>
            </w:r>
          </w:p>
        </w:tc>
        <w:tc>
          <w:tcPr>
            <w:tcW w:w="426" w:type="pct"/>
            <w:tcBorders>
              <w:top w:val="single" w:sz="8" w:space="0" w:color="2E2B21"/>
              <w:left w:val="nil"/>
              <w:bottom w:val="single" w:sz="8" w:space="0" w:color="2E2B21"/>
              <w:right w:val="nil"/>
            </w:tcBorders>
            <w:shd w:val="clear" w:color="auto" w:fill="auto"/>
            <w:tcMar>
              <w:top w:w="14" w:type="dxa"/>
              <w:left w:w="14" w:type="dxa"/>
              <w:bottom w:w="0" w:type="dxa"/>
              <w:right w:w="14" w:type="dxa"/>
            </w:tcMar>
            <w:vAlign w:val="center"/>
            <w:hideMark/>
          </w:tcPr>
          <w:p w14:paraId="4FAF227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r>
      <w:tr w:rsidR="008E5BBC" w:rsidRPr="008509E3" w14:paraId="65795448" w14:textId="77777777" w:rsidTr="009A0965">
        <w:trPr>
          <w:trHeight w:val="580"/>
        </w:trPr>
        <w:tc>
          <w:tcPr>
            <w:tcW w:w="526" w:type="pct"/>
            <w:tcBorders>
              <w:top w:val="single" w:sz="8" w:space="0" w:color="2E2B21"/>
              <w:left w:val="nil"/>
              <w:bottom w:val="nil"/>
              <w:right w:val="single" w:sz="8" w:space="0" w:color="2E2B21"/>
            </w:tcBorders>
            <w:shd w:val="clear" w:color="auto" w:fill="auto"/>
            <w:tcMar>
              <w:top w:w="14" w:type="dxa"/>
              <w:left w:w="14" w:type="dxa"/>
              <w:bottom w:w="0" w:type="dxa"/>
              <w:right w:w="14" w:type="dxa"/>
            </w:tcMar>
            <w:vAlign w:val="center"/>
            <w:hideMark/>
          </w:tcPr>
          <w:p w14:paraId="4ECAC569"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M0</w:t>
            </w:r>
          </w:p>
        </w:tc>
        <w:tc>
          <w:tcPr>
            <w:tcW w:w="482" w:type="pct"/>
            <w:tcBorders>
              <w:top w:val="single" w:sz="8" w:space="0" w:color="2E2B21"/>
              <w:left w:val="single" w:sz="8" w:space="0" w:color="2E2B21"/>
              <w:bottom w:val="nil"/>
              <w:right w:val="nil"/>
            </w:tcBorders>
            <w:shd w:val="clear" w:color="auto" w:fill="auto"/>
            <w:tcMar>
              <w:top w:w="14" w:type="dxa"/>
              <w:left w:w="14" w:type="dxa"/>
              <w:bottom w:w="0" w:type="dxa"/>
              <w:right w:w="14" w:type="dxa"/>
            </w:tcMar>
            <w:vAlign w:val="center"/>
            <w:hideMark/>
          </w:tcPr>
          <w:p w14:paraId="5404347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4.794</w:t>
            </w:r>
          </w:p>
        </w:tc>
        <w:tc>
          <w:tcPr>
            <w:tcW w:w="426" w:type="pct"/>
            <w:tcBorders>
              <w:top w:val="single" w:sz="8" w:space="0" w:color="2E2B21"/>
              <w:left w:val="nil"/>
              <w:bottom w:val="nil"/>
              <w:right w:val="single" w:sz="8" w:space="0" w:color="2E2B21"/>
            </w:tcBorders>
            <w:shd w:val="clear" w:color="auto" w:fill="auto"/>
            <w:tcMar>
              <w:top w:w="14" w:type="dxa"/>
              <w:left w:w="14" w:type="dxa"/>
              <w:bottom w:w="0" w:type="dxa"/>
              <w:right w:w="14" w:type="dxa"/>
            </w:tcMar>
            <w:vAlign w:val="center"/>
            <w:hideMark/>
          </w:tcPr>
          <w:p w14:paraId="405DCBF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0.303</w:t>
            </w:r>
          </w:p>
        </w:tc>
        <w:tc>
          <w:tcPr>
            <w:tcW w:w="426"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tcPr>
          <w:p w14:paraId="6965A90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1.101</w:t>
            </w:r>
          </w:p>
        </w:tc>
        <w:tc>
          <w:tcPr>
            <w:tcW w:w="425"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tcPr>
          <w:p w14:paraId="7C13430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0.818</w:t>
            </w:r>
          </w:p>
        </w:tc>
        <w:tc>
          <w:tcPr>
            <w:tcW w:w="426"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tcPr>
          <w:p w14:paraId="09FEF4D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3.236</w:t>
            </w:r>
          </w:p>
        </w:tc>
        <w:tc>
          <w:tcPr>
            <w:tcW w:w="425"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tcPr>
          <w:p w14:paraId="1504278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0.271</w:t>
            </w:r>
          </w:p>
        </w:tc>
        <w:tc>
          <w:tcPr>
            <w:tcW w:w="425"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5B6D928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-0.542</w:t>
            </w:r>
          </w:p>
        </w:tc>
        <w:tc>
          <w:tcPr>
            <w:tcW w:w="588"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hideMark/>
          </w:tcPr>
          <w:p w14:paraId="159B242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0.851</w:t>
            </w:r>
          </w:p>
        </w:tc>
        <w:tc>
          <w:tcPr>
            <w:tcW w:w="425"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7BC5CCB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-0.280</w:t>
            </w:r>
          </w:p>
        </w:tc>
        <w:tc>
          <w:tcPr>
            <w:tcW w:w="426" w:type="pct"/>
            <w:tcBorders>
              <w:top w:val="single" w:sz="8" w:space="0" w:color="2E2B21"/>
              <w:left w:val="nil"/>
              <w:bottom w:val="nil"/>
              <w:right w:val="nil"/>
            </w:tcBorders>
            <w:shd w:val="clear" w:color="auto" w:fill="auto"/>
            <w:tcMar>
              <w:top w:w="15" w:type="dxa"/>
              <w:left w:w="15" w:type="dxa"/>
              <w:bottom w:w="0" w:type="dxa"/>
              <w:right w:w="15" w:type="dxa"/>
            </w:tcMar>
            <w:vAlign w:val="center"/>
            <w:hideMark/>
          </w:tcPr>
          <w:p w14:paraId="6E4B9AA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0.870</w:t>
            </w:r>
          </w:p>
        </w:tc>
      </w:tr>
      <w:tr w:rsidR="008E5BBC" w:rsidRPr="008509E3" w14:paraId="60A6B89C" w14:textId="77777777" w:rsidTr="009A0965">
        <w:trPr>
          <w:trHeight w:val="580"/>
        </w:trPr>
        <w:tc>
          <w:tcPr>
            <w:tcW w:w="526" w:type="pct"/>
            <w:tcBorders>
              <w:top w:val="nil"/>
              <w:left w:val="nil"/>
              <w:bottom w:val="nil"/>
              <w:right w:val="single" w:sz="8" w:space="0" w:color="2E2B21"/>
            </w:tcBorders>
            <w:shd w:val="clear" w:color="auto" w:fill="auto"/>
            <w:tcMar>
              <w:top w:w="14" w:type="dxa"/>
              <w:left w:w="14" w:type="dxa"/>
              <w:bottom w:w="0" w:type="dxa"/>
              <w:right w:w="14" w:type="dxa"/>
            </w:tcMar>
            <w:vAlign w:val="center"/>
            <w:hideMark/>
          </w:tcPr>
          <w:p w14:paraId="7AA336F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M1</w:t>
            </w:r>
          </w:p>
        </w:tc>
        <w:tc>
          <w:tcPr>
            <w:tcW w:w="482" w:type="pct"/>
            <w:tcBorders>
              <w:top w:val="nil"/>
              <w:left w:val="single" w:sz="8" w:space="0" w:color="2E2B21"/>
              <w:bottom w:val="nil"/>
              <w:right w:val="nil"/>
            </w:tcBorders>
            <w:shd w:val="clear" w:color="auto" w:fill="auto"/>
            <w:tcMar>
              <w:top w:w="14" w:type="dxa"/>
              <w:left w:w="14" w:type="dxa"/>
              <w:bottom w:w="0" w:type="dxa"/>
              <w:right w:w="14" w:type="dxa"/>
            </w:tcMar>
            <w:vAlign w:val="center"/>
            <w:hideMark/>
          </w:tcPr>
          <w:p w14:paraId="6281197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-5.743</w:t>
            </w:r>
          </w:p>
        </w:tc>
        <w:tc>
          <w:tcPr>
            <w:tcW w:w="426" w:type="pct"/>
            <w:tcBorders>
              <w:top w:val="nil"/>
              <w:left w:val="nil"/>
              <w:bottom w:val="nil"/>
              <w:right w:val="single" w:sz="8" w:space="0" w:color="2E2B21"/>
            </w:tcBorders>
            <w:shd w:val="clear" w:color="auto" w:fill="auto"/>
            <w:tcMar>
              <w:top w:w="14" w:type="dxa"/>
              <w:left w:w="14" w:type="dxa"/>
              <w:bottom w:w="0" w:type="dxa"/>
              <w:right w:w="14" w:type="dxa"/>
            </w:tcMar>
            <w:vAlign w:val="center"/>
            <w:hideMark/>
          </w:tcPr>
          <w:p w14:paraId="0DB9F16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0.298</w:t>
            </w:r>
          </w:p>
        </w:tc>
        <w:tc>
          <w:tcPr>
            <w:tcW w:w="426"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16DA3E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-0.496</w:t>
            </w:r>
          </w:p>
        </w:tc>
        <w:tc>
          <w:tcPr>
            <w:tcW w:w="425"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634A47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0.818</w:t>
            </w:r>
          </w:p>
        </w:tc>
        <w:tc>
          <w:tcPr>
            <w:tcW w:w="426"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C9625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0.549</w:t>
            </w:r>
          </w:p>
        </w:tc>
        <w:tc>
          <w:tcPr>
            <w:tcW w:w="425"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6733ED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0.913</w:t>
            </w:r>
          </w:p>
        </w:tc>
        <w:tc>
          <w:tcPr>
            <w:tcW w:w="42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E35C4C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-0.216</w:t>
            </w:r>
          </w:p>
        </w:tc>
        <w:tc>
          <w:tcPr>
            <w:tcW w:w="588"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7FCA1BA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0.851</w:t>
            </w:r>
          </w:p>
        </w:tc>
        <w:tc>
          <w:tcPr>
            <w:tcW w:w="42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7945D1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0.927</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61C5144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0.646</w:t>
            </w:r>
          </w:p>
        </w:tc>
      </w:tr>
      <w:tr w:rsidR="008E5BBC" w:rsidRPr="008509E3" w14:paraId="0B3043F4" w14:textId="77777777" w:rsidTr="009A0965">
        <w:trPr>
          <w:trHeight w:val="527"/>
        </w:trPr>
        <w:tc>
          <w:tcPr>
            <w:tcW w:w="526" w:type="pct"/>
            <w:tcBorders>
              <w:top w:val="nil"/>
              <w:left w:val="nil"/>
              <w:bottom w:val="nil"/>
              <w:right w:val="single" w:sz="8" w:space="0" w:color="2E2B21"/>
            </w:tcBorders>
            <w:shd w:val="clear" w:color="auto" w:fill="auto"/>
            <w:tcMar>
              <w:top w:w="14" w:type="dxa"/>
              <w:left w:w="14" w:type="dxa"/>
              <w:bottom w:w="0" w:type="dxa"/>
              <w:right w:w="14" w:type="dxa"/>
            </w:tcMar>
            <w:vAlign w:val="center"/>
            <w:hideMark/>
          </w:tcPr>
          <w:p w14:paraId="77051EF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M2</w:t>
            </w:r>
          </w:p>
        </w:tc>
        <w:tc>
          <w:tcPr>
            <w:tcW w:w="482" w:type="pct"/>
            <w:tcBorders>
              <w:top w:val="nil"/>
              <w:left w:val="single" w:sz="8" w:space="0" w:color="2E2B21"/>
              <w:bottom w:val="nil"/>
              <w:right w:val="nil"/>
            </w:tcBorders>
            <w:shd w:val="clear" w:color="auto" w:fill="auto"/>
            <w:tcMar>
              <w:top w:w="14" w:type="dxa"/>
              <w:left w:w="14" w:type="dxa"/>
              <w:bottom w:w="0" w:type="dxa"/>
              <w:right w:w="14" w:type="dxa"/>
            </w:tcMar>
            <w:vAlign w:val="center"/>
            <w:hideMark/>
          </w:tcPr>
          <w:p w14:paraId="1A8127C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-0.593</w:t>
            </w:r>
          </w:p>
        </w:tc>
        <w:tc>
          <w:tcPr>
            <w:tcW w:w="426" w:type="pct"/>
            <w:tcBorders>
              <w:top w:val="nil"/>
              <w:left w:val="nil"/>
              <w:bottom w:val="nil"/>
              <w:right w:val="single" w:sz="8" w:space="0" w:color="2E2B21"/>
            </w:tcBorders>
            <w:shd w:val="clear" w:color="auto" w:fill="auto"/>
            <w:tcMar>
              <w:top w:w="14" w:type="dxa"/>
              <w:left w:w="14" w:type="dxa"/>
              <w:bottom w:w="0" w:type="dxa"/>
              <w:right w:w="14" w:type="dxa"/>
            </w:tcMar>
            <w:vAlign w:val="center"/>
            <w:hideMark/>
          </w:tcPr>
          <w:p w14:paraId="67E0769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0.872</w:t>
            </w:r>
          </w:p>
        </w:tc>
        <w:tc>
          <w:tcPr>
            <w:tcW w:w="426"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931F1D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-1.623</w:t>
            </w:r>
          </w:p>
        </w:tc>
        <w:tc>
          <w:tcPr>
            <w:tcW w:w="425"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C16C7E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0.818</w:t>
            </w:r>
          </w:p>
        </w:tc>
        <w:tc>
          <w:tcPr>
            <w:tcW w:w="426"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0FFAEC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-0.232</w:t>
            </w:r>
          </w:p>
        </w:tc>
        <w:tc>
          <w:tcPr>
            <w:tcW w:w="425"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3BDFE0A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0.913</w:t>
            </w:r>
          </w:p>
        </w:tc>
        <w:tc>
          <w:tcPr>
            <w:tcW w:w="42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6BB406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1.142</w:t>
            </w:r>
          </w:p>
        </w:tc>
        <w:tc>
          <w:tcPr>
            <w:tcW w:w="588"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28A1F34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0.638</w:t>
            </w:r>
          </w:p>
        </w:tc>
        <w:tc>
          <w:tcPr>
            <w:tcW w:w="42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7FDBD8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굴림" w:hAnsi="Times New Roman" w:cs="Times New Roman"/>
                <w:kern w:val="0"/>
                <w:sz w:val="24"/>
                <w:szCs w:val="24"/>
              </w:rPr>
              <w:t>0.150</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0C5DF29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0.870</w:t>
            </w:r>
          </w:p>
        </w:tc>
      </w:tr>
      <w:tr w:rsidR="008E5BBC" w:rsidRPr="008509E3" w14:paraId="674F6DB8" w14:textId="77777777" w:rsidTr="009A0965">
        <w:trPr>
          <w:trHeight w:val="580"/>
        </w:trPr>
        <w:tc>
          <w:tcPr>
            <w:tcW w:w="526" w:type="pct"/>
            <w:tcBorders>
              <w:top w:val="nil"/>
              <w:left w:val="nil"/>
              <w:bottom w:val="single" w:sz="8" w:space="0" w:color="2E2B21"/>
              <w:right w:val="single" w:sz="8" w:space="0" w:color="2E2B21"/>
            </w:tcBorders>
            <w:shd w:val="clear" w:color="auto" w:fill="auto"/>
            <w:tcMar>
              <w:top w:w="14" w:type="dxa"/>
              <w:left w:w="14" w:type="dxa"/>
              <w:bottom w:w="0" w:type="dxa"/>
              <w:right w:w="14" w:type="dxa"/>
            </w:tcMar>
            <w:vAlign w:val="center"/>
            <w:hideMark/>
          </w:tcPr>
          <w:p w14:paraId="55ABAAD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M3</w:t>
            </w:r>
          </w:p>
        </w:tc>
        <w:tc>
          <w:tcPr>
            <w:tcW w:w="482" w:type="pct"/>
            <w:tcBorders>
              <w:top w:val="nil"/>
              <w:left w:val="single" w:sz="8" w:space="0" w:color="2E2B21"/>
              <w:bottom w:val="single" w:sz="8" w:space="0" w:color="2E2B21"/>
              <w:right w:val="nil"/>
            </w:tcBorders>
            <w:shd w:val="clear" w:color="auto" w:fill="auto"/>
            <w:tcMar>
              <w:top w:w="14" w:type="dxa"/>
              <w:left w:w="14" w:type="dxa"/>
              <w:bottom w:w="0" w:type="dxa"/>
              <w:right w:w="14" w:type="dxa"/>
            </w:tcMar>
            <w:vAlign w:val="center"/>
            <w:hideMark/>
          </w:tcPr>
          <w:p w14:paraId="35C6446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-19.480</w:t>
            </w:r>
          </w:p>
        </w:tc>
        <w:tc>
          <w:tcPr>
            <w:tcW w:w="426" w:type="pct"/>
            <w:tcBorders>
              <w:top w:val="nil"/>
              <w:left w:val="nil"/>
              <w:bottom w:val="single" w:sz="8" w:space="0" w:color="2E2B21"/>
              <w:right w:val="single" w:sz="8" w:space="0" w:color="2E2B21"/>
            </w:tcBorders>
            <w:shd w:val="clear" w:color="auto" w:fill="auto"/>
            <w:tcMar>
              <w:top w:w="14" w:type="dxa"/>
              <w:left w:w="14" w:type="dxa"/>
              <w:bottom w:w="0" w:type="dxa"/>
              <w:right w:w="14" w:type="dxa"/>
            </w:tcMar>
            <w:vAlign w:val="center"/>
            <w:hideMark/>
          </w:tcPr>
          <w:p w14:paraId="123B5A7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0.005**</w:t>
            </w:r>
          </w:p>
        </w:tc>
        <w:tc>
          <w:tcPr>
            <w:tcW w:w="426"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0A0A7DC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-8.393</w:t>
            </w:r>
          </w:p>
        </w:tc>
        <w:tc>
          <w:tcPr>
            <w:tcW w:w="425"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tcPr>
          <w:p w14:paraId="4F87AFA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0.034*</w:t>
            </w:r>
          </w:p>
        </w:tc>
        <w:tc>
          <w:tcPr>
            <w:tcW w:w="426"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236B7A2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-7.458</w:t>
            </w:r>
          </w:p>
        </w:tc>
        <w:tc>
          <w:tcPr>
            <w:tcW w:w="425"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tcPr>
          <w:p w14:paraId="6D392E9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0.067</w:t>
            </w:r>
          </w:p>
        </w:tc>
        <w:tc>
          <w:tcPr>
            <w:tcW w:w="425"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45BE02B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5.100</w:t>
            </w:r>
          </w:p>
        </w:tc>
        <w:tc>
          <w:tcPr>
            <w:tcW w:w="588"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257B23F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0.008**</w:t>
            </w:r>
          </w:p>
        </w:tc>
        <w:tc>
          <w:tcPr>
            <w:tcW w:w="425"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00205DE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3.830</w:t>
            </w:r>
          </w:p>
        </w:tc>
        <w:tc>
          <w:tcPr>
            <w:tcW w:w="426" w:type="pct"/>
            <w:tcBorders>
              <w:top w:val="nil"/>
              <w:left w:val="nil"/>
              <w:bottom w:val="single" w:sz="8" w:space="0" w:color="2E2B21"/>
              <w:right w:val="nil"/>
            </w:tcBorders>
            <w:shd w:val="clear" w:color="auto" w:fill="auto"/>
            <w:tcMar>
              <w:top w:w="15" w:type="dxa"/>
              <w:left w:w="15" w:type="dxa"/>
              <w:bottom w:w="0" w:type="dxa"/>
              <w:right w:w="15" w:type="dxa"/>
            </w:tcMar>
            <w:vAlign w:val="center"/>
            <w:hideMark/>
          </w:tcPr>
          <w:p w14:paraId="74BF3B3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0.017*</w:t>
            </w:r>
          </w:p>
        </w:tc>
      </w:tr>
    </w:tbl>
    <w:p w14:paraId="6D3111AB" w14:textId="77777777" w:rsidR="008E5BBC" w:rsidRPr="008509E3" w:rsidRDefault="008E5BBC" w:rsidP="008509E3">
      <w:pPr>
        <w:spacing w:line="480" w:lineRule="auto"/>
        <w:jc w:val="left"/>
        <w:rPr>
          <w:rFonts w:ascii="Times New Roman" w:hAnsi="Times New Roman" w:cs="Times New Roman"/>
          <w:sz w:val="24"/>
          <w:szCs w:val="24"/>
          <w:vertAlign w:val="superscript"/>
        </w:rPr>
      </w:pPr>
    </w:p>
    <w:p w14:paraId="0E7FC78F"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sz w:val="24"/>
          <w:szCs w:val="24"/>
          <w:vertAlign w:val="superscript"/>
        </w:rPr>
        <w:t>a</w:t>
      </w:r>
      <w:proofErr w:type="gramEnd"/>
      <w:r w:rsidRPr="008509E3">
        <w:rPr>
          <w:rFonts w:ascii="Times New Roman" w:hAnsi="Times New Roman" w:cs="Times New Roman"/>
          <w:sz w:val="24"/>
          <w:szCs w:val="24"/>
        </w:rPr>
        <w:t xml:space="preserve"> Logistic regression coefficient of associations between miRNAs and diagnosis and pathological traits </w:t>
      </w:r>
    </w:p>
    <w:p w14:paraId="571764EE"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bCs/>
          <w:sz w:val="24"/>
          <w:szCs w:val="24"/>
          <w:vertAlign w:val="superscript"/>
        </w:rPr>
        <w:t>b</w:t>
      </w:r>
      <w:proofErr w:type="gramEnd"/>
      <w:r w:rsidRPr="008509E3">
        <w:rPr>
          <w:rFonts w:ascii="Times New Roman" w:hAnsi="Times New Roman" w:cs="Times New Roman"/>
          <w:sz w:val="24"/>
          <w:szCs w:val="24"/>
        </w:rPr>
        <w:t xml:space="preserve"> Linear regression coefficients of association between miRNAs and cognitive traits.</w:t>
      </w:r>
    </w:p>
    <w:p w14:paraId="3787F034"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bCs/>
          <w:sz w:val="24"/>
          <w:szCs w:val="24"/>
          <w:vertAlign w:val="superscript"/>
        </w:rPr>
        <w:lastRenderedPageBreak/>
        <w:t>c</w:t>
      </w:r>
      <w:proofErr w:type="gramEnd"/>
      <w:r w:rsidRPr="008509E3">
        <w:rPr>
          <w:rFonts w:ascii="Times New Roman" w:hAnsi="Times New Roman" w:cs="Times New Roman"/>
          <w:sz w:val="24"/>
          <w:szCs w:val="24"/>
        </w:rPr>
        <w:t xml:space="preserve"> Adjusted </w:t>
      </w:r>
      <w:r w:rsidRPr="008509E3">
        <w:rPr>
          <w:rFonts w:ascii="Times New Roman" w:hAnsi="Times New Roman" w:cs="Times New Roman"/>
          <w:i/>
          <w:iCs/>
          <w:sz w:val="24"/>
          <w:szCs w:val="24"/>
        </w:rPr>
        <w:t>p</w:t>
      </w:r>
      <w:r w:rsidRPr="008509E3">
        <w:rPr>
          <w:rFonts w:ascii="Times New Roman" w:hAnsi="Times New Roman" w:cs="Times New Roman"/>
          <w:sz w:val="24"/>
          <w:szCs w:val="24"/>
        </w:rPr>
        <w:t xml:space="preserve"> value for FDR </w:t>
      </w:r>
    </w:p>
    <w:p w14:paraId="7516CA63" w14:textId="77777777" w:rsidR="008E5BBC" w:rsidRPr="008509E3" w:rsidRDefault="008E5BBC" w:rsidP="008509E3">
      <w:pPr>
        <w:spacing w:line="480" w:lineRule="auto"/>
        <w:jc w:val="left"/>
        <w:rPr>
          <w:rFonts w:ascii="Times New Roman" w:hAnsi="Times New Roman" w:cs="Times New Roman"/>
          <w:sz w:val="24"/>
          <w:szCs w:val="24"/>
        </w:rPr>
      </w:pPr>
    </w:p>
    <w:p w14:paraId="065F2D75"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Abbreviations: AD, Alzheimer’s dementia; CERAD, Consortium to Establish a Registry for </w:t>
      </w:r>
      <w:proofErr w:type="gramStart"/>
      <w:r w:rsidRPr="008509E3">
        <w:rPr>
          <w:rFonts w:ascii="Times New Roman" w:hAnsi="Times New Roman" w:cs="Times New Roman"/>
          <w:sz w:val="24"/>
          <w:szCs w:val="24"/>
        </w:rPr>
        <w:t>Alzheimer’s Disease</w:t>
      </w:r>
      <w:proofErr w:type="gramEnd"/>
      <w:r w:rsidRPr="008509E3">
        <w:rPr>
          <w:rFonts w:ascii="Times New Roman" w:hAnsi="Times New Roman" w:cs="Times New Roman"/>
          <w:sz w:val="24"/>
          <w:szCs w:val="24"/>
        </w:rPr>
        <w:t>; FDR, false discovery rate; M, module.</w:t>
      </w:r>
    </w:p>
    <w:p w14:paraId="0C5F8DCA"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Note: significance stars indicating the </w:t>
      </w:r>
      <w:r w:rsidRPr="008509E3">
        <w:rPr>
          <w:rFonts w:ascii="Times New Roman" w:hAnsi="Times New Roman" w:cs="Times New Roman"/>
          <w:i/>
          <w:sz w:val="24"/>
          <w:szCs w:val="24"/>
        </w:rPr>
        <w:t>p</w:t>
      </w:r>
      <w:r w:rsidRPr="008509E3">
        <w:rPr>
          <w:rFonts w:ascii="Times New Roman" w:hAnsi="Times New Roman" w:cs="Times New Roman"/>
          <w:sz w:val="24"/>
          <w:szCs w:val="24"/>
        </w:rPr>
        <w:t xml:space="preserve"> values of the correlations adjustment for multiple comparisons</w:t>
      </w:r>
    </w:p>
    <w:p w14:paraId="48CF3F45"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0.05.</w:t>
      </w:r>
    </w:p>
    <w:p w14:paraId="51BB1F72"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0.01.</w:t>
      </w:r>
    </w:p>
    <w:p w14:paraId="12B2290A" w14:textId="77777777" w:rsidR="008E5BBC" w:rsidRPr="008509E3" w:rsidRDefault="008E5BBC" w:rsidP="008509E3">
      <w:pPr>
        <w:spacing w:line="480" w:lineRule="auto"/>
        <w:jc w:val="left"/>
        <w:rPr>
          <w:rFonts w:ascii="Times New Roman" w:hAnsi="Times New Roman" w:cs="Times New Roman"/>
          <w:sz w:val="24"/>
          <w:szCs w:val="24"/>
        </w:rPr>
      </w:pPr>
    </w:p>
    <w:p w14:paraId="57DD2931"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r w:rsidRPr="008509E3">
        <w:rPr>
          <w:rFonts w:ascii="Times New Roman" w:hAnsi="Times New Roman" w:cs="Times New Roman"/>
          <w:sz w:val="24"/>
          <w:szCs w:val="24"/>
        </w:rPr>
        <w:br w:type="page"/>
      </w:r>
    </w:p>
    <w:p w14:paraId="5A821E5B" w14:textId="77777777" w:rsidR="008E5BBC" w:rsidRPr="008509E3" w:rsidRDefault="008E5BBC" w:rsidP="008509E3">
      <w:pPr>
        <w:spacing w:line="480" w:lineRule="auto"/>
        <w:jc w:val="left"/>
        <w:rPr>
          <w:rFonts w:ascii="Times New Roman" w:hAnsi="Times New Roman" w:cs="Times New Roman"/>
          <w:bCs/>
          <w:sz w:val="24"/>
          <w:szCs w:val="24"/>
        </w:rPr>
      </w:pPr>
      <w:r w:rsidRPr="008509E3">
        <w:rPr>
          <w:rFonts w:ascii="Times New Roman" w:hAnsi="Times New Roman" w:cs="Times New Roman"/>
          <w:b/>
          <w:sz w:val="24"/>
          <w:szCs w:val="24"/>
        </w:rPr>
        <w:lastRenderedPageBreak/>
        <w:t xml:space="preserve">Supplemental table 4. </w:t>
      </w:r>
      <w:r w:rsidRPr="008509E3">
        <w:rPr>
          <w:rFonts w:ascii="Times New Roman" w:hAnsi="Times New Roman" w:cs="Times New Roman"/>
          <w:sz w:val="24"/>
          <w:szCs w:val="24"/>
        </w:rPr>
        <w:t xml:space="preserve">Enrichment analysis of </w:t>
      </w:r>
      <w:r w:rsidRPr="008509E3">
        <w:rPr>
          <w:rFonts w:ascii="Times New Roman" w:hAnsi="Times New Roman" w:cs="Times New Roman"/>
          <w:bCs/>
          <w:sz w:val="24"/>
          <w:szCs w:val="24"/>
        </w:rPr>
        <w:t>miRNAs i</w:t>
      </w:r>
      <w:r w:rsidRPr="008509E3">
        <w:rPr>
          <w:rFonts w:ascii="Times New Roman" w:hAnsi="Times New Roman" w:cs="Times New Roman"/>
          <w:sz w:val="24"/>
          <w:szCs w:val="24"/>
        </w:rPr>
        <w:t xml:space="preserve">n modules from the </w:t>
      </w:r>
      <w:r w:rsidRPr="008509E3">
        <w:rPr>
          <w:rFonts w:ascii="Times New Roman" w:hAnsi="Times New Roman" w:cs="Times New Roman"/>
          <w:bCs/>
          <w:sz w:val="24"/>
          <w:szCs w:val="24"/>
        </w:rPr>
        <w:t>ROS/MAP dataset</w:t>
      </w:r>
    </w:p>
    <w:tbl>
      <w:tblPr>
        <w:tblW w:w="5000" w:type="pct"/>
        <w:tblCellMar>
          <w:left w:w="0" w:type="dxa"/>
          <w:right w:w="0" w:type="dxa"/>
        </w:tblCellMar>
        <w:tblLook w:val="0600" w:firstRow="0" w:lastRow="0" w:firstColumn="0" w:lastColumn="0" w:noHBand="1" w:noVBand="1"/>
      </w:tblPr>
      <w:tblGrid>
        <w:gridCol w:w="5292"/>
        <w:gridCol w:w="3422"/>
        <w:gridCol w:w="2649"/>
        <w:gridCol w:w="2334"/>
      </w:tblGrid>
      <w:tr w:rsidR="00430E59" w:rsidRPr="008509E3" w14:paraId="2D79CE2C" w14:textId="77777777" w:rsidTr="00E9017B">
        <w:trPr>
          <w:trHeight w:val="789"/>
        </w:trPr>
        <w:tc>
          <w:tcPr>
            <w:tcW w:w="1932" w:type="pct"/>
            <w:tcBorders>
              <w:top w:val="single" w:sz="8" w:space="0" w:color="2E2B21"/>
              <w:left w:val="nil"/>
              <w:bottom w:val="single" w:sz="8" w:space="0" w:color="2E2B21"/>
              <w:right w:val="single" w:sz="8" w:space="0" w:color="2E2B21"/>
            </w:tcBorders>
            <w:shd w:val="clear" w:color="auto" w:fill="auto"/>
            <w:tcMar>
              <w:top w:w="4" w:type="dxa"/>
              <w:left w:w="4" w:type="dxa"/>
              <w:bottom w:w="0" w:type="dxa"/>
              <w:right w:w="4" w:type="dxa"/>
            </w:tcMar>
            <w:vAlign w:val="center"/>
            <w:hideMark/>
          </w:tcPr>
          <w:p w14:paraId="4CD375E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Biological process</w:t>
            </w:r>
          </w:p>
        </w:tc>
        <w:tc>
          <w:tcPr>
            <w:tcW w:w="1249" w:type="pct"/>
            <w:tcBorders>
              <w:top w:val="single" w:sz="8" w:space="0" w:color="2E2B21"/>
              <w:left w:val="single" w:sz="8" w:space="0" w:color="2E2B21"/>
              <w:bottom w:val="single" w:sz="8" w:space="0" w:color="2E2B21"/>
              <w:right w:val="single" w:sz="8" w:space="0" w:color="2E2B21"/>
            </w:tcBorders>
            <w:vAlign w:val="center"/>
          </w:tcPr>
          <w:p w14:paraId="6760026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kern w:val="24"/>
                <w:sz w:val="24"/>
                <w:szCs w:val="24"/>
              </w:rPr>
            </w:pPr>
            <w:r w:rsidRPr="008509E3">
              <w:rPr>
                <w:rFonts w:ascii="Times New Roman" w:eastAsia="맑은 고딕" w:hAnsi="Times New Roman" w:cs="Times New Roman"/>
                <w:b/>
                <w:bCs/>
                <w:kern w:val="24"/>
                <w:sz w:val="24"/>
                <w:szCs w:val="24"/>
              </w:rPr>
              <w:t>Number of miRNAs</w:t>
            </w:r>
          </w:p>
          <w:p w14:paraId="694811B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 xml:space="preserve"> belonging to the pathway</w:t>
            </w:r>
          </w:p>
        </w:tc>
        <w:tc>
          <w:tcPr>
            <w:tcW w:w="967" w:type="pct"/>
            <w:tcBorders>
              <w:top w:val="single" w:sz="8" w:space="0" w:color="2E2B21"/>
              <w:left w:val="single" w:sz="8" w:space="0" w:color="2E2B21"/>
              <w:bottom w:val="single" w:sz="8" w:space="0" w:color="2E2B21"/>
              <w:right w:val="single" w:sz="8" w:space="0" w:color="2E2B21"/>
            </w:tcBorders>
            <w:vAlign w:val="center"/>
          </w:tcPr>
          <w:p w14:paraId="0CDB6D9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Fold enrichment</w:t>
            </w:r>
          </w:p>
        </w:tc>
        <w:tc>
          <w:tcPr>
            <w:tcW w:w="852" w:type="pct"/>
            <w:tcBorders>
              <w:top w:val="single" w:sz="8" w:space="0" w:color="2E2B21"/>
              <w:left w:val="single" w:sz="8" w:space="0" w:color="2E2B21"/>
              <w:bottom w:val="single" w:sz="8" w:space="0" w:color="2E2B21"/>
              <w:right w:val="nil"/>
            </w:tcBorders>
            <w:shd w:val="clear" w:color="auto" w:fill="auto"/>
            <w:tcMar>
              <w:top w:w="4" w:type="dxa"/>
              <w:left w:w="4" w:type="dxa"/>
              <w:bottom w:w="0" w:type="dxa"/>
              <w:right w:w="4" w:type="dxa"/>
            </w:tcMar>
            <w:vAlign w:val="center"/>
            <w:hideMark/>
          </w:tcPr>
          <w:p w14:paraId="5908463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a</w:t>
            </w:r>
          </w:p>
        </w:tc>
      </w:tr>
      <w:tr w:rsidR="008E5BBC" w:rsidRPr="008509E3" w14:paraId="2559D6BE" w14:textId="77777777" w:rsidTr="00E9017B">
        <w:trPr>
          <w:trHeight w:val="789"/>
        </w:trPr>
        <w:tc>
          <w:tcPr>
            <w:tcW w:w="5000" w:type="pct"/>
            <w:gridSpan w:val="4"/>
            <w:tcBorders>
              <w:top w:val="single" w:sz="8" w:space="0" w:color="2E2B21"/>
              <w:left w:val="nil"/>
              <w:bottom w:val="single" w:sz="8" w:space="0" w:color="2E2B21"/>
            </w:tcBorders>
            <w:shd w:val="clear" w:color="auto" w:fill="auto"/>
            <w:tcMar>
              <w:top w:w="4" w:type="dxa"/>
              <w:left w:w="4" w:type="dxa"/>
              <w:bottom w:w="0" w:type="dxa"/>
              <w:right w:w="4" w:type="dxa"/>
            </w:tcMar>
            <w:vAlign w:val="center"/>
          </w:tcPr>
          <w:p w14:paraId="34E737F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M1 module</w:t>
            </w:r>
          </w:p>
        </w:tc>
      </w:tr>
      <w:tr w:rsidR="008E5BBC" w:rsidRPr="008509E3" w14:paraId="4BA6D367" w14:textId="77777777" w:rsidTr="00E9017B">
        <w:trPr>
          <w:trHeight w:val="502"/>
        </w:trPr>
        <w:tc>
          <w:tcPr>
            <w:tcW w:w="1932"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029007B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Innate Immunity</w:t>
            </w:r>
          </w:p>
        </w:tc>
        <w:tc>
          <w:tcPr>
            <w:tcW w:w="1249" w:type="pct"/>
            <w:tcBorders>
              <w:top w:val="single" w:sz="8" w:space="0" w:color="2E2B21"/>
              <w:left w:val="single" w:sz="8" w:space="0" w:color="2E2B21"/>
              <w:bottom w:val="nil"/>
              <w:right w:val="single" w:sz="8" w:space="0" w:color="2E2B21"/>
            </w:tcBorders>
            <w:vAlign w:val="center"/>
          </w:tcPr>
          <w:p w14:paraId="6A850FB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27</w:t>
            </w:r>
          </w:p>
        </w:tc>
        <w:tc>
          <w:tcPr>
            <w:tcW w:w="967" w:type="pct"/>
            <w:tcBorders>
              <w:top w:val="single" w:sz="8" w:space="0" w:color="2E2B21"/>
              <w:left w:val="single" w:sz="8" w:space="0" w:color="2E2B21"/>
              <w:bottom w:val="nil"/>
              <w:right w:val="single" w:sz="8" w:space="0" w:color="2E2B21"/>
            </w:tcBorders>
            <w:vAlign w:val="center"/>
          </w:tcPr>
          <w:p w14:paraId="0DB97CB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7.024</w:t>
            </w:r>
          </w:p>
        </w:tc>
        <w:tc>
          <w:tcPr>
            <w:tcW w:w="852"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1FF3162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0FDBC60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5A08F77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Skeletal Muscle Cell Differentiation</w:t>
            </w:r>
          </w:p>
        </w:tc>
        <w:tc>
          <w:tcPr>
            <w:tcW w:w="1249" w:type="pct"/>
            <w:tcBorders>
              <w:top w:val="nil"/>
              <w:left w:val="single" w:sz="8" w:space="0" w:color="2E2B21"/>
              <w:bottom w:val="nil"/>
              <w:right w:val="single" w:sz="8" w:space="0" w:color="2E2B21"/>
            </w:tcBorders>
            <w:vAlign w:val="center"/>
          </w:tcPr>
          <w:p w14:paraId="2509D93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16</w:t>
            </w:r>
          </w:p>
        </w:tc>
        <w:tc>
          <w:tcPr>
            <w:tcW w:w="967" w:type="pct"/>
            <w:tcBorders>
              <w:top w:val="nil"/>
              <w:left w:val="single" w:sz="8" w:space="0" w:color="2E2B21"/>
              <w:bottom w:val="nil"/>
              <w:right w:val="single" w:sz="8" w:space="0" w:color="2E2B21"/>
            </w:tcBorders>
            <w:vAlign w:val="center"/>
          </w:tcPr>
          <w:p w14:paraId="05DFA03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7.946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F11905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7F132DB0"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7D47F13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Brain Development</w:t>
            </w:r>
          </w:p>
        </w:tc>
        <w:tc>
          <w:tcPr>
            <w:tcW w:w="1249" w:type="pct"/>
            <w:tcBorders>
              <w:top w:val="nil"/>
              <w:left w:val="single" w:sz="8" w:space="0" w:color="2E2B21"/>
              <w:bottom w:val="nil"/>
              <w:right w:val="single" w:sz="8" w:space="0" w:color="2E2B21"/>
            </w:tcBorders>
            <w:vAlign w:val="center"/>
          </w:tcPr>
          <w:p w14:paraId="4BFD0D6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19</w:t>
            </w:r>
          </w:p>
        </w:tc>
        <w:tc>
          <w:tcPr>
            <w:tcW w:w="967" w:type="pct"/>
            <w:tcBorders>
              <w:top w:val="nil"/>
              <w:left w:val="single" w:sz="8" w:space="0" w:color="2E2B21"/>
              <w:bottom w:val="nil"/>
              <w:right w:val="single" w:sz="8" w:space="0" w:color="2E2B21"/>
            </w:tcBorders>
            <w:vAlign w:val="center"/>
          </w:tcPr>
          <w:p w14:paraId="45F7837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5.766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37BCA7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375FD0EE"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DCCBFD0"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Cell Division</w:t>
            </w:r>
          </w:p>
        </w:tc>
        <w:tc>
          <w:tcPr>
            <w:tcW w:w="1249" w:type="pct"/>
            <w:tcBorders>
              <w:top w:val="nil"/>
              <w:left w:val="single" w:sz="8" w:space="0" w:color="2E2B21"/>
              <w:bottom w:val="nil"/>
              <w:right w:val="single" w:sz="8" w:space="0" w:color="2E2B21"/>
            </w:tcBorders>
            <w:vAlign w:val="center"/>
          </w:tcPr>
          <w:p w14:paraId="52E7403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13</w:t>
            </w:r>
          </w:p>
        </w:tc>
        <w:tc>
          <w:tcPr>
            <w:tcW w:w="967" w:type="pct"/>
            <w:tcBorders>
              <w:top w:val="nil"/>
              <w:left w:val="single" w:sz="8" w:space="0" w:color="2E2B21"/>
              <w:bottom w:val="nil"/>
              <w:right w:val="single" w:sz="8" w:space="0" w:color="2E2B21"/>
            </w:tcBorders>
            <w:vAlign w:val="center"/>
          </w:tcPr>
          <w:p w14:paraId="0C984E6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8.355</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A04DB5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7085055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71DF0E0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Latent Virus Replication</w:t>
            </w:r>
          </w:p>
        </w:tc>
        <w:tc>
          <w:tcPr>
            <w:tcW w:w="1249" w:type="pct"/>
            <w:tcBorders>
              <w:top w:val="nil"/>
              <w:left w:val="single" w:sz="8" w:space="0" w:color="2E2B21"/>
              <w:bottom w:val="nil"/>
              <w:right w:val="single" w:sz="8" w:space="0" w:color="2E2B21"/>
            </w:tcBorders>
            <w:vAlign w:val="center"/>
          </w:tcPr>
          <w:p w14:paraId="15292A8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13</w:t>
            </w:r>
          </w:p>
        </w:tc>
        <w:tc>
          <w:tcPr>
            <w:tcW w:w="967" w:type="pct"/>
            <w:tcBorders>
              <w:top w:val="nil"/>
              <w:left w:val="single" w:sz="8" w:space="0" w:color="2E2B21"/>
              <w:bottom w:val="nil"/>
              <w:right w:val="single" w:sz="8" w:space="0" w:color="2E2B21"/>
            </w:tcBorders>
            <w:vAlign w:val="center"/>
          </w:tcPr>
          <w:p w14:paraId="675097A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8.355</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9D737D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C28384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A2AF88E"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Glucose Metabolism</w:t>
            </w:r>
          </w:p>
        </w:tc>
        <w:tc>
          <w:tcPr>
            <w:tcW w:w="1249" w:type="pct"/>
            <w:tcBorders>
              <w:top w:val="nil"/>
              <w:left w:val="single" w:sz="8" w:space="0" w:color="2E2B21"/>
              <w:bottom w:val="nil"/>
              <w:right w:val="single" w:sz="8" w:space="0" w:color="2E2B21"/>
            </w:tcBorders>
            <w:vAlign w:val="center"/>
          </w:tcPr>
          <w:p w14:paraId="1D8E358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16</w:t>
            </w:r>
          </w:p>
        </w:tc>
        <w:tc>
          <w:tcPr>
            <w:tcW w:w="967" w:type="pct"/>
            <w:tcBorders>
              <w:top w:val="nil"/>
              <w:left w:val="single" w:sz="8" w:space="0" w:color="2E2B21"/>
              <w:bottom w:val="nil"/>
              <w:right w:val="single" w:sz="8" w:space="0" w:color="2E2B21"/>
            </w:tcBorders>
            <w:vAlign w:val="center"/>
          </w:tcPr>
          <w:p w14:paraId="73A862F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6.243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DEA9A2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045D6F66"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3E032C5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lastRenderedPageBreak/>
              <w:t>Adipocyte Differentiation</w:t>
            </w:r>
          </w:p>
        </w:tc>
        <w:tc>
          <w:tcPr>
            <w:tcW w:w="1249" w:type="pct"/>
            <w:tcBorders>
              <w:top w:val="nil"/>
              <w:left w:val="single" w:sz="8" w:space="0" w:color="2E2B21"/>
              <w:bottom w:val="nil"/>
              <w:right w:val="single" w:sz="8" w:space="0" w:color="2E2B21"/>
            </w:tcBorders>
            <w:vAlign w:val="center"/>
          </w:tcPr>
          <w:p w14:paraId="1AC9FDA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19</w:t>
            </w:r>
          </w:p>
        </w:tc>
        <w:tc>
          <w:tcPr>
            <w:tcW w:w="967" w:type="pct"/>
            <w:tcBorders>
              <w:top w:val="nil"/>
              <w:left w:val="single" w:sz="8" w:space="0" w:color="2E2B21"/>
              <w:bottom w:val="nil"/>
              <w:right w:val="single" w:sz="8" w:space="0" w:color="2E2B21"/>
            </w:tcBorders>
            <w:vAlign w:val="center"/>
          </w:tcPr>
          <w:p w14:paraId="52157C0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5.063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D453DB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9BE7ED3"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F874E5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T-helper 17 Cell Differentiation</w:t>
            </w:r>
          </w:p>
        </w:tc>
        <w:tc>
          <w:tcPr>
            <w:tcW w:w="1249" w:type="pct"/>
            <w:tcBorders>
              <w:top w:val="nil"/>
              <w:left w:val="single" w:sz="8" w:space="0" w:color="2E2B21"/>
              <w:bottom w:val="nil"/>
              <w:right w:val="single" w:sz="8" w:space="0" w:color="2E2B21"/>
            </w:tcBorders>
            <w:vAlign w:val="center"/>
          </w:tcPr>
          <w:p w14:paraId="54D4E82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13</w:t>
            </w:r>
          </w:p>
        </w:tc>
        <w:tc>
          <w:tcPr>
            <w:tcW w:w="967" w:type="pct"/>
            <w:tcBorders>
              <w:top w:val="nil"/>
              <w:left w:val="single" w:sz="8" w:space="0" w:color="2E2B21"/>
              <w:bottom w:val="nil"/>
              <w:right w:val="single" w:sz="8" w:space="0" w:color="2E2B21"/>
            </w:tcBorders>
            <w:vAlign w:val="center"/>
          </w:tcPr>
          <w:p w14:paraId="06DAC86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7.476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247060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3584227A"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C14476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Osteoclast Differentiation</w:t>
            </w:r>
          </w:p>
        </w:tc>
        <w:tc>
          <w:tcPr>
            <w:tcW w:w="1249" w:type="pct"/>
            <w:tcBorders>
              <w:top w:val="nil"/>
              <w:left w:val="single" w:sz="8" w:space="0" w:color="2E2B21"/>
              <w:bottom w:val="nil"/>
              <w:right w:val="single" w:sz="8" w:space="0" w:color="2E2B21"/>
            </w:tcBorders>
            <w:vAlign w:val="center"/>
          </w:tcPr>
          <w:p w14:paraId="21044A0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3C99DCC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8.585</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5B82C3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0D737A84"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92B71A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Neuron Apoptosis</w:t>
            </w:r>
          </w:p>
        </w:tc>
        <w:tc>
          <w:tcPr>
            <w:tcW w:w="1249" w:type="pct"/>
            <w:tcBorders>
              <w:top w:val="nil"/>
              <w:left w:val="single" w:sz="8" w:space="0" w:color="2E2B21"/>
              <w:bottom w:val="nil"/>
              <w:right w:val="single" w:sz="8" w:space="0" w:color="2E2B21"/>
            </w:tcBorders>
            <w:vAlign w:val="center"/>
          </w:tcPr>
          <w:p w14:paraId="02B494A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64B8655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8.012</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115D40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603B66A"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22FE45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Bone Regeneration</w:t>
            </w:r>
          </w:p>
        </w:tc>
        <w:tc>
          <w:tcPr>
            <w:tcW w:w="1249" w:type="pct"/>
            <w:tcBorders>
              <w:top w:val="nil"/>
              <w:left w:val="single" w:sz="8" w:space="0" w:color="2E2B21"/>
              <w:bottom w:val="nil"/>
              <w:right w:val="single" w:sz="8" w:space="0" w:color="2E2B21"/>
            </w:tcBorders>
            <w:vAlign w:val="center"/>
          </w:tcPr>
          <w:p w14:paraId="22585F1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15</w:t>
            </w:r>
          </w:p>
        </w:tc>
        <w:tc>
          <w:tcPr>
            <w:tcW w:w="967" w:type="pct"/>
            <w:tcBorders>
              <w:top w:val="nil"/>
              <w:left w:val="single" w:sz="8" w:space="0" w:color="2E2B21"/>
              <w:bottom w:val="nil"/>
              <w:right w:val="single" w:sz="8" w:space="0" w:color="2E2B21"/>
            </w:tcBorders>
            <w:vAlign w:val="center"/>
          </w:tcPr>
          <w:p w14:paraId="3343A0C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5.463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47C0CC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02635CF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779E536"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T-Cell Differentiation</w:t>
            </w:r>
          </w:p>
        </w:tc>
        <w:tc>
          <w:tcPr>
            <w:tcW w:w="1249" w:type="pct"/>
            <w:tcBorders>
              <w:top w:val="nil"/>
              <w:left w:val="single" w:sz="8" w:space="0" w:color="2E2B21"/>
              <w:bottom w:val="nil"/>
              <w:right w:val="single" w:sz="8" w:space="0" w:color="2E2B21"/>
            </w:tcBorders>
            <w:vAlign w:val="center"/>
          </w:tcPr>
          <w:p w14:paraId="5A5B274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75FDABE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7.512</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FB874B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A2BDA6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8F13AB4"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Lipid Metabolism</w:t>
            </w:r>
          </w:p>
        </w:tc>
        <w:tc>
          <w:tcPr>
            <w:tcW w:w="1249" w:type="pct"/>
            <w:tcBorders>
              <w:top w:val="nil"/>
              <w:left w:val="single" w:sz="8" w:space="0" w:color="2E2B21"/>
              <w:bottom w:val="nil"/>
              <w:right w:val="single" w:sz="8" w:space="0" w:color="2E2B21"/>
            </w:tcBorders>
            <w:vAlign w:val="center"/>
          </w:tcPr>
          <w:p w14:paraId="1965EB3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18</w:t>
            </w:r>
          </w:p>
        </w:tc>
        <w:tc>
          <w:tcPr>
            <w:tcW w:w="967" w:type="pct"/>
            <w:tcBorders>
              <w:top w:val="nil"/>
              <w:left w:val="single" w:sz="8" w:space="0" w:color="2E2B21"/>
              <w:bottom w:val="nil"/>
              <w:right w:val="single" w:sz="8" w:space="0" w:color="2E2B21"/>
            </w:tcBorders>
            <w:vAlign w:val="center"/>
          </w:tcPr>
          <w:p w14:paraId="75FDE6C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4.370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88AA6C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57E0E5B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F66ACA3"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Nephrotoxicity</w:t>
            </w:r>
          </w:p>
        </w:tc>
        <w:tc>
          <w:tcPr>
            <w:tcW w:w="1249" w:type="pct"/>
            <w:tcBorders>
              <w:top w:val="nil"/>
              <w:left w:val="single" w:sz="8" w:space="0" w:color="2E2B21"/>
              <w:bottom w:val="nil"/>
              <w:right w:val="single" w:sz="8" w:space="0" w:color="2E2B21"/>
            </w:tcBorders>
            <w:vAlign w:val="center"/>
          </w:tcPr>
          <w:p w14:paraId="10F9AF6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55CBA3A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7.070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051A98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3B9382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69DAC473"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Neuron Differentiation</w:t>
            </w:r>
          </w:p>
        </w:tc>
        <w:tc>
          <w:tcPr>
            <w:tcW w:w="1249" w:type="pct"/>
            <w:tcBorders>
              <w:top w:val="nil"/>
              <w:left w:val="single" w:sz="8" w:space="0" w:color="2E2B21"/>
              <w:bottom w:val="nil"/>
              <w:right w:val="single" w:sz="8" w:space="0" w:color="2E2B21"/>
            </w:tcBorders>
            <w:vAlign w:val="center"/>
          </w:tcPr>
          <w:p w14:paraId="08AF65D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4BE3B35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7.804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962F0B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BC2A1F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53AB24E0"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Cardiac Regeneration</w:t>
            </w:r>
          </w:p>
        </w:tc>
        <w:tc>
          <w:tcPr>
            <w:tcW w:w="1249" w:type="pct"/>
            <w:tcBorders>
              <w:top w:val="nil"/>
              <w:left w:val="single" w:sz="8" w:space="0" w:color="2E2B21"/>
              <w:bottom w:val="nil"/>
              <w:right w:val="single" w:sz="8" w:space="0" w:color="2E2B21"/>
            </w:tcBorders>
            <w:vAlign w:val="center"/>
          </w:tcPr>
          <w:p w14:paraId="67B28BE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12</w:t>
            </w:r>
          </w:p>
        </w:tc>
        <w:tc>
          <w:tcPr>
            <w:tcW w:w="967" w:type="pct"/>
            <w:tcBorders>
              <w:top w:val="nil"/>
              <w:left w:val="single" w:sz="8" w:space="0" w:color="2E2B21"/>
              <w:bottom w:val="nil"/>
              <w:right w:val="single" w:sz="8" w:space="0" w:color="2E2B21"/>
            </w:tcBorders>
            <w:vAlign w:val="center"/>
          </w:tcPr>
          <w:p w14:paraId="47ACFCC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5.960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26AF19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3915E1EC"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4CB78F6"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proofErr w:type="spellStart"/>
            <w:r w:rsidRPr="008509E3">
              <w:rPr>
                <w:rFonts w:ascii="Times New Roman" w:eastAsia="맑은 고딕" w:hAnsi="Times New Roman" w:cs="Times New Roman"/>
                <w:kern w:val="24"/>
                <w:sz w:val="24"/>
                <w:szCs w:val="24"/>
              </w:rPr>
              <w:lastRenderedPageBreak/>
              <w:t>Adipogenesis</w:t>
            </w:r>
            <w:proofErr w:type="spellEnd"/>
          </w:p>
        </w:tc>
        <w:tc>
          <w:tcPr>
            <w:tcW w:w="1249" w:type="pct"/>
            <w:tcBorders>
              <w:top w:val="nil"/>
              <w:left w:val="single" w:sz="8" w:space="0" w:color="2E2B21"/>
              <w:bottom w:val="nil"/>
              <w:right w:val="single" w:sz="8" w:space="0" w:color="2E2B21"/>
            </w:tcBorders>
            <w:vAlign w:val="center"/>
          </w:tcPr>
          <w:p w14:paraId="2CEC4A1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7FE3FEB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6.009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8AFBDE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55A94527"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788F6C0"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Muscle Development</w:t>
            </w:r>
          </w:p>
        </w:tc>
        <w:tc>
          <w:tcPr>
            <w:tcW w:w="1249" w:type="pct"/>
            <w:tcBorders>
              <w:top w:val="nil"/>
              <w:left w:val="single" w:sz="8" w:space="0" w:color="2E2B21"/>
              <w:bottom w:val="nil"/>
              <w:right w:val="single" w:sz="8" w:space="0" w:color="2E2B21"/>
            </w:tcBorders>
            <w:vAlign w:val="center"/>
          </w:tcPr>
          <w:p w14:paraId="7C6ED95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43941A1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5.723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3BAF08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ED8927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59CEBD2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Cell Migration</w:t>
            </w:r>
          </w:p>
        </w:tc>
        <w:tc>
          <w:tcPr>
            <w:tcW w:w="1249" w:type="pct"/>
            <w:tcBorders>
              <w:top w:val="nil"/>
              <w:left w:val="single" w:sz="8" w:space="0" w:color="2E2B21"/>
              <w:bottom w:val="nil"/>
              <w:right w:val="single" w:sz="8" w:space="0" w:color="2E2B21"/>
            </w:tcBorders>
            <w:vAlign w:val="center"/>
          </w:tcPr>
          <w:p w14:paraId="6B3BBF7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w:t>
            </w:r>
          </w:p>
        </w:tc>
        <w:tc>
          <w:tcPr>
            <w:tcW w:w="967" w:type="pct"/>
            <w:tcBorders>
              <w:top w:val="nil"/>
              <w:left w:val="single" w:sz="8" w:space="0" w:color="2E2B21"/>
              <w:bottom w:val="nil"/>
              <w:right w:val="single" w:sz="8" w:space="0" w:color="2E2B21"/>
            </w:tcBorders>
            <w:vAlign w:val="center"/>
          </w:tcPr>
          <w:p w14:paraId="6E2DDFF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7.946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0F62AE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3D964A00"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578DCFD"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Smooth Muscle Cell Proliferation</w:t>
            </w:r>
          </w:p>
        </w:tc>
        <w:tc>
          <w:tcPr>
            <w:tcW w:w="1249" w:type="pct"/>
            <w:tcBorders>
              <w:top w:val="nil"/>
              <w:left w:val="single" w:sz="8" w:space="0" w:color="2E2B21"/>
              <w:bottom w:val="nil"/>
              <w:right w:val="single" w:sz="8" w:space="0" w:color="2E2B21"/>
            </w:tcBorders>
            <w:vAlign w:val="center"/>
          </w:tcPr>
          <w:p w14:paraId="48C2C15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7280AC0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6.070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D547EE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BCC3EAA"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9A1BE2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Osteoblast Differentiation</w:t>
            </w:r>
          </w:p>
        </w:tc>
        <w:tc>
          <w:tcPr>
            <w:tcW w:w="1249" w:type="pct"/>
            <w:tcBorders>
              <w:top w:val="nil"/>
              <w:left w:val="single" w:sz="8" w:space="0" w:color="2E2B21"/>
              <w:bottom w:val="nil"/>
              <w:right w:val="single" w:sz="8" w:space="0" w:color="2E2B21"/>
            </w:tcBorders>
            <w:vAlign w:val="center"/>
          </w:tcPr>
          <w:p w14:paraId="5D0914C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406E964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4.807</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D88951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0FB262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558CD94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Cell Motility</w:t>
            </w:r>
          </w:p>
        </w:tc>
        <w:tc>
          <w:tcPr>
            <w:tcW w:w="1249" w:type="pct"/>
            <w:tcBorders>
              <w:top w:val="nil"/>
              <w:left w:val="single" w:sz="8" w:space="0" w:color="2E2B21"/>
              <w:bottom w:val="nil"/>
              <w:right w:val="single" w:sz="8" w:space="0" w:color="2E2B21"/>
            </w:tcBorders>
            <w:vAlign w:val="center"/>
          </w:tcPr>
          <w:p w14:paraId="177914C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1B1EB37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5.203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3D6C2C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2FB3A8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DF2B807"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Hepatic Stellate Cell Differentiation</w:t>
            </w:r>
          </w:p>
        </w:tc>
        <w:tc>
          <w:tcPr>
            <w:tcW w:w="1249" w:type="pct"/>
            <w:tcBorders>
              <w:top w:val="nil"/>
              <w:left w:val="single" w:sz="8" w:space="0" w:color="2E2B21"/>
              <w:bottom w:val="nil"/>
              <w:right w:val="single" w:sz="8" w:space="0" w:color="2E2B21"/>
            </w:tcBorders>
            <w:vAlign w:val="center"/>
          </w:tcPr>
          <w:p w14:paraId="038A979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76E58A4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10.926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EF61E7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436E77B0"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B024170"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Autophagy</w:t>
            </w:r>
          </w:p>
        </w:tc>
        <w:tc>
          <w:tcPr>
            <w:tcW w:w="1249" w:type="pct"/>
            <w:tcBorders>
              <w:top w:val="nil"/>
              <w:left w:val="single" w:sz="8" w:space="0" w:color="2E2B21"/>
              <w:bottom w:val="nil"/>
              <w:right w:val="single" w:sz="8" w:space="0" w:color="2E2B21"/>
            </w:tcBorders>
            <w:vAlign w:val="center"/>
          </w:tcPr>
          <w:p w14:paraId="4095361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w:t>
            </w:r>
          </w:p>
        </w:tc>
        <w:tc>
          <w:tcPr>
            <w:tcW w:w="967" w:type="pct"/>
            <w:tcBorders>
              <w:top w:val="nil"/>
              <w:left w:val="single" w:sz="8" w:space="0" w:color="2E2B21"/>
              <w:bottom w:val="nil"/>
              <w:right w:val="single" w:sz="8" w:space="0" w:color="2E2B21"/>
            </w:tcBorders>
            <w:vAlign w:val="center"/>
          </w:tcPr>
          <w:p w14:paraId="3748C00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8.194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CFAFAA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5486085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7FF27C91"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Chondrocyte Development</w:t>
            </w:r>
          </w:p>
        </w:tc>
        <w:tc>
          <w:tcPr>
            <w:tcW w:w="1249" w:type="pct"/>
            <w:tcBorders>
              <w:top w:val="nil"/>
              <w:left w:val="single" w:sz="8" w:space="0" w:color="2E2B21"/>
              <w:bottom w:val="nil"/>
              <w:right w:val="single" w:sz="8" w:space="0" w:color="2E2B21"/>
            </w:tcBorders>
            <w:vAlign w:val="center"/>
          </w:tcPr>
          <w:p w14:paraId="14A1BA8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w:t>
            </w:r>
          </w:p>
        </w:tc>
        <w:tc>
          <w:tcPr>
            <w:tcW w:w="967" w:type="pct"/>
            <w:tcBorders>
              <w:top w:val="nil"/>
              <w:left w:val="single" w:sz="8" w:space="0" w:color="2E2B21"/>
              <w:bottom w:val="nil"/>
              <w:right w:val="single" w:sz="8" w:space="0" w:color="2E2B21"/>
            </w:tcBorders>
            <w:vAlign w:val="center"/>
          </w:tcPr>
          <w:p w14:paraId="1B7D2CE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5.827</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C30505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D14ACF3"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4FA03E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proofErr w:type="spellStart"/>
            <w:r w:rsidRPr="008509E3">
              <w:rPr>
                <w:rFonts w:ascii="Times New Roman" w:eastAsia="맑은 고딕" w:hAnsi="Times New Roman" w:cs="Times New Roman"/>
                <w:kern w:val="24"/>
                <w:sz w:val="24"/>
                <w:szCs w:val="24"/>
              </w:rPr>
              <w:t>Osteoclastogenesis</w:t>
            </w:r>
            <w:proofErr w:type="spellEnd"/>
          </w:p>
        </w:tc>
        <w:tc>
          <w:tcPr>
            <w:tcW w:w="1249" w:type="pct"/>
            <w:tcBorders>
              <w:top w:val="nil"/>
              <w:left w:val="single" w:sz="8" w:space="0" w:color="2E2B21"/>
              <w:bottom w:val="nil"/>
              <w:right w:val="single" w:sz="8" w:space="0" w:color="2E2B21"/>
            </w:tcBorders>
            <w:vAlign w:val="center"/>
          </w:tcPr>
          <w:p w14:paraId="7674DE7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7C87F08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9.105</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623F90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0.002</w:t>
            </w:r>
          </w:p>
        </w:tc>
      </w:tr>
      <w:tr w:rsidR="008E5BBC" w:rsidRPr="008509E3" w14:paraId="65E91889"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D3BBD5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lastRenderedPageBreak/>
              <w:t>Cholesterol Homeostasis</w:t>
            </w:r>
          </w:p>
        </w:tc>
        <w:tc>
          <w:tcPr>
            <w:tcW w:w="1249" w:type="pct"/>
            <w:tcBorders>
              <w:top w:val="nil"/>
              <w:left w:val="single" w:sz="8" w:space="0" w:color="2E2B21"/>
              <w:bottom w:val="nil"/>
              <w:right w:val="single" w:sz="8" w:space="0" w:color="2E2B21"/>
            </w:tcBorders>
            <w:vAlign w:val="center"/>
          </w:tcPr>
          <w:p w14:paraId="47DBB55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w:t>
            </w:r>
          </w:p>
        </w:tc>
        <w:tc>
          <w:tcPr>
            <w:tcW w:w="967" w:type="pct"/>
            <w:tcBorders>
              <w:top w:val="nil"/>
              <w:left w:val="single" w:sz="8" w:space="0" w:color="2E2B21"/>
              <w:bottom w:val="nil"/>
              <w:right w:val="single" w:sz="8" w:space="0" w:color="2E2B21"/>
            </w:tcBorders>
            <w:vAlign w:val="center"/>
          </w:tcPr>
          <w:p w14:paraId="52C93C7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7.284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D21D4B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0.002</w:t>
            </w:r>
          </w:p>
        </w:tc>
      </w:tr>
      <w:tr w:rsidR="008E5BBC" w:rsidRPr="008509E3" w14:paraId="7565459A"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A5F2D3E"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Circadian Rhythm</w:t>
            </w:r>
          </w:p>
        </w:tc>
        <w:tc>
          <w:tcPr>
            <w:tcW w:w="1249" w:type="pct"/>
            <w:tcBorders>
              <w:top w:val="nil"/>
              <w:left w:val="single" w:sz="8" w:space="0" w:color="2E2B21"/>
              <w:bottom w:val="nil"/>
              <w:right w:val="single" w:sz="8" w:space="0" w:color="2E2B21"/>
            </w:tcBorders>
            <w:vAlign w:val="center"/>
          </w:tcPr>
          <w:p w14:paraId="7057657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w:t>
            </w:r>
          </w:p>
        </w:tc>
        <w:tc>
          <w:tcPr>
            <w:tcW w:w="967" w:type="pct"/>
            <w:tcBorders>
              <w:top w:val="nil"/>
              <w:left w:val="single" w:sz="8" w:space="0" w:color="2E2B21"/>
              <w:bottom w:val="nil"/>
              <w:right w:val="single" w:sz="8" w:space="0" w:color="2E2B21"/>
            </w:tcBorders>
            <w:vAlign w:val="center"/>
          </w:tcPr>
          <w:p w14:paraId="63DC33B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4.470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1B8B0D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0.003</w:t>
            </w:r>
          </w:p>
        </w:tc>
      </w:tr>
      <w:tr w:rsidR="008E5BBC" w:rsidRPr="008509E3" w14:paraId="61CACAC3"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92C1DCE"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 xml:space="preserve">Regulation of </w:t>
            </w:r>
            <w:proofErr w:type="spellStart"/>
            <w:r w:rsidRPr="008509E3">
              <w:rPr>
                <w:rFonts w:ascii="Times New Roman" w:eastAsia="맑은 고딕" w:hAnsi="Times New Roman" w:cs="Times New Roman"/>
                <w:kern w:val="24"/>
                <w:sz w:val="24"/>
                <w:szCs w:val="24"/>
              </w:rPr>
              <w:t>Nf-Κb</w:t>
            </w:r>
            <w:proofErr w:type="spellEnd"/>
            <w:r w:rsidRPr="008509E3">
              <w:rPr>
                <w:rFonts w:ascii="Times New Roman" w:eastAsia="맑은 고딕" w:hAnsi="Times New Roman" w:cs="Times New Roman"/>
                <w:kern w:val="24"/>
                <w:sz w:val="24"/>
                <w:szCs w:val="24"/>
              </w:rPr>
              <w:t xml:space="preserve"> Pathway</w:t>
            </w:r>
          </w:p>
        </w:tc>
        <w:tc>
          <w:tcPr>
            <w:tcW w:w="1249" w:type="pct"/>
            <w:tcBorders>
              <w:top w:val="nil"/>
              <w:left w:val="single" w:sz="8" w:space="0" w:color="2E2B21"/>
              <w:bottom w:val="nil"/>
              <w:right w:val="single" w:sz="8" w:space="0" w:color="2E2B21"/>
            </w:tcBorders>
            <w:vAlign w:val="center"/>
          </w:tcPr>
          <w:p w14:paraId="3C80413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1F531C4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7.804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2715B5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0.006</w:t>
            </w:r>
          </w:p>
        </w:tc>
      </w:tr>
      <w:tr w:rsidR="008E5BBC" w:rsidRPr="008509E3" w14:paraId="6818874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BD17BB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Cellular Senescence</w:t>
            </w:r>
          </w:p>
        </w:tc>
        <w:tc>
          <w:tcPr>
            <w:tcW w:w="1249" w:type="pct"/>
            <w:tcBorders>
              <w:top w:val="nil"/>
              <w:left w:val="single" w:sz="8" w:space="0" w:color="2E2B21"/>
              <w:bottom w:val="nil"/>
              <w:right w:val="single" w:sz="8" w:space="0" w:color="2E2B21"/>
            </w:tcBorders>
            <w:vAlign w:val="center"/>
          </w:tcPr>
          <w:p w14:paraId="6E843CB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621A813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7.804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DDBE62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0.006</w:t>
            </w:r>
          </w:p>
        </w:tc>
      </w:tr>
      <w:tr w:rsidR="008E5BBC" w:rsidRPr="008509E3" w14:paraId="2A6F727B"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00BBD31"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proofErr w:type="spellStart"/>
            <w:r w:rsidRPr="008509E3">
              <w:rPr>
                <w:rFonts w:ascii="Times New Roman" w:eastAsia="맑은 고딕" w:hAnsi="Times New Roman" w:cs="Times New Roman"/>
                <w:kern w:val="24"/>
                <w:sz w:val="24"/>
                <w:szCs w:val="24"/>
              </w:rPr>
              <w:t>Myogensis</w:t>
            </w:r>
            <w:proofErr w:type="spellEnd"/>
          </w:p>
        </w:tc>
        <w:tc>
          <w:tcPr>
            <w:tcW w:w="1249" w:type="pct"/>
            <w:tcBorders>
              <w:top w:val="nil"/>
              <w:left w:val="single" w:sz="8" w:space="0" w:color="2E2B21"/>
              <w:bottom w:val="nil"/>
              <w:right w:val="single" w:sz="8" w:space="0" w:color="2E2B21"/>
            </w:tcBorders>
            <w:vAlign w:val="center"/>
          </w:tcPr>
          <w:p w14:paraId="2D65ABF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3082C7D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6.829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43899C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0.015</w:t>
            </w:r>
          </w:p>
        </w:tc>
      </w:tr>
      <w:tr w:rsidR="008E5BBC" w:rsidRPr="008509E3" w14:paraId="00846986"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087ABB5"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proofErr w:type="spellStart"/>
            <w:r w:rsidRPr="008509E3">
              <w:rPr>
                <w:rFonts w:ascii="Times New Roman" w:eastAsia="맑은 고딕" w:hAnsi="Times New Roman" w:cs="Times New Roman"/>
                <w:kern w:val="24"/>
                <w:sz w:val="24"/>
                <w:szCs w:val="24"/>
              </w:rPr>
              <w:t>Transdifferentiation</w:t>
            </w:r>
            <w:proofErr w:type="spellEnd"/>
          </w:p>
        </w:tc>
        <w:tc>
          <w:tcPr>
            <w:tcW w:w="1249" w:type="pct"/>
            <w:tcBorders>
              <w:top w:val="nil"/>
              <w:left w:val="single" w:sz="8" w:space="0" w:color="2E2B21"/>
              <w:bottom w:val="nil"/>
              <w:right w:val="single" w:sz="8" w:space="0" w:color="2E2B21"/>
            </w:tcBorders>
            <w:vAlign w:val="center"/>
          </w:tcPr>
          <w:p w14:paraId="3FD2FC1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1C1F020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6.829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C9DE5C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0.015</w:t>
            </w:r>
          </w:p>
        </w:tc>
      </w:tr>
      <w:tr w:rsidR="008E5BBC" w:rsidRPr="008509E3" w14:paraId="4FDC140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72D0DA92"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Cell Adhesion</w:t>
            </w:r>
          </w:p>
        </w:tc>
        <w:tc>
          <w:tcPr>
            <w:tcW w:w="1249" w:type="pct"/>
            <w:tcBorders>
              <w:top w:val="nil"/>
              <w:left w:val="single" w:sz="8" w:space="0" w:color="2E2B21"/>
              <w:bottom w:val="nil"/>
              <w:right w:val="single" w:sz="8" w:space="0" w:color="2E2B21"/>
            </w:tcBorders>
            <w:vAlign w:val="center"/>
          </w:tcPr>
          <w:p w14:paraId="515E094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1F96BFF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6.829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54E172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0.015</w:t>
            </w:r>
          </w:p>
        </w:tc>
      </w:tr>
      <w:tr w:rsidR="008E5BBC" w:rsidRPr="008509E3" w14:paraId="32CD88C7"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8F8518A"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Cholesterol Metabolism</w:t>
            </w:r>
          </w:p>
        </w:tc>
        <w:tc>
          <w:tcPr>
            <w:tcW w:w="1249" w:type="pct"/>
            <w:tcBorders>
              <w:top w:val="nil"/>
              <w:left w:val="single" w:sz="8" w:space="0" w:color="2E2B21"/>
              <w:bottom w:val="nil"/>
              <w:right w:val="single" w:sz="8" w:space="0" w:color="2E2B21"/>
            </w:tcBorders>
            <w:vAlign w:val="center"/>
          </w:tcPr>
          <w:p w14:paraId="795CF98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7EDE1E3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6.829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A3AF4C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0.015</w:t>
            </w:r>
          </w:p>
        </w:tc>
      </w:tr>
      <w:tr w:rsidR="008E5BBC" w:rsidRPr="008509E3" w14:paraId="1361B1C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2051842"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Plasma Cell Differentiation</w:t>
            </w:r>
          </w:p>
        </w:tc>
        <w:tc>
          <w:tcPr>
            <w:tcW w:w="1249" w:type="pct"/>
            <w:tcBorders>
              <w:top w:val="nil"/>
              <w:left w:val="single" w:sz="8" w:space="0" w:color="2E2B21"/>
              <w:bottom w:val="nil"/>
              <w:right w:val="single" w:sz="8" w:space="0" w:color="2E2B21"/>
            </w:tcBorders>
            <w:vAlign w:val="center"/>
          </w:tcPr>
          <w:p w14:paraId="688046E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1C2D358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6.829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D6C6B6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0.015</w:t>
            </w:r>
          </w:p>
        </w:tc>
      </w:tr>
      <w:tr w:rsidR="008E5BBC" w:rsidRPr="008509E3" w14:paraId="3BBC476D"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5ECF056"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Embryonic Development</w:t>
            </w:r>
          </w:p>
        </w:tc>
        <w:tc>
          <w:tcPr>
            <w:tcW w:w="1249" w:type="pct"/>
            <w:tcBorders>
              <w:top w:val="nil"/>
              <w:left w:val="single" w:sz="8" w:space="0" w:color="2E2B21"/>
              <w:bottom w:val="nil"/>
              <w:right w:val="single" w:sz="8" w:space="0" w:color="2E2B21"/>
            </w:tcBorders>
            <w:vAlign w:val="center"/>
          </w:tcPr>
          <w:p w14:paraId="0DCCE81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w:t>
            </w:r>
          </w:p>
        </w:tc>
        <w:tc>
          <w:tcPr>
            <w:tcW w:w="967" w:type="pct"/>
            <w:tcBorders>
              <w:top w:val="nil"/>
              <w:left w:val="single" w:sz="8" w:space="0" w:color="2E2B21"/>
              <w:bottom w:val="nil"/>
              <w:right w:val="single" w:sz="8" w:space="0" w:color="2E2B21"/>
            </w:tcBorders>
            <w:vAlign w:val="center"/>
          </w:tcPr>
          <w:p w14:paraId="08EF78F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4.499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6007CB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0.023</w:t>
            </w:r>
          </w:p>
        </w:tc>
      </w:tr>
      <w:tr w:rsidR="008E5BBC" w:rsidRPr="008509E3" w14:paraId="1AF2722E"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10CF21F"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lastRenderedPageBreak/>
              <w:t>Vascular Smooth Muscle Cell Differentiation</w:t>
            </w:r>
          </w:p>
        </w:tc>
        <w:tc>
          <w:tcPr>
            <w:tcW w:w="1249" w:type="pct"/>
            <w:tcBorders>
              <w:top w:val="nil"/>
              <w:left w:val="single" w:sz="8" w:space="0" w:color="2E2B21"/>
              <w:bottom w:val="nil"/>
              <w:right w:val="single" w:sz="8" w:space="0" w:color="2E2B21"/>
            </w:tcBorders>
            <w:vAlign w:val="center"/>
          </w:tcPr>
          <w:p w14:paraId="28B15AB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36F1F4F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6.070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B4ED94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0.030</w:t>
            </w:r>
          </w:p>
        </w:tc>
      </w:tr>
      <w:tr w:rsidR="008E5BBC" w:rsidRPr="008509E3" w14:paraId="20A9749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62130C13"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Neutrophil Differentiation</w:t>
            </w:r>
          </w:p>
        </w:tc>
        <w:tc>
          <w:tcPr>
            <w:tcW w:w="1249" w:type="pct"/>
            <w:tcBorders>
              <w:top w:val="nil"/>
              <w:left w:val="single" w:sz="8" w:space="0" w:color="2E2B21"/>
              <w:bottom w:val="nil"/>
              <w:right w:val="single" w:sz="8" w:space="0" w:color="2E2B21"/>
            </w:tcBorders>
            <w:vAlign w:val="center"/>
          </w:tcPr>
          <w:p w14:paraId="0FC32C0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4D7D4E2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10.926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B2B214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0.041</w:t>
            </w:r>
          </w:p>
        </w:tc>
      </w:tr>
      <w:tr w:rsidR="008E5BBC" w:rsidRPr="008509E3" w14:paraId="441854DE" w14:textId="77777777" w:rsidTr="00E9017B">
        <w:trPr>
          <w:trHeight w:val="502"/>
        </w:trPr>
        <w:tc>
          <w:tcPr>
            <w:tcW w:w="1932" w:type="pct"/>
            <w:tcBorders>
              <w:top w:val="nil"/>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1FEABB18"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 xml:space="preserve">Regulation of </w:t>
            </w:r>
            <w:proofErr w:type="spellStart"/>
            <w:r w:rsidRPr="008509E3">
              <w:rPr>
                <w:rFonts w:ascii="Times New Roman" w:eastAsia="맑은 고딕" w:hAnsi="Times New Roman" w:cs="Times New Roman"/>
                <w:kern w:val="24"/>
                <w:sz w:val="24"/>
                <w:szCs w:val="24"/>
              </w:rPr>
              <w:t>Wnt</w:t>
            </w:r>
            <w:proofErr w:type="spellEnd"/>
            <w:r w:rsidRPr="008509E3">
              <w:rPr>
                <w:rFonts w:ascii="Times New Roman" w:eastAsia="맑은 고딕" w:hAnsi="Times New Roman" w:cs="Times New Roman"/>
                <w:kern w:val="24"/>
                <w:sz w:val="24"/>
                <w:szCs w:val="24"/>
              </w:rPr>
              <w:t xml:space="preserve"> Signaling Pathway</w:t>
            </w:r>
          </w:p>
        </w:tc>
        <w:tc>
          <w:tcPr>
            <w:tcW w:w="1249" w:type="pct"/>
            <w:tcBorders>
              <w:top w:val="nil"/>
              <w:left w:val="single" w:sz="8" w:space="0" w:color="2E2B21"/>
              <w:bottom w:val="single" w:sz="8" w:space="0" w:color="2E2B21"/>
              <w:right w:val="single" w:sz="8" w:space="0" w:color="2E2B21"/>
            </w:tcBorders>
            <w:vAlign w:val="center"/>
          </w:tcPr>
          <w:p w14:paraId="0B18535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single" w:sz="8" w:space="0" w:color="2E2B21"/>
              <w:right w:val="single" w:sz="8" w:space="0" w:color="2E2B21"/>
            </w:tcBorders>
            <w:vAlign w:val="center"/>
          </w:tcPr>
          <w:p w14:paraId="3F41553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7.284</w:t>
            </w:r>
          </w:p>
        </w:tc>
        <w:tc>
          <w:tcPr>
            <w:tcW w:w="852"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486E21E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0.047</w:t>
            </w:r>
          </w:p>
        </w:tc>
      </w:tr>
      <w:tr w:rsidR="008E5BBC" w:rsidRPr="008509E3" w14:paraId="6CDFA22A" w14:textId="77777777" w:rsidTr="00E9017B">
        <w:trPr>
          <w:trHeight w:val="789"/>
        </w:trPr>
        <w:tc>
          <w:tcPr>
            <w:tcW w:w="5000" w:type="pct"/>
            <w:gridSpan w:val="4"/>
            <w:tcBorders>
              <w:top w:val="single" w:sz="8" w:space="0" w:color="2E2B21"/>
              <w:left w:val="nil"/>
              <w:bottom w:val="single" w:sz="8" w:space="0" w:color="2E2B21"/>
            </w:tcBorders>
            <w:shd w:val="clear" w:color="auto" w:fill="auto"/>
            <w:tcMar>
              <w:top w:w="4" w:type="dxa"/>
              <w:left w:w="4" w:type="dxa"/>
              <w:bottom w:w="0" w:type="dxa"/>
              <w:right w:w="4" w:type="dxa"/>
            </w:tcMar>
            <w:vAlign w:val="center"/>
          </w:tcPr>
          <w:p w14:paraId="747CA55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M2 module</w:t>
            </w:r>
          </w:p>
        </w:tc>
      </w:tr>
      <w:tr w:rsidR="008E5BBC" w:rsidRPr="008509E3" w14:paraId="1F564C87" w14:textId="77777777" w:rsidTr="00E9017B">
        <w:trPr>
          <w:trHeight w:val="502"/>
        </w:trPr>
        <w:tc>
          <w:tcPr>
            <w:tcW w:w="1932"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5A5D21D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 xml:space="preserve">Embryonic Development </w:t>
            </w:r>
          </w:p>
        </w:tc>
        <w:tc>
          <w:tcPr>
            <w:tcW w:w="1249" w:type="pct"/>
            <w:tcBorders>
              <w:top w:val="single" w:sz="8" w:space="0" w:color="2E2B21"/>
              <w:left w:val="single" w:sz="8" w:space="0" w:color="2E2B21"/>
              <w:bottom w:val="nil"/>
              <w:right w:val="single" w:sz="8" w:space="0" w:color="2E2B21"/>
            </w:tcBorders>
            <w:vAlign w:val="center"/>
          </w:tcPr>
          <w:p w14:paraId="41E8F7D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5</w:t>
            </w:r>
          </w:p>
        </w:tc>
        <w:tc>
          <w:tcPr>
            <w:tcW w:w="967" w:type="pct"/>
            <w:tcBorders>
              <w:top w:val="single" w:sz="8" w:space="0" w:color="2E2B21"/>
              <w:left w:val="single" w:sz="8" w:space="0" w:color="2E2B21"/>
              <w:bottom w:val="nil"/>
              <w:right w:val="single" w:sz="8" w:space="0" w:color="2E2B21"/>
            </w:tcBorders>
            <w:vAlign w:val="center"/>
          </w:tcPr>
          <w:p w14:paraId="217819A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6.941</w:t>
            </w:r>
          </w:p>
        </w:tc>
        <w:tc>
          <w:tcPr>
            <w:tcW w:w="852"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177C871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0.005</w:t>
            </w:r>
          </w:p>
        </w:tc>
      </w:tr>
      <w:tr w:rsidR="008E5BBC" w:rsidRPr="008509E3" w14:paraId="75903E45"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4CC2971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Circadian Rhythm</w:t>
            </w:r>
          </w:p>
        </w:tc>
        <w:tc>
          <w:tcPr>
            <w:tcW w:w="1249" w:type="pct"/>
            <w:tcBorders>
              <w:top w:val="nil"/>
              <w:left w:val="single" w:sz="8" w:space="0" w:color="2E2B21"/>
              <w:bottom w:val="nil"/>
              <w:right w:val="single" w:sz="8" w:space="0" w:color="2E2B21"/>
            </w:tcBorders>
            <w:vAlign w:val="center"/>
          </w:tcPr>
          <w:p w14:paraId="602BCC4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0B47FDE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5.364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3E57A4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0.020</w:t>
            </w:r>
          </w:p>
        </w:tc>
      </w:tr>
      <w:tr w:rsidR="008E5BBC" w:rsidRPr="008509E3" w14:paraId="2EAE7FA3"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9B1C66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Chondrocyte Development</w:t>
            </w:r>
          </w:p>
        </w:tc>
        <w:tc>
          <w:tcPr>
            <w:tcW w:w="1249" w:type="pct"/>
            <w:tcBorders>
              <w:top w:val="nil"/>
              <w:left w:val="single" w:sz="8" w:space="0" w:color="2E2B21"/>
              <w:bottom w:val="nil"/>
              <w:right w:val="single" w:sz="8" w:space="0" w:color="2E2B21"/>
            </w:tcBorders>
            <w:vAlign w:val="center"/>
          </w:tcPr>
          <w:p w14:paraId="7415B95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nil"/>
              <w:right w:val="single" w:sz="8" w:space="0" w:color="2E2B21"/>
            </w:tcBorders>
            <w:vAlign w:val="center"/>
          </w:tcPr>
          <w:p w14:paraId="0073D02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6.293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604BC0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0.031</w:t>
            </w:r>
          </w:p>
        </w:tc>
      </w:tr>
      <w:tr w:rsidR="008E5BBC" w:rsidRPr="008509E3" w14:paraId="0F6268E2" w14:textId="77777777" w:rsidTr="00E9017B">
        <w:trPr>
          <w:trHeight w:val="502"/>
        </w:trPr>
        <w:tc>
          <w:tcPr>
            <w:tcW w:w="1932" w:type="pct"/>
            <w:tcBorders>
              <w:top w:val="nil"/>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7763517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color w:val="000000"/>
                <w:sz w:val="24"/>
                <w:szCs w:val="24"/>
              </w:rPr>
              <w:t>DNA Damage Response</w:t>
            </w:r>
          </w:p>
        </w:tc>
        <w:tc>
          <w:tcPr>
            <w:tcW w:w="1249" w:type="pct"/>
            <w:tcBorders>
              <w:top w:val="nil"/>
              <w:left w:val="single" w:sz="8" w:space="0" w:color="2E2B21"/>
              <w:bottom w:val="single" w:sz="8" w:space="0" w:color="2E2B21"/>
              <w:right w:val="single" w:sz="8" w:space="0" w:color="2E2B21"/>
            </w:tcBorders>
            <w:vAlign w:val="center"/>
          </w:tcPr>
          <w:p w14:paraId="3839972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single" w:sz="8" w:space="0" w:color="2E2B21"/>
              <w:right w:val="single" w:sz="8" w:space="0" w:color="2E2B21"/>
            </w:tcBorders>
            <w:vAlign w:val="center"/>
          </w:tcPr>
          <w:p w14:paraId="14697BE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5.900</w:t>
            </w:r>
          </w:p>
        </w:tc>
        <w:tc>
          <w:tcPr>
            <w:tcW w:w="852"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2DC23B1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0.040</w:t>
            </w:r>
          </w:p>
        </w:tc>
      </w:tr>
      <w:tr w:rsidR="008E5BBC" w:rsidRPr="008509E3" w14:paraId="36A53FB1" w14:textId="77777777" w:rsidTr="00E9017B">
        <w:trPr>
          <w:trHeight w:val="789"/>
        </w:trPr>
        <w:tc>
          <w:tcPr>
            <w:tcW w:w="5000" w:type="pct"/>
            <w:gridSpan w:val="4"/>
            <w:tcBorders>
              <w:top w:val="single" w:sz="8" w:space="0" w:color="2E2B21"/>
              <w:left w:val="nil"/>
              <w:bottom w:val="single" w:sz="8" w:space="0" w:color="2E2B21"/>
            </w:tcBorders>
            <w:shd w:val="clear" w:color="auto" w:fill="auto"/>
            <w:tcMar>
              <w:top w:w="4" w:type="dxa"/>
              <w:left w:w="4" w:type="dxa"/>
              <w:bottom w:w="0" w:type="dxa"/>
              <w:right w:w="4" w:type="dxa"/>
            </w:tcMar>
            <w:vAlign w:val="center"/>
          </w:tcPr>
          <w:p w14:paraId="4D5E530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M3 module</w:t>
            </w:r>
          </w:p>
        </w:tc>
      </w:tr>
      <w:tr w:rsidR="008E5BBC" w:rsidRPr="008509E3" w14:paraId="76EF2426" w14:textId="77777777" w:rsidTr="00E9017B">
        <w:trPr>
          <w:trHeight w:val="502"/>
        </w:trPr>
        <w:tc>
          <w:tcPr>
            <w:tcW w:w="1932"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7C89299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Muscle Development</w:t>
            </w:r>
          </w:p>
        </w:tc>
        <w:tc>
          <w:tcPr>
            <w:tcW w:w="1249" w:type="pct"/>
            <w:tcBorders>
              <w:top w:val="single" w:sz="8" w:space="0" w:color="2E2B21"/>
              <w:left w:val="single" w:sz="8" w:space="0" w:color="2E2B21"/>
              <w:bottom w:val="nil"/>
              <w:right w:val="single" w:sz="8" w:space="0" w:color="2E2B21"/>
            </w:tcBorders>
            <w:vAlign w:val="center"/>
          </w:tcPr>
          <w:p w14:paraId="350D59D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4</w:t>
            </w:r>
          </w:p>
        </w:tc>
        <w:tc>
          <w:tcPr>
            <w:tcW w:w="967" w:type="pct"/>
            <w:tcBorders>
              <w:top w:val="single" w:sz="8" w:space="0" w:color="2E2B21"/>
              <w:left w:val="single" w:sz="8" w:space="0" w:color="2E2B21"/>
              <w:bottom w:val="nil"/>
              <w:right w:val="single" w:sz="8" w:space="0" w:color="2E2B21"/>
            </w:tcBorders>
            <w:vAlign w:val="center"/>
          </w:tcPr>
          <w:p w14:paraId="5C3CCB7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7.492</w:t>
            </w:r>
          </w:p>
        </w:tc>
        <w:tc>
          <w:tcPr>
            <w:tcW w:w="852"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2357B60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0.013</w:t>
            </w:r>
          </w:p>
        </w:tc>
      </w:tr>
      <w:tr w:rsidR="008E5BBC" w:rsidRPr="008509E3" w14:paraId="4C6E77F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4F4ABE70"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lastRenderedPageBreak/>
              <w:t>Glucose Metabolism</w:t>
            </w:r>
          </w:p>
        </w:tc>
        <w:tc>
          <w:tcPr>
            <w:tcW w:w="1249" w:type="pct"/>
            <w:tcBorders>
              <w:top w:val="nil"/>
              <w:left w:val="single" w:sz="8" w:space="0" w:color="2E2B21"/>
              <w:bottom w:val="nil"/>
              <w:right w:val="single" w:sz="8" w:space="0" w:color="2E2B21"/>
            </w:tcBorders>
            <w:vAlign w:val="center"/>
          </w:tcPr>
          <w:p w14:paraId="0178B99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nil"/>
              <w:right w:val="single" w:sz="8" w:space="0" w:color="2E2B21"/>
            </w:tcBorders>
            <w:vAlign w:val="center"/>
          </w:tcPr>
          <w:p w14:paraId="0F75773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5.619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86BD8F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0.038</w:t>
            </w:r>
          </w:p>
        </w:tc>
      </w:tr>
      <w:tr w:rsidR="008E5BBC" w:rsidRPr="008509E3" w14:paraId="76C1997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4FD423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Neuron Apoptosis</w:t>
            </w:r>
          </w:p>
        </w:tc>
        <w:tc>
          <w:tcPr>
            <w:tcW w:w="1249" w:type="pct"/>
            <w:tcBorders>
              <w:top w:val="nil"/>
              <w:left w:val="single" w:sz="8" w:space="0" w:color="2E2B21"/>
              <w:bottom w:val="nil"/>
              <w:right w:val="single" w:sz="8" w:space="0" w:color="2E2B21"/>
            </w:tcBorders>
            <w:vAlign w:val="center"/>
          </w:tcPr>
          <w:p w14:paraId="42E132E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546AD7B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7.867</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1E2040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0.045</w:t>
            </w:r>
          </w:p>
        </w:tc>
      </w:tr>
      <w:tr w:rsidR="008E5BBC" w:rsidRPr="008509E3" w14:paraId="2BF712D9" w14:textId="77777777" w:rsidTr="00E9017B">
        <w:trPr>
          <w:trHeight w:val="502"/>
        </w:trPr>
        <w:tc>
          <w:tcPr>
            <w:tcW w:w="1932" w:type="pct"/>
            <w:tcBorders>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7C298661"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color w:val="000000"/>
                <w:sz w:val="24"/>
                <w:szCs w:val="24"/>
              </w:rPr>
              <w:t>Bone Regeneration</w:t>
            </w:r>
          </w:p>
        </w:tc>
        <w:tc>
          <w:tcPr>
            <w:tcW w:w="1249" w:type="pct"/>
            <w:tcBorders>
              <w:left w:val="single" w:sz="8" w:space="0" w:color="2E2B21"/>
              <w:bottom w:val="single" w:sz="8" w:space="0" w:color="2E2B21"/>
              <w:right w:val="single" w:sz="8" w:space="0" w:color="2E2B21"/>
            </w:tcBorders>
            <w:vAlign w:val="center"/>
          </w:tcPr>
          <w:p w14:paraId="601525C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left w:val="single" w:sz="8" w:space="0" w:color="2E2B21"/>
              <w:bottom w:val="single" w:sz="8" w:space="0" w:color="2E2B21"/>
              <w:right w:val="single" w:sz="8" w:space="0" w:color="2E2B21"/>
            </w:tcBorders>
            <w:vAlign w:val="center"/>
          </w:tcPr>
          <w:p w14:paraId="26565A5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5.244</w:t>
            </w:r>
          </w:p>
        </w:tc>
        <w:tc>
          <w:tcPr>
            <w:tcW w:w="852" w:type="pct"/>
            <w:tcBorders>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59D3C34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0.049</w:t>
            </w:r>
          </w:p>
        </w:tc>
      </w:tr>
    </w:tbl>
    <w:p w14:paraId="409ACE12" w14:textId="77777777" w:rsidR="008E5BBC" w:rsidRPr="008509E3" w:rsidRDefault="008E5BBC" w:rsidP="008509E3">
      <w:pPr>
        <w:spacing w:line="480" w:lineRule="auto"/>
        <w:jc w:val="left"/>
        <w:rPr>
          <w:rFonts w:ascii="Times New Roman" w:hAnsi="Times New Roman" w:cs="Times New Roman"/>
          <w:bCs/>
          <w:sz w:val="24"/>
          <w:szCs w:val="24"/>
        </w:rPr>
      </w:pPr>
    </w:p>
    <w:p w14:paraId="0DE06E12"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vertAlign w:val="superscript"/>
        </w:rPr>
        <w:t>a</w:t>
      </w:r>
      <w:proofErr w:type="spellEnd"/>
      <w:proofErr w:type="gramEnd"/>
      <w:r w:rsidRPr="008509E3">
        <w:rPr>
          <w:rFonts w:ascii="Times New Roman" w:hAnsi="Times New Roman" w:cs="Times New Roman"/>
          <w:sz w:val="24"/>
          <w:szCs w:val="24"/>
        </w:rPr>
        <w:t xml:space="preserve"> Adjusted p value for </w:t>
      </w:r>
      <w:proofErr w:type="spellStart"/>
      <w:r w:rsidRPr="008509E3">
        <w:rPr>
          <w:rFonts w:ascii="Times New Roman" w:hAnsi="Times New Roman" w:cs="Times New Roman"/>
          <w:sz w:val="24"/>
          <w:szCs w:val="24"/>
        </w:rPr>
        <w:t>Bonferroni</w:t>
      </w:r>
      <w:proofErr w:type="spellEnd"/>
      <w:r w:rsidRPr="008509E3">
        <w:rPr>
          <w:rFonts w:ascii="Times New Roman" w:hAnsi="Times New Roman" w:cs="Times New Roman"/>
          <w:sz w:val="24"/>
          <w:szCs w:val="24"/>
        </w:rPr>
        <w:t xml:space="preserve"> correction </w:t>
      </w:r>
    </w:p>
    <w:p w14:paraId="75EB60BB" w14:textId="77777777" w:rsidR="008E5BBC" w:rsidRPr="008509E3" w:rsidRDefault="008E5BBC" w:rsidP="008509E3">
      <w:pPr>
        <w:spacing w:line="480" w:lineRule="auto"/>
        <w:jc w:val="left"/>
        <w:rPr>
          <w:rFonts w:ascii="Times New Roman" w:hAnsi="Times New Roman" w:cs="Times New Roman"/>
          <w:sz w:val="24"/>
          <w:szCs w:val="24"/>
        </w:rPr>
      </w:pPr>
    </w:p>
    <w:p w14:paraId="61EAEEFA"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Abbreviations: M, module; MAP, Memory and Aging Project; miRNAs, microRNAs; ROS, Religious Orders Study.</w:t>
      </w:r>
    </w:p>
    <w:p w14:paraId="0CDECF34" w14:textId="77777777" w:rsidR="008E5BBC" w:rsidRPr="008509E3" w:rsidRDefault="008E5BBC" w:rsidP="008509E3">
      <w:pPr>
        <w:spacing w:line="480" w:lineRule="auto"/>
        <w:jc w:val="left"/>
        <w:rPr>
          <w:rFonts w:ascii="Times New Roman" w:hAnsi="Times New Roman" w:cs="Times New Roman"/>
          <w:bCs/>
          <w:sz w:val="24"/>
          <w:szCs w:val="24"/>
        </w:rPr>
      </w:pPr>
    </w:p>
    <w:p w14:paraId="5ABFC452" w14:textId="77777777" w:rsidR="008E5BBC" w:rsidRPr="008509E3" w:rsidRDefault="008E5BBC" w:rsidP="008509E3">
      <w:pPr>
        <w:widowControl/>
        <w:wordWrap/>
        <w:autoSpaceDE/>
        <w:autoSpaceDN/>
        <w:spacing w:after="160" w:line="480" w:lineRule="auto"/>
        <w:rPr>
          <w:rFonts w:ascii="Times New Roman" w:hAnsi="Times New Roman" w:cs="Times New Roman"/>
          <w:b/>
          <w:sz w:val="24"/>
          <w:szCs w:val="24"/>
        </w:rPr>
      </w:pPr>
      <w:r w:rsidRPr="008509E3">
        <w:rPr>
          <w:rFonts w:ascii="Times New Roman" w:hAnsi="Times New Roman" w:cs="Times New Roman"/>
          <w:b/>
          <w:sz w:val="24"/>
          <w:szCs w:val="24"/>
        </w:rPr>
        <w:br w:type="page"/>
      </w:r>
    </w:p>
    <w:p w14:paraId="09DB741B"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sz w:val="24"/>
          <w:szCs w:val="24"/>
        </w:rPr>
        <w:lastRenderedPageBreak/>
        <w:t>Supplemental table 5</w:t>
      </w:r>
      <w:r w:rsidRPr="008509E3">
        <w:rPr>
          <w:rFonts w:ascii="Times New Roman" w:hAnsi="Times New Roman" w:cs="Times New Roman"/>
          <w:sz w:val="24"/>
          <w:szCs w:val="24"/>
        </w:rPr>
        <w:t xml:space="preserve">. Association analysis results of top 10 candidate hub miRNAs with diagnosis and clinical and pathological traits </w:t>
      </w:r>
    </w:p>
    <w:tbl>
      <w:tblPr>
        <w:tblW w:w="5000" w:type="pct"/>
        <w:tblCellMar>
          <w:left w:w="0" w:type="dxa"/>
          <w:right w:w="0" w:type="dxa"/>
        </w:tblCellMar>
        <w:tblLook w:val="0600" w:firstRow="0" w:lastRow="0" w:firstColumn="0" w:lastColumn="0" w:noHBand="1" w:noVBand="1"/>
      </w:tblPr>
      <w:tblGrid>
        <w:gridCol w:w="1916"/>
        <w:gridCol w:w="1193"/>
        <w:gridCol w:w="1225"/>
        <w:gridCol w:w="1192"/>
        <w:gridCol w:w="1183"/>
        <w:gridCol w:w="1192"/>
        <w:gridCol w:w="1298"/>
        <w:gridCol w:w="1025"/>
        <w:gridCol w:w="1183"/>
        <w:gridCol w:w="1107"/>
        <w:gridCol w:w="1183"/>
      </w:tblGrid>
      <w:tr w:rsidR="008E5BBC" w:rsidRPr="008509E3" w14:paraId="3874A4D6" w14:textId="77777777" w:rsidTr="00E9017B">
        <w:trPr>
          <w:trHeight w:val="985"/>
        </w:trPr>
        <w:tc>
          <w:tcPr>
            <w:tcW w:w="699"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hideMark/>
          </w:tcPr>
          <w:p w14:paraId="4301DC04" w14:textId="77777777" w:rsidR="008E5BBC" w:rsidRPr="008509E3" w:rsidRDefault="008E5BBC" w:rsidP="008509E3">
            <w:pPr>
              <w:widowControl/>
              <w:wordWrap/>
              <w:autoSpaceDE/>
              <w:autoSpaceDN/>
              <w:spacing w:line="480" w:lineRule="auto"/>
              <w:jc w:val="left"/>
              <w:rPr>
                <w:rFonts w:ascii="Times New Roman" w:eastAsia="굴림" w:hAnsi="Times New Roman" w:cs="Times New Roman"/>
                <w:kern w:val="0"/>
                <w:sz w:val="24"/>
                <w:szCs w:val="24"/>
              </w:rPr>
            </w:pPr>
          </w:p>
        </w:tc>
        <w:tc>
          <w:tcPr>
            <w:tcW w:w="882" w:type="pct"/>
            <w:gridSpan w:val="2"/>
            <w:tcBorders>
              <w:top w:val="single" w:sz="8" w:space="0" w:color="2E2B21"/>
              <w:left w:val="single" w:sz="8" w:space="0" w:color="2E2B21"/>
              <w:bottom w:val="single" w:sz="8" w:space="0" w:color="2E2B21"/>
              <w:right w:val="single" w:sz="8" w:space="0" w:color="2E2B21"/>
            </w:tcBorders>
            <w:shd w:val="clear" w:color="auto" w:fill="auto"/>
            <w:tcMar>
              <w:top w:w="15" w:type="dxa"/>
              <w:left w:w="15" w:type="dxa"/>
              <w:bottom w:w="0" w:type="dxa"/>
              <w:right w:w="15" w:type="dxa"/>
            </w:tcMar>
            <w:vAlign w:val="center"/>
            <w:hideMark/>
          </w:tcPr>
          <w:p w14:paraId="396265B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AD diagnosis</w:t>
            </w:r>
          </w:p>
        </w:tc>
        <w:tc>
          <w:tcPr>
            <w:tcW w:w="867"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tcPr>
          <w:p w14:paraId="0EE5C6C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CERAD</w:t>
            </w:r>
          </w:p>
        </w:tc>
        <w:tc>
          <w:tcPr>
            <w:tcW w:w="909" w:type="pct"/>
            <w:gridSpan w:val="2"/>
            <w:tcBorders>
              <w:top w:val="single" w:sz="8" w:space="0" w:color="2E2B21"/>
              <w:left w:val="single" w:sz="8" w:space="0" w:color="2E2B21"/>
              <w:bottom w:val="single" w:sz="8" w:space="0" w:color="2E2B21"/>
              <w:right w:val="single" w:sz="8" w:space="0" w:color="2E2B21"/>
            </w:tcBorders>
            <w:shd w:val="clear" w:color="auto" w:fill="auto"/>
            <w:tcMar>
              <w:top w:w="13" w:type="dxa"/>
              <w:left w:w="13" w:type="dxa"/>
              <w:bottom w:w="0" w:type="dxa"/>
              <w:right w:w="13" w:type="dxa"/>
            </w:tcMar>
            <w:vAlign w:val="center"/>
          </w:tcPr>
          <w:p w14:paraId="2008505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proofErr w:type="spellStart"/>
            <w:r w:rsidRPr="008509E3">
              <w:rPr>
                <w:rFonts w:ascii="Times New Roman" w:eastAsia="맑은 고딕" w:hAnsi="Times New Roman" w:cs="Times New Roman"/>
                <w:b/>
                <w:bCs/>
                <w:kern w:val="24"/>
                <w:sz w:val="24"/>
                <w:szCs w:val="24"/>
              </w:rPr>
              <w:t>Braak</w:t>
            </w:r>
            <w:proofErr w:type="spellEnd"/>
          </w:p>
        </w:tc>
        <w:tc>
          <w:tcPr>
            <w:tcW w:w="806" w:type="pct"/>
            <w:gridSpan w:val="2"/>
            <w:tcBorders>
              <w:top w:val="single" w:sz="8" w:space="0" w:color="2E2B21"/>
              <w:left w:val="single" w:sz="8" w:space="0" w:color="2E2B21"/>
              <w:bottom w:val="single" w:sz="8" w:space="0" w:color="2E2B21"/>
              <w:right w:val="single" w:sz="8" w:space="0" w:color="2E2B21"/>
            </w:tcBorders>
            <w:shd w:val="clear" w:color="auto" w:fill="auto"/>
            <w:tcMar>
              <w:top w:w="15" w:type="dxa"/>
              <w:left w:w="15" w:type="dxa"/>
              <w:bottom w:w="0" w:type="dxa"/>
              <w:right w:w="15" w:type="dxa"/>
            </w:tcMar>
            <w:vAlign w:val="center"/>
            <w:hideMark/>
          </w:tcPr>
          <w:p w14:paraId="79FFA18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kern w:val="24"/>
                <w:sz w:val="24"/>
                <w:szCs w:val="24"/>
              </w:rPr>
            </w:pPr>
            <w:r w:rsidRPr="008509E3">
              <w:rPr>
                <w:rFonts w:ascii="Times New Roman" w:eastAsia="맑은 고딕" w:hAnsi="Times New Roman" w:cs="Times New Roman"/>
                <w:b/>
                <w:bCs/>
                <w:kern w:val="24"/>
                <w:sz w:val="24"/>
                <w:szCs w:val="24"/>
              </w:rPr>
              <w:t>Global cognition</w:t>
            </w:r>
          </w:p>
          <w:p w14:paraId="5EE3A1A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at the last visit</w:t>
            </w:r>
          </w:p>
        </w:tc>
        <w:tc>
          <w:tcPr>
            <w:tcW w:w="836" w:type="pct"/>
            <w:gridSpan w:val="2"/>
            <w:tcBorders>
              <w:top w:val="single" w:sz="8" w:space="0" w:color="2E2B21"/>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5DBDBB7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Slope of </w:t>
            </w:r>
          </w:p>
          <w:p w14:paraId="52CDB3B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global cognition </w:t>
            </w:r>
          </w:p>
        </w:tc>
      </w:tr>
      <w:tr w:rsidR="008E5BBC" w:rsidRPr="008509E3" w14:paraId="24C8EBE2" w14:textId="77777777" w:rsidTr="00E9017B">
        <w:trPr>
          <w:trHeight w:val="484"/>
        </w:trPr>
        <w:tc>
          <w:tcPr>
            <w:tcW w:w="699"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6DE47D6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Hub miRNAs</w:t>
            </w:r>
          </w:p>
        </w:tc>
        <w:tc>
          <w:tcPr>
            <w:tcW w:w="435" w:type="pct"/>
            <w:tcBorders>
              <w:top w:val="single" w:sz="8" w:space="0" w:color="2E2B21"/>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71ABEC8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Estimate </w:t>
            </w:r>
            <w:r w:rsidRPr="008509E3">
              <w:rPr>
                <w:rFonts w:ascii="Times New Roman" w:eastAsia="맑은 고딕" w:hAnsi="Times New Roman" w:cs="Times New Roman"/>
                <w:b/>
                <w:bCs/>
                <w:position w:val="7"/>
                <w:sz w:val="24"/>
                <w:szCs w:val="24"/>
                <w:vertAlign w:val="superscript"/>
              </w:rPr>
              <w:t>a</w:t>
            </w:r>
          </w:p>
        </w:tc>
        <w:tc>
          <w:tcPr>
            <w:tcW w:w="447" w:type="pct"/>
            <w:tcBorders>
              <w:top w:val="single" w:sz="8" w:space="0" w:color="2E2B21"/>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6B9EBB1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35" w:type="pct"/>
            <w:tcBorders>
              <w:top w:val="single" w:sz="8" w:space="0" w:color="2E2B21"/>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437CEB9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Estimate </w:t>
            </w:r>
            <w:r w:rsidRPr="008509E3">
              <w:rPr>
                <w:rFonts w:ascii="Times New Roman" w:eastAsia="맑은 고딕" w:hAnsi="Times New Roman" w:cs="Times New Roman"/>
                <w:b/>
                <w:bCs/>
                <w:position w:val="7"/>
                <w:sz w:val="24"/>
                <w:szCs w:val="24"/>
                <w:vertAlign w:val="superscript"/>
              </w:rPr>
              <w:t>a</w:t>
            </w:r>
          </w:p>
        </w:tc>
        <w:tc>
          <w:tcPr>
            <w:tcW w:w="432" w:type="pct"/>
            <w:tcBorders>
              <w:top w:val="single" w:sz="8" w:space="0" w:color="2E2B21"/>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2A664E7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35" w:type="pct"/>
            <w:tcBorders>
              <w:top w:val="single" w:sz="8" w:space="0" w:color="2E2B21"/>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31DD83A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Estimate </w:t>
            </w:r>
            <w:r w:rsidRPr="008509E3">
              <w:rPr>
                <w:rFonts w:ascii="Times New Roman" w:eastAsia="맑은 고딕" w:hAnsi="Times New Roman" w:cs="Times New Roman"/>
                <w:b/>
                <w:bCs/>
                <w:position w:val="7"/>
                <w:sz w:val="24"/>
                <w:szCs w:val="24"/>
                <w:vertAlign w:val="superscript"/>
              </w:rPr>
              <w:t>a</w:t>
            </w:r>
          </w:p>
        </w:tc>
        <w:tc>
          <w:tcPr>
            <w:tcW w:w="474" w:type="pct"/>
            <w:tcBorders>
              <w:top w:val="single" w:sz="8" w:space="0" w:color="2E2B21"/>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1A0F5AC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374" w:type="pct"/>
            <w:tcBorders>
              <w:top w:val="single" w:sz="8" w:space="0" w:color="2E2B21"/>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5A1A735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beta </w:t>
            </w:r>
            <w:r w:rsidRPr="008509E3">
              <w:rPr>
                <w:rFonts w:ascii="Times New Roman" w:eastAsia="맑은 고딕" w:hAnsi="Times New Roman" w:cs="Times New Roman"/>
                <w:b/>
                <w:bCs/>
                <w:position w:val="7"/>
                <w:sz w:val="24"/>
                <w:szCs w:val="24"/>
                <w:vertAlign w:val="superscript"/>
              </w:rPr>
              <w:t>b</w:t>
            </w:r>
          </w:p>
        </w:tc>
        <w:tc>
          <w:tcPr>
            <w:tcW w:w="432" w:type="pct"/>
            <w:tcBorders>
              <w:top w:val="single" w:sz="8" w:space="0" w:color="2E2B21"/>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43C78B6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c>
          <w:tcPr>
            <w:tcW w:w="404" w:type="pct"/>
            <w:tcBorders>
              <w:top w:val="single" w:sz="8" w:space="0" w:color="2E2B21"/>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593C9EA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 xml:space="preserve">beta </w:t>
            </w:r>
            <w:r w:rsidRPr="008509E3">
              <w:rPr>
                <w:rFonts w:ascii="Times New Roman" w:eastAsia="맑은 고딕" w:hAnsi="Times New Roman" w:cs="Times New Roman"/>
                <w:b/>
                <w:bCs/>
                <w:position w:val="7"/>
                <w:sz w:val="24"/>
                <w:szCs w:val="24"/>
                <w:vertAlign w:val="superscript"/>
              </w:rPr>
              <w:t>b</w:t>
            </w:r>
          </w:p>
        </w:tc>
        <w:tc>
          <w:tcPr>
            <w:tcW w:w="432" w:type="pct"/>
            <w:tcBorders>
              <w:top w:val="single" w:sz="8" w:space="0" w:color="2E2B21"/>
              <w:left w:val="nil"/>
              <w:bottom w:val="single" w:sz="8" w:space="0" w:color="2E2B21"/>
              <w:right w:val="nil"/>
            </w:tcBorders>
            <w:shd w:val="clear" w:color="auto" w:fill="auto"/>
            <w:tcMar>
              <w:top w:w="15" w:type="dxa"/>
              <w:left w:w="15" w:type="dxa"/>
              <w:bottom w:w="0" w:type="dxa"/>
              <w:right w:w="15" w:type="dxa"/>
            </w:tcMar>
            <w:vAlign w:val="center"/>
            <w:hideMark/>
          </w:tcPr>
          <w:p w14:paraId="059E4BA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c</w:t>
            </w:r>
          </w:p>
        </w:tc>
      </w:tr>
      <w:tr w:rsidR="008E5BBC" w:rsidRPr="008509E3" w14:paraId="508BB2FA" w14:textId="77777777" w:rsidTr="00E9017B">
        <w:trPr>
          <w:trHeight w:val="484"/>
        </w:trPr>
        <w:tc>
          <w:tcPr>
            <w:tcW w:w="699"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hideMark/>
          </w:tcPr>
          <w:p w14:paraId="4B0E090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miR-103</w:t>
            </w:r>
          </w:p>
        </w:tc>
        <w:tc>
          <w:tcPr>
            <w:tcW w:w="435"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747C454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-0.258</w:t>
            </w:r>
          </w:p>
        </w:tc>
        <w:tc>
          <w:tcPr>
            <w:tcW w:w="447" w:type="pct"/>
            <w:tcBorders>
              <w:top w:val="single" w:sz="8" w:space="0" w:color="2E2B21"/>
              <w:left w:val="nil"/>
              <w:bottom w:val="nil"/>
              <w:right w:val="single" w:sz="8" w:space="0" w:color="2E2B21"/>
            </w:tcBorders>
            <w:shd w:val="clear" w:color="auto" w:fill="auto"/>
            <w:tcMar>
              <w:top w:w="21" w:type="dxa"/>
              <w:left w:w="21" w:type="dxa"/>
              <w:bottom w:w="0" w:type="dxa"/>
              <w:right w:w="21" w:type="dxa"/>
            </w:tcMar>
            <w:vAlign w:val="center"/>
            <w:hideMark/>
          </w:tcPr>
          <w:p w14:paraId="5E7A8D6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0.845</w:t>
            </w:r>
          </w:p>
        </w:tc>
        <w:tc>
          <w:tcPr>
            <w:tcW w:w="435"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tcPr>
          <w:p w14:paraId="1E90B0A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0.087</w:t>
            </w:r>
          </w:p>
        </w:tc>
        <w:tc>
          <w:tcPr>
            <w:tcW w:w="432"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tcPr>
          <w:p w14:paraId="2FD665B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0.910</w:t>
            </w:r>
          </w:p>
        </w:tc>
        <w:tc>
          <w:tcPr>
            <w:tcW w:w="435"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tcPr>
          <w:p w14:paraId="4F07FB6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-0.103</w:t>
            </w:r>
          </w:p>
        </w:tc>
        <w:tc>
          <w:tcPr>
            <w:tcW w:w="474"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tcPr>
          <w:p w14:paraId="0044C94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0.778</w:t>
            </w:r>
          </w:p>
        </w:tc>
        <w:tc>
          <w:tcPr>
            <w:tcW w:w="374"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69E9A1D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0.027</w:t>
            </w:r>
          </w:p>
        </w:tc>
        <w:tc>
          <w:tcPr>
            <w:tcW w:w="432" w:type="pct"/>
            <w:tcBorders>
              <w:top w:val="single" w:sz="8" w:space="0" w:color="2E2B21"/>
              <w:left w:val="nil"/>
              <w:bottom w:val="nil"/>
              <w:right w:val="single" w:sz="8" w:space="0" w:color="2E2B21"/>
            </w:tcBorders>
            <w:shd w:val="clear" w:color="auto" w:fill="auto"/>
            <w:tcMar>
              <w:top w:w="15" w:type="dxa"/>
              <w:left w:w="15" w:type="dxa"/>
              <w:bottom w:w="0" w:type="dxa"/>
              <w:right w:w="15" w:type="dxa"/>
            </w:tcMar>
            <w:vAlign w:val="center"/>
            <w:hideMark/>
          </w:tcPr>
          <w:p w14:paraId="42F2D68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0.853</w:t>
            </w:r>
          </w:p>
        </w:tc>
        <w:tc>
          <w:tcPr>
            <w:tcW w:w="404"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791BDE7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0.100</w:t>
            </w:r>
          </w:p>
        </w:tc>
        <w:tc>
          <w:tcPr>
            <w:tcW w:w="432" w:type="pct"/>
            <w:tcBorders>
              <w:top w:val="single" w:sz="8" w:space="0" w:color="2E2B21"/>
              <w:left w:val="nil"/>
              <w:bottom w:val="nil"/>
              <w:right w:val="nil"/>
            </w:tcBorders>
            <w:shd w:val="clear" w:color="auto" w:fill="auto"/>
            <w:tcMar>
              <w:top w:w="15" w:type="dxa"/>
              <w:left w:w="15" w:type="dxa"/>
              <w:bottom w:w="0" w:type="dxa"/>
              <w:right w:w="15" w:type="dxa"/>
            </w:tcMar>
            <w:vAlign w:val="center"/>
            <w:hideMark/>
          </w:tcPr>
          <w:p w14:paraId="3D325FA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0.573</w:t>
            </w:r>
          </w:p>
        </w:tc>
      </w:tr>
      <w:tr w:rsidR="008E5BBC" w:rsidRPr="008509E3" w14:paraId="26670E14"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1A5DF49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miR-1260</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17D218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0.650</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587C9F6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0.008**</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FFCC87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0.352</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FA3CCC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0.012*</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9F3F40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0.154</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EE6063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0.450</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98A2D8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-0.144</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35004B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0.035*</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74D5EA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-0.086</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1E365BA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0.297</w:t>
            </w:r>
          </w:p>
        </w:tc>
      </w:tr>
      <w:tr w:rsidR="008E5BBC" w:rsidRPr="008509E3" w14:paraId="1EDCEDB8"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5A93EB2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miR-200a</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77B0575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0.705</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43134BD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0.046*</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652646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0.413</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31E1CA2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0.025*</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E164AF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0.182</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84689B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0.450</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51D52B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-0.195</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10FA593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0.035*</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F3CA78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-0.040</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04F3FA7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0.609</w:t>
            </w:r>
          </w:p>
        </w:tc>
      </w:tr>
      <w:tr w:rsidR="008E5BBC" w:rsidRPr="008509E3" w14:paraId="24C68A44"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1C9865B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miR-744</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D81F37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0.317</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1D6616F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0.603</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08BC96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0.304</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3DBBA10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0.239</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21CA2F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0.095</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FA4C46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0.778</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F0EB79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-0.279</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22A633E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0.013*</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5D21541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-0.047</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62A310C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0.609</w:t>
            </w:r>
          </w:p>
        </w:tc>
      </w:tr>
      <w:tr w:rsidR="008E5BBC" w:rsidRPr="008509E3" w14:paraId="67ECDC25"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6FB3177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miR-107</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498E68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-0.214</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38CFE9C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0.845</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B49893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0.031</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6F219C6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0.910</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779252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-0.170</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7D943DE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0.778</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B18ED2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0.095</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464E468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0.571</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3F4C20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0.107</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1FC51CC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0.573</w:t>
            </w:r>
          </w:p>
        </w:tc>
      </w:tr>
      <w:tr w:rsidR="008E5BBC" w:rsidRPr="008509E3" w14:paraId="63229DDA"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04C674F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let-7e</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C814B4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0.081</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17316A5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0.896</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DCA328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0.056</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3101161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0.910</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1BA7C2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-0.157</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3A38C1C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0.778</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E6F97B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-0.390</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0A1BEA7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0.057</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BFEF72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-0.028</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2F5B784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0.863</w:t>
            </w:r>
          </w:p>
        </w:tc>
      </w:tr>
      <w:tr w:rsidR="008E5BBC" w:rsidRPr="008509E3" w14:paraId="6D16FAF9"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420E8E69"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lastRenderedPageBreak/>
              <w:t>miR-2117</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37A204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-0.091</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3F35C86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0.845</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D559AC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-0.035</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282017E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0.910</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2415DD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-0.046</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0BAF7E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0.778</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FC4FBE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0.102</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3300ECD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0.309</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589D93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0.119</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545F74F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0.297</w:t>
            </w:r>
          </w:p>
        </w:tc>
      </w:tr>
      <w:tr w:rsidR="008E5BBC" w:rsidRPr="008509E3" w14:paraId="5239B209"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25A71B1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miR-433</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6C72C4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-1.590</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71FA815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0.002**</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241203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-0.355</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77D41E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0.258</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B55508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-0.305</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42FEDAD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0.450</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61EC39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0.461</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2543903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0.001**</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C00659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0.286</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264578D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0.033*</w:t>
            </w:r>
          </w:p>
        </w:tc>
      </w:tr>
      <w:tr w:rsidR="008E5BBC" w:rsidRPr="008509E3" w14:paraId="51A9FC77" w14:textId="77777777" w:rsidTr="00E9017B">
        <w:trPr>
          <w:trHeight w:val="484"/>
        </w:trPr>
        <w:tc>
          <w:tcPr>
            <w:tcW w:w="699"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0A6FEC9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miR-221</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02D5521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-1.084</w:t>
            </w:r>
          </w:p>
        </w:tc>
        <w:tc>
          <w:tcPr>
            <w:tcW w:w="447" w:type="pct"/>
            <w:tcBorders>
              <w:top w:val="nil"/>
              <w:left w:val="nil"/>
              <w:bottom w:val="nil"/>
              <w:right w:val="single" w:sz="8" w:space="0" w:color="2E2B21"/>
            </w:tcBorders>
            <w:shd w:val="clear" w:color="auto" w:fill="auto"/>
            <w:tcMar>
              <w:top w:w="21" w:type="dxa"/>
              <w:left w:w="21" w:type="dxa"/>
              <w:bottom w:w="0" w:type="dxa"/>
              <w:right w:w="21" w:type="dxa"/>
            </w:tcMar>
            <w:vAlign w:val="center"/>
            <w:hideMark/>
          </w:tcPr>
          <w:p w14:paraId="4CBA73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0.046*</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7E3472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-0.368</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552C52F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0.303</w:t>
            </w:r>
          </w:p>
        </w:tc>
        <w:tc>
          <w:tcPr>
            <w:tcW w:w="435"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076C9D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-0.429</w:t>
            </w:r>
          </w:p>
        </w:tc>
        <w:tc>
          <w:tcPr>
            <w:tcW w:w="474" w:type="pct"/>
            <w:tcBorders>
              <w:top w:val="nil"/>
              <w:left w:val="nil"/>
              <w:bottom w:val="nil"/>
              <w:right w:val="single" w:sz="8" w:space="0" w:color="2E2B21"/>
            </w:tcBorders>
            <w:shd w:val="clear" w:color="auto" w:fill="auto"/>
            <w:tcMar>
              <w:top w:w="15" w:type="dxa"/>
              <w:left w:w="15" w:type="dxa"/>
              <w:bottom w:w="0" w:type="dxa"/>
              <w:right w:w="15" w:type="dxa"/>
            </w:tcMar>
            <w:vAlign w:val="center"/>
          </w:tcPr>
          <w:p w14:paraId="082ABC6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0.450</w:t>
            </w:r>
          </w:p>
        </w:tc>
        <w:tc>
          <w:tcPr>
            <w:tcW w:w="37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6A89F60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0.256</w:t>
            </w:r>
          </w:p>
        </w:tc>
        <w:tc>
          <w:tcPr>
            <w:tcW w:w="432" w:type="pct"/>
            <w:tcBorders>
              <w:top w:val="nil"/>
              <w:left w:val="nil"/>
              <w:bottom w:val="nil"/>
              <w:right w:val="single" w:sz="8" w:space="0" w:color="2E2B21"/>
            </w:tcBorders>
            <w:shd w:val="clear" w:color="auto" w:fill="auto"/>
            <w:tcMar>
              <w:top w:w="15" w:type="dxa"/>
              <w:left w:w="15" w:type="dxa"/>
              <w:bottom w:w="0" w:type="dxa"/>
              <w:right w:w="15" w:type="dxa"/>
            </w:tcMar>
            <w:vAlign w:val="center"/>
            <w:hideMark/>
          </w:tcPr>
          <w:p w14:paraId="49B0897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0.114</w:t>
            </w:r>
          </w:p>
        </w:tc>
        <w:tc>
          <w:tcPr>
            <w:tcW w:w="404"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4967E0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0.150</w:t>
            </w:r>
          </w:p>
        </w:tc>
        <w:tc>
          <w:tcPr>
            <w:tcW w:w="432" w:type="pct"/>
            <w:tcBorders>
              <w:top w:val="nil"/>
              <w:left w:val="nil"/>
              <w:bottom w:val="nil"/>
              <w:right w:val="nil"/>
            </w:tcBorders>
            <w:shd w:val="clear" w:color="auto" w:fill="auto"/>
            <w:tcMar>
              <w:top w:w="15" w:type="dxa"/>
              <w:left w:w="15" w:type="dxa"/>
              <w:bottom w:w="0" w:type="dxa"/>
              <w:right w:w="15" w:type="dxa"/>
            </w:tcMar>
            <w:vAlign w:val="center"/>
            <w:hideMark/>
          </w:tcPr>
          <w:p w14:paraId="6C6DF70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0.416</w:t>
            </w:r>
          </w:p>
        </w:tc>
      </w:tr>
      <w:tr w:rsidR="008E5BBC" w:rsidRPr="008509E3" w14:paraId="418DC95D" w14:textId="77777777" w:rsidTr="00E9017B">
        <w:trPr>
          <w:trHeight w:val="484"/>
        </w:trPr>
        <w:tc>
          <w:tcPr>
            <w:tcW w:w="699"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01473B1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miR-129-5p</w:t>
            </w:r>
          </w:p>
        </w:tc>
        <w:tc>
          <w:tcPr>
            <w:tcW w:w="435"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24B1F33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-3.771</w:t>
            </w:r>
          </w:p>
        </w:tc>
        <w:tc>
          <w:tcPr>
            <w:tcW w:w="447" w:type="pct"/>
            <w:tcBorders>
              <w:top w:val="nil"/>
              <w:left w:val="nil"/>
              <w:bottom w:val="single" w:sz="8" w:space="0" w:color="2E2B21"/>
              <w:right w:val="single" w:sz="8" w:space="0" w:color="2E2B21"/>
            </w:tcBorders>
            <w:shd w:val="clear" w:color="auto" w:fill="auto"/>
            <w:tcMar>
              <w:top w:w="21" w:type="dxa"/>
              <w:left w:w="21" w:type="dxa"/>
              <w:bottom w:w="0" w:type="dxa"/>
              <w:right w:w="21" w:type="dxa"/>
            </w:tcMar>
            <w:vAlign w:val="center"/>
            <w:hideMark/>
          </w:tcPr>
          <w:p w14:paraId="59CC380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435"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0A8D7E7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-1.208</w:t>
            </w:r>
          </w:p>
        </w:tc>
        <w:tc>
          <w:tcPr>
            <w:tcW w:w="432"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tcPr>
          <w:p w14:paraId="7139028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435"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3321EAF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-1.023</w:t>
            </w:r>
          </w:p>
        </w:tc>
        <w:tc>
          <w:tcPr>
            <w:tcW w:w="474"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tcPr>
          <w:p w14:paraId="373F4F4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0.003**</w:t>
            </w:r>
          </w:p>
        </w:tc>
        <w:tc>
          <w:tcPr>
            <w:tcW w:w="374"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12D06EC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굴림" w:hAnsi="Times New Roman" w:cs="Times New Roman"/>
                <w:kern w:val="0"/>
                <w:sz w:val="24"/>
                <w:szCs w:val="24"/>
              </w:rPr>
              <w:t>1.432</w:t>
            </w:r>
          </w:p>
        </w:tc>
        <w:tc>
          <w:tcPr>
            <w:tcW w:w="432" w:type="pct"/>
            <w:tcBorders>
              <w:top w:val="nil"/>
              <w:left w:val="nil"/>
              <w:bottom w:val="single" w:sz="8" w:space="0" w:color="2E2B21"/>
              <w:right w:val="single" w:sz="8" w:space="0" w:color="2E2B21"/>
            </w:tcBorders>
            <w:shd w:val="clear" w:color="auto" w:fill="auto"/>
            <w:tcMar>
              <w:top w:w="15" w:type="dxa"/>
              <w:left w:w="15" w:type="dxa"/>
              <w:bottom w:w="0" w:type="dxa"/>
              <w:right w:w="15" w:type="dxa"/>
            </w:tcMar>
            <w:vAlign w:val="center"/>
            <w:hideMark/>
          </w:tcPr>
          <w:p w14:paraId="613737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c>
          <w:tcPr>
            <w:tcW w:w="404"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hideMark/>
          </w:tcPr>
          <w:p w14:paraId="1E4942E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0.757</w:t>
            </w:r>
          </w:p>
        </w:tc>
        <w:tc>
          <w:tcPr>
            <w:tcW w:w="432" w:type="pct"/>
            <w:tcBorders>
              <w:top w:val="nil"/>
              <w:left w:val="nil"/>
              <w:bottom w:val="single" w:sz="8" w:space="0" w:color="2E2B21"/>
              <w:right w:val="nil"/>
            </w:tcBorders>
            <w:shd w:val="clear" w:color="auto" w:fill="auto"/>
            <w:tcMar>
              <w:top w:w="15" w:type="dxa"/>
              <w:left w:w="15" w:type="dxa"/>
              <w:bottom w:w="0" w:type="dxa"/>
              <w:right w:w="15" w:type="dxa"/>
            </w:tcMar>
            <w:vAlign w:val="center"/>
            <w:hideMark/>
          </w:tcPr>
          <w:p w14:paraId="7B99423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bl>
    <w:p w14:paraId="7772D404" w14:textId="77777777" w:rsidR="008E5BBC" w:rsidRPr="008509E3" w:rsidRDefault="008E5BBC" w:rsidP="008509E3">
      <w:pPr>
        <w:spacing w:line="480" w:lineRule="auto"/>
        <w:jc w:val="left"/>
        <w:rPr>
          <w:rFonts w:ascii="Times New Roman" w:hAnsi="Times New Roman" w:cs="Times New Roman"/>
          <w:sz w:val="24"/>
          <w:szCs w:val="24"/>
        </w:rPr>
      </w:pPr>
    </w:p>
    <w:p w14:paraId="0B3C987D"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sz w:val="24"/>
          <w:szCs w:val="24"/>
          <w:vertAlign w:val="superscript"/>
        </w:rPr>
        <w:t>a</w:t>
      </w:r>
      <w:proofErr w:type="gramEnd"/>
      <w:r w:rsidRPr="008509E3">
        <w:rPr>
          <w:rFonts w:ascii="Times New Roman" w:hAnsi="Times New Roman" w:cs="Times New Roman"/>
          <w:sz w:val="24"/>
          <w:szCs w:val="24"/>
        </w:rPr>
        <w:t xml:space="preserve"> Logistic regression coefficient of associations between miRNAs and diagnosis and pathological traits </w:t>
      </w:r>
    </w:p>
    <w:p w14:paraId="2EB2B0C7"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bCs/>
          <w:sz w:val="24"/>
          <w:szCs w:val="24"/>
          <w:vertAlign w:val="superscript"/>
        </w:rPr>
        <w:t>b</w:t>
      </w:r>
      <w:proofErr w:type="gramEnd"/>
      <w:r w:rsidRPr="008509E3">
        <w:rPr>
          <w:rFonts w:ascii="Times New Roman" w:hAnsi="Times New Roman" w:cs="Times New Roman"/>
          <w:sz w:val="24"/>
          <w:szCs w:val="24"/>
        </w:rPr>
        <w:t xml:space="preserve"> Linear regression coefficients of association between miRNAs and cognitive traits.</w:t>
      </w:r>
    </w:p>
    <w:p w14:paraId="18349312" w14:textId="77777777" w:rsidR="008E5BBC" w:rsidRPr="008509E3" w:rsidRDefault="008E5BBC" w:rsidP="008509E3">
      <w:pPr>
        <w:spacing w:line="480" w:lineRule="auto"/>
        <w:jc w:val="left"/>
        <w:rPr>
          <w:rFonts w:ascii="Times New Roman" w:hAnsi="Times New Roman" w:cs="Times New Roman"/>
          <w:sz w:val="24"/>
          <w:szCs w:val="24"/>
        </w:rPr>
      </w:pPr>
      <w:proofErr w:type="gramStart"/>
      <w:r w:rsidRPr="008509E3">
        <w:rPr>
          <w:rFonts w:ascii="Times New Roman" w:hAnsi="Times New Roman" w:cs="Times New Roman"/>
          <w:bCs/>
          <w:sz w:val="24"/>
          <w:szCs w:val="24"/>
          <w:vertAlign w:val="superscript"/>
        </w:rPr>
        <w:t>c</w:t>
      </w:r>
      <w:proofErr w:type="gramEnd"/>
      <w:r w:rsidRPr="008509E3">
        <w:rPr>
          <w:rFonts w:ascii="Times New Roman" w:hAnsi="Times New Roman" w:cs="Times New Roman"/>
          <w:sz w:val="24"/>
          <w:szCs w:val="24"/>
        </w:rPr>
        <w:t xml:space="preserve"> Adjusted </w:t>
      </w:r>
      <w:r w:rsidRPr="008509E3">
        <w:rPr>
          <w:rFonts w:ascii="Times New Roman" w:hAnsi="Times New Roman" w:cs="Times New Roman"/>
          <w:i/>
          <w:iCs/>
          <w:sz w:val="24"/>
          <w:szCs w:val="24"/>
        </w:rPr>
        <w:t>p</w:t>
      </w:r>
      <w:r w:rsidRPr="008509E3">
        <w:rPr>
          <w:rFonts w:ascii="Times New Roman" w:hAnsi="Times New Roman" w:cs="Times New Roman"/>
          <w:sz w:val="24"/>
          <w:szCs w:val="24"/>
        </w:rPr>
        <w:t xml:space="preserve"> value for FDR </w:t>
      </w:r>
    </w:p>
    <w:p w14:paraId="33FAC5AC" w14:textId="77777777" w:rsidR="008E5BBC" w:rsidRPr="008509E3" w:rsidRDefault="008E5BBC" w:rsidP="008509E3">
      <w:pPr>
        <w:spacing w:line="480" w:lineRule="auto"/>
        <w:jc w:val="left"/>
        <w:rPr>
          <w:rFonts w:ascii="Times New Roman" w:hAnsi="Times New Roman" w:cs="Times New Roman"/>
          <w:sz w:val="24"/>
          <w:szCs w:val="24"/>
        </w:rPr>
      </w:pPr>
    </w:p>
    <w:p w14:paraId="367E30CD"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Abbreviations: AD, Alzheimer’s dementia; CERAD, Consortium to Establish a Registry for </w:t>
      </w:r>
      <w:proofErr w:type="gramStart"/>
      <w:r w:rsidRPr="008509E3">
        <w:rPr>
          <w:rFonts w:ascii="Times New Roman" w:hAnsi="Times New Roman" w:cs="Times New Roman"/>
          <w:sz w:val="24"/>
          <w:szCs w:val="24"/>
        </w:rPr>
        <w:t>Alzheimer’s Disease</w:t>
      </w:r>
      <w:proofErr w:type="gramEnd"/>
      <w:r w:rsidRPr="008509E3">
        <w:rPr>
          <w:rFonts w:ascii="Times New Roman" w:hAnsi="Times New Roman" w:cs="Times New Roman"/>
          <w:sz w:val="24"/>
          <w:szCs w:val="24"/>
        </w:rPr>
        <w:t>; FDR, false discovery rate; miRNAs, microRNAs.</w:t>
      </w:r>
    </w:p>
    <w:p w14:paraId="2222EFBB"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lastRenderedPageBreak/>
        <w:t xml:space="preserve">Note: significance stars indicating the </w:t>
      </w:r>
      <w:r w:rsidRPr="008509E3">
        <w:rPr>
          <w:rFonts w:ascii="Times New Roman" w:hAnsi="Times New Roman" w:cs="Times New Roman"/>
          <w:i/>
          <w:sz w:val="24"/>
          <w:szCs w:val="24"/>
        </w:rPr>
        <w:t>p</w:t>
      </w:r>
      <w:r w:rsidRPr="008509E3">
        <w:rPr>
          <w:rFonts w:ascii="Times New Roman" w:hAnsi="Times New Roman" w:cs="Times New Roman"/>
          <w:sz w:val="24"/>
          <w:szCs w:val="24"/>
        </w:rPr>
        <w:t xml:space="preserve"> values of the correlations adjustment for multiple comparisons</w:t>
      </w:r>
    </w:p>
    <w:p w14:paraId="3153A8CF"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0.05.</w:t>
      </w:r>
    </w:p>
    <w:p w14:paraId="717FD8CD"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0.01.</w:t>
      </w:r>
    </w:p>
    <w:p w14:paraId="6CC70844" w14:textId="34944809"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 </w:t>
      </w:r>
      <w:r w:rsidRPr="008509E3">
        <w:rPr>
          <w:rFonts w:ascii="Times New Roman" w:hAnsi="Times New Roman" w:cs="Times New Roman"/>
          <w:i/>
          <w:sz w:val="24"/>
          <w:szCs w:val="24"/>
        </w:rPr>
        <w:t>P</w:t>
      </w:r>
      <w:r w:rsidRPr="008509E3">
        <w:rPr>
          <w:rFonts w:ascii="Times New Roman" w:hAnsi="Times New Roman" w:cs="Times New Roman"/>
          <w:sz w:val="24"/>
          <w:szCs w:val="24"/>
        </w:rPr>
        <w:t>-value ≤ 0.001.</w:t>
      </w:r>
      <w:r w:rsidRPr="008509E3">
        <w:rPr>
          <w:rFonts w:ascii="Times New Roman" w:hAnsi="Times New Roman" w:cs="Times New Roman"/>
          <w:sz w:val="24"/>
          <w:szCs w:val="24"/>
        </w:rPr>
        <w:br w:type="page"/>
      </w:r>
    </w:p>
    <w:p w14:paraId="2A951BC1" w14:textId="77777777" w:rsidR="008E5BBC" w:rsidRPr="008509E3" w:rsidRDefault="008E5BBC" w:rsidP="008509E3">
      <w:pPr>
        <w:spacing w:line="480" w:lineRule="auto"/>
        <w:jc w:val="left"/>
        <w:rPr>
          <w:rFonts w:ascii="Times New Roman" w:hAnsi="Times New Roman" w:cs="Times New Roman"/>
          <w:bCs/>
          <w:sz w:val="24"/>
          <w:szCs w:val="24"/>
        </w:rPr>
      </w:pPr>
      <w:r w:rsidRPr="008509E3">
        <w:rPr>
          <w:rFonts w:ascii="Times New Roman" w:hAnsi="Times New Roman" w:cs="Times New Roman"/>
          <w:b/>
          <w:sz w:val="24"/>
          <w:szCs w:val="24"/>
        </w:rPr>
        <w:lastRenderedPageBreak/>
        <w:t>Supplemental table 6</w:t>
      </w:r>
      <w:r w:rsidRPr="008509E3">
        <w:rPr>
          <w:rFonts w:ascii="Times New Roman" w:hAnsi="Times New Roman" w:cs="Times New Roman"/>
          <w:sz w:val="24"/>
          <w:szCs w:val="24"/>
        </w:rPr>
        <w:t xml:space="preserve">. Gene ontology analysis of </w:t>
      </w:r>
      <w:r w:rsidRPr="008509E3">
        <w:rPr>
          <w:rFonts w:ascii="Times New Roman" w:hAnsi="Times New Roman" w:cs="Times New Roman"/>
          <w:bCs/>
          <w:sz w:val="24"/>
          <w:szCs w:val="24"/>
        </w:rPr>
        <w:t>target genes of five AD-associated hub miRNAs (miR-129-5p, miR-1260, miR-200a, miR-433, and miR-221)</w:t>
      </w:r>
    </w:p>
    <w:tbl>
      <w:tblPr>
        <w:tblW w:w="4812" w:type="pct"/>
        <w:tblCellMar>
          <w:left w:w="0" w:type="dxa"/>
          <w:right w:w="0" w:type="dxa"/>
        </w:tblCellMar>
        <w:tblLook w:val="0600" w:firstRow="0" w:lastRow="0" w:firstColumn="0" w:lastColumn="0" w:noHBand="1" w:noVBand="1"/>
      </w:tblPr>
      <w:tblGrid>
        <w:gridCol w:w="6520"/>
        <w:gridCol w:w="2694"/>
        <w:gridCol w:w="2125"/>
        <w:gridCol w:w="1843"/>
      </w:tblGrid>
      <w:tr w:rsidR="008E5BBC" w:rsidRPr="008509E3" w14:paraId="632D29BF" w14:textId="77777777" w:rsidTr="009A0965">
        <w:trPr>
          <w:trHeight w:val="789"/>
        </w:trPr>
        <w:tc>
          <w:tcPr>
            <w:tcW w:w="2473" w:type="pct"/>
            <w:tcBorders>
              <w:top w:val="single" w:sz="8" w:space="0" w:color="2E2B21"/>
              <w:left w:val="nil"/>
              <w:bottom w:val="single" w:sz="8" w:space="0" w:color="2E2B21"/>
              <w:right w:val="single" w:sz="8" w:space="0" w:color="2E2B21"/>
            </w:tcBorders>
            <w:shd w:val="clear" w:color="auto" w:fill="auto"/>
            <w:tcMar>
              <w:top w:w="4" w:type="dxa"/>
              <w:left w:w="4" w:type="dxa"/>
              <w:bottom w:w="0" w:type="dxa"/>
              <w:right w:w="4" w:type="dxa"/>
            </w:tcMar>
            <w:vAlign w:val="center"/>
            <w:hideMark/>
          </w:tcPr>
          <w:p w14:paraId="3556891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Biological process</w:t>
            </w:r>
          </w:p>
        </w:tc>
        <w:tc>
          <w:tcPr>
            <w:tcW w:w="1022" w:type="pct"/>
            <w:tcBorders>
              <w:top w:val="single" w:sz="8" w:space="0" w:color="2E2B21"/>
              <w:left w:val="single" w:sz="8" w:space="0" w:color="2E2B21"/>
              <w:bottom w:val="single" w:sz="8" w:space="0" w:color="2E2B21"/>
              <w:right w:val="single" w:sz="8" w:space="0" w:color="2E2B21"/>
            </w:tcBorders>
            <w:vAlign w:val="center"/>
          </w:tcPr>
          <w:p w14:paraId="53D6FAB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Number of target genes belonging to the pathway</w:t>
            </w:r>
          </w:p>
        </w:tc>
        <w:tc>
          <w:tcPr>
            <w:tcW w:w="806" w:type="pct"/>
            <w:tcBorders>
              <w:top w:val="single" w:sz="8" w:space="0" w:color="2E2B21"/>
              <w:left w:val="single" w:sz="8" w:space="0" w:color="2E2B21"/>
              <w:bottom w:val="single" w:sz="8" w:space="0" w:color="2E2B21"/>
              <w:right w:val="single" w:sz="8" w:space="0" w:color="2E2B21"/>
            </w:tcBorders>
            <w:vAlign w:val="center"/>
          </w:tcPr>
          <w:p w14:paraId="795E49B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Fold enrichment</w:t>
            </w:r>
          </w:p>
        </w:tc>
        <w:tc>
          <w:tcPr>
            <w:tcW w:w="699" w:type="pct"/>
            <w:tcBorders>
              <w:top w:val="single" w:sz="8" w:space="0" w:color="2E2B21"/>
              <w:left w:val="single" w:sz="8" w:space="0" w:color="2E2B21"/>
              <w:bottom w:val="single" w:sz="8" w:space="0" w:color="2E2B21"/>
              <w:right w:val="nil"/>
            </w:tcBorders>
            <w:shd w:val="clear" w:color="auto" w:fill="auto"/>
            <w:tcMar>
              <w:top w:w="4" w:type="dxa"/>
              <w:left w:w="4" w:type="dxa"/>
              <w:bottom w:w="0" w:type="dxa"/>
              <w:right w:w="4" w:type="dxa"/>
            </w:tcMar>
            <w:vAlign w:val="center"/>
            <w:hideMark/>
          </w:tcPr>
          <w:p w14:paraId="313F445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a</w:t>
            </w:r>
          </w:p>
        </w:tc>
      </w:tr>
      <w:tr w:rsidR="008E5BBC" w:rsidRPr="008509E3" w14:paraId="02764285" w14:textId="77777777" w:rsidTr="009A0965">
        <w:trPr>
          <w:trHeight w:val="502"/>
        </w:trPr>
        <w:tc>
          <w:tcPr>
            <w:tcW w:w="2473"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56A77F6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Regulation of transcription, DNA-</w:t>
            </w:r>
            <w:proofErr w:type="spellStart"/>
            <w:r w:rsidRPr="008509E3">
              <w:rPr>
                <w:rFonts w:ascii="Times New Roman" w:eastAsia="맑은 고딕" w:hAnsi="Times New Roman" w:cs="Times New Roman"/>
                <w:kern w:val="24"/>
                <w:sz w:val="24"/>
                <w:szCs w:val="24"/>
              </w:rPr>
              <w:t>templated</w:t>
            </w:r>
            <w:proofErr w:type="spellEnd"/>
          </w:p>
        </w:tc>
        <w:tc>
          <w:tcPr>
            <w:tcW w:w="1022" w:type="pct"/>
            <w:tcBorders>
              <w:top w:val="single" w:sz="8" w:space="0" w:color="2E2B21"/>
              <w:left w:val="single" w:sz="8" w:space="0" w:color="2E2B21"/>
              <w:bottom w:val="nil"/>
              <w:right w:val="single" w:sz="8" w:space="0" w:color="2E2B21"/>
            </w:tcBorders>
            <w:vAlign w:val="center"/>
          </w:tcPr>
          <w:p w14:paraId="72D00F7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111</w:t>
            </w:r>
          </w:p>
        </w:tc>
        <w:tc>
          <w:tcPr>
            <w:tcW w:w="806" w:type="pct"/>
            <w:tcBorders>
              <w:top w:val="single" w:sz="8" w:space="0" w:color="2E2B21"/>
              <w:left w:val="single" w:sz="8" w:space="0" w:color="2E2B21"/>
              <w:bottom w:val="nil"/>
              <w:right w:val="single" w:sz="8" w:space="0" w:color="2E2B21"/>
            </w:tcBorders>
            <w:vAlign w:val="center"/>
          </w:tcPr>
          <w:p w14:paraId="32ED97F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1.991</w:t>
            </w:r>
          </w:p>
        </w:tc>
        <w:tc>
          <w:tcPr>
            <w:tcW w:w="699"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5FEC2C8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B939A09"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0DE2904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Positive regulation of transcription from RNA polymerase II promoter</w:t>
            </w:r>
          </w:p>
        </w:tc>
        <w:tc>
          <w:tcPr>
            <w:tcW w:w="1022" w:type="pct"/>
            <w:tcBorders>
              <w:top w:val="nil"/>
              <w:left w:val="single" w:sz="8" w:space="0" w:color="2E2B21"/>
              <w:bottom w:val="nil"/>
              <w:right w:val="single" w:sz="8" w:space="0" w:color="2E2B21"/>
            </w:tcBorders>
            <w:vAlign w:val="center"/>
          </w:tcPr>
          <w:p w14:paraId="47C4E05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122</w:t>
            </w:r>
          </w:p>
        </w:tc>
        <w:tc>
          <w:tcPr>
            <w:tcW w:w="806" w:type="pct"/>
            <w:tcBorders>
              <w:top w:val="nil"/>
              <w:left w:val="single" w:sz="8" w:space="0" w:color="2E2B21"/>
              <w:bottom w:val="nil"/>
              <w:right w:val="single" w:sz="8" w:space="0" w:color="2E2B21"/>
            </w:tcBorders>
            <w:vAlign w:val="center"/>
          </w:tcPr>
          <w:p w14:paraId="66DF221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1.800</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92C17A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0D5E20E9"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7889329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Regulation of transcription from RNA polymerase II promoter</w:t>
            </w:r>
          </w:p>
        </w:tc>
        <w:tc>
          <w:tcPr>
            <w:tcW w:w="1022" w:type="pct"/>
            <w:tcBorders>
              <w:top w:val="nil"/>
              <w:left w:val="single" w:sz="8" w:space="0" w:color="2E2B21"/>
              <w:bottom w:val="nil"/>
              <w:right w:val="single" w:sz="8" w:space="0" w:color="2E2B21"/>
            </w:tcBorders>
            <w:vAlign w:val="center"/>
          </w:tcPr>
          <w:p w14:paraId="4266DD9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157</w:t>
            </w:r>
          </w:p>
        </w:tc>
        <w:tc>
          <w:tcPr>
            <w:tcW w:w="806" w:type="pct"/>
            <w:tcBorders>
              <w:top w:val="nil"/>
              <w:left w:val="single" w:sz="8" w:space="0" w:color="2E2B21"/>
              <w:bottom w:val="nil"/>
              <w:right w:val="single" w:sz="8" w:space="0" w:color="2E2B21"/>
            </w:tcBorders>
            <w:vAlign w:val="center"/>
          </w:tcPr>
          <w:p w14:paraId="7F4ED05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1.634</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D9AF96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6C13026A"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6F214B3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Negative regulation of transcription from RNA polymerase II promoter</w:t>
            </w:r>
          </w:p>
        </w:tc>
        <w:tc>
          <w:tcPr>
            <w:tcW w:w="1022" w:type="pct"/>
            <w:tcBorders>
              <w:top w:val="nil"/>
              <w:left w:val="single" w:sz="8" w:space="0" w:color="2E2B21"/>
              <w:bottom w:val="nil"/>
              <w:right w:val="single" w:sz="8" w:space="0" w:color="2E2B21"/>
            </w:tcBorders>
            <w:vAlign w:val="center"/>
          </w:tcPr>
          <w:p w14:paraId="6B50064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102</w:t>
            </w:r>
          </w:p>
        </w:tc>
        <w:tc>
          <w:tcPr>
            <w:tcW w:w="806" w:type="pct"/>
            <w:tcBorders>
              <w:top w:val="nil"/>
              <w:left w:val="single" w:sz="8" w:space="0" w:color="2E2B21"/>
              <w:bottom w:val="nil"/>
              <w:right w:val="single" w:sz="8" w:space="0" w:color="2E2B21"/>
            </w:tcBorders>
            <w:vAlign w:val="center"/>
          </w:tcPr>
          <w:p w14:paraId="780E992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1.861</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3165DA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699C88FE"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050924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Regulation of alternative mRNA splicing, via spliceosome</w:t>
            </w:r>
          </w:p>
        </w:tc>
        <w:tc>
          <w:tcPr>
            <w:tcW w:w="1022" w:type="pct"/>
            <w:tcBorders>
              <w:top w:val="nil"/>
              <w:left w:val="single" w:sz="8" w:space="0" w:color="2E2B21"/>
              <w:bottom w:val="nil"/>
              <w:right w:val="single" w:sz="8" w:space="0" w:color="2E2B21"/>
            </w:tcBorders>
            <w:vAlign w:val="center"/>
          </w:tcPr>
          <w:p w14:paraId="1E0935C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19</w:t>
            </w:r>
          </w:p>
        </w:tc>
        <w:tc>
          <w:tcPr>
            <w:tcW w:w="806" w:type="pct"/>
            <w:tcBorders>
              <w:top w:val="nil"/>
              <w:left w:val="single" w:sz="8" w:space="0" w:color="2E2B21"/>
              <w:bottom w:val="nil"/>
              <w:right w:val="single" w:sz="8" w:space="0" w:color="2E2B21"/>
            </w:tcBorders>
            <w:vAlign w:val="center"/>
          </w:tcPr>
          <w:p w14:paraId="626076F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5.351</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9C0EEF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7480EEFF"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5405D8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lastRenderedPageBreak/>
              <w:t>Protein phosphorylation</w:t>
            </w:r>
          </w:p>
        </w:tc>
        <w:tc>
          <w:tcPr>
            <w:tcW w:w="1022" w:type="pct"/>
            <w:tcBorders>
              <w:top w:val="nil"/>
              <w:left w:val="single" w:sz="8" w:space="0" w:color="2E2B21"/>
              <w:bottom w:val="nil"/>
              <w:right w:val="single" w:sz="8" w:space="0" w:color="2E2B21"/>
            </w:tcBorders>
            <w:vAlign w:val="center"/>
          </w:tcPr>
          <w:p w14:paraId="014FE08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63</w:t>
            </w:r>
          </w:p>
        </w:tc>
        <w:tc>
          <w:tcPr>
            <w:tcW w:w="806" w:type="pct"/>
            <w:tcBorders>
              <w:top w:val="nil"/>
              <w:left w:val="single" w:sz="8" w:space="0" w:color="2E2B21"/>
              <w:bottom w:val="nil"/>
              <w:right w:val="single" w:sz="8" w:space="0" w:color="2E2B21"/>
            </w:tcBorders>
            <w:vAlign w:val="center"/>
          </w:tcPr>
          <w:p w14:paraId="70664E0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2.119</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FCC1CF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94C4CB1"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115DABB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Nervous system development</w:t>
            </w:r>
          </w:p>
        </w:tc>
        <w:tc>
          <w:tcPr>
            <w:tcW w:w="1022" w:type="pct"/>
            <w:tcBorders>
              <w:top w:val="nil"/>
              <w:left w:val="single" w:sz="8" w:space="0" w:color="2E2B21"/>
              <w:bottom w:val="nil"/>
              <w:right w:val="single" w:sz="8" w:space="0" w:color="2E2B21"/>
            </w:tcBorders>
            <w:vAlign w:val="center"/>
          </w:tcPr>
          <w:p w14:paraId="519167B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53</w:t>
            </w:r>
          </w:p>
        </w:tc>
        <w:tc>
          <w:tcPr>
            <w:tcW w:w="806" w:type="pct"/>
            <w:tcBorders>
              <w:top w:val="nil"/>
              <w:left w:val="single" w:sz="8" w:space="0" w:color="2E2B21"/>
              <w:bottom w:val="nil"/>
              <w:right w:val="single" w:sz="8" w:space="0" w:color="2E2B21"/>
            </w:tcBorders>
            <w:vAlign w:val="center"/>
          </w:tcPr>
          <w:p w14:paraId="5244C85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2.286</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3C5E0C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1B176687"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F26F07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Chromatin organization</w:t>
            </w:r>
          </w:p>
        </w:tc>
        <w:tc>
          <w:tcPr>
            <w:tcW w:w="1022" w:type="pct"/>
            <w:tcBorders>
              <w:top w:val="nil"/>
              <w:left w:val="single" w:sz="8" w:space="0" w:color="2E2B21"/>
              <w:bottom w:val="nil"/>
              <w:right w:val="single" w:sz="8" w:space="0" w:color="2E2B21"/>
            </w:tcBorders>
            <w:vAlign w:val="center"/>
          </w:tcPr>
          <w:p w14:paraId="63E356E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39</w:t>
            </w:r>
          </w:p>
        </w:tc>
        <w:tc>
          <w:tcPr>
            <w:tcW w:w="806" w:type="pct"/>
            <w:tcBorders>
              <w:top w:val="nil"/>
              <w:left w:val="single" w:sz="8" w:space="0" w:color="2E2B21"/>
              <w:bottom w:val="nil"/>
              <w:right w:val="single" w:sz="8" w:space="0" w:color="2E2B21"/>
            </w:tcBorders>
            <w:vAlign w:val="center"/>
          </w:tcPr>
          <w:p w14:paraId="238A923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2.475</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61768A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2BEAD72"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6BC50CED"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Regulation of RNA splicing</w:t>
            </w:r>
          </w:p>
        </w:tc>
        <w:tc>
          <w:tcPr>
            <w:tcW w:w="1022" w:type="pct"/>
            <w:tcBorders>
              <w:top w:val="nil"/>
              <w:left w:val="single" w:sz="8" w:space="0" w:color="2E2B21"/>
              <w:bottom w:val="nil"/>
              <w:right w:val="single" w:sz="8" w:space="0" w:color="2E2B21"/>
            </w:tcBorders>
            <w:vAlign w:val="center"/>
          </w:tcPr>
          <w:p w14:paraId="018DCFA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16</w:t>
            </w:r>
          </w:p>
        </w:tc>
        <w:tc>
          <w:tcPr>
            <w:tcW w:w="806" w:type="pct"/>
            <w:tcBorders>
              <w:top w:val="nil"/>
              <w:left w:val="single" w:sz="8" w:space="0" w:color="2E2B21"/>
              <w:bottom w:val="nil"/>
              <w:right w:val="single" w:sz="8" w:space="0" w:color="2E2B21"/>
            </w:tcBorders>
            <w:vAlign w:val="center"/>
          </w:tcPr>
          <w:p w14:paraId="3864986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3.561</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6388E7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0.010</w:t>
            </w:r>
          </w:p>
        </w:tc>
      </w:tr>
      <w:tr w:rsidR="008E5BBC" w:rsidRPr="008509E3" w14:paraId="5AE92F57" w14:textId="77777777" w:rsidTr="009A0965">
        <w:trPr>
          <w:trHeight w:val="502"/>
        </w:trPr>
        <w:tc>
          <w:tcPr>
            <w:tcW w:w="2473"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810C110"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Neuron migration</w:t>
            </w:r>
          </w:p>
        </w:tc>
        <w:tc>
          <w:tcPr>
            <w:tcW w:w="1022" w:type="pct"/>
            <w:tcBorders>
              <w:top w:val="nil"/>
              <w:left w:val="single" w:sz="8" w:space="0" w:color="2E2B21"/>
              <w:bottom w:val="nil"/>
              <w:right w:val="single" w:sz="8" w:space="0" w:color="2E2B21"/>
            </w:tcBorders>
            <w:vAlign w:val="center"/>
          </w:tcPr>
          <w:p w14:paraId="25CB43B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20</w:t>
            </w:r>
          </w:p>
        </w:tc>
        <w:tc>
          <w:tcPr>
            <w:tcW w:w="806" w:type="pct"/>
            <w:tcBorders>
              <w:top w:val="nil"/>
              <w:left w:val="single" w:sz="8" w:space="0" w:color="2E2B21"/>
              <w:bottom w:val="nil"/>
              <w:right w:val="single" w:sz="8" w:space="0" w:color="2E2B21"/>
            </w:tcBorders>
            <w:vAlign w:val="center"/>
          </w:tcPr>
          <w:p w14:paraId="01F10F6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2.955</w:t>
            </w:r>
          </w:p>
        </w:tc>
        <w:tc>
          <w:tcPr>
            <w:tcW w:w="699"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7E8D96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0.012</w:t>
            </w:r>
          </w:p>
        </w:tc>
      </w:tr>
      <w:tr w:rsidR="008E5BBC" w:rsidRPr="008509E3" w14:paraId="7A374D34" w14:textId="77777777" w:rsidTr="009A0965">
        <w:trPr>
          <w:trHeight w:val="502"/>
        </w:trPr>
        <w:tc>
          <w:tcPr>
            <w:tcW w:w="2473" w:type="pct"/>
            <w:tcBorders>
              <w:top w:val="nil"/>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3ECA152A"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Positive regulation of mitotic cell cycle</w:t>
            </w:r>
          </w:p>
        </w:tc>
        <w:tc>
          <w:tcPr>
            <w:tcW w:w="1022" w:type="pct"/>
            <w:tcBorders>
              <w:top w:val="nil"/>
              <w:left w:val="single" w:sz="8" w:space="0" w:color="2E2B21"/>
              <w:bottom w:val="single" w:sz="8" w:space="0" w:color="2E2B21"/>
              <w:right w:val="single" w:sz="8" w:space="0" w:color="2E2B21"/>
            </w:tcBorders>
            <w:vAlign w:val="center"/>
          </w:tcPr>
          <w:p w14:paraId="699AD00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w:t>
            </w:r>
          </w:p>
        </w:tc>
        <w:tc>
          <w:tcPr>
            <w:tcW w:w="806" w:type="pct"/>
            <w:tcBorders>
              <w:top w:val="nil"/>
              <w:left w:val="single" w:sz="8" w:space="0" w:color="2E2B21"/>
              <w:bottom w:val="single" w:sz="8" w:space="0" w:color="2E2B21"/>
              <w:right w:val="single" w:sz="8" w:space="0" w:color="2E2B21"/>
            </w:tcBorders>
            <w:vAlign w:val="center"/>
          </w:tcPr>
          <w:p w14:paraId="732CCD8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5.462</w:t>
            </w:r>
          </w:p>
        </w:tc>
        <w:tc>
          <w:tcPr>
            <w:tcW w:w="699"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18D68EF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0.016</w:t>
            </w:r>
          </w:p>
        </w:tc>
      </w:tr>
    </w:tbl>
    <w:p w14:paraId="3699BBED" w14:textId="77777777" w:rsidR="008E5BBC" w:rsidRPr="008509E3" w:rsidRDefault="008E5BBC" w:rsidP="008509E3">
      <w:pPr>
        <w:spacing w:line="480" w:lineRule="auto"/>
        <w:jc w:val="left"/>
        <w:rPr>
          <w:rFonts w:ascii="Times New Roman" w:hAnsi="Times New Roman" w:cs="Times New Roman"/>
          <w:sz w:val="24"/>
          <w:szCs w:val="24"/>
        </w:rPr>
      </w:pPr>
    </w:p>
    <w:p w14:paraId="42CB4CA3"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vertAlign w:val="superscript"/>
        </w:rPr>
        <w:t>a</w:t>
      </w:r>
      <w:proofErr w:type="spellEnd"/>
      <w:proofErr w:type="gramEnd"/>
      <w:r w:rsidRPr="008509E3">
        <w:rPr>
          <w:rFonts w:ascii="Times New Roman" w:hAnsi="Times New Roman" w:cs="Times New Roman"/>
          <w:sz w:val="24"/>
          <w:szCs w:val="24"/>
        </w:rPr>
        <w:t xml:space="preserve"> Adjusted p value for </w:t>
      </w:r>
      <w:proofErr w:type="spellStart"/>
      <w:r w:rsidRPr="008509E3">
        <w:rPr>
          <w:rFonts w:ascii="Times New Roman" w:hAnsi="Times New Roman" w:cs="Times New Roman"/>
          <w:sz w:val="24"/>
          <w:szCs w:val="24"/>
        </w:rPr>
        <w:t>Bonferroni</w:t>
      </w:r>
      <w:proofErr w:type="spellEnd"/>
      <w:r w:rsidRPr="008509E3">
        <w:rPr>
          <w:rFonts w:ascii="Times New Roman" w:hAnsi="Times New Roman" w:cs="Times New Roman"/>
          <w:sz w:val="24"/>
          <w:szCs w:val="24"/>
        </w:rPr>
        <w:t xml:space="preserve"> correction </w:t>
      </w:r>
    </w:p>
    <w:p w14:paraId="0C47E561" w14:textId="77777777" w:rsidR="008E5BBC" w:rsidRPr="008509E3" w:rsidRDefault="008E5BBC" w:rsidP="008509E3">
      <w:pPr>
        <w:spacing w:line="480" w:lineRule="auto"/>
        <w:jc w:val="left"/>
        <w:rPr>
          <w:rFonts w:ascii="Times New Roman" w:hAnsi="Times New Roman" w:cs="Times New Roman"/>
          <w:sz w:val="24"/>
          <w:szCs w:val="24"/>
        </w:rPr>
      </w:pPr>
    </w:p>
    <w:p w14:paraId="14DFFB7B" w14:textId="4140C3C4"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Abbreviations: AD, Alzheimer’s dementia; miRNAs, microRNAs; mRNA, messenger RNAs.</w:t>
      </w:r>
    </w:p>
    <w:p w14:paraId="6FBF5128"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r w:rsidRPr="008509E3">
        <w:rPr>
          <w:rFonts w:ascii="Times New Roman" w:hAnsi="Times New Roman" w:cs="Times New Roman"/>
          <w:sz w:val="24"/>
          <w:szCs w:val="24"/>
        </w:rPr>
        <w:br w:type="page"/>
      </w:r>
    </w:p>
    <w:p w14:paraId="19996392"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sz w:val="24"/>
          <w:szCs w:val="24"/>
        </w:rPr>
        <w:lastRenderedPageBreak/>
        <w:t>Supplemental table 7</w:t>
      </w:r>
      <w:r w:rsidRPr="008509E3">
        <w:rPr>
          <w:rFonts w:ascii="Times New Roman" w:hAnsi="Times New Roman" w:cs="Times New Roman"/>
          <w:sz w:val="24"/>
          <w:szCs w:val="24"/>
        </w:rPr>
        <w:t xml:space="preserve">. </w:t>
      </w:r>
      <w:proofErr w:type="spellStart"/>
      <w:proofErr w:type="gramStart"/>
      <w:r w:rsidRPr="008509E3">
        <w:rPr>
          <w:rFonts w:ascii="Times New Roman" w:hAnsi="Times New Roman" w:cs="Times New Roman"/>
          <w:sz w:val="24"/>
          <w:szCs w:val="24"/>
        </w:rPr>
        <w:t>kMEs</w:t>
      </w:r>
      <w:proofErr w:type="spellEnd"/>
      <w:proofErr w:type="gramEnd"/>
      <w:r w:rsidRPr="008509E3">
        <w:rPr>
          <w:rFonts w:ascii="Times New Roman" w:hAnsi="Times New Roman" w:cs="Times New Roman"/>
          <w:sz w:val="24"/>
          <w:szCs w:val="24"/>
        </w:rPr>
        <w:t xml:space="preserve"> of all miRNAs for the CM2 module in the replication (GEO) dataset </w:t>
      </w:r>
    </w:p>
    <w:tbl>
      <w:tblPr>
        <w:tblW w:w="2432" w:type="pct"/>
        <w:tblCellMar>
          <w:left w:w="0" w:type="dxa"/>
          <w:right w:w="0" w:type="dxa"/>
        </w:tblCellMar>
        <w:tblLook w:val="0600" w:firstRow="0" w:lastRow="0" w:firstColumn="0" w:lastColumn="0" w:noHBand="1" w:noVBand="1"/>
      </w:tblPr>
      <w:tblGrid>
        <w:gridCol w:w="2189"/>
        <w:gridCol w:w="2055"/>
        <w:gridCol w:w="2408"/>
      </w:tblGrid>
      <w:tr w:rsidR="008E5BBC" w:rsidRPr="008509E3" w14:paraId="6A8AD45D" w14:textId="77777777" w:rsidTr="009A0965">
        <w:trPr>
          <w:trHeight w:val="309"/>
        </w:trPr>
        <w:tc>
          <w:tcPr>
            <w:tcW w:w="1645" w:type="pct"/>
            <w:tcBorders>
              <w:top w:val="single" w:sz="8" w:space="0" w:color="2E2B21"/>
              <w:left w:val="single" w:sz="8" w:space="0" w:color="auto"/>
              <w:bottom w:val="single" w:sz="8" w:space="0" w:color="2E2B21"/>
              <w:right w:val="single" w:sz="8" w:space="0" w:color="2E2B21"/>
            </w:tcBorders>
            <w:shd w:val="clear" w:color="auto" w:fill="auto"/>
            <w:tcMar>
              <w:top w:w="9" w:type="dxa"/>
              <w:left w:w="9" w:type="dxa"/>
              <w:bottom w:w="0" w:type="dxa"/>
              <w:right w:w="9" w:type="dxa"/>
            </w:tcMar>
            <w:vAlign w:val="center"/>
            <w:hideMark/>
          </w:tcPr>
          <w:p w14:paraId="2C8D8B3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miRNA</w:t>
            </w:r>
          </w:p>
        </w:tc>
        <w:tc>
          <w:tcPr>
            <w:tcW w:w="1545" w:type="pct"/>
            <w:tcBorders>
              <w:top w:val="single" w:sz="8" w:space="0" w:color="2E2B21"/>
              <w:left w:val="single" w:sz="8" w:space="0" w:color="2E2B21"/>
              <w:bottom w:val="single" w:sz="8" w:space="0" w:color="2E2B21"/>
              <w:right w:val="single" w:sz="8" w:space="0" w:color="2E2B21"/>
            </w:tcBorders>
            <w:shd w:val="clear" w:color="auto" w:fill="auto"/>
            <w:tcMar>
              <w:top w:w="9" w:type="dxa"/>
              <w:left w:w="9" w:type="dxa"/>
              <w:bottom w:w="0" w:type="dxa"/>
              <w:right w:w="9" w:type="dxa"/>
            </w:tcMar>
            <w:vAlign w:val="center"/>
            <w:hideMark/>
          </w:tcPr>
          <w:p w14:paraId="4D22992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b/>
                <w:kern w:val="0"/>
                <w:sz w:val="24"/>
                <w:szCs w:val="24"/>
              </w:rPr>
            </w:pPr>
            <w:proofErr w:type="spellStart"/>
            <w:r w:rsidRPr="008509E3">
              <w:rPr>
                <w:rFonts w:ascii="Times New Roman" w:eastAsia="맑은 고딕" w:hAnsi="Times New Roman" w:cs="Times New Roman"/>
                <w:b/>
                <w:kern w:val="24"/>
                <w:sz w:val="24"/>
                <w:szCs w:val="24"/>
              </w:rPr>
              <w:t>kME</w:t>
            </w:r>
            <w:proofErr w:type="spellEnd"/>
          </w:p>
        </w:tc>
        <w:tc>
          <w:tcPr>
            <w:tcW w:w="1810" w:type="pct"/>
            <w:tcBorders>
              <w:top w:val="single" w:sz="8" w:space="0" w:color="2E2B21"/>
              <w:left w:val="single" w:sz="8" w:space="0" w:color="2E2B21"/>
              <w:bottom w:val="single" w:sz="8" w:space="0" w:color="2E2B21"/>
              <w:right w:val="single" w:sz="8" w:space="0" w:color="2E2B21"/>
            </w:tcBorders>
            <w:shd w:val="clear" w:color="auto" w:fill="auto"/>
            <w:tcMar>
              <w:top w:w="9" w:type="dxa"/>
              <w:left w:w="9" w:type="dxa"/>
              <w:bottom w:w="0" w:type="dxa"/>
              <w:right w:w="9" w:type="dxa"/>
            </w:tcMar>
            <w:vAlign w:val="center"/>
            <w:hideMark/>
          </w:tcPr>
          <w:p w14:paraId="4359E3F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a</w:t>
            </w:r>
          </w:p>
        </w:tc>
      </w:tr>
      <w:tr w:rsidR="008E5BBC" w:rsidRPr="008509E3" w14:paraId="69616748" w14:textId="77777777" w:rsidTr="009A0965">
        <w:trPr>
          <w:trHeight w:val="309"/>
        </w:trPr>
        <w:tc>
          <w:tcPr>
            <w:tcW w:w="1645" w:type="pct"/>
            <w:tcBorders>
              <w:top w:val="single" w:sz="8" w:space="0" w:color="2E2B21"/>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6B01F3F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miR-744</w:t>
            </w:r>
          </w:p>
        </w:tc>
        <w:tc>
          <w:tcPr>
            <w:tcW w:w="1545" w:type="pct"/>
            <w:tcBorders>
              <w:top w:val="single" w:sz="8" w:space="0" w:color="2E2B21"/>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4FA029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0.946</w:t>
            </w:r>
          </w:p>
        </w:tc>
        <w:tc>
          <w:tcPr>
            <w:tcW w:w="1810" w:type="pct"/>
            <w:tcBorders>
              <w:top w:val="single" w:sz="8" w:space="0" w:color="2E2B21"/>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641E7A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1.02 × 10</w:t>
            </w:r>
            <w:r w:rsidRPr="008509E3">
              <w:rPr>
                <w:rFonts w:ascii="Times New Roman" w:eastAsia="맑은 고딕" w:hAnsi="Times New Roman" w:cs="Times New Roman"/>
                <w:kern w:val="24"/>
                <w:sz w:val="24"/>
                <w:szCs w:val="24"/>
                <w:vertAlign w:val="superscript"/>
              </w:rPr>
              <w:t>-6</w:t>
            </w:r>
          </w:p>
        </w:tc>
      </w:tr>
      <w:tr w:rsidR="008E5BBC" w:rsidRPr="008509E3" w14:paraId="4FB0CA0C"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58C41F0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let-7e</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76E742A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0.892</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0F41AB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4.60 × 10</w:t>
            </w:r>
            <w:r w:rsidRPr="008509E3">
              <w:rPr>
                <w:rFonts w:ascii="Times New Roman" w:eastAsia="맑은 고딕" w:hAnsi="Times New Roman" w:cs="Times New Roman"/>
                <w:kern w:val="24"/>
                <w:sz w:val="24"/>
                <w:szCs w:val="24"/>
                <w:vertAlign w:val="superscript"/>
              </w:rPr>
              <w:t>-5</w:t>
            </w:r>
          </w:p>
        </w:tc>
      </w:tr>
      <w:tr w:rsidR="008E5BBC" w:rsidRPr="008509E3" w14:paraId="3EE17E3D"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4C440EB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miR-485-3p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9F572F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0.887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0847A06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4.60 × 10</w:t>
            </w:r>
            <w:r w:rsidRPr="008509E3">
              <w:rPr>
                <w:rFonts w:ascii="Times New Roman" w:eastAsia="맑은 고딕" w:hAnsi="Times New Roman" w:cs="Times New Roman"/>
                <w:kern w:val="24"/>
                <w:sz w:val="24"/>
                <w:szCs w:val="24"/>
                <w:vertAlign w:val="superscript"/>
              </w:rPr>
              <w:t>-5</w:t>
            </w:r>
          </w:p>
        </w:tc>
      </w:tr>
      <w:tr w:rsidR="008E5BBC" w:rsidRPr="008509E3" w14:paraId="60E33AC5"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6BB4B66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miR-769-3p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0EC7BD1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0.883</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FAD92B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4.60 × 10</w:t>
            </w:r>
            <w:r w:rsidRPr="008509E3">
              <w:rPr>
                <w:rFonts w:ascii="Times New Roman" w:eastAsia="맑은 고딕" w:hAnsi="Times New Roman" w:cs="Times New Roman"/>
                <w:kern w:val="24"/>
                <w:sz w:val="24"/>
                <w:szCs w:val="24"/>
                <w:vertAlign w:val="superscript"/>
              </w:rPr>
              <w:t>-5</w:t>
            </w:r>
          </w:p>
        </w:tc>
      </w:tr>
      <w:tr w:rsidR="008E5BBC" w:rsidRPr="008509E3" w14:paraId="2E91413B"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085276CE"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miR-491-5p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EA46B2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0.881</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4AF27A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4.60 × 10</w:t>
            </w:r>
            <w:r w:rsidRPr="008509E3">
              <w:rPr>
                <w:rFonts w:ascii="Times New Roman" w:eastAsia="맑은 고딕" w:hAnsi="Times New Roman" w:cs="Times New Roman"/>
                <w:kern w:val="24"/>
                <w:sz w:val="24"/>
                <w:szCs w:val="24"/>
                <w:vertAlign w:val="superscript"/>
              </w:rPr>
              <w:t>-5</w:t>
            </w:r>
          </w:p>
        </w:tc>
      </w:tr>
      <w:tr w:rsidR="008E5BBC" w:rsidRPr="008509E3" w14:paraId="721B3579"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15804F2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miR-331-3p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766A238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0.863</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0E2A68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9.46 × 10</w:t>
            </w:r>
            <w:r w:rsidRPr="008509E3">
              <w:rPr>
                <w:rFonts w:ascii="Times New Roman" w:eastAsia="맑은 고딕" w:hAnsi="Times New Roman" w:cs="Times New Roman"/>
                <w:kern w:val="24"/>
                <w:sz w:val="24"/>
                <w:szCs w:val="24"/>
                <w:vertAlign w:val="superscript"/>
              </w:rPr>
              <w:t>-5</w:t>
            </w:r>
          </w:p>
        </w:tc>
      </w:tr>
      <w:tr w:rsidR="008E5BBC" w:rsidRPr="008509E3" w14:paraId="19FB2599"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18DF582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miR-107</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B45609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0.850</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3F96DF2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1.51 × 10</w:t>
            </w:r>
            <w:r w:rsidRPr="008509E3">
              <w:rPr>
                <w:rFonts w:ascii="Times New Roman" w:eastAsia="맑은 고딕" w:hAnsi="Times New Roman" w:cs="Times New Roman"/>
                <w:kern w:val="24"/>
                <w:sz w:val="24"/>
                <w:szCs w:val="24"/>
                <w:vertAlign w:val="superscript"/>
              </w:rPr>
              <w:t>-4</w:t>
            </w:r>
          </w:p>
        </w:tc>
      </w:tr>
      <w:tr w:rsidR="008E5BBC" w:rsidRPr="008509E3" w14:paraId="5F5CAB12" w14:textId="77777777" w:rsidTr="009A0965">
        <w:trPr>
          <w:trHeight w:val="306"/>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52DE16E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miR-129-5p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D2272B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0.833</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D97B08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2.58 × 10</w:t>
            </w:r>
            <w:r w:rsidRPr="008509E3">
              <w:rPr>
                <w:rFonts w:ascii="Times New Roman" w:eastAsia="맑은 고딕" w:hAnsi="Times New Roman" w:cs="Times New Roman"/>
                <w:kern w:val="24"/>
                <w:sz w:val="24"/>
                <w:szCs w:val="24"/>
                <w:vertAlign w:val="superscript"/>
              </w:rPr>
              <w:t>-4</w:t>
            </w:r>
          </w:p>
        </w:tc>
      </w:tr>
      <w:tr w:rsidR="008E5BBC" w:rsidRPr="008509E3" w14:paraId="2B353D24"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011BC4E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lastRenderedPageBreak/>
              <w:t>miR-221</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15EADD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0.827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83EC5C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2.77 × 10</w:t>
            </w:r>
            <w:r w:rsidRPr="008509E3">
              <w:rPr>
                <w:rFonts w:ascii="Times New Roman" w:eastAsia="맑은 고딕" w:hAnsi="Times New Roman" w:cs="Times New Roman"/>
                <w:kern w:val="24"/>
                <w:sz w:val="24"/>
                <w:szCs w:val="24"/>
                <w:vertAlign w:val="superscript"/>
              </w:rPr>
              <w:t>-4</w:t>
            </w:r>
          </w:p>
        </w:tc>
      </w:tr>
      <w:tr w:rsidR="008E5BBC" w:rsidRPr="008509E3" w14:paraId="6B90CD62"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34775CE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miR-129-3p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233E70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0.825</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7C33D57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2.77 × 10</w:t>
            </w:r>
            <w:r w:rsidRPr="008509E3">
              <w:rPr>
                <w:rFonts w:ascii="Times New Roman" w:eastAsia="맑은 고딕" w:hAnsi="Times New Roman" w:cs="Times New Roman"/>
                <w:kern w:val="24"/>
                <w:sz w:val="24"/>
                <w:szCs w:val="24"/>
                <w:vertAlign w:val="superscript"/>
              </w:rPr>
              <w:t>-4</w:t>
            </w:r>
          </w:p>
        </w:tc>
      </w:tr>
      <w:tr w:rsidR="008E5BBC" w:rsidRPr="008509E3" w14:paraId="70DFA714"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2D24076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miR-770-5p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A3C324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0.823</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261114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2.77 × 10</w:t>
            </w:r>
            <w:r w:rsidRPr="008509E3">
              <w:rPr>
                <w:rFonts w:ascii="Times New Roman" w:eastAsia="맑은 고딕" w:hAnsi="Times New Roman" w:cs="Times New Roman"/>
                <w:kern w:val="24"/>
                <w:sz w:val="24"/>
                <w:szCs w:val="24"/>
                <w:vertAlign w:val="superscript"/>
              </w:rPr>
              <w:t>-4</w:t>
            </w:r>
          </w:p>
        </w:tc>
      </w:tr>
      <w:tr w:rsidR="008E5BBC" w:rsidRPr="008509E3" w14:paraId="2DD1688A"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4F199A8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miR-708</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4494AF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0.807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ACDA22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4.55 × 10</w:t>
            </w:r>
            <w:r w:rsidRPr="008509E3">
              <w:rPr>
                <w:rFonts w:ascii="Times New Roman" w:eastAsia="맑은 고딕" w:hAnsi="Times New Roman" w:cs="Times New Roman"/>
                <w:kern w:val="24"/>
                <w:sz w:val="24"/>
                <w:szCs w:val="24"/>
                <w:vertAlign w:val="superscript"/>
              </w:rPr>
              <w:t>-4</w:t>
            </w:r>
          </w:p>
        </w:tc>
      </w:tr>
      <w:tr w:rsidR="008E5BBC" w:rsidRPr="008509E3" w14:paraId="38C4D0F0"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55A4317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miR-487a</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70AE9C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0.753</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8B6D2E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1.99 × 10</w:t>
            </w:r>
            <w:r w:rsidRPr="008509E3">
              <w:rPr>
                <w:rFonts w:ascii="Times New Roman" w:eastAsia="맑은 고딕" w:hAnsi="Times New Roman" w:cs="Times New Roman"/>
                <w:kern w:val="24"/>
                <w:sz w:val="24"/>
                <w:szCs w:val="24"/>
                <w:vertAlign w:val="superscript"/>
              </w:rPr>
              <w:t>-3</w:t>
            </w:r>
          </w:p>
        </w:tc>
      </w:tr>
      <w:tr w:rsidR="008E5BBC" w:rsidRPr="008509E3" w14:paraId="1CAF8800"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719060C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miR-125a-5p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ADE7B9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0.716</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438A8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4.42 × 10</w:t>
            </w:r>
            <w:r w:rsidRPr="008509E3">
              <w:rPr>
                <w:rFonts w:ascii="Times New Roman" w:eastAsia="맑은 고딕" w:hAnsi="Times New Roman" w:cs="Times New Roman"/>
                <w:kern w:val="24"/>
                <w:sz w:val="24"/>
                <w:szCs w:val="24"/>
                <w:vertAlign w:val="superscript"/>
              </w:rPr>
              <w:t>-3</w:t>
            </w:r>
          </w:p>
        </w:tc>
      </w:tr>
      <w:tr w:rsidR="008E5BBC" w:rsidRPr="008509E3" w14:paraId="42708831"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15013A3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miR-132</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B2273F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0.692</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3C7C8D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6.71 × 10</w:t>
            </w:r>
            <w:r w:rsidRPr="008509E3">
              <w:rPr>
                <w:rFonts w:ascii="Times New Roman" w:eastAsia="맑은 고딕" w:hAnsi="Times New Roman" w:cs="Times New Roman"/>
                <w:kern w:val="24"/>
                <w:sz w:val="24"/>
                <w:szCs w:val="24"/>
                <w:vertAlign w:val="superscript"/>
              </w:rPr>
              <w:t>-3</w:t>
            </w:r>
          </w:p>
        </w:tc>
      </w:tr>
      <w:tr w:rsidR="008E5BBC" w:rsidRPr="008509E3" w14:paraId="6F40BE20"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7225A075"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miR-103</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8898E7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0.684</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02BE6C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7.36 × 10</w:t>
            </w:r>
            <w:r w:rsidRPr="008509E3">
              <w:rPr>
                <w:rFonts w:ascii="Times New Roman" w:eastAsia="맑은 고딕" w:hAnsi="Times New Roman" w:cs="Times New Roman"/>
                <w:kern w:val="24"/>
                <w:sz w:val="24"/>
                <w:szCs w:val="24"/>
                <w:vertAlign w:val="superscript"/>
              </w:rPr>
              <w:t>-3</w:t>
            </w:r>
          </w:p>
        </w:tc>
      </w:tr>
      <w:tr w:rsidR="008E5BBC" w:rsidRPr="008509E3" w14:paraId="4CAE88CF"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21CAB20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miR-31</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781DBA9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0.637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78C4E8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1.59 × 10</w:t>
            </w:r>
            <w:r w:rsidRPr="008509E3">
              <w:rPr>
                <w:rFonts w:ascii="Times New Roman" w:eastAsia="맑은 고딕" w:hAnsi="Times New Roman" w:cs="Times New Roman"/>
                <w:kern w:val="24"/>
                <w:sz w:val="24"/>
                <w:szCs w:val="24"/>
                <w:vertAlign w:val="superscript"/>
              </w:rPr>
              <w:t>-2</w:t>
            </w:r>
          </w:p>
        </w:tc>
      </w:tr>
      <w:tr w:rsidR="008E5BBC" w:rsidRPr="008509E3" w14:paraId="4AB3D74B"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5EC3444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miR-34a</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041EC11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0.629</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AE267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1.71 × 10</w:t>
            </w:r>
            <w:r w:rsidRPr="008509E3">
              <w:rPr>
                <w:rFonts w:ascii="Times New Roman" w:eastAsia="맑은 고딕" w:hAnsi="Times New Roman" w:cs="Times New Roman"/>
                <w:kern w:val="24"/>
                <w:sz w:val="24"/>
                <w:szCs w:val="24"/>
                <w:vertAlign w:val="superscript"/>
              </w:rPr>
              <w:t>-2</w:t>
            </w:r>
          </w:p>
        </w:tc>
      </w:tr>
      <w:tr w:rsidR="008E5BBC" w:rsidRPr="008509E3" w14:paraId="289FF8F2"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70573335"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lastRenderedPageBreak/>
              <w:t>miR-99b</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C5465B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0.608</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CCF529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2.24 × 10</w:t>
            </w:r>
            <w:r w:rsidRPr="008509E3">
              <w:rPr>
                <w:rFonts w:ascii="Times New Roman" w:eastAsia="맑은 고딕" w:hAnsi="Times New Roman" w:cs="Times New Roman"/>
                <w:kern w:val="24"/>
                <w:sz w:val="24"/>
                <w:szCs w:val="24"/>
                <w:vertAlign w:val="superscript"/>
              </w:rPr>
              <w:t>-2</w:t>
            </w:r>
          </w:p>
        </w:tc>
      </w:tr>
      <w:tr w:rsidR="008E5BBC" w:rsidRPr="008509E3" w14:paraId="38DD77F7"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1C1E151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miR-1275</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91BB72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0.587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74EE61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2.61 × 10</w:t>
            </w:r>
            <w:r w:rsidRPr="008509E3">
              <w:rPr>
                <w:rFonts w:ascii="Times New Roman" w:eastAsia="맑은 고딕" w:hAnsi="Times New Roman" w:cs="Times New Roman"/>
                <w:kern w:val="24"/>
                <w:sz w:val="24"/>
                <w:szCs w:val="24"/>
                <w:vertAlign w:val="superscript"/>
              </w:rPr>
              <w:t>-2</w:t>
            </w:r>
          </w:p>
        </w:tc>
      </w:tr>
      <w:tr w:rsidR="008E5BBC" w:rsidRPr="008509E3" w14:paraId="6DCEA2C3"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23500B6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miR-140-5p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0D1817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0.558</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060D4C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3.65 × 10</w:t>
            </w:r>
            <w:r w:rsidRPr="008509E3">
              <w:rPr>
                <w:rFonts w:ascii="Times New Roman" w:eastAsia="맑은 고딕" w:hAnsi="Times New Roman" w:cs="Times New Roman"/>
                <w:kern w:val="24"/>
                <w:sz w:val="24"/>
                <w:szCs w:val="24"/>
                <w:vertAlign w:val="superscript"/>
              </w:rPr>
              <w:t>-2</w:t>
            </w:r>
          </w:p>
        </w:tc>
      </w:tr>
      <w:tr w:rsidR="008E5BBC" w:rsidRPr="008509E3" w14:paraId="7596C6CE"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2B470AF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miR-543</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F7BECB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0.529</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3034D33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4.97 × 10</w:t>
            </w:r>
            <w:r w:rsidRPr="008509E3">
              <w:rPr>
                <w:rFonts w:ascii="Times New Roman" w:eastAsia="맑은 고딕" w:hAnsi="Times New Roman" w:cs="Times New Roman"/>
                <w:kern w:val="24"/>
                <w:sz w:val="24"/>
                <w:szCs w:val="24"/>
                <w:vertAlign w:val="superscript"/>
              </w:rPr>
              <w:t>-2</w:t>
            </w:r>
          </w:p>
        </w:tc>
      </w:tr>
      <w:tr w:rsidR="008E5BBC" w:rsidRPr="008509E3" w14:paraId="6E9CEEC4"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3455BC0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miR-767-5p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81B47A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999068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6.82 × 10</w:t>
            </w:r>
            <w:r w:rsidRPr="008509E3">
              <w:rPr>
                <w:rFonts w:ascii="Times New Roman" w:eastAsia="맑은 고딕" w:hAnsi="Times New Roman" w:cs="Times New Roman"/>
                <w:kern w:val="24"/>
                <w:sz w:val="24"/>
                <w:szCs w:val="24"/>
                <w:vertAlign w:val="superscript"/>
              </w:rPr>
              <w:t>-2</w:t>
            </w:r>
          </w:p>
        </w:tc>
      </w:tr>
      <w:tr w:rsidR="008E5BBC" w:rsidRPr="008509E3" w14:paraId="2F59BFAF"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1580C11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miR-379</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077CCB8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0.467</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997CB2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7.97 × 10</w:t>
            </w:r>
            <w:r w:rsidRPr="008509E3">
              <w:rPr>
                <w:rFonts w:ascii="Times New Roman" w:eastAsia="맑은 고딕" w:hAnsi="Times New Roman" w:cs="Times New Roman"/>
                <w:kern w:val="24"/>
                <w:sz w:val="24"/>
                <w:szCs w:val="24"/>
                <w:vertAlign w:val="superscript"/>
              </w:rPr>
              <w:t>-2</w:t>
            </w:r>
          </w:p>
        </w:tc>
      </w:tr>
      <w:tr w:rsidR="008E5BBC" w:rsidRPr="008509E3" w14:paraId="45C4B8C7"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211B639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miR-186</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32C912A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0.454</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6DCF58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8.69 × 10</w:t>
            </w:r>
            <w:r w:rsidRPr="008509E3">
              <w:rPr>
                <w:rFonts w:ascii="Times New Roman" w:eastAsia="맑은 고딕" w:hAnsi="Times New Roman" w:cs="Times New Roman"/>
                <w:kern w:val="24"/>
                <w:sz w:val="24"/>
                <w:szCs w:val="24"/>
                <w:vertAlign w:val="superscript"/>
              </w:rPr>
              <w:t>-2</w:t>
            </w:r>
          </w:p>
        </w:tc>
      </w:tr>
      <w:tr w:rsidR="008E5BBC" w:rsidRPr="008509E3" w14:paraId="215D0E68"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26F1779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miR-548a-3p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886D3A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0.450</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077151D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8.69 × 10</w:t>
            </w:r>
            <w:r w:rsidRPr="008509E3">
              <w:rPr>
                <w:rFonts w:ascii="Times New Roman" w:eastAsia="맑은 고딕" w:hAnsi="Times New Roman" w:cs="Times New Roman"/>
                <w:kern w:val="24"/>
                <w:sz w:val="24"/>
                <w:szCs w:val="24"/>
                <w:vertAlign w:val="superscript"/>
              </w:rPr>
              <w:t>-2</w:t>
            </w:r>
          </w:p>
        </w:tc>
      </w:tr>
      <w:tr w:rsidR="008E5BBC" w:rsidRPr="008509E3" w14:paraId="1F4CB430"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09FE5DD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miR-525-5p</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7E629B1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0.448</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7E535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8.69 × 10</w:t>
            </w:r>
            <w:r w:rsidRPr="008509E3">
              <w:rPr>
                <w:rFonts w:ascii="Times New Roman" w:eastAsia="맑은 고딕" w:hAnsi="Times New Roman" w:cs="Times New Roman"/>
                <w:kern w:val="24"/>
                <w:sz w:val="24"/>
                <w:szCs w:val="24"/>
                <w:vertAlign w:val="superscript"/>
              </w:rPr>
              <w:t>-2</w:t>
            </w:r>
          </w:p>
        </w:tc>
      </w:tr>
      <w:tr w:rsidR="008E5BBC" w:rsidRPr="008509E3" w14:paraId="594B3505" w14:textId="77777777" w:rsidTr="009A0965">
        <w:trPr>
          <w:trHeight w:val="504"/>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5CA9654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miR-518e</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9A079A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0.398</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C68532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1.30 × 10</w:t>
            </w:r>
            <w:r w:rsidRPr="008509E3">
              <w:rPr>
                <w:rFonts w:ascii="Times New Roman" w:eastAsia="맑은 고딕" w:hAnsi="Times New Roman" w:cs="Times New Roman"/>
                <w:kern w:val="24"/>
                <w:sz w:val="24"/>
                <w:szCs w:val="24"/>
                <w:vertAlign w:val="superscript"/>
              </w:rPr>
              <w:t>-1</w:t>
            </w:r>
          </w:p>
        </w:tc>
      </w:tr>
      <w:tr w:rsidR="008E5BBC" w:rsidRPr="008509E3" w14:paraId="40886075" w14:textId="77777777" w:rsidTr="009A0965">
        <w:trPr>
          <w:trHeight w:val="554"/>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353DD49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lastRenderedPageBreak/>
              <w:t>miR-603</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0115B2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0.391</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4E3C1A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1.34 × 10</w:t>
            </w:r>
            <w:r w:rsidRPr="008509E3">
              <w:rPr>
                <w:rFonts w:ascii="Times New Roman" w:eastAsia="맑은 고딕" w:hAnsi="Times New Roman" w:cs="Times New Roman"/>
                <w:kern w:val="24"/>
                <w:sz w:val="24"/>
                <w:szCs w:val="24"/>
                <w:vertAlign w:val="superscript"/>
              </w:rPr>
              <w:t>-1</w:t>
            </w:r>
          </w:p>
        </w:tc>
      </w:tr>
      <w:tr w:rsidR="008E5BBC" w:rsidRPr="008509E3" w14:paraId="4A873E6A"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4AE944F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miR-548h</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7207971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-0.474</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283D162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7.73 × 10</w:t>
            </w:r>
            <w:r w:rsidRPr="008509E3">
              <w:rPr>
                <w:rFonts w:ascii="Times New Roman" w:eastAsia="맑은 고딕" w:hAnsi="Times New Roman" w:cs="Times New Roman"/>
                <w:kern w:val="24"/>
                <w:sz w:val="24"/>
                <w:szCs w:val="24"/>
                <w:vertAlign w:val="superscript"/>
              </w:rPr>
              <w:t>-2</w:t>
            </w:r>
          </w:p>
        </w:tc>
      </w:tr>
      <w:tr w:rsidR="008E5BBC" w:rsidRPr="008509E3" w14:paraId="01B06AF0"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41725275"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miR-370</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9D2263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-0.485</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6E10483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7.20 × 10</w:t>
            </w:r>
            <w:r w:rsidRPr="008509E3">
              <w:rPr>
                <w:rFonts w:ascii="Times New Roman" w:eastAsia="맑은 고딕" w:hAnsi="Times New Roman" w:cs="Times New Roman"/>
                <w:kern w:val="24"/>
                <w:sz w:val="24"/>
                <w:szCs w:val="24"/>
                <w:vertAlign w:val="superscript"/>
              </w:rPr>
              <w:t>-2</w:t>
            </w:r>
          </w:p>
        </w:tc>
      </w:tr>
      <w:tr w:rsidR="008E5BBC" w:rsidRPr="008509E3" w14:paraId="793218AC"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680328C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 xml:space="preserve">miR-200a </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5C3FCE2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-0.492</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16D4B50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6.93 × 10</w:t>
            </w:r>
            <w:r w:rsidRPr="008509E3">
              <w:rPr>
                <w:rFonts w:ascii="Times New Roman" w:eastAsia="맑은 고딕" w:hAnsi="Times New Roman" w:cs="Times New Roman"/>
                <w:kern w:val="24"/>
                <w:sz w:val="24"/>
                <w:szCs w:val="24"/>
                <w:vertAlign w:val="superscript"/>
              </w:rPr>
              <w:t>-2</w:t>
            </w:r>
          </w:p>
        </w:tc>
      </w:tr>
      <w:tr w:rsidR="008E5BBC" w:rsidRPr="008509E3" w14:paraId="5BFB3D68" w14:textId="77777777" w:rsidTr="009A0965">
        <w:trPr>
          <w:trHeight w:val="309"/>
        </w:trPr>
        <w:tc>
          <w:tcPr>
            <w:tcW w:w="1645" w:type="pct"/>
            <w:tcBorders>
              <w:top w:val="nil"/>
              <w:left w:val="single" w:sz="8" w:space="0" w:color="auto"/>
              <w:bottom w:val="nil"/>
              <w:right w:val="single" w:sz="8" w:space="0" w:color="2E2B21"/>
            </w:tcBorders>
            <w:shd w:val="clear" w:color="auto" w:fill="auto"/>
            <w:tcMar>
              <w:top w:w="9" w:type="dxa"/>
              <w:left w:w="9" w:type="dxa"/>
              <w:bottom w:w="0" w:type="dxa"/>
              <w:right w:w="9" w:type="dxa"/>
            </w:tcMar>
            <w:vAlign w:val="center"/>
            <w:hideMark/>
          </w:tcPr>
          <w:p w14:paraId="11E968B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miR-1246</w:t>
            </w:r>
          </w:p>
        </w:tc>
        <w:tc>
          <w:tcPr>
            <w:tcW w:w="1545"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4263BDA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-0.592</w:t>
            </w:r>
          </w:p>
        </w:tc>
        <w:tc>
          <w:tcPr>
            <w:tcW w:w="1810" w:type="pct"/>
            <w:tcBorders>
              <w:top w:val="nil"/>
              <w:left w:val="single" w:sz="8" w:space="0" w:color="2E2B21"/>
              <w:bottom w:val="nil"/>
              <w:right w:val="single" w:sz="8" w:space="0" w:color="2E2B21"/>
            </w:tcBorders>
            <w:shd w:val="clear" w:color="auto" w:fill="auto"/>
            <w:tcMar>
              <w:top w:w="9" w:type="dxa"/>
              <w:left w:w="9" w:type="dxa"/>
              <w:bottom w:w="0" w:type="dxa"/>
              <w:right w:w="9" w:type="dxa"/>
            </w:tcMar>
            <w:vAlign w:val="center"/>
            <w:hideMark/>
          </w:tcPr>
          <w:p w14:paraId="076F82D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2.53 × 10</w:t>
            </w:r>
            <w:r w:rsidRPr="008509E3">
              <w:rPr>
                <w:rFonts w:ascii="Times New Roman" w:eastAsia="맑은 고딕" w:hAnsi="Times New Roman" w:cs="Times New Roman"/>
                <w:kern w:val="24"/>
                <w:sz w:val="24"/>
                <w:szCs w:val="24"/>
                <w:vertAlign w:val="superscript"/>
              </w:rPr>
              <w:t>-2</w:t>
            </w:r>
          </w:p>
        </w:tc>
      </w:tr>
      <w:tr w:rsidR="008E5BBC" w:rsidRPr="008509E3" w14:paraId="756877AE" w14:textId="77777777" w:rsidTr="009A0965">
        <w:trPr>
          <w:trHeight w:val="309"/>
        </w:trPr>
        <w:tc>
          <w:tcPr>
            <w:tcW w:w="1645" w:type="pct"/>
            <w:tcBorders>
              <w:top w:val="nil"/>
              <w:left w:val="single" w:sz="8" w:space="0" w:color="auto"/>
              <w:bottom w:val="single" w:sz="8" w:space="0" w:color="2E2B21"/>
              <w:right w:val="single" w:sz="8" w:space="0" w:color="2E2B21"/>
            </w:tcBorders>
            <w:shd w:val="clear" w:color="auto" w:fill="auto"/>
            <w:tcMar>
              <w:top w:w="9" w:type="dxa"/>
              <w:left w:w="9" w:type="dxa"/>
              <w:bottom w:w="0" w:type="dxa"/>
              <w:right w:w="9" w:type="dxa"/>
            </w:tcMar>
            <w:vAlign w:val="center"/>
            <w:hideMark/>
          </w:tcPr>
          <w:p w14:paraId="506FADA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miR-518f</w:t>
            </w:r>
          </w:p>
        </w:tc>
        <w:tc>
          <w:tcPr>
            <w:tcW w:w="1545" w:type="pct"/>
            <w:tcBorders>
              <w:top w:val="nil"/>
              <w:left w:val="single" w:sz="8" w:space="0" w:color="2E2B21"/>
              <w:bottom w:val="single" w:sz="8" w:space="0" w:color="2E2B21"/>
              <w:right w:val="single" w:sz="8" w:space="0" w:color="2E2B21"/>
            </w:tcBorders>
            <w:shd w:val="clear" w:color="auto" w:fill="auto"/>
            <w:tcMar>
              <w:top w:w="9" w:type="dxa"/>
              <w:left w:w="9" w:type="dxa"/>
              <w:bottom w:w="0" w:type="dxa"/>
              <w:right w:w="9" w:type="dxa"/>
            </w:tcMar>
            <w:vAlign w:val="center"/>
            <w:hideMark/>
          </w:tcPr>
          <w:p w14:paraId="6766991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-0.602</w:t>
            </w:r>
          </w:p>
        </w:tc>
        <w:tc>
          <w:tcPr>
            <w:tcW w:w="1810" w:type="pct"/>
            <w:tcBorders>
              <w:top w:val="nil"/>
              <w:left w:val="single" w:sz="8" w:space="0" w:color="2E2B21"/>
              <w:bottom w:val="single" w:sz="8" w:space="0" w:color="2E2B21"/>
              <w:right w:val="single" w:sz="8" w:space="0" w:color="2E2B21"/>
            </w:tcBorders>
            <w:shd w:val="clear" w:color="auto" w:fill="auto"/>
            <w:tcMar>
              <w:top w:w="9" w:type="dxa"/>
              <w:left w:w="9" w:type="dxa"/>
              <w:bottom w:w="0" w:type="dxa"/>
              <w:right w:w="9" w:type="dxa"/>
            </w:tcMar>
            <w:vAlign w:val="center"/>
            <w:hideMark/>
          </w:tcPr>
          <w:p w14:paraId="660BFFF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2.30 × 10</w:t>
            </w:r>
            <w:r w:rsidRPr="008509E3">
              <w:rPr>
                <w:rFonts w:ascii="Times New Roman" w:eastAsia="맑은 고딕" w:hAnsi="Times New Roman" w:cs="Times New Roman"/>
                <w:kern w:val="24"/>
                <w:sz w:val="24"/>
                <w:szCs w:val="24"/>
                <w:vertAlign w:val="superscript"/>
              </w:rPr>
              <w:t>-2</w:t>
            </w:r>
          </w:p>
        </w:tc>
      </w:tr>
    </w:tbl>
    <w:p w14:paraId="43C44832" w14:textId="77777777" w:rsidR="008E5BBC" w:rsidRPr="008509E3" w:rsidRDefault="008E5BBC" w:rsidP="008509E3">
      <w:pPr>
        <w:spacing w:line="480" w:lineRule="auto"/>
        <w:jc w:val="left"/>
        <w:rPr>
          <w:rFonts w:ascii="Times New Roman" w:hAnsi="Times New Roman" w:cs="Times New Roman"/>
          <w:sz w:val="24"/>
          <w:szCs w:val="24"/>
        </w:rPr>
      </w:pPr>
    </w:p>
    <w:p w14:paraId="5C1274EA"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vertAlign w:val="superscript"/>
        </w:rPr>
        <w:t>a</w:t>
      </w:r>
      <w:proofErr w:type="spellEnd"/>
      <w:proofErr w:type="gramEnd"/>
      <w:r w:rsidRPr="008509E3">
        <w:rPr>
          <w:rFonts w:ascii="Times New Roman" w:hAnsi="Times New Roman" w:cs="Times New Roman"/>
          <w:sz w:val="24"/>
          <w:szCs w:val="24"/>
        </w:rPr>
        <w:t xml:space="preserve"> Adjusted </w:t>
      </w:r>
      <w:r w:rsidRPr="008509E3">
        <w:rPr>
          <w:rFonts w:ascii="Times New Roman" w:hAnsi="Times New Roman" w:cs="Times New Roman"/>
          <w:i/>
          <w:sz w:val="24"/>
          <w:szCs w:val="24"/>
        </w:rPr>
        <w:t>p</w:t>
      </w:r>
      <w:r w:rsidRPr="008509E3">
        <w:rPr>
          <w:rFonts w:ascii="Times New Roman" w:hAnsi="Times New Roman" w:cs="Times New Roman"/>
          <w:sz w:val="24"/>
          <w:szCs w:val="24"/>
        </w:rPr>
        <w:t xml:space="preserve"> value using FDR </w:t>
      </w:r>
    </w:p>
    <w:p w14:paraId="4B1C0B2D" w14:textId="77777777" w:rsidR="008E5BBC" w:rsidRPr="008509E3" w:rsidRDefault="008E5BBC" w:rsidP="008509E3">
      <w:pPr>
        <w:spacing w:line="480" w:lineRule="auto"/>
        <w:jc w:val="left"/>
        <w:rPr>
          <w:rFonts w:ascii="Times New Roman" w:hAnsi="Times New Roman" w:cs="Times New Roman"/>
          <w:sz w:val="24"/>
          <w:szCs w:val="24"/>
        </w:rPr>
      </w:pPr>
    </w:p>
    <w:p w14:paraId="0DE592D8"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rPr>
        <w:t>kME</w:t>
      </w:r>
      <w:proofErr w:type="spellEnd"/>
      <w:proofErr w:type="gramEnd"/>
      <w:r w:rsidRPr="008509E3">
        <w:rPr>
          <w:rFonts w:ascii="Times New Roman" w:hAnsi="Times New Roman" w:cs="Times New Roman"/>
          <w:sz w:val="24"/>
          <w:szCs w:val="24"/>
        </w:rPr>
        <w:t xml:space="preserve"> and </w:t>
      </w:r>
      <w:r w:rsidRPr="008509E3">
        <w:rPr>
          <w:rFonts w:ascii="Times New Roman" w:hAnsi="Times New Roman" w:cs="Times New Roman"/>
          <w:i/>
          <w:iCs/>
          <w:sz w:val="24"/>
          <w:szCs w:val="24"/>
        </w:rPr>
        <w:t>p</w:t>
      </w:r>
      <w:r w:rsidRPr="008509E3">
        <w:rPr>
          <w:rFonts w:ascii="Times New Roman" w:hAnsi="Times New Roman" w:cs="Times New Roman"/>
          <w:sz w:val="24"/>
          <w:szCs w:val="24"/>
        </w:rPr>
        <w:t xml:space="preserve"> values represent the correlation and significance levels, respectively, between the miRNA expression levels and module </w:t>
      </w:r>
      <w:proofErr w:type="spellStart"/>
      <w:r w:rsidRPr="008509E3">
        <w:rPr>
          <w:rFonts w:ascii="Times New Roman" w:hAnsi="Times New Roman" w:cs="Times New Roman"/>
          <w:sz w:val="24"/>
          <w:szCs w:val="24"/>
        </w:rPr>
        <w:t>eigengene</w:t>
      </w:r>
      <w:proofErr w:type="spellEnd"/>
      <w:r w:rsidRPr="008509E3">
        <w:rPr>
          <w:rFonts w:ascii="Times New Roman" w:hAnsi="Times New Roman" w:cs="Times New Roman"/>
          <w:sz w:val="24"/>
          <w:szCs w:val="24"/>
        </w:rPr>
        <w:t xml:space="preserve"> of the CM2 module.</w:t>
      </w:r>
    </w:p>
    <w:p w14:paraId="3B3F259C" w14:textId="77777777" w:rsidR="008E5BBC" w:rsidRPr="008509E3" w:rsidRDefault="008E5BBC" w:rsidP="008509E3">
      <w:pPr>
        <w:spacing w:line="480" w:lineRule="auto"/>
        <w:jc w:val="left"/>
        <w:rPr>
          <w:rFonts w:ascii="Times New Roman" w:hAnsi="Times New Roman" w:cs="Times New Roman"/>
          <w:b/>
          <w:sz w:val="24"/>
          <w:szCs w:val="24"/>
        </w:rPr>
      </w:pPr>
      <w:r w:rsidRPr="008509E3">
        <w:rPr>
          <w:rFonts w:ascii="Times New Roman" w:hAnsi="Times New Roman" w:cs="Times New Roman"/>
          <w:sz w:val="24"/>
          <w:szCs w:val="24"/>
        </w:rPr>
        <w:lastRenderedPageBreak/>
        <w:t xml:space="preserve">Abbreviations: CM, consensus module; FDR, false discovery rate; GEO, Gene Expression Omnibus; ME, module </w:t>
      </w:r>
      <w:proofErr w:type="spellStart"/>
      <w:r w:rsidRPr="008509E3">
        <w:rPr>
          <w:rFonts w:ascii="Times New Roman" w:hAnsi="Times New Roman" w:cs="Times New Roman"/>
          <w:sz w:val="24"/>
          <w:szCs w:val="24"/>
        </w:rPr>
        <w:t>eigengene</w:t>
      </w:r>
      <w:proofErr w:type="spellEnd"/>
      <w:r w:rsidRPr="008509E3">
        <w:rPr>
          <w:rFonts w:ascii="Times New Roman" w:hAnsi="Times New Roman" w:cs="Times New Roman"/>
          <w:sz w:val="24"/>
          <w:szCs w:val="24"/>
        </w:rPr>
        <w:t>; miRNAs, microRNAs.</w:t>
      </w:r>
      <w:r w:rsidRPr="008509E3">
        <w:rPr>
          <w:rFonts w:ascii="Times New Roman" w:hAnsi="Times New Roman" w:cs="Times New Roman"/>
          <w:b/>
          <w:sz w:val="24"/>
          <w:szCs w:val="24"/>
        </w:rPr>
        <w:br w:type="page"/>
      </w:r>
    </w:p>
    <w:p w14:paraId="0092B3E8"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sz w:val="24"/>
          <w:szCs w:val="24"/>
        </w:rPr>
        <w:lastRenderedPageBreak/>
        <w:t>Supplemental table 8</w:t>
      </w:r>
      <w:r w:rsidRPr="008509E3">
        <w:rPr>
          <w:rFonts w:ascii="Times New Roman" w:hAnsi="Times New Roman" w:cs="Times New Roman"/>
          <w:sz w:val="24"/>
          <w:szCs w:val="24"/>
        </w:rPr>
        <w:t xml:space="preserve">. </w:t>
      </w:r>
      <w:proofErr w:type="spellStart"/>
      <w:proofErr w:type="gramStart"/>
      <w:r w:rsidRPr="008509E3">
        <w:rPr>
          <w:rFonts w:ascii="Times New Roman" w:hAnsi="Times New Roman" w:cs="Times New Roman"/>
          <w:sz w:val="24"/>
          <w:szCs w:val="24"/>
        </w:rPr>
        <w:t>kMEs</w:t>
      </w:r>
      <w:proofErr w:type="spellEnd"/>
      <w:proofErr w:type="gramEnd"/>
      <w:r w:rsidRPr="008509E3">
        <w:rPr>
          <w:rFonts w:ascii="Times New Roman" w:hAnsi="Times New Roman" w:cs="Times New Roman"/>
          <w:sz w:val="24"/>
          <w:szCs w:val="24"/>
        </w:rPr>
        <w:t xml:space="preserve"> of all miRNAs for the CM3 module in the replication (GEO) dataset </w:t>
      </w:r>
    </w:p>
    <w:tbl>
      <w:tblPr>
        <w:tblW w:w="2432" w:type="pct"/>
        <w:tblCellMar>
          <w:left w:w="0" w:type="dxa"/>
          <w:right w:w="0" w:type="dxa"/>
        </w:tblCellMar>
        <w:tblLook w:val="0600" w:firstRow="0" w:lastRow="0" w:firstColumn="0" w:lastColumn="0" w:noHBand="1" w:noVBand="1"/>
      </w:tblPr>
      <w:tblGrid>
        <w:gridCol w:w="2257"/>
        <w:gridCol w:w="1984"/>
        <w:gridCol w:w="2411"/>
      </w:tblGrid>
      <w:tr w:rsidR="008E5BBC" w:rsidRPr="008509E3" w14:paraId="7D0B7F15" w14:textId="77777777" w:rsidTr="009A0965">
        <w:trPr>
          <w:trHeight w:val="306"/>
        </w:trPr>
        <w:tc>
          <w:tcPr>
            <w:tcW w:w="1696" w:type="pct"/>
            <w:tcBorders>
              <w:top w:val="single" w:sz="8" w:space="0" w:color="2E2B21"/>
              <w:left w:val="single" w:sz="8" w:space="0" w:color="auto"/>
              <w:bottom w:val="single" w:sz="8" w:space="0" w:color="2E2B21"/>
              <w:right w:val="single" w:sz="8" w:space="0" w:color="2E2B21"/>
            </w:tcBorders>
            <w:shd w:val="clear" w:color="auto" w:fill="auto"/>
            <w:tcMar>
              <w:top w:w="10" w:type="dxa"/>
              <w:left w:w="10" w:type="dxa"/>
              <w:bottom w:w="0" w:type="dxa"/>
              <w:right w:w="10" w:type="dxa"/>
            </w:tcMar>
            <w:vAlign w:val="center"/>
            <w:hideMark/>
          </w:tcPr>
          <w:p w14:paraId="170C83C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miRNA</w:t>
            </w:r>
          </w:p>
        </w:tc>
        <w:tc>
          <w:tcPr>
            <w:tcW w:w="1491" w:type="pct"/>
            <w:tcBorders>
              <w:top w:val="single" w:sz="8" w:space="0" w:color="2E2B21"/>
              <w:left w:val="single" w:sz="8" w:space="0" w:color="2E2B21"/>
              <w:bottom w:val="single" w:sz="8" w:space="0" w:color="2E2B21"/>
              <w:right w:val="single" w:sz="8" w:space="0" w:color="2E2B21"/>
            </w:tcBorders>
            <w:shd w:val="clear" w:color="auto" w:fill="auto"/>
            <w:tcMar>
              <w:top w:w="10" w:type="dxa"/>
              <w:left w:w="10" w:type="dxa"/>
              <w:bottom w:w="0" w:type="dxa"/>
              <w:right w:w="10" w:type="dxa"/>
            </w:tcMar>
            <w:vAlign w:val="center"/>
            <w:hideMark/>
          </w:tcPr>
          <w:p w14:paraId="5628417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b/>
                <w:kern w:val="0"/>
                <w:sz w:val="24"/>
                <w:szCs w:val="24"/>
              </w:rPr>
            </w:pPr>
            <w:proofErr w:type="spellStart"/>
            <w:r w:rsidRPr="008509E3">
              <w:rPr>
                <w:rFonts w:ascii="Times New Roman" w:eastAsia="맑은 고딕" w:hAnsi="Times New Roman" w:cs="Times New Roman"/>
                <w:b/>
                <w:kern w:val="24"/>
                <w:sz w:val="24"/>
                <w:szCs w:val="24"/>
              </w:rPr>
              <w:t>kME</w:t>
            </w:r>
            <w:proofErr w:type="spellEnd"/>
          </w:p>
        </w:tc>
        <w:tc>
          <w:tcPr>
            <w:tcW w:w="1812" w:type="pct"/>
            <w:tcBorders>
              <w:top w:val="single" w:sz="8" w:space="0" w:color="2E2B21"/>
              <w:left w:val="single" w:sz="8" w:space="0" w:color="2E2B21"/>
              <w:bottom w:val="single" w:sz="8" w:space="0" w:color="2E2B21"/>
              <w:right w:val="single" w:sz="8" w:space="0" w:color="2E2B21"/>
            </w:tcBorders>
            <w:shd w:val="clear" w:color="auto" w:fill="auto"/>
            <w:tcMar>
              <w:top w:w="10" w:type="dxa"/>
              <w:left w:w="10" w:type="dxa"/>
              <w:bottom w:w="0" w:type="dxa"/>
              <w:right w:w="10" w:type="dxa"/>
            </w:tcMar>
            <w:vAlign w:val="center"/>
            <w:hideMark/>
          </w:tcPr>
          <w:p w14:paraId="61650F5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a</w:t>
            </w:r>
          </w:p>
        </w:tc>
      </w:tr>
      <w:tr w:rsidR="008E5BBC" w:rsidRPr="008509E3" w14:paraId="0575CF84" w14:textId="77777777" w:rsidTr="009A0965">
        <w:trPr>
          <w:trHeight w:val="306"/>
        </w:trPr>
        <w:tc>
          <w:tcPr>
            <w:tcW w:w="1696" w:type="pct"/>
            <w:tcBorders>
              <w:top w:val="single" w:sz="8" w:space="0" w:color="2E2B21"/>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3D17451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miR-346</w:t>
            </w:r>
          </w:p>
        </w:tc>
        <w:tc>
          <w:tcPr>
            <w:tcW w:w="1491" w:type="pct"/>
            <w:tcBorders>
              <w:top w:val="single" w:sz="8" w:space="0" w:color="2E2B21"/>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40C22B9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0.951</w:t>
            </w:r>
          </w:p>
        </w:tc>
        <w:tc>
          <w:tcPr>
            <w:tcW w:w="1812" w:type="pct"/>
            <w:tcBorders>
              <w:top w:val="single" w:sz="8" w:space="0" w:color="2E2B21"/>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40F2E7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2.25 × 10</w:t>
            </w:r>
            <w:r w:rsidRPr="008509E3">
              <w:rPr>
                <w:rFonts w:ascii="Times New Roman" w:eastAsia="맑은 고딕" w:hAnsi="Times New Roman" w:cs="Times New Roman"/>
                <w:kern w:val="24"/>
                <w:sz w:val="24"/>
                <w:szCs w:val="24"/>
                <w:vertAlign w:val="superscript"/>
              </w:rPr>
              <w:t>-7</w:t>
            </w:r>
          </w:p>
        </w:tc>
      </w:tr>
      <w:tr w:rsidR="008E5BBC" w:rsidRPr="008509E3" w14:paraId="69242C27"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13A6B76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miR-139-5p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DD7741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0.932</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4D8E5A1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2.41 × 10</w:t>
            </w:r>
            <w:r w:rsidRPr="008509E3">
              <w:rPr>
                <w:rFonts w:ascii="Times New Roman" w:eastAsia="맑은 고딕" w:hAnsi="Times New Roman" w:cs="Times New Roman"/>
                <w:kern w:val="24"/>
                <w:sz w:val="24"/>
                <w:szCs w:val="24"/>
                <w:vertAlign w:val="superscript"/>
              </w:rPr>
              <w:t>-6</w:t>
            </w:r>
          </w:p>
        </w:tc>
      </w:tr>
      <w:tr w:rsidR="008E5BBC" w:rsidRPr="008509E3" w14:paraId="716A5491"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2BBECCA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miR-191</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1BDFF8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0.900</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0FFD3B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2.21 × 10</w:t>
            </w:r>
            <w:r w:rsidRPr="008509E3">
              <w:rPr>
                <w:rFonts w:ascii="Times New Roman" w:eastAsia="맑은 고딕" w:hAnsi="Times New Roman" w:cs="Times New Roman"/>
                <w:kern w:val="24"/>
                <w:sz w:val="24"/>
                <w:szCs w:val="24"/>
                <w:vertAlign w:val="superscript"/>
              </w:rPr>
              <w:t>-5</w:t>
            </w:r>
          </w:p>
        </w:tc>
      </w:tr>
      <w:tr w:rsidR="008E5BBC" w:rsidRPr="008509E3" w14:paraId="5DAE0A48"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173B424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miR-423-3p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769752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0.878</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3BF51B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6.29 × 10</w:t>
            </w:r>
            <w:r w:rsidRPr="008509E3">
              <w:rPr>
                <w:rFonts w:ascii="Times New Roman" w:eastAsia="맑은 고딕" w:hAnsi="Times New Roman" w:cs="Times New Roman"/>
                <w:kern w:val="24"/>
                <w:sz w:val="24"/>
                <w:szCs w:val="24"/>
                <w:vertAlign w:val="superscript"/>
              </w:rPr>
              <w:t>-5</w:t>
            </w:r>
          </w:p>
        </w:tc>
      </w:tr>
      <w:tr w:rsidR="008E5BBC" w:rsidRPr="008509E3" w14:paraId="3FF3A223"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8CD463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miR-361-5p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60BB8E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0.854</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3AC202D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1.63 × 10</w:t>
            </w:r>
            <w:r w:rsidRPr="008509E3">
              <w:rPr>
                <w:rFonts w:ascii="Times New Roman" w:eastAsia="맑은 고딕" w:hAnsi="Times New Roman" w:cs="Times New Roman"/>
                <w:kern w:val="24"/>
                <w:sz w:val="24"/>
                <w:szCs w:val="24"/>
                <w:vertAlign w:val="superscript"/>
              </w:rPr>
              <w:t>-4</w:t>
            </w:r>
          </w:p>
        </w:tc>
      </w:tr>
      <w:tr w:rsidR="008E5BBC" w:rsidRPr="008509E3" w14:paraId="2216C8DF"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009FDCC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miR-127-3p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FE488E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0.851</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4D64762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1.63 × 10</w:t>
            </w:r>
            <w:r w:rsidRPr="008509E3">
              <w:rPr>
                <w:rFonts w:ascii="Times New Roman" w:eastAsia="맑은 고딕" w:hAnsi="Times New Roman" w:cs="Times New Roman"/>
                <w:kern w:val="24"/>
                <w:sz w:val="24"/>
                <w:szCs w:val="24"/>
                <w:vertAlign w:val="superscript"/>
              </w:rPr>
              <w:t>-4</w:t>
            </w:r>
          </w:p>
        </w:tc>
      </w:tr>
      <w:tr w:rsidR="008E5BBC" w:rsidRPr="008509E3" w14:paraId="302E9FAD"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5F24E26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miR-92b</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50FAAD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0.843</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519F73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1.98 × 10</w:t>
            </w:r>
            <w:r w:rsidRPr="008509E3">
              <w:rPr>
                <w:rFonts w:ascii="Times New Roman" w:eastAsia="맑은 고딕" w:hAnsi="Times New Roman" w:cs="Times New Roman"/>
                <w:kern w:val="24"/>
                <w:sz w:val="24"/>
                <w:szCs w:val="24"/>
                <w:vertAlign w:val="superscript"/>
              </w:rPr>
              <w:t>-4</w:t>
            </w:r>
          </w:p>
        </w:tc>
      </w:tr>
      <w:tr w:rsidR="008E5BBC" w:rsidRPr="008509E3" w14:paraId="228BFCFB"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07B0726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miR-30c</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720FED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0.803</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7DCF41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6.65 × 10</w:t>
            </w:r>
            <w:r w:rsidRPr="008509E3">
              <w:rPr>
                <w:rFonts w:ascii="Times New Roman" w:eastAsia="맑은 고딕" w:hAnsi="Times New Roman" w:cs="Times New Roman"/>
                <w:kern w:val="24"/>
                <w:sz w:val="24"/>
                <w:szCs w:val="24"/>
                <w:vertAlign w:val="superscript"/>
              </w:rPr>
              <w:t>-4</w:t>
            </w:r>
          </w:p>
        </w:tc>
      </w:tr>
      <w:tr w:rsidR="008E5BBC" w:rsidRPr="008509E3" w14:paraId="4DE095B4"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6F74E3A0"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lastRenderedPageBreak/>
              <w:t>miR-885-5p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24D650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0.800</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E2A0A7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6.65 × 10</w:t>
            </w:r>
            <w:r w:rsidRPr="008509E3">
              <w:rPr>
                <w:rFonts w:ascii="Times New Roman" w:eastAsia="맑은 고딕" w:hAnsi="Times New Roman" w:cs="Times New Roman"/>
                <w:kern w:val="24"/>
                <w:sz w:val="24"/>
                <w:szCs w:val="24"/>
                <w:vertAlign w:val="superscript"/>
              </w:rPr>
              <w:t>-4</w:t>
            </w:r>
          </w:p>
        </w:tc>
      </w:tr>
      <w:tr w:rsidR="008E5BBC" w:rsidRPr="008509E3" w14:paraId="07D75A6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3BDBFAC0"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miR-423-5p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12F61D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0.800</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1C9DAB0"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6.65 × 10</w:t>
            </w:r>
            <w:r w:rsidRPr="008509E3">
              <w:rPr>
                <w:rFonts w:ascii="Times New Roman" w:eastAsia="맑은 고딕" w:hAnsi="Times New Roman" w:cs="Times New Roman"/>
                <w:kern w:val="24"/>
                <w:sz w:val="24"/>
                <w:szCs w:val="24"/>
                <w:vertAlign w:val="superscript"/>
              </w:rPr>
              <w:t>-4</w:t>
            </w:r>
          </w:p>
        </w:tc>
      </w:tr>
      <w:tr w:rsidR="008E5BBC" w:rsidRPr="008509E3" w14:paraId="7073967C"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6BB3AC7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miR-138</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6EC5CA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0.786</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4AA9DC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8.90 × 10</w:t>
            </w:r>
            <w:r w:rsidRPr="008509E3">
              <w:rPr>
                <w:rFonts w:ascii="Times New Roman" w:eastAsia="맑은 고딕" w:hAnsi="Times New Roman" w:cs="Times New Roman"/>
                <w:kern w:val="24"/>
                <w:sz w:val="24"/>
                <w:szCs w:val="24"/>
                <w:vertAlign w:val="superscript"/>
              </w:rPr>
              <w:t>-4</w:t>
            </w:r>
          </w:p>
        </w:tc>
      </w:tr>
      <w:tr w:rsidR="008E5BBC" w:rsidRPr="008509E3" w14:paraId="393A316E"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1D60FFE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miR-149</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D46B15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0.784</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C0F123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8.90 × 10</w:t>
            </w:r>
            <w:r w:rsidRPr="008509E3">
              <w:rPr>
                <w:rFonts w:ascii="Times New Roman" w:eastAsia="맑은 고딕" w:hAnsi="Times New Roman" w:cs="Times New Roman"/>
                <w:kern w:val="24"/>
                <w:sz w:val="24"/>
                <w:szCs w:val="24"/>
                <w:vertAlign w:val="superscript"/>
              </w:rPr>
              <w:t>-4</w:t>
            </w:r>
          </w:p>
        </w:tc>
      </w:tr>
      <w:tr w:rsidR="008E5BBC" w:rsidRPr="008509E3" w14:paraId="6D1FFBA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088708F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miR-23b</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3F6F30C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0.766</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7AE848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1.39 × 10</w:t>
            </w:r>
            <w:r w:rsidRPr="008509E3">
              <w:rPr>
                <w:rFonts w:ascii="Times New Roman" w:eastAsia="맑은 고딕" w:hAnsi="Times New Roman" w:cs="Times New Roman"/>
                <w:kern w:val="24"/>
                <w:sz w:val="24"/>
                <w:szCs w:val="24"/>
                <w:vertAlign w:val="superscript"/>
              </w:rPr>
              <w:t>-3</w:t>
            </w:r>
          </w:p>
        </w:tc>
      </w:tr>
      <w:tr w:rsidR="008E5BBC" w:rsidRPr="008509E3" w14:paraId="30B2F468"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F05F4C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miR-324-3p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28B8E3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0.751</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EDBC8C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1.90 × 10</w:t>
            </w:r>
            <w:r w:rsidRPr="008509E3">
              <w:rPr>
                <w:rFonts w:ascii="Times New Roman" w:eastAsia="맑은 고딕" w:hAnsi="Times New Roman" w:cs="Times New Roman"/>
                <w:kern w:val="24"/>
                <w:sz w:val="24"/>
                <w:szCs w:val="24"/>
                <w:vertAlign w:val="superscript"/>
              </w:rPr>
              <w:t>-3</w:t>
            </w:r>
          </w:p>
        </w:tc>
      </w:tr>
      <w:tr w:rsidR="008E5BBC" w:rsidRPr="008509E3" w14:paraId="48EC2EBD"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5C56F965"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miR-197</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FAA79B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0.726</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A0B91F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3.17 × 10</w:t>
            </w:r>
            <w:r w:rsidRPr="008509E3">
              <w:rPr>
                <w:rFonts w:ascii="Times New Roman" w:eastAsia="맑은 고딕" w:hAnsi="Times New Roman" w:cs="Times New Roman"/>
                <w:kern w:val="24"/>
                <w:sz w:val="24"/>
                <w:szCs w:val="24"/>
                <w:vertAlign w:val="superscript"/>
              </w:rPr>
              <w:t>-3</w:t>
            </w:r>
          </w:p>
        </w:tc>
      </w:tr>
      <w:tr w:rsidR="008E5BBC" w:rsidRPr="008509E3" w14:paraId="73346F5C"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27C9D95C"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miR-487b</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5A469F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0.692</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F816CB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5.50 × 10</w:t>
            </w:r>
            <w:r w:rsidRPr="008509E3">
              <w:rPr>
                <w:rFonts w:ascii="Times New Roman" w:eastAsia="맑은 고딕" w:hAnsi="Times New Roman" w:cs="Times New Roman"/>
                <w:kern w:val="24"/>
                <w:sz w:val="24"/>
                <w:szCs w:val="24"/>
                <w:vertAlign w:val="superscript"/>
              </w:rPr>
              <w:t>-3</w:t>
            </w:r>
          </w:p>
        </w:tc>
      </w:tr>
      <w:tr w:rsidR="008E5BBC" w:rsidRPr="008509E3" w14:paraId="5333432D"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3DA1162E"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miR-128</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7DCC2F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0.689</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B3173C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5.50 × 10</w:t>
            </w:r>
            <w:r w:rsidRPr="008509E3">
              <w:rPr>
                <w:rFonts w:ascii="Times New Roman" w:eastAsia="맑은 고딕" w:hAnsi="Times New Roman" w:cs="Times New Roman"/>
                <w:kern w:val="24"/>
                <w:sz w:val="24"/>
                <w:szCs w:val="24"/>
                <w:vertAlign w:val="superscript"/>
              </w:rPr>
              <w:t>-3</w:t>
            </w:r>
          </w:p>
        </w:tc>
      </w:tr>
      <w:tr w:rsidR="008E5BBC" w:rsidRPr="008509E3" w14:paraId="53D06F2B"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0A503C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miR-30d</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58F528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0.689</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65E899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5.50 × 10</w:t>
            </w:r>
            <w:r w:rsidRPr="008509E3">
              <w:rPr>
                <w:rFonts w:ascii="Times New Roman" w:eastAsia="맑은 고딕" w:hAnsi="Times New Roman" w:cs="Times New Roman"/>
                <w:kern w:val="24"/>
                <w:sz w:val="24"/>
                <w:szCs w:val="24"/>
                <w:vertAlign w:val="superscript"/>
              </w:rPr>
              <w:t>-3</w:t>
            </w:r>
          </w:p>
        </w:tc>
      </w:tr>
      <w:tr w:rsidR="008E5BBC" w:rsidRPr="008509E3" w14:paraId="2F8A60D9"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E45A93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lastRenderedPageBreak/>
              <w:t>miR-93</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17AD3E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0.666</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020A5E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8.07 × 10</w:t>
            </w:r>
            <w:r w:rsidRPr="008509E3">
              <w:rPr>
                <w:rFonts w:ascii="Times New Roman" w:eastAsia="맑은 고딕" w:hAnsi="Times New Roman" w:cs="Times New Roman"/>
                <w:kern w:val="24"/>
                <w:sz w:val="24"/>
                <w:szCs w:val="24"/>
                <w:vertAlign w:val="superscript"/>
              </w:rPr>
              <w:t>-3</w:t>
            </w:r>
          </w:p>
        </w:tc>
      </w:tr>
      <w:tr w:rsidR="008E5BBC" w:rsidRPr="008509E3" w14:paraId="22C3023C"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6AB22019"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miR-520d-3p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4E8652E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0.656</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227FA8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9.13 × 10</w:t>
            </w:r>
            <w:r w:rsidRPr="008509E3">
              <w:rPr>
                <w:rFonts w:ascii="Times New Roman" w:eastAsia="맑은 고딕" w:hAnsi="Times New Roman" w:cs="Times New Roman"/>
                <w:kern w:val="24"/>
                <w:sz w:val="24"/>
                <w:szCs w:val="24"/>
                <w:vertAlign w:val="superscript"/>
              </w:rPr>
              <w:t>-3</w:t>
            </w:r>
          </w:p>
        </w:tc>
      </w:tr>
      <w:tr w:rsidR="008E5BBC" w:rsidRPr="008509E3" w14:paraId="5CEACCF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2E396E92"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miR-1286</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C53A86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0.651</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070A80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9.43 × 10</w:t>
            </w:r>
            <w:r w:rsidRPr="008509E3">
              <w:rPr>
                <w:rFonts w:ascii="Times New Roman" w:eastAsia="맑은 고딕" w:hAnsi="Times New Roman" w:cs="Times New Roman"/>
                <w:kern w:val="24"/>
                <w:sz w:val="24"/>
                <w:szCs w:val="24"/>
                <w:vertAlign w:val="superscript"/>
              </w:rPr>
              <w:t>-3</w:t>
            </w:r>
          </w:p>
        </w:tc>
      </w:tr>
      <w:tr w:rsidR="008E5BBC" w:rsidRPr="008509E3" w14:paraId="23132423"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36C5F0F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miR-574-3p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2B9969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0.632</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4D2B9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1.23 × 10</w:t>
            </w:r>
            <w:r w:rsidRPr="008509E3">
              <w:rPr>
                <w:rFonts w:ascii="Times New Roman" w:eastAsia="맑은 고딕" w:hAnsi="Times New Roman" w:cs="Times New Roman"/>
                <w:kern w:val="24"/>
                <w:sz w:val="24"/>
                <w:szCs w:val="24"/>
                <w:vertAlign w:val="superscript"/>
              </w:rPr>
              <w:t>-2</w:t>
            </w:r>
          </w:p>
        </w:tc>
      </w:tr>
      <w:tr w:rsidR="008E5BBC" w:rsidRPr="008509E3" w14:paraId="63270639"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305E0D7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miR-124</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3372AE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0.624</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676B5BE"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1.28 × 10</w:t>
            </w:r>
            <w:r w:rsidRPr="008509E3">
              <w:rPr>
                <w:rFonts w:ascii="Times New Roman" w:eastAsia="맑은 고딕" w:hAnsi="Times New Roman" w:cs="Times New Roman"/>
                <w:kern w:val="24"/>
                <w:sz w:val="24"/>
                <w:szCs w:val="24"/>
                <w:vertAlign w:val="superscript"/>
              </w:rPr>
              <w:t>-2</w:t>
            </w:r>
          </w:p>
        </w:tc>
      </w:tr>
      <w:tr w:rsidR="008E5BBC" w:rsidRPr="008509E3" w14:paraId="380333D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6B26AE7E"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miR-185</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4601064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0.624</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305B421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1.28 × 10</w:t>
            </w:r>
            <w:r w:rsidRPr="008509E3">
              <w:rPr>
                <w:rFonts w:ascii="Times New Roman" w:eastAsia="맑은 고딕" w:hAnsi="Times New Roman" w:cs="Times New Roman"/>
                <w:kern w:val="24"/>
                <w:sz w:val="24"/>
                <w:szCs w:val="24"/>
                <w:vertAlign w:val="superscript"/>
              </w:rPr>
              <w:t>-2</w:t>
            </w:r>
          </w:p>
        </w:tc>
      </w:tr>
      <w:tr w:rsidR="008E5BBC" w:rsidRPr="008509E3" w14:paraId="63909E1D"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6DE87D85"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miR-425</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B243CE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0.607</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0841E8E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1.62 × 10</w:t>
            </w:r>
            <w:r w:rsidRPr="008509E3">
              <w:rPr>
                <w:rFonts w:ascii="Times New Roman" w:eastAsia="맑은 고딕" w:hAnsi="Times New Roman" w:cs="Times New Roman"/>
                <w:kern w:val="24"/>
                <w:sz w:val="24"/>
                <w:szCs w:val="24"/>
                <w:vertAlign w:val="superscript"/>
              </w:rPr>
              <w:t>-2</w:t>
            </w:r>
          </w:p>
        </w:tc>
      </w:tr>
      <w:tr w:rsidR="008E5BBC" w:rsidRPr="008509E3" w14:paraId="0FCE2D68"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3E0EA13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miR-329</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24B9D4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0.585</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39DDDF5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2.12 × 10</w:t>
            </w:r>
            <w:r w:rsidRPr="008509E3">
              <w:rPr>
                <w:rFonts w:ascii="Times New Roman" w:eastAsia="맑은 고딕" w:hAnsi="Times New Roman" w:cs="Times New Roman"/>
                <w:kern w:val="24"/>
                <w:sz w:val="24"/>
                <w:szCs w:val="24"/>
                <w:vertAlign w:val="superscript"/>
              </w:rPr>
              <w:t>-2</w:t>
            </w:r>
          </w:p>
        </w:tc>
      </w:tr>
      <w:tr w:rsidR="008E5BBC" w:rsidRPr="008509E3" w14:paraId="1B62023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3B09A9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miR-22</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9285CD7"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0.539</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C7E7BD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3.59 × 10</w:t>
            </w:r>
            <w:r w:rsidRPr="008509E3">
              <w:rPr>
                <w:rFonts w:ascii="Times New Roman" w:eastAsia="맑은 고딕" w:hAnsi="Times New Roman" w:cs="Times New Roman"/>
                <w:kern w:val="24"/>
                <w:sz w:val="24"/>
                <w:szCs w:val="24"/>
                <w:vertAlign w:val="superscript"/>
              </w:rPr>
              <w:t>-2</w:t>
            </w:r>
          </w:p>
        </w:tc>
      </w:tr>
      <w:tr w:rsidR="008E5BBC" w:rsidRPr="008509E3" w14:paraId="2AD99512"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19FB8518"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miR-125a-3p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12DBB6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0.538</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327AC4B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3.59 × 10</w:t>
            </w:r>
            <w:r w:rsidRPr="008509E3">
              <w:rPr>
                <w:rFonts w:ascii="Times New Roman" w:eastAsia="맑은 고딕" w:hAnsi="Times New Roman" w:cs="Times New Roman"/>
                <w:kern w:val="24"/>
                <w:sz w:val="24"/>
                <w:szCs w:val="24"/>
                <w:vertAlign w:val="superscript"/>
              </w:rPr>
              <w:t>-2</w:t>
            </w:r>
          </w:p>
        </w:tc>
      </w:tr>
      <w:tr w:rsidR="008E5BBC" w:rsidRPr="008509E3" w14:paraId="7DAA401D"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8389F4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lastRenderedPageBreak/>
              <w:t>miR-484</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F43CC3A"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0.525</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6FE87B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4.05 × 10</w:t>
            </w:r>
            <w:r w:rsidRPr="008509E3">
              <w:rPr>
                <w:rFonts w:ascii="Times New Roman" w:eastAsia="맑은 고딕" w:hAnsi="Times New Roman" w:cs="Times New Roman"/>
                <w:kern w:val="24"/>
                <w:sz w:val="24"/>
                <w:szCs w:val="24"/>
                <w:vertAlign w:val="superscript"/>
              </w:rPr>
              <w:t>-2</w:t>
            </w:r>
          </w:p>
        </w:tc>
      </w:tr>
      <w:tr w:rsidR="008E5BBC" w:rsidRPr="008509E3" w14:paraId="4D27478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076A8C4E"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miR-154</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1D9531E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0.381</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FA7384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1.49 × 10</w:t>
            </w:r>
            <w:r w:rsidRPr="008509E3">
              <w:rPr>
                <w:rFonts w:ascii="Times New Roman" w:eastAsia="맑은 고딕" w:hAnsi="Times New Roman" w:cs="Times New Roman"/>
                <w:kern w:val="24"/>
                <w:sz w:val="24"/>
                <w:szCs w:val="24"/>
                <w:vertAlign w:val="superscript"/>
              </w:rPr>
              <w:t>-1</w:t>
            </w:r>
          </w:p>
        </w:tc>
      </w:tr>
      <w:tr w:rsidR="008E5BBC" w:rsidRPr="008509E3" w14:paraId="508DB6C6"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76EFB505"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miR-142-3p</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65007CB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-0.371</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5EBE9602"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1.57 × 10</w:t>
            </w:r>
            <w:r w:rsidRPr="008509E3">
              <w:rPr>
                <w:rFonts w:ascii="Times New Roman" w:eastAsia="맑은 고딕" w:hAnsi="Times New Roman" w:cs="Times New Roman"/>
                <w:kern w:val="24"/>
                <w:sz w:val="24"/>
                <w:szCs w:val="24"/>
                <w:vertAlign w:val="superscript"/>
              </w:rPr>
              <w:t>-1</w:t>
            </w:r>
          </w:p>
        </w:tc>
      </w:tr>
      <w:tr w:rsidR="008E5BBC" w:rsidRPr="008509E3" w14:paraId="1E7A6ED2" w14:textId="77777777" w:rsidTr="009A0965">
        <w:trPr>
          <w:trHeight w:val="306"/>
        </w:trPr>
        <w:tc>
          <w:tcPr>
            <w:tcW w:w="1696" w:type="pct"/>
            <w:tcBorders>
              <w:top w:val="nil"/>
              <w:left w:val="single" w:sz="8" w:space="0" w:color="auto"/>
              <w:bottom w:val="nil"/>
              <w:right w:val="single" w:sz="8" w:space="0" w:color="2E2B21"/>
            </w:tcBorders>
            <w:shd w:val="clear" w:color="auto" w:fill="auto"/>
            <w:tcMar>
              <w:top w:w="10" w:type="dxa"/>
              <w:left w:w="10" w:type="dxa"/>
              <w:bottom w:w="0" w:type="dxa"/>
              <w:right w:w="10" w:type="dxa"/>
            </w:tcMar>
            <w:vAlign w:val="center"/>
            <w:hideMark/>
          </w:tcPr>
          <w:p w14:paraId="67A9A0E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miR-190b</w:t>
            </w:r>
          </w:p>
        </w:tc>
        <w:tc>
          <w:tcPr>
            <w:tcW w:w="1491"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718F532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-0.427</w:t>
            </w:r>
          </w:p>
        </w:tc>
        <w:tc>
          <w:tcPr>
            <w:tcW w:w="1812" w:type="pct"/>
            <w:tcBorders>
              <w:top w:val="nil"/>
              <w:left w:val="single" w:sz="8" w:space="0" w:color="2E2B21"/>
              <w:bottom w:val="nil"/>
              <w:right w:val="single" w:sz="8" w:space="0" w:color="2E2B21"/>
            </w:tcBorders>
            <w:shd w:val="clear" w:color="auto" w:fill="auto"/>
            <w:tcMar>
              <w:top w:w="10" w:type="dxa"/>
              <w:left w:w="10" w:type="dxa"/>
              <w:bottom w:w="0" w:type="dxa"/>
              <w:right w:w="10" w:type="dxa"/>
            </w:tcMar>
            <w:vAlign w:val="center"/>
            <w:hideMark/>
          </w:tcPr>
          <w:p w14:paraId="2275DBB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1.05 × 10</w:t>
            </w:r>
            <w:r w:rsidRPr="008509E3">
              <w:rPr>
                <w:rFonts w:ascii="Times New Roman" w:eastAsia="맑은 고딕" w:hAnsi="Times New Roman" w:cs="Times New Roman"/>
                <w:kern w:val="24"/>
                <w:sz w:val="24"/>
                <w:szCs w:val="24"/>
                <w:vertAlign w:val="superscript"/>
              </w:rPr>
              <w:t>-1</w:t>
            </w:r>
          </w:p>
        </w:tc>
      </w:tr>
      <w:tr w:rsidR="008E5BBC" w:rsidRPr="008509E3" w14:paraId="063193DC" w14:textId="77777777" w:rsidTr="009A0965">
        <w:trPr>
          <w:trHeight w:val="306"/>
        </w:trPr>
        <w:tc>
          <w:tcPr>
            <w:tcW w:w="1696" w:type="pct"/>
            <w:tcBorders>
              <w:top w:val="nil"/>
              <w:left w:val="single" w:sz="8" w:space="0" w:color="auto"/>
              <w:bottom w:val="single" w:sz="8" w:space="0" w:color="2E2B21"/>
              <w:right w:val="single" w:sz="8" w:space="0" w:color="2E2B21"/>
            </w:tcBorders>
            <w:shd w:val="clear" w:color="auto" w:fill="auto"/>
            <w:tcMar>
              <w:top w:w="10" w:type="dxa"/>
              <w:left w:w="10" w:type="dxa"/>
              <w:bottom w:w="0" w:type="dxa"/>
              <w:right w:w="10" w:type="dxa"/>
            </w:tcMar>
            <w:vAlign w:val="center"/>
            <w:hideMark/>
          </w:tcPr>
          <w:p w14:paraId="59FA2D6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b/>
                <w:kern w:val="0"/>
                <w:sz w:val="24"/>
                <w:szCs w:val="24"/>
              </w:rPr>
            </w:pPr>
            <w:r w:rsidRPr="008509E3">
              <w:rPr>
                <w:rFonts w:ascii="Times New Roman" w:eastAsia="맑은 고딕" w:hAnsi="Times New Roman" w:cs="Times New Roman"/>
                <w:b/>
                <w:kern w:val="24"/>
                <w:sz w:val="24"/>
                <w:szCs w:val="24"/>
              </w:rPr>
              <w:t>miR-224</w:t>
            </w:r>
          </w:p>
        </w:tc>
        <w:tc>
          <w:tcPr>
            <w:tcW w:w="1491" w:type="pct"/>
            <w:tcBorders>
              <w:top w:val="nil"/>
              <w:left w:val="single" w:sz="8" w:space="0" w:color="2E2B21"/>
              <w:bottom w:val="single" w:sz="8" w:space="0" w:color="2E2B21"/>
              <w:right w:val="single" w:sz="8" w:space="0" w:color="2E2B21"/>
            </w:tcBorders>
            <w:shd w:val="clear" w:color="auto" w:fill="auto"/>
            <w:tcMar>
              <w:top w:w="10" w:type="dxa"/>
              <w:left w:w="10" w:type="dxa"/>
              <w:bottom w:w="0" w:type="dxa"/>
              <w:right w:w="10" w:type="dxa"/>
            </w:tcMar>
            <w:vAlign w:val="center"/>
            <w:hideMark/>
          </w:tcPr>
          <w:p w14:paraId="6DABB9D4"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-0.719</w:t>
            </w:r>
          </w:p>
        </w:tc>
        <w:tc>
          <w:tcPr>
            <w:tcW w:w="1812" w:type="pct"/>
            <w:tcBorders>
              <w:top w:val="nil"/>
              <w:left w:val="single" w:sz="8" w:space="0" w:color="2E2B21"/>
              <w:bottom w:val="single" w:sz="8" w:space="0" w:color="2E2B21"/>
              <w:right w:val="single" w:sz="8" w:space="0" w:color="2E2B21"/>
            </w:tcBorders>
            <w:shd w:val="clear" w:color="auto" w:fill="auto"/>
            <w:tcMar>
              <w:top w:w="10" w:type="dxa"/>
              <w:left w:w="10" w:type="dxa"/>
              <w:bottom w:w="0" w:type="dxa"/>
              <w:right w:w="10" w:type="dxa"/>
            </w:tcMar>
            <w:vAlign w:val="center"/>
            <w:hideMark/>
          </w:tcPr>
          <w:p w14:paraId="7004E0D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3.49 × 10</w:t>
            </w:r>
            <w:r w:rsidRPr="008509E3">
              <w:rPr>
                <w:rFonts w:ascii="Times New Roman" w:eastAsia="맑은 고딕" w:hAnsi="Times New Roman" w:cs="Times New Roman"/>
                <w:kern w:val="24"/>
                <w:sz w:val="24"/>
                <w:szCs w:val="24"/>
                <w:vertAlign w:val="superscript"/>
              </w:rPr>
              <w:t>-3</w:t>
            </w:r>
          </w:p>
        </w:tc>
      </w:tr>
    </w:tbl>
    <w:p w14:paraId="370221FC" w14:textId="77777777" w:rsidR="008E5BBC" w:rsidRPr="008509E3" w:rsidRDefault="008E5BBC" w:rsidP="008509E3">
      <w:pPr>
        <w:spacing w:line="480" w:lineRule="auto"/>
        <w:jc w:val="left"/>
        <w:rPr>
          <w:rFonts w:ascii="Times New Roman" w:hAnsi="Times New Roman" w:cs="Times New Roman"/>
          <w:sz w:val="24"/>
          <w:szCs w:val="24"/>
        </w:rPr>
      </w:pPr>
    </w:p>
    <w:p w14:paraId="67DE89D3"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vertAlign w:val="superscript"/>
        </w:rPr>
        <w:t>a</w:t>
      </w:r>
      <w:proofErr w:type="spellEnd"/>
      <w:proofErr w:type="gramEnd"/>
      <w:r w:rsidRPr="008509E3">
        <w:rPr>
          <w:rFonts w:ascii="Times New Roman" w:hAnsi="Times New Roman" w:cs="Times New Roman"/>
          <w:sz w:val="24"/>
          <w:szCs w:val="24"/>
        </w:rPr>
        <w:t xml:space="preserve"> Adjusted </w:t>
      </w:r>
      <w:r w:rsidRPr="008509E3">
        <w:rPr>
          <w:rFonts w:ascii="Times New Roman" w:hAnsi="Times New Roman" w:cs="Times New Roman"/>
          <w:i/>
          <w:sz w:val="24"/>
          <w:szCs w:val="24"/>
        </w:rPr>
        <w:t>p</w:t>
      </w:r>
      <w:r w:rsidRPr="008509E3">
        <w:rPr>
          <w:rFonts w:ascii="Times New Roman" w:hAnsi="Times New Roman" w:cs="Times New Roman"/>
          <w:sz w:val="24"/>
          <w:szCs w:val="24"/>
        </w:rPr>
        <w:t xml:space="preserve"> value using FDR </w:t>
      </w:r>
    </w:p>
    <w:p w14:paraId="5F5A5637" w14:textId="77777777" w:rsidR="008E5BBC" w:rsidRPr="008509E3" w:rsidRDefault="008E5BBC" w:rsidP="008509E3">
      <w:pPr>
        <w:spacing w:line="480" w:lineRule="auto"/>
        <w:jc w:val="left"/>
        <w:rPr>
          <w:rFonts w:ascii="Times New Roman" w:hAnsi="Times New Roman" w:cs="Times New Roman"/>
          <w:sz w:val="24"/>
          <w:szCs w:val="24"/>
        </w:rPr>
      </w:pPr>
    </w:p>
    <w:p w14:paraId="27AA71C5"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rPr>
        <w:t>kME</w:t>
      </w:r>
      <w:proofErr w:type="spellEnd"/>
      <w:proofErr w:type="gramEnd"/>
      <w:r w:rsidRPr="008509E3">
        <w:rPr>
          <w:rFonts w:ascii="Times New Roman" w:hAnsi="Times New Roman" w:cs="Times New Roman"/>
          <w:sz w:val="24"/>
          <w:szCs w:val="24"/>
        </w:rPr>
        <w:t xml:space="preserve"> and </w:t>
      </w:r>
      <w:r w:rsidRPr="008509E3">
        <w:rPr>
          <w:rFonts w:ascii="Times New Roman" w:hAnsi="Times New Roman" w:cs="Times New Roman"/>
          <w:i/>
          <w:iCs/>
          <w:sz w:val="24"/>
          <w:szCs w:val="24"/>
        </w:rPr>
        <w:t>p</w:t>
      </w:r>
      <w:r w:rsidRPr="008509E3">
        <w:rPr>
          <w:rFonts w:ascii="Times New Roman" w:hAnsi="Times New Roman" w:cs="Times New Roman"/>
          <w:sz w:val="24"/>
          <w:szCs w:val="24"/>
        </w:rPr>
        <w:t xml:space="preserve"> values represent the correlation and significance levels, respectively, between the miRNA expression levels and module </w:t>
      </w:r>
      <w:proofErr w:type="spellStart"/>
      <w:r w:rsidRPr="008509E3">
        <w:rPr>
          <w:rFonts w:ascii="Times New Roman" w:hAnsi="Times New Roman" w:cs="Times New Roman"/>
          <w:sz w:val="24"/>
          <w:szCs w:val="24"/>
        </w:rPr>
        <w:t>eigengene</w:t>
      </w:r>
      <w:proofErr w:type="spellEnd"/>
      <w:r w:rsidRPr="008509E3">
        <w:rPr>
          <w:rFonts w:ascii="Times New Roman" w:hAnsi="Times New Roman" w:cs="Times New Roman"/>
          <w:sz w:val="24"/>
          <w:szCs w:val="24"/>
        </w:rPr>
        <w:t xml:space="preserve"> of the CM3 module.</w:t>
      </w:r>
    </w:p>
    <w:p w14:paraId="50DB5AB9" w14:textId="77777777" w:rsidR="008E5BBC" w:rsidRPr="008509E3" w:rsidRDefault="008E5BBC" w:rsidP="008509E3">
      <w:pPr>
        <w:spacing w:line="480" w:lineRule="auto"/>
        <w:jc w:val="left"/>
        <w:rPr>
          <w:rFonts w:ascii="Times New Roman" w:hAnsi="Times New Roman" w:cs="Times New Roman"/>
          <w:sz w:val="24"/>
          <w:szCs w:val="24"/>
        </w:rPr>
      </w:pPr>
    </w:p>
    <w:p w14:paraId="0A3441FA"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lastRenderedPageBreak/>
        <w:t xml:space="preserve">Abbreviations: CM, consensus module; FDR, false discovery rate; GEO, Gene Expression Omnibus; ME, module </w:t>
      </w:r>
      <w:proofErr w:type="spellStart"/>
      <w:r w:rsidRPr="008509E3">
        <w:rPr>
          <w:rFonts w:ascii="Times New Roman" w:hAnsi="Times New Roman" w:cs="Times New Roman"/>
          <w:sz w:val="24"/>
          <w:szCs w:val="24"/>
        </w:rPr>
        <w:t>eigengene</w:t>
      </w:r>
      <w:proofErr w:type="spellEnd"/>
      <w:r w:rsidRPr="008509E3">
        <w:rPr>
          <w:rFonts w:ascii="Times New Roman" w:hAnsi="Times New Roman" w:cs="Times New Roman"/>
          <w:sz w:val="24"/>
          <w:szCs w:val="24"/>
        </w:rPr>
        <w:t>; miRNAs, microRNAs.</w:t>
      </w:r>
    </w:p>
    <w:p w14:paraId="1FC9BF87" w14:textId="77777777" w:rsidR="00E9017B" w:rsidRPr="008509E3" w:rsidRDefault="00E9017B" w:rsidP="008509E3">
      <w:pPr>
        <w:widowControl/>
        <w:wordWrap/>
        <w:autoSpaceDE/>
        <w:autoSpaceDN/>
        <w:spacing w:after="160" w:line="480" w:lineRule="auto"/>
        <w:rPr>
          <w:rFonts w:ascii="Times New Roman" w:hAnsi="Times New Roman" w:cs="Times New Roman"/>
          <w:b/>
          <w:sz w:val="24"/>
          <w:szCs w:val="24"/>
        </w:rPr>
      </w:pPr>
      <w:r w:rsidRPr="008509E3">
        <w:rPr>
          <w:rFonts w:ascii="Times New Roman" w:hAnsi="Times New Roman" w:cs="Times New Roman"/>
          <w:b/>
          <w:sz w:val="24"/>
          <w:szCs w:val="24"/>
        </w:rPr>
        <w:br w:type="page"/>
      </w:r>
    </w:p>
    <w:p w14:paraId="11D3D456" w14:textId="2723B454" w:rsidR="008E5BBC" w:rsidRPr="008509E3" w:rsidRDefault="008E5BBC" w:rsidP="008509E3">
      <w:pPr>
        <w:spacing w:line="480" w:lineRule="auto"/>
        <w:jc w:val="left"/>
        <w:rPr>
          <w:rFonts w:ascii="Times New Roman" w:hAnsi="Times New Roman" w:cs="Times New Roman"/>
          <w:bCs/>
          <w:sz w:val="24"/>
          <w:szCs w:val="24"/>
        </w:rPr>
      </w:pPr>
      <w:r w:rsidRPr="008509E3">
        <w:rPr>
          <w:rFonts w:ascii="Times New Roman" w:hAnsi="Times New Roman" w:cs="Times New Roman"/>
          <w:b/>
          <w:sz w:val="24"/>
          <w:szCs w:val="24"/>
        </w:rPr>
        <w:lastRenderedPageBreak/>
        <w:t xml:space="preserve">Supplemental table 9. </w:t>
      </w:r>
      <w:r w:rsidRPr="008509E3">
        <w:rPr>
          <w:rFonts w:ascii="Times New Roman" w:hAnsi="Times New Roman" w:cs="Times New Roman"/>
          <w:sz w:val="24"/>
          <w:szCs w:val="24"/>
        </w:rPr>
        <w:t xml:space="preserve">Enrichment analysis of </w:t>
      </w:r>
      <w:r w:rsidRPr="008509E3">
        <w:rPr>
          <w:rFonts w:ascii="Times New Roman" w:hAnsi="Times New Roman" w:cs="Times New Roman"/>
          <w:bCs/>
          <w:sz w:val="24"/>
          <w:szCs w:val="24"/>
        </w:rPr>
        <w:t xml:space="preserve">miRNAs </w:t>
      </w:r>
      <w:r w:rsidRPr="008509E3">
        <w:rPr>
          <w:rFonts w:ascii="Times New Roman" w:hAnsi="Times New Roman" w:cs="Times New Roman"/>
          <w:sz w:val="24"/>
          <w:szCs w:val="24"/>
        </w:rPr>
        <w:t xml:space="preserve">in consensus modules from the combined ROS/MAP and GEO datasets </w:t>
      </w:r>
    </w:p>
    <w:tbl>
      <w:tblPr>
        <w:tblW w:w="5000" w:type="pct"/>
        <w:tblCellMar>
          <w:left w:w="0" w:type="dxa"/>
          <w:right w:w="0" w:type="dxa"/>
        </w:tblCellMar>
        <w:tblLook w:val="0600" w:firstRow="0" w:lastRow="0" w:firstColumn="0" w:lastColumn="0" w:noHBand="1" w:noVBand="1"/>
      </w:tblPr>
      <w:tblGrid>
        <w:gridCol w:w="5292"/>
        <w:gridCol w:w="3422"/>
        <w:gridCol w:w="2649"/>
        <w:gridCol w:w="2334"/>
      </w:tblGrid>
      <w:tr w:rsidR="00430E59" w:rsidRPr="008509E3" w14:paraId="3E05D98B" w14:textId="77777777" w:rsidTr="00E9017B">
        <w:trPr>
          <w:trHeight w:val="789"/>
        </w:trPr>
        <w:tc>
          <w:tcPr>
            <w:tcW w:w="1932" w:type="pct"/>
            <w:tcBorders>
              <w:top w:val="single" w:sz="8" w:space="0" w:color="2E2B21"/>
              <w:left w:val="nil"/>
              <w:bottom w:val="single" w:sz="8" w:space="0" w:color="2E2B21"/>
              <w:right w:val="single" w:sz="8" w:space="0" w:color="2E2B21"/>
            </w:tcBorders>
            <w:shd w:val="clear" w:color="auto" w:fill="auto"/>
            <w:tcMar>
              <w:top w:w="4" w:type="dxa"/>
              <w:left w:w="4" w:type="dxa"/>
              <w:bottom w:w="0" w:type="dxa"/>
              <w:right w:w="4" w:type="dxa"/>
            </w:tcMar>
            <w:vAlign w:val="center"/>
            <w:hideMark/>
          </w:tcPr>
          <w:p w14:paraId="0685A9C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kern w:val="24"/>
                <w:sz w:val="24"/>
                <w:szCs w:val="24"/>
              </w:rPr>
              <w:t>Biological process</w:t>
            </w:r>
          </w:p>
        </w:tc>
        <w:tc>
          <w:tcPr>
            <w:tcW w:w="1249" w:type="pct"/>
            <w:tcBorders>
              <w:top w:val="single" w:sz="8" w:space="0" w:color="2E2B21"/>
              <w:left w:val="single" w:sz="8" w:space="0" w:color="2E2B21"/>
              <w:bottom w:val="single" w:sz="8" w:space="0" w:color="2E2B21"/>
              <w:right w:val="single" w:sz="8" w:space="0" w:color="2E2B21"/>
            </w:tcBorders>
            <w:vAlign w:val="center"/>
          </w:tcPr>
          <w:p w14:paraId="50CF1C8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kern w:val="24"/>
                <w:sz w:val="24"/>
                <w:szCs w:val="24"/>
              </w:rPr>
            </w:pPr>
            <w:r w:rsidRPr="008509E3">
              <w:rPr>
                <w:rFonts w:ascii="Times New Roman" w:eastAsia="맑은 고딕" w:hAnsi="Times New Roman" w:cs="Times New Roman"/>
                <w:b/>
                <w:bCs/>
                <w:kern w:val="24"/>
                <w:sz w:val="24"/>
                <w:szCs w:val="24"/>
              </w:rPr>
              <w:t>Number of miRNAs</w:t>
            </w:r>
          </w:p>
          <w:p w14:paraId="3486035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 xml:space="preserve"> belonging to the pathway</w:t>
            </w:r>
          </w:p>
        </w:tc>
        <w:tc>
          <w:tcPr>
            <w:tcW w:w="967" w:type="pct"/>
            <w:tcBorders>
              <w:top w:val="single" w:sz="8" w:space="0" w:color="2E2B21"/>
              <w:left w:val="single" w:sz="8" w:space="0" w:color="2E2B21"/>
              <w:bottom w:val="single" w:sz="8" w:space="0" w:color="2E2B21"/>
              <w:right w:val="single" w:sz="8" w:space="0" w:color="2E2B21"/>
            </w:tcBorders>
            <w:vAlign w:val="center"/>
          </w:tcPr>
          <w:p w14:paraId="143BF9F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Fold enrichment</w:t>
            </w:r>
          </w:p>
        </w:tc>
        <w:tc>
          <w:tcPr>
            <w:tcW w:w="852" w:type="pct"/>
            <w:tcBorders>
              <w:top w:val="single" w:sz="8" w:space="0" w:color="2E2B21"/>
              <w:left w:val="single" w:sz="8" w:space="0" w:color="2E2B21"/>
              <w:bottom w:val="single" w:sz="8" w:space="0" w:color="2E2B21"/>
              <w:right w:val="nil"/>
            </w:tcBorders>
            <w:shd w:val="clear" w:color="auto" w:fill="auto"/>
            <w:tcMar>
              <w:top w:w="4" w:type="dxa"/>
              <w:left w:w="4" w:type="dxa"/>
              <w:bottom w:w="0" w:type="dxa"/>
              <w:right w:w="4" w:type="dxa"/>
            </w:tcMar>
            <w:vAlign w:val="center"/>
            <w:hideMark/>
          </w:tcPr>
          <w:p w14:paraId="5BF0C01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b/>
                <w:bCs/>
                <w:i/>
                <w:kern w:val="24"/>
                <w:sz w:val="24"/>
                <w:szCs w:val="24"/>
              </w:rPr>
              <w:t>P</w:t>
            </w:r>
            <w:r w:rsidRPr="008509E3">
              <w:rPr>
                <w:rFonts w:ascii="Times New Roman" w:eastAsia="맑은 고딕" w:hAnsi="Times New Roman" w:cs="Times New Roman"/>
                <w:b/>
                <w:bCs/>
                <w:kern w:val="24"/>
                <w:sz w:val="24"/>
                <w:szCs w:val="24"/>
              </w:rPr>
              <w:t xml:space="preserve"> value </w:t>
            </w:r>
            <w:r w:rsidRPr="008509E3">
              <w:rPr>
                <w:rFonts w:ascii="Times New Roman" w:eastAsia="맑은 고딕" w:hAnsi="Times New Roman" w:cs="Times New Roman"/>
                <w:b/>
                <w:bCs/>
                <w:position w:val="7"/>
                <w:sz w:val="24"/>
                <w:szCs w:val="24"/>
                <w:vertAlign w:val="superscript"/>
              </w:rPr>
              <w:t>a</w:t>
            </w:r>
          </w:p>
        </w:tc>
      </w:tr>
      <w:tr w:rsidR="008E5BBC" w:rsidRPr="008509E3" w14:paraId="60F36C0B" w14:textId="77777777" w:rsidTr="00E9017B">
        <w:trPr>
          <w:trHeight w:val="789"/>
        </w:trPr>
        <w:tc>
          <w:tcPr>
            <w:tcW w:w="5000" w:type="pct"/>
            <w:gridSpan w:val="4"/>
            <w:tcBorders>
              <w:top w:val="single" w:sz="8" w:space="0" w:color="2E2B21"/>
              <w:left w:val="nil"/>
              <w:bottom w:val="single" w:sz="8" w:space="0" w:color="2E2B21"/>
            </w:tcBorders>
            <w:shd w:val="clear" w:color="auto" w:fill="auto"/>
            <w:tcMar>
              <w:top w:w="4" w:type="dxa"/>
              <w:left w:w="4" w:type="dxa"/>
              <w:bottom w:w="0" w:type="dxa"/>
              <w:right w:w="4" w:type="dxa"/>
            </w:tcMar>
            <w:vAlign w:val="center"/>
          </w:tcPr>
          <w:p w14:paraId="0177834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CM1 module</w:t>
            </w:r>
          </w:p>
        </w:tc>
      </w:tr>
      <w:tr w:rsidR="008E5BBC" w:rsidRPr="008509E3" w14:paraId="2C69F604" w14:textId="77777777" w:rsidTr="00E9017B">
        <w:trPr>
          <w:trHeight w:val="502"/>
        </w:trPr>
        <w:tc>
          <w:tcPr>
            <w:tcW w:w="1932"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7584BF8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Innate Immunity</w:t>
            </w:r>
          </w:p>
        </w:tc>
        <w:tc>
          <w:tcPr>
            <w:tcW w:w="1249" w:type="pct"/>
            <w:tcBorders>
              <w:top w:val="single" w:sz="8" w:space="0" w:color="2E2B21"/>
              <w:left w:val="single" w:sz="8" w:space="0" w:color="2E2B21"/>
              <w:bottom w:val="nil"/>
              <w:right w:val="single" w:sz="8" w:space="0" w:color="2E2B21"/>
            </w:tcBorders>
            <w:vAlign w:val="center"/>
          </w:tcPr>
          <w:p w14:paraId="00B3B78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23</w:t>
            </w:r>
          </w:p>
        </w:tc>
        <w:tc>
          <w:tcPr>
            <w:tcW w:w="967" w:type="pct"/>
            <w:tcBorders>
              <w:top w:val="single" w:sz="8" w:space="0" w:color="2E2B21"/>
              <w:left w:val="single" w:sz="8" w:space="0" w:color="2E2B21"/>
              <w:bottom w:val="nil"/>
              <w:right w:val="single" w:sz="8" w:space="0" w:color="2E2B21"/>
            </w:tcBorders>
            <w:vAlign w:val="center"/>
          </w:tcPr>
          <w:p w14:paraId="099516C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14.048</w:t>
            </w:r>
          </w:p>
        </w:tc>
        <w:tc>
          <w:tcPr>
            <w:tcW w:w="852"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3796B9FD"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3FA68A3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780FC42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Adipocyte Differentiation</w:t>
            </w:r>
          </w:p>
        </w:tc>
        <w:tc>
          <w:tcPr>
            <w:tcW w:w="1249" w:type="pct"/>
            <w:tcBorders>
              <w:top w:val="nil"/>
              <w:left w:val="single" w:sz="8" w:space="0" w:color="2E2B21"/>
              <w:bottom w:val="nil"/>
              <w:right w:val="single" w:sz="8" w:space="0" w:color="2E2B21"/>
            </w:tcBorders>
            <w:vAlign w:val="center"/>
          </w:tcPr>
          <w:p w14:paraId="0FE5F28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17</w:t>
            </w:r>
          </w:p>
        </w:tc>
        <w:tc>
          <w:tcPr>
            <w:tcW w:w="967" w:type="pct"/>
            <w:tcBorders>
              <w:top w:val="nil"/>
              <w:left w:val="single" w:sz="8" w:space="0" w:color="2E2B21"/>
              <w:bottom w:val="nil"/>
              <w:right w:val="single" w:sz="8" w:space="0" w:color="2E2B21"/>
            </w:tcBorders>
            <w:vAlign w:val="center"/>
          </w:tcPr>
          <w:p w14:paraId="0396DCF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10.636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4DA7F673"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11AA5DEB"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73125F03"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Latent Virus Replication</w:t>
            </w:r>
          </w:p>
        </w:tc>
        <w:tc>
          <w:tcPr>
            <w:tcW w:w="1249" w:type="pct"/>
            <w:tcBorders>
              <w:top w:val="nil"/>
              <w:left w:val="single" w:sz="8" w:space="0" w:color="2E2B21"/>
              <w:bottom w:val="nil"/>
              <w:right w:val="single" w:sz="8" w:space="0" w:color="2E2B21"/>
            </w:tcBorders>
            <w:vAlign w:val="center"/>
          </w:tcPr>
          <w:p w14:paraId="22D3E4E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11</w:t>
            </w:r>
          </w:p>
        </w:tc>
        <w:tc>
          <w:tcPr>
            <w:tcW w:w="967" w:type="pct"/>
            <w:tcBorders>
              <w:top w:val="nil"/>
              <w:left w:val="single" w:sz="8" w:space="0" w:color="2E2B21"/>
              <w:bottom w:val="nil"/>
              <w:right w:val="single" w:sz="8" w:space="0" w:color="2E2B21"/>
            </w:tcBorders>
            <w:vAlign w:val="center"/>
          </w:tcPr>
          <w:p w14:paraId="36018AF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16.598</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43E35FF"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1FBB34CA"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FE1B199"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T-Cell Differentiation</w:t>
            </w:r>
          </w:p>
        </w:tc>
        <w:tc>
          <w:tcPr>
            <w:tcW w:w="1249" w:type="pct"/>
            <w:tcBorders>
              <w:top w:val="nil"/>
              <w:left w:val="single" w:sz="8" w:space="0" w:color="2E2B21"/>
              <w:bottom w:val="nil"/>
              <w:right w:val="single" w:sz="8" w:space="0" w:color="2E2B21"/>
            </w:tcBorders>
            <w:vAlign w:val="center"/>
          </w:tcPr>
          <w:p w14:paraId="2067216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2F788E8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16.033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F00E0C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5AB37169"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6BE4F9B4"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Chondrocyte Development</w:t>
            </w:r>
          </w:p>
        </w:tc>
        <w:tc>
          <w:tcPr>
            <w:tcW w:w="1249" w:type="pct"/>
            <w:tcBorders>
              <w:top w:val="nil"/>
              <w:left w:val="single" w:sz="8" w:space="0" w:color="2E2B21"/>
              <w:bottom w:val="nil"/>
              <w:right w:val="single" w:sz="8" w:space="0" w:color="2E2B21"/>
            </w:tcBorders>
            <w:vAlign w:val="center"/>
          </w:tcPr>
          <w:p w14:paraId="4A4C63C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9</w:t>
            </w:r>
          </w:p>
        </w:tc>
        <w:tc>
          <w:tcPr>
            <w:tcW w:w="967" w:type="pct"/>
            <w:tcBorders>
              <w:top w:val="nil"/>
              <w:left w:val="single" w:sz="8" w:space="0" w:color="2E2B21"/>
              <w:bottom w:val="nil"/>
              <w:right w:val="single" w:sz="8" w:space="0" w:color="2E2B21"/>
            </w:tcBorders>
            <w:vAlign w:val="center"/>
          </w:tcPr>
          <w:p w14:paraId="6F9DA19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15.391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D4CE9D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27DF81DE"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112AB9A"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Cell Motility</w:t>
            </w:r>
          </w:p>
        </w:tc>
        <w:tc>
          <w:tcPr>
            <w:tcW w:w="1249" w:type="pct"/>
            <w:tcBorders>
              <w:top w:val="nil"/>
              <w:left w:val="single" w:sz="8" w:space="0" w:color="2E2B21"/>
              <w:bottom w:val="nil"/>
              <w:right w:val="single" w:sz="8" w:space="0" w:color="2E2B21"/>
            </w:tcBorders>
            <w:vAlign w:val="center"/>
          </w:tcPr>
          <w:p w14:paraId="344E005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2F70222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12.215</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BDB51D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37D0132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4485F6B1"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lastRenderedPageBreak/>
              <w:t>Cell Division</w:t>
            </w:r>
          </w:p>
        </w:tc>
        <w:tc>
          <w:tcPr>
            <w:tcW w:w="1249" w:type="pct"/>
            <w:tcBorders>
              <w:top w:val="nil"/>
              <w:left w:val="single" w:sz="8" w:space="0" w:color="2E2B21"/>
              <w:bottom w:val="nil"/>
              <w:right w:val="single" w:sz="8" w:space="0" w:color="2E2B21"/>
            </w:tcBorders>
            <w:vAlign w:val="center"/>
          </w:tcPr>
          <w:p w14:paraId="6255C45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9</w:t>
            </w:r>
          </w:p>
        </w:tc>
        <w:tc>
          <w:tcPr>
            <w:tcW w:w="967" w:type="pct"/>
            <w:tcBorders>
              <w:top w:val="nil"/>
              <w:left w:val="single" w:sz="8" w:space="0" w:color="2E2B21"/>
              <w:bottom w:val="nil"/>
              <w:right w:val="single" w:sz="8" w:space="0" w:color="2E2B21"/>
            </w:tcBorders>
            <w:vAlign w:val="center"/>
          </w:tcPr>
          <w:p w14:paraId="0F5AD20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13.581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2A37C011"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7B083A4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47AD9B7"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proofErr w:type="spellStart"/>
            <w:r w:rsidRPr="008509E3">
              <w:rPr>
                <w:rFonts w:ascii="Times New Roman" w:eastAsia="맑은 고딕" w:hAnsi="Times New Roman" w:cs="Times New Roman"/>
                <w:color w:val="000000"/>
                <w:sz w:val="24"/>
                <w:szCs w:val="24"/>
              </w:rPr>
              <w:t>Adipogenesis</w:t>
            </w:r>
            <w:proofErr w:type="spellEnd"/>
          </w:p>
        </w:tc>
        <w:tc>
          <w:tcPr>
            <w:tcW w:w="1249" w:type="pct"/>
            <w:tcBorders>
              <w:top w:val="nil"/>
              <w:left w:val="single" w:sz="8" w:space="0" w:color="2E2B21"/>
              <w:bottom w:val="nil"/>
              <w:right w:val="single" w:sz="8" w:space="0" w:color="2E2B21"/>
            </w:tcBorders>
            <w:vAlign w:val="center"/>
          </w:tcPr>
          <w:p w14:paraId="37FF1D9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9</w:t>
            </w:r>
          </w:p>
        </w:tc>
        <w:tc>
          <w:tcPr>
            <w:tcW w:w="967" w:type="pct"/>
            <w:tcBorders>
              <w:top w:val="nil"/>
              <w:left w:val="single" w:sz="8" w:space="0" w:color="2E2B21"/>
              <w:bottom w:val="nil"/>
              <w:right w:val="single" w:sz="8" w:space="0" w:color="2E2B21"/>
            </w:tcBorders>
            <w:vAlign w:val="center"/>
          </w:tcPr>
          <w:p w14:paraId="511E269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11.543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CBAF2FB"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3039612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5B0D7B8"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color w:val="000000"/>
                <w:sz w:val="24"/>
                <w:szCs w:val="24"/>
              </w:rPr>
              <w:t>Glucose Metabolism</w:t>
            </w:r>
          </w:p>
        </w:tc>
        <w:tc>
          <w:tcPr>
            <w:tcW w:w="1249" w:type="pct"/>
            <w:tcBorders>
              <w:top w:val="nil"/>
              <w:left w:val="single" w:sz="8" w:space="0" w:color="2E2B21"/>
              <w:bottom w:val="nil"/>
              <w:right w:val="single" w:sz="8" w:space="0" w:color="2E2B21"/>
            </w:tcBorders>
            <w:vAlign w:val="center"/>
          </w:tcPr>
          <w:p w14:paraId="6C504F2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5FFAB7C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9.161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06866B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1A65EDEC"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450295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Circadian Rhythm</w:t>
            </w:r>
          </w:p>
        </w:tc>
        <w:tc>
          <w:tcPr>
            <w:tcW w:w="1249" w:type="pct"/>
            <w:tcBorders>
              <w:top w:val="nil"/>
              <w:left w:val="single" w:sz="8" w:space="0" w:color="2E2B21"/>
              <w:bottom w:val="nil"/>
              <w:right w:val="single" w:sz="8" w:space="0" w:color="2E2B21"/>
            </w:tcBorders>
            <w:vAlign w:val="center"/>
          </w:tcPr>
          <w:p w14:paraId="324F069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w:t>
            </w:r>
          </w:p>
        </w:tc>
        <w:tc>
          <w:tcPr>
            <w:tcW w:w="967" w:type="pct"/>
            <w:tcBorders>
              <w:top w:val="nil"/>
              <w:left w:val="single" w:sz="8" w:space="0" w:color="2E2B21"/>
              <w:bottom w:val="nil"/>
              <w:right w:val="single" w:sz="8" w:space="0" w:color="2E2B21"/>
            </w:tcBorders>
            <w:vAlign w:val="center"/>
          </w:tcPr>
          <w:p w14:paraId="1CBB83E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10.494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0BEFFB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D32EA4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53653EAA"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Embryonic Stem Cell Differentiation</w:t>
            </w:r>
          </w:p>
        </w:tc>
        <w:tc>
          <w:tcPr>
            <w:tcW w:w="1249" w:type="pct"/>
            <w:tcBorders>
              <w:top w:val="nil"/>
              <w:left w:val="single" w:sz="8" w:space="0" w:color="2E2B21"/>
              <w:bottom w:val="nil"/>
              <w:right w:val="single" w:sz="8" w:space="0" w:color="2E2B21"/>
            </w:tcBorders>
            <w:vAlign w:val="center"/>
          </w:tcPr>
          <w:p w14:paraId="6E21E7F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w:t>
            </w:r>
          </w:p>
        </w:tc>
        <w:tc>
          <w:tcPr>
            <w:tcW w:w="967" w:type="pct"/>
            <w:tcBorders>
              <w:top w:val="nil"/>
              <w:left w:val="single" w:sz="8" w:space="0" w:color="2E2B21"/>
              <w:bottom w:val="nil"/>
              <w:right w:val="single" w:sz="8" w:space="0" w:color="2E2B21"/>
            </w:tcBorders>
            <w:vAlign w:val="center"/>
          </w:tcPr>
          <w:p w14:paraId="25CD7B6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8.275</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704C62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D40DF5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5551DE3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proofErr w:type="spellStart"/>
            <w:r w:rsidRPr="008509E3">
              <w:rPr>
                <w:rFonts w:ascii="Times New Roman" w:eastAsia="맑은 고딕" w:hAnsi="Times New Roman" w:cs="Times New Roman"/>
                <w:color w:val="000000"/>
                <w:sz w:val="24"/>
                <w:szCs w:val="24"/>
              </w:rPr>
              <w:t>Osteoclastogenesis</w:t>
            </w:r>
            <w:proofErr w:type="spellEnd"/>
          </w:p>
        </w:tc>
        <w:tc>
          <w:tcPr>
            <w:tcW w:w="1249" w:type="pct"/>
            <w:tcBorders>
              <w:top w:val="nil"/>
              <w:left w:val="single" w:sz="8" w:space="0" w:color="2E2B21"/>
              <w:bottom w:val="nil"/>
              <w:right w:val="single" w:sz="8" w:space="0" w:color="2E2B21"/>
            </w:tcBorders>
            <w:vAlign w:val="center"/>
          </w:tcPr>
          <w:p w14:paraId="40C7922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433F447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21.377</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D31DEE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08DCF34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CC4F907"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Muscle Development</w:t>
            </w:r>
          </w:p>
        </w:tc>
        <w:tc>
          <w:tcPr>
            <w:tcW w:w="1249" w:type="pct"/>
            <w:tcBorders>
              <w:top w:val="nil"/>
              <w:left w:val="single" w:sz="8" w:space="0" w:color="2E2B21"/>
              <w:bottom w:val="nil"/>
              <w:right w:val="single" w:sz="8" w:space="0" w:color="2E2B21"/>
            </w:tcBorders>
            <w:vAlign w:val="center"/>
          </w:tcPr>
          <w:p w14:paraId="1B92550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w:t>
            </w:r>
          </w:p>
        </w:tc>
        <w:tc>
          <w:tcPr>
            <w:tcW w:w="967" w:type="pct"/>
            <w:tcBorders>
              <w:top w:val="nil"/>
              <w:left w:val="single" w:sz="8" w:space="0" w:color="2E2B21"/>
              <w:bottom w:val="nil"/>
              <w:right w:val="single" w:sz="8" w:space="0" w:color="2E2B21"/>
            </w:tcBorders>
            <w:vAlign w:val="center"/>
          </w:tcPr>
          <w:p w14:paraId="57D43B4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9.772</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3F27E1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4E6AA05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F6DD558"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Cardiac Regeneration</w:t>
            </w:r>
          </w:p>
        </w:tc>
        <w:tc>
          <w:tcPr>
            <w:tcW w:w="1249" w:type="pct"/>
            <w:tcBorders>
              <w:top w:val="nil"/>
              <w:left w:val="single" w:sz="8" w:space="0" w:color="2E2B21"/>
              <w:bottom w:val="nil"/>
              <w:right w:val="single" w:sz="8" w:space="0" w:color="2E2B21"/>
            </w:tcBorders>
            <w:vAlign w:val="center"/>
          </w:tcPr>
          <w:p w14:paraId="539E4FA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w:t>
            </w:r>
          </w:p>
        </w:tc>
        <w:tc>
          <w:tcPr>
            <w:tcW w:w="967" w:type="pct"/>
            <w:tcBorders>
              <w:top w:val="nil"/>
              <w:left w:val="single" w:sz="8" w:space="0" w:color="2E2B21"/>
              <w:bottom w:val="nil"/>
              <w:right w:val="single" w:sz="8" w:space="0" w:color="2E2B21"/>
            </w:tcBorders>
            <w:vAlign w:val="center"/>
          </w:tcPr>
          <w:p w14:paraId="7B63C7A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9.328</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DF07FF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511529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6B951EF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Bone Regeneration</w:t>
            </w:r>
          </w:p>
        </w:tc>
        <w:tc>
          <w:tcPr>
            <w:tcW w:w="1249" w:type="pct"/>
            <w:tcBorders>
              <w:top w:val="nil"/>
              <w:left w:val="single" w:sz="8" w:space="0" w:color="2E2B21"/>
              <w:bottom w:val="nil"/>
              <w:right w:val="single" w:sz="8" w:space="0" w:color="2E2B21"/>
            </w:tcBorders>
            <w:vAlign w:val="center"/>
          </w:tcPr>
          <w:p w14:paraId="52D2A86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w:t>
            </w:r>
          </w:p>
        </w:tc>
        <w:tc>
          <w:tcPr>
            <w:tcW w:w="967" w:type="pct"/>
            <w:tcBorders>
              <w:top w:val="nil"/>
              <w:left w:val="single" w:sz="8" w:space="0" w:color="2E2B21"/>
              <w:bottom w:val="nil"/>
              <w:right w:val="single" w:sz="8" w:space="0" w:color="2E2B21"/>
            </w:tcBorders>
            <w:vAlign w:val="center"/>
          </w:tcPr>
          <w:p w14:paraId="76933ED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7.696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9DE027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1C090ABD"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49A5003"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 xml:space="preserve">Regulation of </w:t>
            </w:r>
            <w:proofErr w:type="spellStart"/>
            <w:r w:rsidRPr="008509E3">
              <w:rPr>
                <w:rFonts w:ascii="Times New Roman" w:eastAsia="맑은 고딕" w:hAnsi="Times New Roman" w:cs="Times New Roman"/>
                <w:color w:val="000000"/>
                <w:sz w:val="24"/>
                <w:szCs w:val="24"/>
              </w:rPr>
              <w:t>Nf-Κb</w:t>
            </w:r>
            <w:proofErr w:type="spellEnd"/>
            <w:r w:rsidRPr="008509E3">
              <w:rPr>
                <w:rFonts w:ascii="Times New Roman" w:eastAsia="맑은 고딕" w:hAnsi="Times New Roman" w:cs="Times New Roman"/>
                <w:color w:val="000000"/>
                <w:sz w:val="24"/>
                <w:szCs w:val="24"/>
              </w:rPr>
              <w:t xml:space="preserve"> Pathway</w:t>
            </w:r>
          </w:p>
        </w:tc>
        <w:tc>
          <w:tcPr>
            <w:tcW w:w="1249" w:type="pct"/>
            <w:tcBorders>
              <w:top w:val="nil"/>
              <w:left w:val="single" w:sz="8" w:space="0" w:color="2E2B21"/>
              <w:bottom w:val="nil"/>
              <w:right w:val="single" w:sz="8" w:space="0" w:color="2E2B21"/>
            </w:tcBorders>
            <w:vAlign w:val="center"/>
          </w:tcPr>
          <w:p w14:paraId="4EFC3EC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3E025C1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18.323</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B94F1B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7548DA1D"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1EDBCD1"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lastRenderedPageBreak/>
              <w:t>Osteoblast Differentiation</w:t>
            </w:r>
          </w:p>
        </w:tc>
        <w:tc>
          <w:tcPr>
            <w:tcW w:w="1249" w:type="pct"/>
            <w:tcBorders>
              <w:top w:val="nil"/>
              <w:left w:val="single" w:sz="8" w:space="0" w:color="2E2B21"/>
              <w:bottom w:val="nil"/>
              <w:right w:val="single" w:sz="8" w:space="0" w:color="2E2B21"/>
            </w:tcBorders>
            <w:vAlign w:val="center"/>
          </w:tcPr>
          <w:p w14:paraId="387174B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w:t>
            </w:r>
          </w:p>
        </w:tc>
        <w:tc>
          <w:tcPr>
            <w:tcW w:w="967" w:type="pct"/>
            <w:tcBorders>
              <w:top w:val="nil"/>
              <w:left w:val="single" w:sz="8" w:space="0" w:color="2E2B21"/>
              <w:bottom w:val="nil"/>
              <w:right w:val="single" w:sz="8" w:space="0" w:color="2E2B21"/>
            </w:tcBorders>
            <w:vAlign w:val="center"/>
          </w:tcPr>
          <w:p w14:paraId="7396912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8.209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24C543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2CA4D08E"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6E473AA"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Smooth Muscle Cell Proliferation</w:t>
            </w:r>
          </w:p>
        </w:tc>
        <w:tc>
          <w:tcPr>
            <w:tcW w:w="1249" w:type="pct"/>
            <w:tcBorders>
              <w:top w:val="nil"/>
              <w:left w:val="single" w:sz="8" w:space="0" w:color="2E2B21"/>
              <w:bottom w:val="nil"/>
              <w:right w:val="single" w:sz="8" w:space="0" w:color="2E2B21"/>
            </w:tcBorders>
            <w:vAlign w:val="center"/>
          </w:tcPr>
          <w:p w14:paraId="0535EE3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w:t>
            </w:r>
          </w:p>
        </w:tc>
        <w:tc>
          <w:tcPr>
            <w:tcW w:w="967" w:type="pct"/>
            <w:tcBorders>
              <w:top w:val="nil"/>
              <w:left w:val="single" w:sz="8" w:space="0" w:color="2E2B21"/>
              <w:bottom w:val="nil"/>
              <w:right w:val="single" w:sz="8" w:space="0" w:color="2E2B21"/>
            </w:tcBorders>
            <w:vAlign w:val="center"/>
          </w:tcPr>
          <w:p w14:paraId="01017DD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9.976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14484B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0D33DC46"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9E195AA"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T-helper 17 Cell Differentiation</w:t>
            </w:r>
          </w:p>
        </w:tc>
        <w:tc>
          <w:tcPr>
            <w:tcW w:w="1249" w:type="pct"/>
            <w:tcBorders>
              <w:top w:val="nil"/>
              <w:left w:val="single" w:sz="8" w:space="0" w:color="2E2B21"/>
              <w:bottom w:val="nil"/>
              <w:right w:val="single" w:sz="8" w:space="0" w:color="2E2B21"/>
            </w:tcBorders>
            <w:vAlign w:val="center"/>
          </w:tcPr>
          <w:p w14:paraId="6E37742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w:t>
            </w:r>
          </w:p>
        </w:tc>
        <w:tc>
          <w:tcPr>
            <w:tcW w:w="967" w:type="pct"/>
            <w:tcBorders>
              <w:top w:val="nil"/>
              <w:left w:val="single" w:sz="8" w:space="0" w:color="2E2B21"/>
              <w:bottom w:val="nil"/>
              <w:right w:val="single" w:sz="8" w:space="0" w:color="2E2B21"/>
            </w:tcBorders>
            <w:vAlign w:val="center"/>
          </w:tcPr>
          <w:p w14:paraId="607113E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9.451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6D1657D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31619958"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99619E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Vascular Smooth Muscle Cell Differentiation</w:t>
            </w:r>
          </w:p>
        </w:tc>
        <w:tc>
          <w:tcPr>
            <w:tcW w:w="1249" w:type="pct"/>
            <w:tcBorders>
              <w:top w:val="nil"/>
              <w:left w:val="single" w:sz="8" w:space="0" w:color="2E2B21"/>
              <w:bottom w:val="nil"/>
              <w:right w:val="single" w:sz="8" w:space="0" w:color="2E2B21"/>
            </w:tcBorders>
            <w:vAlign w:val="center"/>
          </w:tcPr>
          <w:p w14:paraId="2E6CC72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nil"/>
              <w:right w:val="single" w:sz="8" w:space="0" w:color="2E2B21"/>
            </w:tcBorders>
            <w:vAlign w:val="center"/>
          </w:tcPr>
          <w:p w14:paraId="1E1FFB6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14.251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BFC840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47343EF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844A388"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Neuron Apoptosis</w:t>
            </w:r>
          </w:p>
        </w:tc>
        <w:tc>
          <w:tcPr>
            <w:tcW w:w="1249" w:type="pct"/>
            <w:tcBorders>
              <w:top w:val="nil"/>
              <w:left w:val="single" w:sz="8" w:space="0" w:color="2E2B21"/>
              <w:bottom w:val="nil"/>
              <w:right w:val="single" w:sz="8" w:space="0" w:color="2E2B21"/>
            </w:tcBorders>
            <w:vAlign w:val="center"/>
          </w:tcPr>
          <w:p w14:paraId="4C4254B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w:t>
            </w:r>
          </w:p>
        </w:tc>
        <w:tc>
          <w:tcPr>
            <w:tcW w:w="967" w:type="pct"/>
            <w:tcBorders>
              <w:top w:val="nil"/>
              <w:left w:val="single" w:sz="8" w:space="0" w:color="2E2B21"/>
              <w:bottom w:val="nil"/>
              <w:right w:val="single" w:sz="8" w:space="0" w:color="2E2B21"/>
            </w:tcBorders>
            <w:vAlign w:val="center"/>
          </w:tcPr>
          <w:p w14:paraId="27B91F8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10.261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3FACA6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4E29F99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A5F75BF"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Skeletal Muscle Cell Differentiation</w:t>
            </w:r>
          </w:p>
        </w:tc>
        <w:tc>
          <w:tcPr>
            <w:tcW w:w="1249" w:type="pct"/>
            <w:tcBorders>
              <w:top w:val="nil"/>
              <w:left w:val="single" w:sz="8" w:space="0" w:color="2E2B21"/>
              <w:bottom w:val="nil"/>
              <w:right w:val="single" w:sz="8" w:space="0" w:color="2E2B21"/>
            </w:tcBorders>
            <w:vAlign w:val="center"/>
          </w:tcPr>
          <w:p w14:paraId="7B35043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w:t>
            </w:r>
          </w:p>
        </w:tc>
        <w:tc>
          <w:tcPr>
            <w:tcW w:w="967" w:type="pct"/>
            <w:tcBorders>
              <w:top w:val="nil"/>
              <w:left w:val="single" w:sz="8" w:space="0" w:color="2E2B21"/>
              <w:bottom w:val="nil"/>
              <w:right w:val="single" w:sz="8" w:space="0" w:color="2E2B21"/>
            </w:tcBorders>
            <w:vAlign w:val="center"/>
          </w:tcPr>
          <w:p w14:paraId="3BEEA38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8.161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4D04D9F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44FF365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B583C04"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DNA Damage Response</w:t>
            </w:r>
          </w:p>
        </w:tc>
        <w:tc>
          <w:tcPr>
            <w:tcW w:w="1249" w:type="pct"/>
            <w:tcBorders>
              <w:top w:val="nil"/>
              <w:left w:val="single" w:sz="8" w:space="0" w:color="2E2B21"/>
              <w:bottom w:val="nil"/>
              <w:right w:val="single" w:sz="8" w:space="0" w:color="2E2B21"/>
            </w:tcBorders>
            <w:vAlign w:val="center"/>
          </w:tcPr>
          <w:p w14:paraId="4303477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w:t>
            </w:r>
          </w:p>
        </w:tc>
        <w:tc>
          <w:tcPr>
            <w:tcW w:w="967" w:type="pct"/>
            <w:tcBorders>
              <w:top w:val="nil"/>
              <w:left w:val="single" w:sz="8" w:space="0" w:color="2E2B21"/>
              <w:bottom w:val="nil"/>
              <w:right w:val="single" w:sz="8" w:space="0" w:color="2E2B21"/>
            </w:tcBorders>
            <w:vAlign w:val="center"/>
          </w:tcPr>
          <w:p w14:paraId="6FD943D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9.620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D0BB3D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5D8B0FBC"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0DD39AF8"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Nephrotoxicity</w:t>
            </w:r>
          </w:p>
        </w:tc>
        <w:tc>
          <w:tcPr>
            <w:tcW w:w="1249" w:type="pct"/>
            <w:tcBorders>
              <w:top w:val="nil"/>
              <w:left w:val="single" w:sz="8" w:space="0" w:color="2E2B21"/>
              <w:bottom w:val="nil"/>
              <w:right w:val="single" w:sz="8" w:space="0" w:color="2E2B21"/>
            </w:tcBorders>
            <w:vAlign w:val="center"/>
          </w:tcPr>
          <w:p w14:paraId="09ECD1E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w:t>
            </w:r>
          </w:p>
        </w:tc>
        <w:tc>
          <w:tcPr>
            <w:tcW w:w="967" w:type="pct"/>
            <w:tcBorders>
              <w:top w:val="nil"/>
              <w:left w:val="single" w:sz="8" w:space="0" w:color="2E2B21"/>
              <w:bottom w:val="nil"/>
              <w:right w:val="single" w:sz="8" w:space="0" w:color="2E2B21"/>
            </w:tcBorders>
            <w:vAlign w:val="center"/>
          </w:tcPr>
          <w:p w14:paraId="5D3D01B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9.054</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877231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461E52FA"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AE79755"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Smooth Muscle Cell Differentiation</w:t>
            </w:r>
          </w:p>
        </w:tc>
        <w:tc>
          <w:tcPr>
            <w:tcW w:w="1249" w:type="pct"/>
            <w:tcBorders>
              <w:top w:val="nil"/>
              <w:left w:val="single" w:sz="8" w:space="0" w:color="2E2B21"/>
              <w:bottom w:val="nil"/>
              <w:right w:val="single" w:sz="8" w:space="0" w:color="2E2B21"/>
            </w:tcBorders>
            <w:vAlign w:val="center"/>
          </w:tcPr>
          <w:p w14:paraId="61A5714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22F7324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25.652</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051330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0.002</w:t>
            </w:r>
          </w:p>
        </w:tc>
      </w:tr>
      <w:tr w:rsidR="008E5BBC" w:rsidRPr="008509E3" w14:paraId="27114D70"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146221B5"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Neutrophil Differentiation</w:t>
            </w:r>
          </w:p>
        </w:tc>
        <w:tc>
          <w:tcPr>
            <w:tcW w:w="1249" w:type="pct"/>
            <w:tcBorders>
              <w:top w:val="nil"/>
              <w:left w:val="single" w:sz="8" w:space="0" w:color="2E2B21"/>
              <w:bottom w:val="nil"/>
              <w:right w:val="single" w:sz="8" w:space="0" w:color="2E2B21"/>
            </w:tcBorders>
            <w:vAlign w:val="center"/>
          </w:tcPr>
          <w:p w14:paraId="13B3D94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75A4097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25.652</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310BA6F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0.002</w:t>
            </w:r>
          </w:p>
        </w:tc>
      </w:tr>
      <w:tr w:rsidR="008E5BBC" w:rsidRPr="008509E3" w14:paraId="280AA4E2"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5DD49741"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lastRenderedPageBreak/>
              <w:t>Plasma Cell Differentiation</w:t>
            </w:r>
          </w:p>
        </w:tc>
        <w:tc>
          <w:tcPr>
            <w:tcW w:w="1249" w:type="pct"/>
            <w:tcBorders>
              <w:top w:val="nil"/>
              <w:left w:val="single" w:sz="8" w:space="0" w:color="2E2B21"/>
              <w:bottom w:val="nil"/>
              <w:right w:val="single" w:sz="8" w:space="0" w:color="2E2B21"/>
            </w:tcBorders>
            <w:vAlign w:val="center"/>
          </w:tcPr>
          <w:p w14:paraId="3FBB831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nil"/>
              <w:right w:val="single" w:sz="8" w:space="0" w:color="2E2B21"/>
            </w:tcBorders>
            <w:vAlign w:val="center"/>
          </w:tcPr>
          <w:p w14:paraId="17A0C11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12.826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0D1CE1A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0.005</w:t>
            </w:r>
          </w:p>
        </w:tc>
      </w:tr>
      <w:tr w:rsidR="008E5BBC" w:rsidRPr="008509E3" w14:paraId="2262E67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B642F52"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Autophagy</w:t>
            </w:r>
          </w:p>
        </w:tc>
        <w:tc>
          <w:tcPr>
            <w:tcW w:w="1249" w:type="pct"/>
            <w:tcBorders>
              <w:top w:val="nil"/>
              <w:left w:val="single" w:sz="8" w:space="0" w:color="2E2B21"/>
              <w:bottom w:val="nil"/>
              <w:right w:val="single" w:sz="8" w:space="0" w:color="2E2B21"/>
            </w:tcBorders>
            <w:vAlign w:val="center"/>
          </w:tcPr>
          <w:p w14:paraId="0D781FA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nil"/>
              <w:right w:val="single" w:sz="8" w:space="0" w:color="2E2B21"/>
            </w:tcBorders>
            <w:vAlign w:val="center"/>
          </w:tcPr>
          <w:p w14:paraId="546217D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12.826</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523A51D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0.005</w:t>
            </w:r>
          </w:p>
        </w:tc>
      </w:tr>
      <w:tr w:rsidR="008E5BBC" w:rsidRPr="008509E3" w14:paraId="1A4E63B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73168D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Ovarian Follicle Development</w:t>
            </w:r>
          </w:p>
        </w:tc>
        <w:tc>
          <w:tcPr>
            <w:tcW w:w="1249" w:type="pct"/>
            <w:tcBorders>
              <w:top w:val="nil"/>
              <w:left w:val="single" w:sz="8" w:space="0" w:color="2E2B21"/>
              <w:bottom w:val="nil"/>
              <w:right w:val="single" w:sz="8" w:space="0" w:color="2E2B21"/>
            </w:tcBorders>
            <w:vAlign w:val="center"/>
          </w:tcPr>
          <w:p w14:paraId="4D9087C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3CB5BE8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19.239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35BF83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0.008</w:t>
            </w:r>
          </w:p>
        </w:tc>
      </w:tr>
      <w:tr w:rsidR="008E5BBC" w:rsidRPr="008509E3" w14:paraId="726BA795"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4C556356"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Lipid Metabolism</w:t>
            </w:r>
          </w:p>
        </w:tc>
        <w:tc>
          <w:tcPr>
            <w:tcW w:w="1249" w:type="pct"/>
            <w:tcBorders>
              <w:top w:val="nil"/>
              <w:left w:val="single" w:sz="8" w:space="0" w:color="2E2B21"/>
              <w:bottom w:val="nil"/>
              <w:right w:val="single" w:sz="8" w:space="0" w:color="2E2B21"/>
            </w:tcBorders>
            <w:vAlign w:val="center"/>
          </w:tcPr>
          <w:p w14:paraId="02D0C8F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w:t>
            </w:r>
          </w:p>
        </w:tc>
        <w:tc>
          <w:tcPr>
            <w:tcW w:w="967" w:type="pct"/>
            <w:tcBorders>
              <w:top w:val="nil"/>
              <w:left w:val="single" w:sz="8" w:space="0" w:color="2E2B21"/>
              <w:bottom w:val="nil"/>
              <w:right w:val="single" w:sz="8" w:space="0" w:color="2E2B21"/>
            </w:tcBorders>
            <w:vAlign w:val="center"/>
          </w:tcPr>
          <w:p w14:paraId="1EBB573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4.560</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40DD9D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0.009</w:t>
            </w:r>
          </w:p>
        </w:tc>
      </w:tr>
      <w:tr w:rsidR="008E5BBC" w:rsidRPr="008509E3" w14:paraId="54B7BBB4"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708F717"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Brain Development</w:t>
            </w:r>
          </w:p>
        </w:tc>
        <w:tc>
          <w:tcPr>
            <w:tcW w:w="1249" w:type="pct"/>
            <w:tcBorders>
              <w:top w:val="nil"/>
              <w:left w:val="single" w:sz="8" w:space="0" w:color="2E2B21"/>
              <w:bottom w:val="nil"/>
              <w:right w:val="single" w:sz="8" w:space="0" w:color="2E2B21"/>
            </w:tcBorders>
            <w:vAlign w:val="center"/>
          </w:tcPr>
          <w:p w14:paraId="1DFBFFD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w:t>
            </w:r>
          </w:p>
        </w:tc>
        <w:tc>
          <w:tcPr>
            <w:tcW w:w="967" w:type="pct"/>
            <w:tcBorders>
              <w:top w:val="nil"/>
              <w:left w:val="single" w:sz="8" w:space="0" w:color="2E2B21"/>
              <w:bottom w:val="nil"/>
              <w:right w:val="single" w:sz="8" w:space="0" w:color="2E2B21"/>
            </w:tcBorders>
            <w:vAlign w:val="center"/>
          </w:tcPr>
          <w:p w14:paraId="6793278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4.988</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135F93D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0.013</w:t>
            </w:r>
          </w:p>
        </w:tc>
      </w:tr>
      <w:tr w:rsidR="008E5BBC" w:rsidRPr="008509E3" w14:paraId="2A6F82AF"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27A8DA5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Hepatic Stellate Cell Differentiation</w:t>
            </w:r>
          </w:p>
        </w:tc>
        <w:tc>
          <w:tcPr>
            <w:tcW w:w="1249" w:type="pct"/>
            <w:tcBorders>
              <w:top w:val="nil"/>
              <w:left w:val="single" w:sz="8" w:space="0" w:color="2E2B21"/>
              <w:bottom w:val="nil"/>
              <w:right w:val="single" w:sz="8" w:space="0" w:color="2E2B21"/>
            </w:tcBorders>
            <w:vAlign w:val="center"/>
          </w:tcPr>
          <w:p w14:paraId="13CDB97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5650CCF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15.391</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74D5000A"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0.020</w:t>
            </w:r>
          </w:p>
        </w:tc>
      </w:tr>
      <w:tr w:rsidR="008E5BBC" w:rsidRPr="008509E3" w14:paraId="07B93BF0" w14:textId="77777777" w:rsidTr="00E9017B">
        <w:trPr>
          <w:trHeight w:val="502"/>
        </w:trPr>
        <w:tc>
          <w:tcPr>
            <w:tcW w:w="1932" w:type="pct"/>
            <w:tcBorders>
              <w:top w:val="nil"/>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12F54194"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DNA Damage Repair</w:t>
            </w:r>
          </w:p>
        </w:tc>
        <w:tc>
          <w:tcPr>
            <w:tcW w:w="1249" w:type="pct"/>
            <w:tcBorders>
              <w:top w:val="nil"/>
              <w:left w:val="single" w:sz="8" w:space="0" w:color="2E2B21"/>
              <w:bottom w:val="single" w:sz="8" w:space="0" w:color="2E2B21"/>
              <w:right w:val="single" w:sz="8" w:space="0" w:color="2E2B21"/>
            </w:tcBorders>
            <w:vAlign w:val="center"/>
          </w:tcPr>
          <w:p w14:paraId="65E1819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single" w:sz="8" w:space="0" w:color="2E2B21"/>
              <w:right w:val="single" w:sz="8" w:space="0" w:color="2E2B21"/>
            </w:tcBorders>
            <w:vAlign w:val="center"/>
          </w:tcPr>
          <w:p w14:paraId="17363C6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6.751</w:t>
            </w:r>
          </w:p>
        </w:tc>
        <w:tc>
          <w:tcPr>
            <w:tcW w:w="852"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16B70EA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0.023</w:t>
            </w:r>
          </w:p>
        </w:tc>
      </w:tr>
      <w:tr w:rsidR="008E5BBC" w:rsidRPr="008509E3" w14:paraId="0DF11F32" w14:textId="77777777" w:rsidTr="00E9017B">
        <w:trPr>
          <w:trHeight w:val="789"/>
        </w:trPr>
        <w:tc>
          <w:tcPr>
            <w:tcW w:w="5000" w:type="pct"/>
            <w:gridSpan w:val="4"/>
            <w:tcBorders>
              <w:top w:val="single" w:sz="8" w:space="0" w:color="2E2B21"/>
              <w:left w:val="nil"/>
              <w:bottom w:val="single" w:sz="8" w:space="0" w:color="2E2B21"/>
            </w:tcBorders>
            <w:shd w:val="clear" w:color="auto" w:fill="auto"/>
            <w:tcMar>
              <w:top w:w="4" w:type="dxa"/>
              <w:left w:w="4" w:type="dxa"/>
              <w:bottom w:w="0" w:type="dxa"/>
              <w:right w:w="4" w:type="dxa"/>
            </w:tcMar>
            <w:vAlign w:val="center"/>
          </w:tcPr>
          <w:p w14:paraId="683D2CE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CM2 module</w:t>
            </w:r>
          </w:p>
        </w:tc>
      </w:tr>
      <w:tr w:rsidR="008E5BBC" w:rsidRPr="008509E3" w14:paraId="4A11FB6F" w14:textId="77777777" w:rsidTr="00E9017B">
        <w:trPr>
          <w:trHeight w:val="502"/>
        </w:trPr>
        <w:tc>
          <w:tcPr>
            <w:tcW w:w="1932"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7646833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Glucose Metabolism</w:t>
            </w:r>
          </w:p>
        </w:tc>
        <w:tc>
          <w:tcPr>
            <w:tcW w:w="1249" w:type="pct"/>
            <w:tcBorders>
              <w:top w:val="single" w:sz="8" w:space="0" w:color="2E2B21"/>
              <w:left w:val="single" w:sz="8" w:space="0" w:color="2E2B21"/>
              <w:bottom w:val="nil"/>
              <w:right w:val="single" w:sz="8" w:space="0" w:color="2E2B21"/>
            </w:tcBorders>
            <w:vAlign w:val="center"/>
          </w:tcPr>
          <w:p w14:paraId="0A26100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5</w:t>
            </w:r>
          </w:p>
        </w:tc>
        <w:tc>
          <w:tcPr>
            <w:tcW w:w="967" w:type="pct"/>
            <w:tcBorders>
              <w:top w:val="single" w:sz="8" w:space="0" w:color="2E2B21"/>
              <w:left w:val="single" w:sz="8" w:space="0" w:color="2E2B21"/>
              <w:bottom w:val="nil"/>
              <w:right w:val="single" w:sz="8" w:space="0" w:color="2E2B21"/>
            </w:tcBorders>
            <w:vAlign w:val="center"/>
          </w:tcPr>
          <w:p w14:paraId="7141DE6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8.104</w:t>
            </w:r>
          </w:p>
        </w:tc>
        <w:tc>
          <w:tcPr>
            <w:tcW w:w="852"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06FD9A38"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0.001</w:t>
            </w:r>
          </w:p>
        </w:tc>
      </w:tr>
      <w:tr w:rsidR="008E5BBC" w:rsidRPr="008509E3" w14:paraId="614F1661"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2EE7A7CB"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Cell Migration</w:t>
            </w:r>
          </w:p>
        </w:tc>
        <w:tc>
          <w:tcPr>
            <w:tcW w:w="1249" w:type="pct"/>
            <w:tcBorders>
              <w:top w:val="nil"/>
              <w:left w:val="single" w:sz="8" w:space="0" w:color="2E2B21"/>
              <w:bottom w:val="nil"/>
              <w:right w:val="single" w:sz="8" w:space="0" w:color="2E2B21"/>
            </w:tcBorders>
            <w:vAlign w:val="center"/>
          </w:tcPr>
          <w:p w14:paraId="081CE1C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3</w:t>
            </w:r>
          </w:p>
        </w:tc>
        <w:tc>
          <w:tcPr>
            <w:tcW w:w="967" w:type="pct"/>
            <w:tcBorders>
              <w:top w:val="nil"/>
              <w:left w:val="single" w:sz="8" w:space="0" w:color="2E2B21"/>
              <w:bottom w:val="nil"/>
              <w:right w:val="single" w:sz="8" w:space="0" w:color="2E2B21"/>
            </w:tcBorders>
            <w:vAlign w:val="center"/>
          </w:tcPr>
          <w:p w14:paraId="570D55C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12.378</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35A04A4C"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0.006</w:t>
            </w:r>
          </w:p>
        </w:tc>
      </w:tr>
      <w:tr w:rsidR="008E5BBC" w:rsidRPr="008509E3" w14:paraId="6988E6CA" w14:textId="77777777" w:rsidTr="00E9017B">
        <w:trPr>
          <w:trHeight w:val="502"/>
        </w:trPr>
        <w:tc>
          <w:tcPr>
            <w:tcW w:w="1932" w:type="pct"/>
            <w:tcBorders>
              <w:top w:val="nil"/>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321A801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color w:val="000000"/>
                <w:sz w:val="24"/>
                <w:szCs w:val="24"/>
              </w:rPr>
              <w:lastRenderedPageBreak/>
              <w:t>Lipid Metabolism</w:t>
            </w:r>
          </w:p>
        </w:tc>
        <w:tc>
          <w:tcPr>
            <w:tcW w:w="1249" w:type="pct"/>
            <w:tcBorders>
              <w:top w:val="nil"/>
              <w:left w:val="single" w:sz="8" w:space="0" w:color="2E2B21"/>
              <w:bottom w:val="single" w:sz="8" w:space="0" w:color="2E2B21"/>
              <w:right w:val="single" w:sz="8" w:space="0" w:color="2E2B21"/>
            </w:tcBorders>
            <w:vAlign w:val="center"/>
          </w:tcPr>
          <w:p w14:paraId="3DB1186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top w:val="nil"/>
              <w:left w:val="single" w:sz="8" w:space="0" w:color="2E2B21"/>
              <w:bottom w:val="single" w:sz="8" w:space="0" w:color="2E2B21"/>
              <w:right w:val="single" w:sz="8" w:space="0" w:color="2E2B21"/>
            </w:tcBorders>
            <w:vAlign w:val="center"/>
          </w:tcPr>
          <w:p w14:paraId="4E01C85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5.043</w:t>
            </w:r>
          </w:p>
        </w:tc>
        <w:tc>
          <w:tcPr>
            <w:tcW w:w="852" w:type="pct"/>
            <w:tcBorders>
              <w:top w:val="nil"/>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356E74F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0.010</w:t>
            </w:r>
          </w:p>
        </w:tc>
      </w:tr>
      <w:tr w:rsidR="008E5BBC" w:rsidRPr="008509E3" w14:paraId="6A398324" w14:textId="77777777" w:rsidTr="00E9017B">
        <w:trPr>
          <w:trHeight w:val="789"/>
        </w:trPr>
        <w:tc>
          <w:tcPr>
            <w:tcW w:w="5000" w:type="pct"/>
            <w:gridSpan w:val="4"/>
            <w:tcBorders>
              <w:top w:val="single" w:sz="8" w:space="0" w:color="2E2B21"/>
              <w:left w:val="nil"/>
              <w:bottom w:val="single" w:sz="8" w:space="0" w:color="2E2B21"/>
            </w:tcBorders>
            <w:shd w:val="clear" w:color="auto" w:fill="auto"/>
            <w:tcMar>
              <w:top w:w="4" w:type="dxa"/>
              <w:left w:w="4" w:type="dxa"/>
              <w:bottom w:w="0" w:type="dxa"/>
              <w:right w:w="4" w:type="dxa"/>
            </w:tcMar>
            <w:vAlign w:val="center"/>
          </w:tcPr>
          <w:p w14:paraId="440AB7C9"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
                <w:bCs/>
                <w:i/>
                <w:kern w:val="24"/>
                <w:sz w:val="24"/>
                <w:szCs w:val="24"/>
              </w:rPr>
            </w:pPr>
            <w:r w:rsidRPr="008509E3">
              <w:rPr>
                <w:rFonts w:ascii="Times New Roman" w:eastAsia="맑은 고딕" w:hAnsi="Times New Roman" w:cs="Times New Roman"/>
                <w:b/>
                <w:bCs/>
                <w:kern w:val="24"/>
                <w:sz w:val="24"/>
                <w:szCs w:val="24"/>
              </w:rPr>
              <w:t>CM3 module</w:t>
            </w:r>
          </w:p>
        </w:tc>
      </w:tr>
      <w:tr w:rsidR="008E5BBC" w:rsidRPr="008509E3" w14:paraId="32A71897" w14:textId="77777777" w:rsidTr="00E9017B">
        <w:trPr>
          <w:trHeight w:val="502"/>
        </w:trPr>
        <w:tc>
          <w:tcPr>
            <w:tcW w:w="1932" w:type="pct"/>
            <w:tcBorders>
              <w:top w:val="single" w:sz="8" w:space="0" w:color="2E2B21"/>
              <w:left w:val="nil"/>
              <w:bottom w:val="nil"/>
              <w:right w:val="single" w:sz="8" w:space="0" w:color="2E2B21"/>
            </w:tcBorders>
            <w:shd w:val="clear" w:color="auto" w:fill="auto"/>
            <w:tcMar>
              <w:top w:w="4" w:type="dxa"/>
              <w:left w:w="4" w:type="dxa"/>
              <w:bottom w:w="0" w:type="dxa"/>
              <w:right w:w="4" w:type="dxa"/>
            </w:tcMar>
            <w:vAlign w:val="center"/>
            <w:hideMark/>
          </w:tcPr>
          <w:p w14:paraId="3B68F636"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 xml:space="preserve">Regulation of </w:t>
            </w:r>
            <w:proofErr w:type="spellStart"/>
            <w:r w:rsidRPr="008509E3">
              <w:rPr>
                <w:rFonts w:ascii="Times New Roman" w:eastAsia="맑은 고딕" w:hAnsi="Times New Roman" w:cs="Times New Roman"/>
                <w:color w:val="000000"/>
                <w:sz w:val="24"/>
                <w:szCs w:val="24"/>
              </w:rPr>
              <w:t>Wnt</w:t>
            </w:r>
            <w:proofErr w:type="spellEnd"/>
            <w:r w:rsidRPr="008509E3">
              <w:rPr>
                <w:rFonts w:ascii="Times New Roman" w:eastAsia="맑은 고딕" w:hAnsi="Times New Roman" w:cs="Times New Roman"/>
                <w:color w:val="000000"/>
                <w:sz w:val="24"/>
                <w:szCs w:val="24"/>
              </w:rPr>
              <w:t xml:space="preserve"> Signaling Pathway</w:t>
            </w:r>
          </w:p>
        </w:tc>
        <w:tc>
          <w:tcPr>
            <w:tcW w:w="1249" w:type="pct"/>
            <w:tcBorders>
              <w:top w:val="single" w:sz="8" w:space="0" w:color="2E2B21"/>
              <w:left w:val="single" w:sz="8" w:space="0" w:color="2E2B21"/>
              <w:bottom w:val="nil"/>
              <w:right w:val="single" w:sz="8" w:space="0" w:color="2E2B21"/>
            </w:tcBorders>
            <w:vAlign w:val="center"/>
          </w:tcPr>
          <w:p w14:paraId="44BA524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4</w:t>
            </w:r>
          </w:p>
        </w:tc>
        <w:tc>
          <w:tcPr>
            <w:tcW w:w="967" w:type="pct"/>
            <w:tcBorders>
              <w:top w:val="single" w:sz="8" w:space="0" w:color="2E2B21"/>
              <w:left w:val="single" w:sz="8" w:space="0" w:color="2E2B21"/>
              <w:bottom w:val="nil"/>
              <w:right w:val="single" w:sz="8" w:space="0" w:color="2E2B21"/>
            </w:tcBorders>
            <w:vAlign w:val="center"/>
          </w:tcPr>
          <w:p w14:paraId="3AF4484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31.053</w:t>
            </w:r>
          </w:p>
        </w:tc>
        <w:tc>
          <w:tcPr>
            <w:tcW w:w="852" w:type="pct"/>
            <w:tcBorders>
              <w:top w:val="single" w:sz="8" w:space="0" w:color="2E2B21"/>
              <w:left w:val="single" w:sz="8" w:space="0" w:color="2E2B21"/>
              <w:bottom w:val="nil"/>
              <w:right w:val="nil"/>
            </w:tcBorders>
            <w:shd w:val="clear" w:color="auto" w:fill="auto"/>
            <w:tcMar>
              <w:top w:w="15" w:type="dxa"/>
              <w:left w:w="15" w:type="dxa"/>
              <w:bottom w:w="0" w:type="dxa"/>
              <w:right w:w="15" w:type="dxa"/>
            </w:tcMar>
            <w:vAlign w:val="center"/>
            <w:hideMark/>
          </w:tcPr>
          <w:p w14:paraId="48850895"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42B89153"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hideMark/>
          </w:tcPr>
          <w:p w14:paraId="4F67383D"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proofErr w:type="spellStart"/>
            <w:r w:rsidRPr="008509E3">
              <w:rPr>
                <w:rFonts w:ascii="Times New Roman" w:eastAsia="맑은 고딕" w:hAnsi="Times New Roman" w:cs="Times New Roman"/>
                <w:color w:val="000000"/>
                <w:sz w:val="24"/>
                <w:szCs w:val="24"/>
              </w:rPr>
              <w:t>Transdifferentiation</w:t>
            </w:r>
            <w:proofErr w:type="spellEnd"/>
          </w:p>
        </w:tc>
        <w:tc>
          <w:tcPr>
            <w:tcW w:w="1249" w:type="pct"/>
            <w:tcBorders>
              <w:top w:val="nil"/>
              <w:left w:val="single" w:sz="8" w:space="0" w:color="2E2B21"/>
              <w:bottom w:val="nil"/>
              <w:right w:val="single" w:sz="8" w:space="0" w:color="2E2B21"/>
            </w:tcBorders>
            <w:vAlign w:val="center"/>
          </w:tcPr>
          <w:p w14:paraId="45E55EC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nil"/>
              <w:right w:val="single" w:sz="8" w:space="0" w:color="2E2B21"/>
            </w:tcBorders>
            <w:vAlign w:val="center"/>
          </w:tcPr>
          <w:p w14:paraId="0B71608B"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23.289</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hideMark/>
          </w:tcPr>
          <w:p w14:paraId="17917816"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6C4AE0C5" w14:textId="77777777" w:rsidTr="00E9017B">
        <w:trPr>
          <w:trHeight w:val="502"/>
        </w:trPr>
        <w:tc>
          <w:tcPr>
            <w:tcW w:w="1932" w:type="pct"/>
            <w:tcBorders>
              <w:top w:val="nil"/>
              <w:left w:val="nil"/>
              <w:bottom w:val="nil"/>
              <w:right w:val="single" w:sz="8" w:space="0" w:color="2E2B21"/>
            </w:tcBorders>
            <w:shd w:val="clear" w:color="auto" w:fill="auto"/>
            <w:tcMar>
              <w:top w:w="4" w:type="dxa"/>
              <w:left w:w="4" w:type="dxa"/>
              <w:bottom w:w="0" w:type="dxa"/>
              <w:right w:w="4" w:type="dxa"/>
            </w:tcMar>
            <w:vAlign w:val="center"/>
          </w:tcPr>
          <w:p w14:paraId="3DABF2DF" w14:textId="77777777" w:rsidR="008E5BBC" w:rsidRPr="008509E3" w:rsidRDefault="008E5BBC" w:rsidP="008509E3">
            <w:pPr>
              <w:widowControl/>
              <w:autoSpaceDE/>
              <w:autoSpaceDN/>
              <w:spacing w:line="480" w:lineRule="auto"/>
              <w:jc w:val="left"/>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color w:val="000000"/>
                <w:sz w:val="24"/>
                <w:szCs w:val="24"/>
              </w:rPr>
              <w:t>Cholesterol Homeostasis</w:t>
            </w:r>
          </w:p>
        </w:tc>
        <w:tc>
          <w:tcPr>
            <w:tcW w:w="1249" w:type="pct"/>
            <w:tcBorders>
              <w:top w:val="nil"/>
              <w:left w:val="single" w:sz="8" w:space="0" w:color="2E2B21"/>
              <w:bottom w:val="nil"/>
              <w:right w:val="single" w:sz="8" w:space="0" w:color="2E2B21"/>
            </w:tcBorders>
            <w:vAlign w:val="center"/>
          </w:tcPr>
          <w:p w14:paraId="0891271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4</w:t>
            </w:r>
          </w:p>
        </w:tc>
        <w:tc>
          <w:tcPr>
            <w:tcW w:w="967" w:type="pct"/>
            <w:tcBorders>
              <w:top w:val="nil"/>
              <w:left w:val="single" w:sz="8" w:space="0" w:color="2E2B21"/>
              <w:bottom w:val="nil"/>
              <w:right w:val="single" w:sz="8" w:space="0" w:color="2E2B21"/>
            </w:tcBorders>
            <w:vAlign w:val="center"/>
          </w:tcPr>
          <w:p w14:paraId="4394405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bCs/>
                <w:kern w:val="24"/>
                <w:sz w:val="24"/>
                <w:szCs w:val="24"/>
              </w:rPr>
              <w:t>20.702</w:t>
            </w:r>
          </w:p>
        </w:tc>
        <w:tc>
          <w:tcPr>
            <w:tcW w:w="852" w:type="pct"/>
            <w:tcBorders>
              <w:top w:val="nil"/>
              <w:left w:val="single" w:sz="8" w:space="0" w:color="2E2B21"/>
              <w:bottom w:val="nil"/>
              <w:right w:val="nil"/>
            </w:tcBorders>
            <w:shd w:val="clear" w:color="auto" w:fill="auto"/>
            <w:tcMar>
              <w:top w:w="15" w:type="dxa"/>
              <w:left w:w="15" w:type="dxa"/>
              <w:bottom w:w="0" w:type="dxa"/>
              <w:right w:w="15" w:type="dxa"/>
            </w:tcMar>
            <w:vAlign w:val="center"/>
          </w:tcPr>
          <w:p w14:paraId="29744369" w14:textId="77777777" w:rsidR="008E5BBC" w:rsidRPr="008509E3" w:rsidRDefault="008E5BBC" w:rsidP="008509E3">
            <w:pPr>
              <w:widowControl/>
              <w:autoSpaceDE/>
              <w:autoSpaceDN/>
              <w:spacing w:line="480" w:lineRule="auto"/>
              <w:jc w:val="center"/>
              <w:textAlignment w:val="center"/>
              <w:rPr>
                <w:rFonts w:ascii="Times New Roman" w:eastAsia="굴림" w:hAnsi="Times New Roman" w:cs="Times New Roman"/>
                <w:kern w:val="0"/>
                <w:sz w:val="24"/>
                <w:szCs w:val="24"/>
              </w:rPr>
            </w:pPr>
            <w:r w:rsidRPr="008509E3">
              <w:rPr>
                <w:rFonts w:ascii="Times New Roman" w:eastAsia="맑은 고딕" w:hAnsi="Times New Roman" w:cs="Times New Roman"/>
                <w:kern w:val="24"/>
                <w:sz w:val="24"/>
                <w:szCs w:val="24"/>
              </w:rPr>
              <w:t>&lt; 0.001</w:t>
            </w:r>
          </w:p>
        </w:tc>
      </w:tr>
      <w:tr w:rsidR="008E5BBC" w:rsidRPr="008509E3" w14:paraId="1E3A20C2" w14:textId="77777777" w:rsidTr="00E9017B">
        <w:trPr>
          <w:trHeight w:val="502"/>
        </w:trPr>
        <w:tc>
          <w:tcPr>
            <w:tcW w:w="1932" w:type="pct"/>
            <w:tcBorders>
              <w:left w:val="nil"/>
              <w:right w:val="single" w:sz="8" w:space="0" w:color="2E2B21"/>
            </w:tcBorders>
            <w:shd w:val="clear" w:color="auto" w:fill="auto"/>
            <w:tcMar>
              <w:top w:w="4" w:type="dxa"/>
              <w:left w:w="4" w:type="dxa"/>
              <w:bottom w:w="0" w:type="dxa"/>
              <w:right w:w="4" w:type="dxa"/>
            </w:tcMar>
            <w:vAlign w:val="center"/>
          </w:tcPr>
          <w:p w14:paraId="0F9DC64D"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color w:val="000000"/>
                <w:sz w:val="24"/>
                <w:szCs w:val="24"/>
              </w:rPr>
              <w:t>Smooth Muscle Cell Proliferation</w:t>
            </w:r>
          </w:p>
        </w:tc>
        <w:tc>
          <w:tcPr>
            <w:tcW w:w="1249" w:type="pct"/>
            <w:tcBorders>
              <w:left w:val="single" w:sz="8" w:space="0" w:color="2E2B21"/>
              <w:right w:val="single" w:sz="8" w:space="0" w:color="2E2B21"/>
            </w:tcBorders>
            <w:vAlign w:val="center"/>
          </w:tcPr>
          <w:p w14:paraId="32CD3EA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left w:val="single" w:sz="8" w:space="0" w:color="2E2B21"/>
              <w:right w:val="single" w:sz="8" w:space="0" w:color="2E2B21"/>
            </w:tcBorders>
            <w:vAlign w:val="center"/>
          </w:tcPr>
          <w:p w14:paraId="06E88B5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12.939</w:t>
            </w:r>
          </w:p>
        </w:tc>
        <w:tc>
          <w:tcPr>
            <w:tcW w:w="852" w:type="pct"/>
            <w:tcBorders>
              <w:left w:val="single" w:sz="8" w:space="0" w:color="2E2B21"/>
              <w:right w:val="nil"/>
            </w:tcBorders>
            <w:shd w:val="clear" w:color="auto" w:fill="auto"/>
            <w:tcMar>
              <w:top w:w="15" w:type="dxa"/>
              <w:left w:w="15" w:type="dxa"/>
              <w:bottom w:w="0" w:type="dxa"/>
              <w:right w:w="15" w:type="dxa"/>
            </w:tcMar>
            <w:vAlign w:val="center"/>
          </w:tcPr>
          <w:p w14:paraId="2236752E"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&lt; 0.001</w:t>
            </w:r>
          </w:p>
        </w:tc>
      </w:tr>
      <w:tr w:rsidR="008E5BBC" w:rsidRPr="008509E3" w14:paraId="629CEBFE" w14:textId="77777777" w:rsidTr="00E9017B">
        <w:trPr>
          <w:trHeight w:val="502"/>
        </w:trPr>
        <w:tc>
          <w:tcPr>
            <w:tcW w:w="1932" w:type="pct"/>
            <w:tcBorders>
              <w:left w:val="nil"/>
              <w:right w:val="single" w:sz="8" w:space="0" w:color="2E2B21"/>
            </w:tcBorders>
            <w:shd w:val="clear" w:color="auto" w:fill="auto"/>
            <w:tcMar>
              <w:top w:w="4" w:type="dxa"/>
              <w:left w:w="4" w:type="dxa"/>
              <w:bottom w:w="0" w:type="dxa"/>
              <w:right w:w="4" w:type="dxa"/>
            </w:tcMar>
            <w:vAlign w:val="center"/>
          </w:tcPr>
          <w:p w14:paraId="37076B0C"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Brain Development</w:t>
            </w:r>
          </w:p>
        </w:tc>
        <w:tc>
          <w:tcPr>
            <w:tcW w:w="1249" w:type="pct"/>
            <w:tcBorders>
              <w:left w:val="single" w:sz="8" w:space="0" w:color="2E2B21"/>
              <w:right w:val="single" w:sz="8" w:space="0" w:color="2E2B21"/>
            </w:tcBorders>
            <w:vAlign w:val="center"/>
          </w:tcPr>
          <w:p w14:paraId="32A28A8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6</w:t>
            </w:r>
          </w:p>
        </w:tc>
        <w:tc>
          <w:tcPr>
            <w:tcW w:w="967" w:type="pct"/>
            <w:tcBorders>
              <w:left w:val="single" w:sz="8" w:space="0" w:color="2E2B21"/>
              <w:right w:val="single" w:sz="8" w:space="0" w:color="2E2B21"/>
            </w:tcBorders>
            <w:vAlign w:val="center"/>
          </w:tcPr>
          <w:p w14:paraId="20A8DE0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7.763</w:t>
            </w:r>
          </w:p>
        </w:tc>
        <w:tc>
          <w:tcPr>
            <w:tcW w:w="852" w:type="pct"/>
            <w:tcBorders>
              <w:left w:val="single" w:sz="8" w:space="0" w:color="2E2B21"/>
              <w:right w:val="nil"/>
            </w:tcBorders>
            <w:shd w:val="clear" w:color="auto" w:fill="auto"/>
            <w:tcMar>
              <w:top w:w="15" w:type="dxa"/>
              <w:left w:w="15" w:type="dxa"/>
              <w:bottom w:w="0" w:type="dxa"/>
              <w:right w:w="15" w:type="dxa"/>
            </w:tcMar>
            <w:vAlign w:val="center"/>
          </w:tcPr>
          <w:p w14:paraId="095A272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0.001</w:t>
            </w:r>
          </w:p>
        </w:tc>
      </w:tr>
      <w:tr w:rsidR="008E5BBC" w:rsidRPr="008509E3" w14:paraId="24224D25" w14:textId="77777777" w:rsidTr="00E9017B">
        <w:trPr>
          <w:trHeight w:val="502"/>
        </w:trPr>
        <w:tc>
          <w:tcPr>
            <w:tcW w:w="1932" w:type="pct"/>
            <w:tcBorders>
              <w:left w:val="nil"/>
              <w:right w:val="single" w:sz="8" w:space="0" w:color="2E2B21"/>
            </w:tcBorders>
            <w:shd w:val="clear" w:color="auto" w:fill="auto"/>
            <w:tcMar>
              <w:top w:w="4" w:type="dxa"/>
              <w:left w:w="4" w:type="dxa"/>
              <w:bottom w:w="0" w:type="dxa"/>
              <w:right w:w="4" w:type="dxa"/>
            </w:tcMar>
            <w:vAlign w:val="center"/>
          </w:tcPr>
          <w:p w14:paraId="39164D8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Osteoclast Differentiation</w:t>
            </w:r>
          </w:p>
        </w:tc>
        <w:tc>
          <w:tcPr>
            <w:tcW w:w="1249" w:type="pct"/>
            <w:tcBorders>
              <w:left w:val="single" w:sz="8" w:space="0" w:color="2E2B21"/>
              <w:right w:val="single" w:sz="8" w:space="0" w:color="2E2B21"/>
            </w:tcBorders>
            <w:vAlign w:val="center"/>
          </w:tcPr>
          <w:p w14:paraId="27A94794"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left w:val="single" w:sz="8" w:space="0" w:color="2E2B21"/>
              <w:right w:val="single" w:sz="8" w:space="0" w:color="2E2B21"/>
            </w:tcBorders>
            <w:vAlign w:val="center"/>
          </w:tcPr>
          <w:p w14:paraId="242BC53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13.308</w:t>
            </w:r>
          </w:p>
        </w:tc>
        <w:tc>
          <w:tcPr>
            <w:tcW w:w="852" w:type="pct"/>
            <w:tcBorders>
              <w:left w:val="single" w:sz="8" w:space="0" w:color="2E2B21"/>
              <w:right w:val="nil"/>
            </w:tcBorders>
            <w:shd w:val="clear" w:color="auto" w:fill="auto"/>
            <w:tcMar>
              <w:top w:w="15" w:type="dxa"/>
              <w:left w:w="15" w:type="dxa"/>
              <w:bottom w:w="0" w:type="dxa"/>
              <w:right w:w="15" w:type="dxa"/>
            </w:tcMar>
            <w:vAlign w:val="center"/>
          </w:tcPr>
          <w:p w14:paraId="3E38CD2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0.002</w:t>
            </w:r>
          </w:p>
        </w:tc>
      </w:tr>
      <w:tr w:rsidR="008E5BBC" w:rsidRPr="008509E3" w14:paraId="7C105FE2" w14:textId="77777777" w:rsidTr="00E9017B">
        <w:trPr>
          <w:trHeight w:val="502"/>
        </w:trPr>
        <w:tc>
          <w:tcPr>
            <w:tcW w:w="1932" w:type="pct"/>
            <w:tcBorders>
              <w:left w:val="nil"/>
              <w:right w:val="single" w:sz="8" w:space="0" w:color="2E2B21"/>
            </w:tcBorders>
            <w:shd w:val="clear" w:color="auto" w:fill="auto"/>
            <w:tcMar>
              <w:top w:w="4" w:type="dxa"/>
              <w:left w:w="4" w:type="dxa"/>
              <w:bottom w:w="0" w:type="dxa"/>
              <w:right w:w="4" w:type="dxa"/>
            </w:tcMar>
            <w:vAlign w:val="center"/>
          </w:tcPr>
          <w:p w14:paraId="52F65C55"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Neuron Apoptosis</w:t>
            </w:r>
          </w:p>
        </w:tc>
        <w:tc>
          <w:tcPr>
            <w:tcW w:w="1249" w:type="pct"/>
            <w:tcBorders>
              <w:left w:val="single" w:sz="8" w:space="0" w:color="2E2B21"/>
              <w:right w:val="single" w:sz="8" w:space="0" w:color="2E2B21"/>
            </w:tcBorders>
            <w:vAlign w:val="center"/>
          </w:tcPr>
          <w:p w14:paraId="50410531"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left w:val="single" w:sz="8" w:space="0" w:color="2E2B21"/>
              <w:right w:val="single" w:sz="8" w:space="0" w:color="2E2B21"/>
            </w:tcBorders>
            <w:vAlign w:val="center"/>
          </w:tcPr>
          <w:p w14:paraId="6970FA3F"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12.421</w:t>
            </w:r>
          </w:p>
        </w:tc>
        <w:tc>
          <w:tcPr>
            <w:tcW w:w="852" w:type="pct"/>
            <w:tcBorders>
              <w:left w:val="single" w:sz="8" w:space="0" w:color="2E2B21"/>
              <w:right w:val="nil"/>
            </w:tcBorders>
            <w:shd w:val="clear" w:color="auto" w:fill="auto"/>
            <w:tcMar>
              <w:top w:w="15" w:type="dxa"/>
              <w:left w:w="15" w:type="dxa"/>
              <w:bottom w:w="0" w:type="dxa"/>
              <w:right w:w="15" w:type="dxa"/>
            </w:tcMar>
            <w:vAlign w:val="center"/>
          </w:tcPr>
          <w:p w14:paraId="2E3D2DBC"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0.003</w:t>
            </w:r>
          </w:p>
        </w:tc>
      </w:tr>
      <w:tr w:rsidR="008E5BBC" w:rsidRPr="008509E3" w14:paraId="1F2A5979" w14:textId="77777777" w:rsidTr="00E9017B">
        <w:trPr>
          <w:trHeight w:val="502"/>
        </w:trPr>
        <w:tc>
          <w:tcPr>
            <w:tcW w:w="1932" w:type="pct"/>
            <w:tcBorders>
              <w:left w:val="nil"/>
              <w:right w:val="single" w:sz="8" w:space="0" w:color="2E2B21"/>
            </w:tcBorders>
            <w:shd w:val="clear" w:color="auto" w:fill="auto"/>
            <w:tcMar>
              <w:top w:w="4" w:type="dxa"/>
              <w:left w:w="4" w:type="dxa"/>
              <w:bottom w:w="0" w:type="dxa"/>
              <w:right w:w="4" w:type="dxa"/>
            </w:tcMar>
            <w:vAlign w:val="center"/>
          </w:tcPr>
          <w:p w14:paraId="1B3B5219"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Glucose Metabolism</w:t>
            </w:r>
          </w:p>
        </w:tc>
        <w:tc>
          <w:tcPr>
            <w:tcW w:w="1249" w:type="pct"/>
            <w:tcBorders>
              <w:left w:val="single" w:sz="8" w:space="0" w:color="2E2B21"/>
              <w:right w:val="single" w:sz="8" w:space="0" w:color="2E2B21"/>
            </w:tcBorders>
            <w:vAlign w:val="center"/>
          </w:tcPr>
          <w:p w14:paraId="4DC93943"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5</w:t>
            </w:r>
          </w:p>
        </w:tc>
        <w:tc>
          <w:tcPr>
            <w:tcW w:w="967" w:type="pct"/>
            <w:tcBorders>
              <w:left w:val="single" w:sz="8" w:space="0" w:color="2E2B21"/>
              <w:right w:val="single" w:sz="8" w:space="0" w:color="2E2B21"/>
            </w:tcBorders>
            <w:vAlign w:val="center"/>
          </w:tcPr>
          <w:p w14:paraId="3BA69150"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8.318</w:t>
            </w:r>
          </w:p>
        </w:tc>
        <w:tc>
          <w:tcPr>
            <w:tcW w:w="852" w:type="pct"/>
            <w:tcBorders>
              <w:left w:val="single" w:sz="8" w:space="0" w:color="2E2B21"/>
              <w:right w:val="nil"/>
            </w:tcBorders>
            <w:shd w:val="clear" w:color="auto" w:fill="auto"/>
            <w:tcMar>
              <w:top w:w="15" w:type="dxa"/>
              <w:left w:w="15" w:type="dxa"/>
              <w:bottom w:w="0" w:type="dxa"/>
              <w:right w:w="15" w:type="dxa"/>
            </w:tcMar>
            <w:vAlign w:val="center"/>
          </w:tcPr>
          <w:p w14:paraId="002178F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0.004</w:t>
            </w:r>
          </w:p>
        </w:tc>
      </w:tr>
      <w:tr w:rsidR="008E5BBC" w:rsidRPr="008509E3" w14:paraId="4CAE2A2F" w14:textId="77777777" w:rsidTr="00E9017B">
        <w:trPr>
          <w:trHeight w:val="502"/>
        </w:trPr>
        <w:tc>
          <w:tcPr>
            <w:tcW w:w="1932" w:type="pct"/>
            <w:tcBorders>
              <w:left w:val="nil"/>
              <w:right w:val="single" w:sz="8" w:space="0" w:color="2E2B21"/>
            </w:tcBorders>
            <w:shd w:val="clear" w:color="auto" w:fill="auto"/>
            <w:tcMar>
              <w:top w:w="4" w:type="dxa"/>
              <w:left w:w="4" w:type="dxa"/>
              <w:bottom w:w="0" w:type="dxa"/>
              <w:right w:w="4" w:type="dxa"/>
            </w:tcMar>
            <w:vAlign w:val="center"/>
          </w:tcPr>
          <w:p w14:paraId="36B74436"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lastRenderedPageBreak/>
              <w:t xml:space="preserve">Embryonic Development </w:t>
            </w:r>
          </w:p>
        </w:tc>
        <w:tc>
          <w:tcPr>
            <w:tcW w:w="1249" w:type="pct"/>
            <w:tcBorders>
              <w:left w:val="single" w:sz="8" w:space="0" w:color="2E2B21"/>
              <w:right w:val="single" w:sz="8" w:space="0" w:color="2E2B21"/>
            </w:tcBorders>
            <w:vAlign w:val="center"/>
          </w:tcPr>
          <w:p w14:paraId="2FC097E5"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4</w:t>
            </w:r>
          </w:p>
        </w:tc>
        <w:tc>
          <w:tcPr>
            <w:tcW w:w="967" w:type="pct"/>
            <w:tcBorders>
              <w:left w:val="single" w:sz="8" w:space="0" w:color="2E2B21"/>
              <w:right w:val="single" w:sz="8" w:space="0" w:color="2E2B21"/>
            </w:tcBorders>
            <w:vAlign w:val="center"/>
          </w:tcPr>
          <w:p w14:paraId="0A900296"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10.960</w:t>
            </w:r>
          </w:p>
        </w:tc>
        <w:tc>
          <w:tcPr>
            <w:tcW w:w="852" w:type="pct"/>
            <w:tcBorders>
              <w:left w:val="single" w:sz="8" w:space="0" w:color="2E2B21"/>
              <w:right w:val="nil"/>
            </w:tcBorders>
            <w:shd w:val="clear" w:color="auto" w:fill="auto"/>
            <w:tcMar>
              <w:top w:w="15" w:type="dxa"/>
              <w:left w:w="15" w:type="dxa"/>
              <w:bottom w:w="0" w:type="dxa"/>
              <w:right w:w="15" w:type="dxa"/>
            </w:tcMar>
            <w:vAlign w:val="center"/>
          </w:tcPr>
          <w:p w14:paraId="51BFF887"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0.006</w:t>
            </w:r>
          </w:p>
        </w:tc>
      </w:tr>
      <w:tr w:rsidR="008E5BBC" w:rsidRPr="008509E3" w14:paraId="78CC1199" w14:textId="77777777" w:rsidTr="00E9017B">
        <w:trPr>
          <w:trHeight w:val="502"/>
        </w:trPr>
        <w:tc>
          <w:tcPr>
            <w:tcW w:w="1932" w:type="pct"/>
            <w:tcBorders>
              <w:left w:val="nil"/>
              <w:bottom w:val="single" w:sz="8" w:space="0" w:color="2E2B21"/>
              <w:right w:val="single" w:sz="8" w:space="0" w:color="2E2B21"/>
            </w:tcBorders>
            <w:shd w:val="clear" w:color="auto" w:fill="auto"/>
            <w:tcMar>
              <w:top w:w="4" w:type="dxa"/>
              <w:left w:w="4" w:type="dxa"/>
              <w:bottom w:w="0" w:type="dxa"/>
              <w:right w:w="4" w:type="dxa"/>
            </w:tcMar>
            <w:vAlign w:val="center"/>
          </w:tcPr>
          <w:p w14:paraId="5095306E" w14:textId="77777777" w:rsidR="008E5BBC" w:rsidRPr="008509E3" w:rsidRDefault="008E5BBC" w:rsidP="008509E3">
            <w:pPr>
              <w:widowControl/>
              <w:autoSpaceDE/>
              <w:autoSpaceDN/>
              <w:spacing w:line="480" w:lineRule="auto"/>
              <w:jc w:val="left"/>
              <w:textAlignment w:val="center"/>
              <w:rPr>
                <w:rFonts w:ascii="Times New Roman" w:eastAsia="맑은 고딕" w:hAnsi="Times New Roman" w:cs="Times New Roman"/>
                <w:color w:val="000000"/>
                <w:sz w:val="24"/>
                <w:szCs w:val="24"/>
              </w:rPr>
            </w:pPr>
            <w:r w:rsidRPr="008509E3">
              <w:rPr>
                <w:rFonts w:ascii="Times New Roman" w:eastAsia="맑은 고딕" w:hAnsi="Times New Roman" w:cs="Times New Roman"/>
                <w:color w:val="000000"/>
                <w:sz w:val="24"/>
                <w:szCs w:val="24"/>
              </w:rPr>
              <w:t>Neuron Differentiation</w:t>
            </w:r>
          </w:p>
        </w:tc>
        <w:tc>
          <w:tcPr>
            <w:tcW w:w="1249" w:type="pct"/>
            <w:tcBorders>
              <w:left w:val="single" w:sz="8" w:space="0" w:color="2E2B21"/>
              <w:bottom w:val="single" w:sz="8" w:space="0" w:color="2E2B21"/>
              <w:right w:val="single" w:sz="8" w:space="0" w:color="2E2B21"/>
            </w:tcBorders>
            <w:vAlign w:val="center"/>
          </w:tcPr>
          <w:p w14:paraId="066FC042"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3</w:t>
            </w:r>
          </w:p>
        </w:tc>
        <w:tc>
          <w:tcPr>
            <w:tcW w:w="967" w:type="pct"/>
            <w:tcBorders>
              <w:left w:val="single" w:sz="8" w:space="0" w:color="2E2B21"/>
              <w:bottom w:val="single" w:sz="8" w:space="0" w:color="2E2B21"/>
              <w:right w:val="single" w:sz="8" w:space="0" w:color="2E2B21"/>
            </w:tcBorders>
            <w:vAlign w:val="center"/>
          </w:tcPr>
          <w:p w14:paraId="082F64B8"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bCs/>
                <w:kern w:val="24"/>
                <w:sz w:val="24"/>
                <w:szCs w:val="24"/>
              </w:rPr>
            </w:pPr>
            <w:r w:rsidRPr="008509E3">
              <w:rPr>
                <w:rFonts w:ascii="Times New Roman" w:eastAsia="맑은 고딕" w:hAnsi="Times New Roman" w:cs="Times New Roman"/>
                <w:bCs/>
                <w:kern w:val="24"/>
                <w:sz w:val="24"/>
                <w:szCs w:val="24"/>
              </w:rPr>
              <w:t>9.981</w:t>
            </w:r>
          </w:p>
        </w:tc>
        <w:tc>
          <w:tcPr>
            <w:tcW w:w="852" w:type="pct"/>
            <w:tcBorders>
              <w:left w:val="single" w:sz="8" w:space="0" w:color="2E2B21"/>
              <w:bottom w:val="single" w:sz="8" w:space="0" w:color="2E2B21"/>
              <w:right w:val="nil"/>
            </w:tcBorders>
            <w:shd w:val="clear" w:color="auto" w:fill="auto"/>
            <w:tcMar>
              <w:top w:w="15" w:type="dxa"/>
              <w:left w:w="15" w:type="dxa"/>
              <w:bottom w:w="0" w:type="dxa"/>
              <w:right w:w="15" w:type="dxa"/>
            </w:tcMar>
            <w:vAlign w:val="center"/>
          </w:tcPr>
          <w:p w14:paraId="1D3797ED" w14:textId="77777777" w:rsidR="008E5BBC" w:rsidRPr="008509E3" w:rsidRDefault="008E5BBC" w:rsidP="008509E3">
            <w:pPr>
              <w:widowControl/>
              <w:autoSpaceDE/>
              <w:autoSpaceDN/>
              <w:spacing w:line="480" w:lineRule="auto"/>
              <w:jc w:val="center"/>
              <w:textAlignment w:val="center"/>
              <w:rPr>
                <w:rFonts w:ascii="Times New Roman" w:eastAsia="맑은 고딕" w:hAnsi="Times New Roman" w:cs="Times New Roman"/>
                <w:kern w:val="24"/>
                <w:sz w:val="24"/>
                <w:szCs w:val="24"/>
              </w:rPr>
            </w:pPr>
            <w:r w:rsidRPr="008509E3">
              <w:rPr>
                <w:rFonts w:ascii="Times New Roman" w:eastAsia="맑은 고딕" w:hAnsi="Times New Roman" w:cs="Times New Roman"/>
                <w:kern w:val="24"/>
                <w:sz w:val="24"/>
                <w:szCs w:val="24"/>
              </w:rPr>
              <w:t>0.045</w:t>
            </w:r>
          </w:p>
        </w:tc>
      </w:tr>
    </w:tbl>
    <w:p w14:paraId="47CC04C1" w14:textId="77777777" w:rsidR="008E5BBC" w:rsidRPr="008509E3" w:rsidRDefault="008E5BBC" w:rsidP="008509E3">
      <w:pPr>
        <w:spacing w:line="480" w:lineRule="auto"/>
        <w:jc w:val="left"/>
        <w:rPr>
          <w:rFonts w:ascii="Times New Roman" w:hAnsi="Times New Roman" w:cs="Times New Roman"/>
          <w:bCs/>
          <w:sz w:val="24"/>
          <w:szCs w:val="24"/>
        </w:rPr>
      </w:pPr>
    </w:p>
    <w:p w14:paraId="78DF48C9" w14:textId="77777777" w:rsidR="008E5BBC" w:rsidRPr="008509E3" w:rsidRDefault="008E5BBC" w:rsidP="008509E3">
      <w:pPr>
        <w:spacing w:line="480" w:lineRule="auto"/>
        <w:jc w:val="left"/>
        <w:rPr>
          <w:rFonts w:ascii="Times New Roman" w:hAnsi="Times New Roman" w:cs="Times New Roman"/>
          <w:sz w:val="24"/>
          <w:szCs w:val="24"/>
        </w:rPr>
      </w:pPr>
      <w:proofErr w:type="spellStart"/>
      <w:proofErr w:type="gramStart"/>
      <w:r w:rsidRPr="008509E3">
        <w:rPr>
          <w:rFonts w:ascii="Times New Roman" w:hAnsi="Times New Roman" w:cs="Times New Roman"/>
          <w:sz w:val="24"/>
          <w:szCs w:val="24"/>
          <w:vertAlign w:val="superscript"/>
        </w:rPr>
        <w:t>a</w:t>
      </w:r>
      <w:proofErr w:type="spellEnd"/>
      <w:proofErr w:type="gramEnd"/>
      <w:r w:rsidRPr="008509E3">
        <w:rPr>
          <w:rFonts w:ascii="Times New Roman" w:hAnsi="Times New Roman" w:cs="Times New Roman"/>
          <w:sz w:val="24"/>
          <w:szCs w:val="24"/>
        </w:rPr>
        <w:t xml:space="preserve"> Adjusted p value for </w:t>
      </w:r>
      <w:proofErr w:type="spellStart"/>
      <w:r w:rsidRPr="008509E3">
        <w:rPr>
          <w:rFonts w:ascii="Times New Roman" w:hAnsi="Times New Roman" w:cs="Times New Roman"/>
          <w:sz w:val="24"/>
          <w:szCs w:val="24"/>
        </w:rPr>
        <w:t>Bonferroni</w:t>
      </w:r>
      <w:proofErr w:type="spellEnd"/>
      <w:r w:rsidRPr="008509E3">
        <w:rPr>
          <w:rFonts w:ascii="Times New Roman" w:hAnsi="Times New Roman" w:cs="Times New Roman"/>
          <w:sz w:val="24"/>
          <w:szCs w:val="24"/>
        </w:rPr>
        <w:t xml:space="preserve"> correction </w:t>
      </w:r>
    </w:p>
    <w:p w14:paraId="28F83DB5" w14:textId="77777777" w:rsidR="008E5BBC" w:rsidRPr="008509E3" w:rsidRDefault="008E5BBC" w:rsidP="008509E3">
      <w:pPr>
        <w:spacing w:line="480" w:lineRule="auto"/>
        <w:jc w:val="left"/>
        <w:rPr>
          <w:rFonts w:ascii="Times New Roman" w:hAnsi="Times New Roman" w:cs="Times New Roman"/>
          <w:sz w:val="24"/>
          <w:szCs w:val="24"/>
        </w:rPr>
      </w:pPr>
    </w:p>
    <w:p w14:paraId="566417CD" w14:textId="77777777" w:rsidR="008E5BBC" w:rsidRPr="008509E3" w:rsidRDefault="008E5BBC" w:rsidP="008509E3">
      <w:pPr>
        <w:spacing w:line="480" w:lineRule="auto"/>
        <w:jc w:val="left"/>
        <w:rPr>
          <w:rFonts w:ascii="Times New Roman" w:hAnsi="Times New Roman" w:cs="Times New Roman"/>
          <w:sz w:val="24"/>
          <w:szCs w:val="24"/>
        </w:rPr>
        <w:sectPr w:rsidR="008E5BBC" w:rsidRPr="008509E3" w:rsidSect="008509E3">
          <w:headerReference w:type="default" r:id="rId8"/>
          <w:footerReference w:type="default" r:id="rId9"/>
          <w:pgSz w:w="16838" w:h="11906" w:orient="landscape"/>
          <w:pgMar w:top="1440" w:right="1701" w:bottom="1440" w:left="1440" w:header="851" w:footer="992" w:gutter="0"/>
          <w:cols w:space="425"/>
          <w:docGrid w:linePitch="360"/>
        </w:sectPr>
      </w:pPr>
      <w:r w:rsidRPr="008509E3">
        <w:rPr>
          <w:rFonts w:ascii="Times New Roman" w:hAnsi="Times New Roman" w:cs="Times New Roman"/>
          <w:sz w:val="24"/>
          <w:szCs w:val="24"/>
        </w:rPr>
        <w:t>Abbreviations: CM, consensus module; GEO, Gene Expression Omnibus; MAP, Memory and Aging Project; miRNAs, microRNAs; ROS, Religious Orders Study.</w:t>
      </w:r>
      <w:r w:rsidRPr="008509E3">
        <w:rPr>
          <w:rFonts w:ascii="Times New Roman" w:hAnsi="Times New Roman" w:cs="Times New Roman"/>
          <w:sz w:val="24"/>
          <w:szCs w:val="24"/>
        </w:rPr>
        <w:br w:type="page"/>
      </w:r>
    </w:p>
    <w:p w14:paraId="58F20583" w14:textId="77777777" w:rsidR="008E5BBC" w:rsidRPr="008509E3" w:rsidRDefault="008E5BBC" w:rsidP="008509E3">
      <w:pPr>
        <w:spacing w:line="480" w:lineRule="auto"/>
        <w:jc w:val="left"/>
        <w:rPr>
          <w:rFonts w:ascii="Times New Roman" w:hAnsi="Times New Roman" w:cs="Times New Roman"/>
          <w:sz w:val="24"/>
          <w:szCs w:val="24"/>
        </w:rPr>
      </w:pPr>
      <w:bookmarkStart w:id="0" w:name="_GoBack"/>
      <w:bookmarkEnd w:id="0"/>
      <w:r w:rsidRPr="008509E3">
        <w:rPr>
          <w:rFonts w:ascii="Times New Roman" w:hAnsi="Times New Roman" w:cs="Times New Roman"/>
          <w:b/>
          <w:bCs/>
          <w:sz w:val="24"/>
          <w:szCs w:val="24"/>
        </w:rPr>
        <w:lastRenderedPageBreak/>
        <w:t>Supplemental figure 1</w:t>
      </w:r>
      <w:r w:rsidRPr="008509E3">
        <w:rPr>
          <w:rFonts w:ascii="Times New Roman" w:hAnsi="Times New Roman" w:cs="Times New Roman"/>
          <w:sz w:val="24"/>
          <w:szCs w:val="24"/>
        </w:rPr>
        <w:t>. Construction of co-expression network using weighted gene co-expression network analysis</w:t>
      </w:r>
    </w:p>
    <w:p w14:paraId="57CA5DF6" w14:textId="2F3FDFAF" w:rsidR="008E5BBC" w:rsidRPr="008509E3" w:rsidRDefault="00267C0E" w:rsidP="008509E3">
      <w:pPr>
        <w:spacing w:line="480" w:lineRule="auto"/>
        <w:jc w:val="left"/>
        <w:rPr>
          <w:rFonts w:ascii="Times New Roman" w:hAnsi="Times New Roman" w:cs="Times New Roman"/>
          <w:sz w:val="24"/>
          <w:szCs w:val="24"/>
        </w:rPr>
      </w:pPr>
      <w:r w:rsidRPr="008509E3">
        <w:rPr>
          <w:rFonts w:ascii="Times New Roman" w:hAnsi="Times New Roman" w:cs="Times New Roman"/>
          <w:noProof/>
          <w:sz w:val="24"/>
          <w:szCs w:val="24"/>
        </w:rPr>
        <w:drawing>
          <wp:inline distT="0" distB="0" distL="0" distR="0" wp14:anchorId="40750BEC" wp14:editId="2E3A7994">
            <wp:extent cx="5731510" cy="3048635"/>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 figure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048635"/>
                    </a:xfrm>
                    <a:prstGeom prst="rect">
                      <a:avLst/>
                    </a:prstGeom>
                  </pic:spPr>
                </pic:pic>
              </a:graphicData>
            </a:graphic>
          </wp:inline>
        </w:drawing>
      </w:r>
    </w:p>
    <w:p w14:paraId="09838B60"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(A) Hierarchical clustering </w:t>
      </w:r>
      <w:proofErr w:type="spellStart"/>
      <w:r w:rsidRPr="008509E3">
        <w:rPr>
          <w:rFonts w:ascii="Times New Roman" w:hAnsi="Times New Roman" w:cs="Times New Roman"/>
          <w:sz w:val="24"/>
          <w:szCs w:val="24"/>
        </w:rPr>
        <w:t>dendrogram</w:t>
      </w:r>
      <w:proofErr w:type="spellEnd"/>
      <w:r w:rsidRPr="008509E3">
        <w:rPr>
          <w:rFonts w:ascii="Times New Roman" w:hAnsi="Times New Roman" w:cs="Times New Roman"/>
          <w:sz w:val="24"/>
          <w:szCs w:val="24"/>
        </w:rPr>
        <w:t xml:space="preserve"> of samples in the ROS/MAP dataset. Red line in the </w:t>
      </w:r>
      <w:proofErr w:type="spellStart"/>
      <w:r w:rsidRPr="008509E3">
        <w:rPr>
          <w:rFonts w:ascii="Times New Roman" w:hAnsi="Times New Roman" w:cs="Times New Roman"/>
          <w:sz w:val="24"/>
          <w:szCs w:val="24"/>
        </w:rPr>
        <w:t>dendrogram</w:t>
      </w:r>
      <w:proofErr w:type="spellEnd"/>
      <w:r w:rsidRPr="008509E3">
        <w:rPr>
          <w:rFonts w:ascii="Times New Roman" w:hAnsi="Times New Roman" w:cs="Times New Roman"/>
          <w:sz w:val="24"/>
          <w:szCs w:val="24"/>
        </w:rPr>
        <w:t xml:space="preserve"> represents the cutting </w:t>
      </w:r>
      <w:r w:rsidRPr="008509E3">
        <w:rPr>
          <w:rFonts w:ascii="Times New Roman" w:hAnsi="Times New Roman" w:cs="Times New Roman"/>
          <w:bCs/>
          <w:sz w:val="24"/>
          <w:szCs w:val="24"/>
        </w:rPr>
        <w:t xml:space="preserve">height </w:t>
      </w:r>
      <w:r w:rsidRPr="008509E3">
        <w:rPr>
          <w:rFonts w:ascii="Times New Roman" w:hAnsi="Times New Roman" w:cs="Times New Roman"/>
          <w:sz w:val="24"/>
          <w:szCs w:val="24"/>
        </w:rPr>
        <w:t xml:space="preserve">to detect </w:t>
      </w:r>
      <w:r w:rsidRPr="008509E3">
        <w:rPr>
          <w:rFonts w:ascii="Times New Roman" w:hAnsi="Times New Roman" w:cs="Times New Roman"/>
          <w:bCs/>
          <w:sz w:val="24"/>
          <w:szCs w:val="24"/>
        </w:rPr>
        <w:t>outliers</w:t>
      </w:r>
      <w:r w:rsidRPr="008509E3">
        <w:rPr>
          <w:rFonts w:ascii="Times New Roman" w:hAnsi="Times New Roman" w:cs="Times New Roman"/>
          <w:sz w:val="24"/>
          <w:szCs w:val="24"/>
        </w:rPr>
        <w:t xml:space="preserve">. </w:t>
      </w:r>
      <w:r w:rsidRPr="008509E3">
        <w:rPr>
          <w:rFonts w:ascii="Times New Roman" w:hAnsi="Times New Roman" w:cs="Times New Roman"/>
          <w:bCs/>
          <w:sz w:val="24"/>
          <w:szCs w:val="24"/>
        </w:rPr>
        <w:t>A cutting tree height of 11 was selected, and the number of samples under the red line after clustering was 663.</w:t>
      </w:r>
      <w:r w:rsidRPr="008509E3">
        <w:rPr>
          <w:rFonts w:ascii="Times New Roman" w:hAnsi="Times New Roman" w:cs="Times New Roman"/>
          <w:sz w:val="24"/>
          <w:szCs w:val="24"/>
        </w:rPr>
        <w:t xml:space="preserve"> (B) The plot showing the scale-free topology fitting index (y-axis) for different soft-</w:t>
      </w:r>
      <w:proofErr w:type="spellStart"/>
      <w:r w:rsidRPr="008509E3">
        <w:rPr>
          <w:rFonts w:ascii="Times New Roman" w:hAnsi="Times New Roman" w:cs="Times New Roman"/>
          <w:sz w:val="24"/>
          <w:szCs w:val="24"/>
        </w:rPr>
        <w:t>thresholding</w:t>
      </w:r>
      <w:proofErr w:type="spellEnd"/>
      <w:r w:rsidRPr="008509E3">
        <w:rPr>
          <w:rFonts w:ascii="Times New Roman" w:hAnsi="Times New Roman" w:cs="Times New Roman"/>
          <w:sz w:val="24"/>
          <w:szCs w:val="24"/>
        </w:rPr>
        <w:t xml:space="preserve"> powers (β) (x-axis). (C) Analysis of mean connectivity (degree, y-axis) for various soft-</w:t>
      </w:r>
      <w:proofErr w:type="spellStart"/>
      <w:r w:rsidRPr="008509E3">
        <w:rPr>
          <w:rFonts w:ascii="Times New Roman" w:hAnsi="Times New Roman" w:cs="Times New Roman"/>
          <w:sz w:val="24"/>
          <w:szCs w:val="24"/>
        </w:rPr>
        <w:t>thresholding</w:t>
      </w:r>
      <w:proofErr w:type="spellEnd"/>
      <w:r w:rsidRPr="008509E3">
        <w:rPr>
          <w:rFonts w:ascii="Times New Roman" w:hAnsi="Times New Roman" w:cs="Times New Roman"/>
          <w:sz w:val="24"/>
          <w:szCs w:val="24"/>
        </w:rPr>
        <w:t xml:space="preserve"> powers (x-axis). </w:t>
      </w:r>
      <w:r w:rsidRPr="008509E3">
        <w:rPr>
          <w:rFonts w:ascii="Times New Roman" w:hAnsi="Times New Roman" w:cs="Times New Roman"/>
          <w:bCs/>
          <w:sz w:val="24"/>
          <w:szCs w:val="24"/>
        </w:rPr>
        <w:t xml:space="preserve">The soft </w:t>
      </w:r>
      <w:proofErr w:type="spellStart"/>
      <w:r w:rsidRPr="008509E3">
        <w:rPr>
          <w:rFonts w:ascii="Times New Roman" w:hAnsi="Times New Roman" w:cs="Times New Roman"/>
          <w:bCs/>
          <w:sz w:val="24"/>
          <w:szCs w:val="24"/>
        </w:rPr>
        <w:t>thresholding</w:t>
      </w:r>
      <w:proofErr w:type="spellEnd"/>
      <w:r w:rsidRPr="008509E3">
        <w:rPr>
          <w:rFonts w:ascii="Times New Roman" w:hAnsi="Times New Roman" w:cs="Times New Roman"/>
          <w:bCs/>
          <w:sz w:val="24"/>
          <w:szCs w:val="24"/>
        </w:rPr>
        <w:t xml:space="preserve"> power of 4 was chosen to best approximate a scale-free topology because the scale-free topology index reached 0.8 and mean connectivity decreased considerably. </w:t>
      </w:r>
      <w:r w:rsidRPr="008509E3">
        <w:rPr>
          <w:rFonts w:ascii="Times New Roman" w:hAnsi="Times New Roman" w:cs="Times New Roman"/>
          <w:sz w:val="24"/>
          <w:szCs w:val="24"/>
        </w:rPr>
        <w:t xml:space="preserve">(D) </w:t>
      </w:r>
      <w:proofErr w:type="spellStart"/>
      <w:r w:rsidRPr="008509E3">
        <w:rPr>
          <w:rFonts w:ascii="Times New Roman" w:hAnsi="Times New Roman" w:cs="Times New Roman"/>
          <w:sz w:val="24"/>
          <w:szCs w:val="24"/>
        </w:rPr>
        <w:t>Eigengene</w:t>
      </w:r>
      <w:proofErr w:type="spellEnd"/>
      <w:r w:rsidRPr="008509E3">
        <w:rPr>
          <w:rFonts w:ascii="Times New Roman" w:hAnsi="Times New Roman" w:cs="Times New Roman"/>
          <w:sz w:val="24"/>
          <w:szCs w:val="24"/>
        </w:rPr>
        <w:t xml:space="preserve"> </w:t>
      </w:r>
      <w:proofErr w:type="spellStart"/>
      <w:r w:rsidRPr="008509E3">
        <w:rPr>
          <w:rFonts w:ascii="Times New Roman" w:hAnsi="Times New Roman" w:cs="Times New Roman"/>
          <w:sz w:val="24"/>
          <w:szCs w:val="24"/>
        </w:rPr>
        <w:t>dendrogram</w:t>
      </w:r>
      <w:proofErr w:type="spellEnd"/>
      <w:r w:rsidRPr="008509E3">
        <w:rPr>
          <w:rFonts w:ascii="Times New Roman" w:hAnsi="Times New Roman" w:cs="Times New Roman"/>
          <w:sz w:val="24"/>
          <w:szCs w:val="24"/>
        </w:rPr>
        <w:t xml:space="preserve">. </w:t>
      </w:r>
      <w:r w:rsidRPr="008509E3">
        <w:rPr>
          <w:rFonts w:ascii="Times New Roman" w:hAnsi="Times New Roman" w:cs="Times New Roman"/>
          <w:bCs/>
          <w:sz w:val="24"/>
          <w:szCs w:val="24"/>
        </w:rPr>
        <w:t xml:space="preserve">The dynamic tree cut method was used to merge modules with dissimilarity &lt; 25% when the minimum number of miRNAs in modules was set to 30. </w:t>
      </w:r>
      <w:r w:rsidRPr="008509E3">
        <w:rPr>
          <w:rFonts w:ascii="Times New Roman" w:hAnsi="Times New Roman" w:cs="Times New Roman"/>
          <w:sz w:val="24"/>
          <w:szCs w:val="24"/>
        </w:rPr>
        <w:t>The M0 and M3 modules are highly related, while the M1 and M2 modules are also related.</w:t>
      </w:r>
    </w:p>
    <w:p w14:paraId="16868FA9" w14:textId="77777777" w:rsidR="008E5BBC" w:rsidRPr="008509E3" w:rsidRDefault="008E5BBC" w:rsidP="008509E3">
      <w:pPr>
        <w:spacing w:line="480" w:lineRule="auto"/>
        <w:jc w:val="left"/>
        <w:rPr>
          <w:rFonts w:ascii="Times New Roman" w:hAnsi="Times New Roman" w:cs="Times New Roman"/>
          <w:sz w:val="24"/>
          <w:szCs w:val="24"/>
        </w:rPr>
      </w:pPr>
    </w:p>
    <w:p w14:paraId="4341F932"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Abbreviations: MAP, Memory and Aging Project; ROS, Religious Orders Study.</w:t>
      </w:r>
    </w:p>
    <w:p w14:paraId="5501D2D9" w14:textId="77777777" w:rsidR="008E5BBC" w:rsidRPr="008509E3" w:rsidRDefault="008E5BBC" w:rsidP="008509E3">
      <w:pPr>
        <w:spacing w:line="480" w:lineRule="auto"/>
        <w:jc w:val="left"/>
        <w:rPr>
          <w:rFonts w:ascii="Times New Roman" w:hAnsi="Times New Roman" w:cs="Times New Roman"/>
          <w:sz w:val="24"/>
          <w:szCs w:val="24"/>
        </w:rPr>
      </w:pPr>
    </w:p>
    <w:p w14:paraId="4202A6F3"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r w:rsidRPr="008509E3">
        <w:rPr>
          <w:rFonts w:ascii="Times New Roman" w:hAnsi="Times New Roman" w:cs="Times New Roman"/>
          <w:sz w:val="24"/>
          <w:szCs w:val="24"/>
        </w:rPr>
        <w:br w:type="page"/>
      </w:r>
    </w:p>
    <w:p w14:paraId="7ACB8321"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lastRenderedPageBreak/>
        <w:t>Supplemental figure 2</w:t>
      </w:r>
      <w:r w:rsidRPr="008509E3">
        <w:rPr>
          <w:rFonts w:ascii="Times New Roman" w:hAnsi="Times New Roman" w:cs="Times New Roman"/>
          <w:sz w:val="24"/>
          <w:szCs w:val="24"/>
        </w:rPr>
        <w:t>. Co-expression network construction of consensus modules</w:t>
      </w:r>
    </w:p>
    <w:p w14:paraId="6C72746F" w14:textId="673142F9" w:rsidR="008E5BBC" w:rsidRPr="008509E3" w:rsidRDefault="00267C0E" w:rsidP="008509E3">
      <w:pPr>
        <w:spacing w:line="480" w:lineRule="auto"/>
        <w:jc w:val="left"/>
        <w:rPr>
          <w:rFonts w:ascii="Times New Roman" w:hAnsi="Times New Roman" w:cs="Times New Roman"/>
          <w:sz w:val="24"/>
          <w:szCs w:val="24"/>
        </w:rPr>
      </w:pPr>
      <w:r w:rsidRPr="008509E3">
        <w:rPr>
          <w:rFonts w:ascii="Times New Roman" w:hAnsi="Times New Roman" w:cs="Times New Roman"/>
          <w:noProof/>
          <w:sz w:val="24"/>
          <w:szCs w:val="24"/>
        </w:rPr>
        <w:drawing>
          <wp:inline distT="0" distB="0" distL="0" distR="0" wp14:anchorId="67E328DD" wp14:editId="3832D654">
            <wp:extent cx="5731510" cy="3053080"/>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 figure 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053080"/>
                    </a:xfrm>
                    <a:prstGeom prst="rect">
                      <a:avLst/>
                    </a:prstGeom>
                  </pic:spPr>
                </pic:pic>
              </a:graphicData>
            </a:graphic>
          </wp:inline>
        </w:drawing>
      </w:r>
    </w:p>
    <w:p w14:paraId="7DE9B271" w14:textId="303F048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(A, B) Hierarchical clustering </w:t>
      </w:r>
      <w:proofErr w:type="spellStart"/>
      <w:r w:rsidRPr="008509E3">
        <w:rPr>
          <w:rFonts w:ascii="Times New Roman" w:hAnsi="Times New Roman" w:cs="Times New Roman"/>
          <w:sz w:val="24"/>
          <w:szCs w:val="24"/>
        </w:rPr>
        <w:t>dendrogram</w:t>
      </w:r>
      <w:proofErr w:type="spellEnd"/>
      <w:r w:rsidRPr="008509E3">
        <w:rPr>
          <w:rFonts w:ascii="Times New Roman" w:hAnsi="Times New Roman" w:cs="Times New Roman"/>
          <w:sz w:val="24"/>
          <w:szCs w:val="24"/>
        </w:rPr>
        <w:t xml:space="preserve"> of samples in the ROS/MAP (A) and GSE157239 (B) datasets. (C) The plot showing the scale-free topology fitting index (y-axis) for different soft-</w:t>
      </w:r>
      <w:proofErr w:type="spellStart"/>
      <w:r w:rsidRPr="008509E3">
        <w:rPr>
          <w:rFonts w:ascii="Times New Roman" w:hAnsi="Times New Roman" w:cs="Times New Roman"/>
          <w:sz w:val="24"/>
          <w:szCs w:val="24"/>
        </w:rPr>
        <w:t>thresholding</w:t>
      </w:r>
      <w:proofErr w:type="spellEnd"/>
      <w:r w:rsidRPr="008509E3">
        <w:rPr>
          <w:rFonts w:ascii="Times New Roman" w:hAnsi="Times New Roman" w:cs="Times New Roman"/>
          <w:sz w:val="24"/>
          <w:szCs w:val="24"/>
        </w:rPr>
        <w:t xml:space="preserve"> powers (β) (x-axis). (D to F) Analysis of median, mean, and max connectivity (degree, y-axis) for various soft-</w:t>
      </w:r>
      <w:proofErr w:type="spellStart"/>
      <w:r w:rsidRPr="008509E3">
        <w:rPr>
          <w:rFonts w:ascii="Times New Roman" w:hAnsi="Times New Roman" w:cs="Times New Roman"/>
          <w:sz w:val="24"/>
          <w:szCs w:val="24"/>
        </w:rPr>
        <w:t>thresholding</w:t>
      </w:r>
      <w:proofErr w:type="spellEnd"/>
      <w:r w:rsidRPr="008509E3">
        <w:rPr>
          <w:rFonts w:ascii="Times New Roman" w:hAnsi="Times New Roman" w:cs="Times New Roman"/>
          <w:sz w:val="24"/>
          <w:szCs w:val="24"/>
        </w:rPr>
        <w:t xml:space="preserve"> powers (x-axis). The soft </w:t>
      </w:r>
      <w:proofErr w:type="spellStart"/>
      <w:r w:rsidRPr="008509E3">
        <w:rPr>
          <w:rFonts w:ascii="Times New Roman" w:hAnsi="Times New Roman" w:cs="Times New Roman"/>
          <w:sz w:val="24"/>
          <w:szCs w:val="24"/>
        </w:rPr>
        <w:t>thresholding</w:t>
      </w:r>
      <w:proofErr w:type="spellEnd"/>
      <w:r w:rsidRPr="008509E3">
        <w:rPr>
          <w:rFonts w:ascii="Times New Roman" w:hAnsi="Times New Roman" w:cs="Times New Roman"/>
          <w:sz w:val="24"/>
          <w:szCs w:val="24"/>
        </w:rPr>
        <w:t xml:space="preserve"> power value of β (= 4) was selected for each dataset to best approximate a scale-free topology because the scale-free topology index reached 0.8 and connectivity measurements decreased considerably</w:t>
      </w:r>
      <w:r w:rsidR="00EC17C2" w:rsidRPr="008509E3">
        <w:rPr>
          <w:rFonts w:ascii="Times New Roman" w:hAnsi="Times New Roman" w:cs="Times New Roman"/>
          <w:sz w:val="24"/>
          <w:szCs w:val="24"/>
        </w:rPr>
        <w:t>.</w:t>
      </w:r>
    </w:p>
    <w:p w14:paraId="096F9D74" w14:textId="77777777" w:rsidR="008E5BBC" w:rsidRPr="008509E3" w:rsidRDefault="008E5BBC" w:rsidP="008509E3">
      <w:pPr>
        <w:spacing w:line="480" w:lineRule="auto"/>
        <w:jc w:val="left"/>
        <w:rPr>
          <w:rFonts w:ascii="Times New Roman" w:hAnsi="Times New Roman" w:cs="Times New Roman"/>
          <w:sz w:val="24"/>
          <w:szCs w:val="24"/>
        </w:rPr>
      </w:pPr>
    </w:p>
    <w:p w14:paraId="19F81D1F"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Abbreviations: MAP, Memory and Aging Project; ROS, Religious Orders Study.</w:t>
      </w:r>
    </w:p>
    <w:p w14:paraId="5E81E7A8" w14:textId="77777777" w:rsidR="008E5BBC" w:rsidRPr="008509E3" w:rsidRDefault="008E5BBC" w:rsidP="008509E3">
      <w:pPr>
        <w:spacing w:line="480" w:lineRule="auto"/>
        <w:jc w:val="left"/>
        <w:rPr>
          <w:rFonts w:ascii="Times New Roman" w:hAnsi="Times New Roman" w:cs="Times New Roman"/>
          <w:sz w:val="24"/>
          <w:szCs w:val="24"/>
        </w:rPr>
      </w:pPr>
    </w:p>
    <w:p w14:paraId="38A0F71E"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r w:rsidRPr="008509E3">
        <w:rPr>
          <w:rFonts w:ascii="Times New Roman" w:hAnsi="Times New Roman" w:cs="Times New Roman"/>
          <w:sz w:val="24"/>
          <w:szCs w:val="24"/>
        </w:rPr>
        <w:br w:type="page"/>
      </w:r>
    </w:p>
    <w:p w14:paraId="123500A2"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lastRenderedPageBreak/>
        <w:t>Supplemental figure 3</w:t>
      </w:r>
      <w:r w:rsidRPr="008509E3">
        <w:rPr>
          <w:rFonts w:ascii="Times New Roman" w:hAnsi="Times New Roman" w:cs="Times New Roman"/>
          <w:sz w:val="24"/>
          <w:szCs w:val="24"/>
        </w:rPr>
        <w:t>. Correspondence of ROS/MAP set-specific and ROS/MAP-GSE157239 consensus modules</w:t>
      </w:r>
    </w:p>
    <w:p w14:paraId="16660C50" w14:textId="18E2BBCB" w:rsidR="008E5BBC" w:rsidRPr="008509E3" w:rsidRDefault="00267C0E" w:rsidP="008509E3">
      <w:pPr>
        <w:tabs>
          <w:tab w:val="left" w:pos="1170"/>
        </w:tabs>
        <w:spacing w:line="480" w:lineRule="auto"/>
        <w:jc w:val="left"/>
        <w:rPr>
          <w:rFonts w:ascii="Times New Roman" w:hAnsi="Times New Roman" w:cs="Times New Roman"/>
          <w:sz w:val="24"/>
          <w:szCs w:val="24"/>
        </w:rPr>
      </w:pPr>
      <w:r w:rsidRPr="008509E3">
        <w:rPr>
          <w:rFonts w:ascii="Times New Roman" w:hAnsi="Times New Roman" w:cs="Times New Roman"/>
          <w:noProof/>
          <w:sz w:val="24"/>
          <w:szCs w:val="24"/>
        </w:rPr>
        <w:drawing>
          <wp:inline distT="0" distB="0" distL="0" distR="0" wp14:anchorId="11B45143" wp14:editId="5081A6A4">
            <wp:extent cx="5731510" cy="3534410"/>
            <wp:effectExtent l="0" t="0" r="2540" b="889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 figure 3.png"/>
                    <pic:cNvPicPr/>
                  </pic:nvPicPr>
                  <pic:blipFill>
                    <a:blip r:embed="rId12">
                      <a:extLst>
                        <a:ext uri="{28A0092B-C50C-407E-A947-70E740481C1C}">
                          <a14:useLocalDpi xmlns:a14="http://schemas.microsoft.com/office/drawing/2010/main" val="0"/>
                        </a:ext>
                      </a:extLst>
                    </a:blip>
                    <a:stretch>
                      <a:fillRect/>
                    </a:stretch>
                  </pic:blipFill>
                  <pic:spPr>
                    <a:xfrm>
                      <a:off x="0" y="0"/>
                      <a:ext cx="5731510" cy="3534410"/>
                    </a:xfrm>
                    <a:prstGeom prst="rect">
                      <a:avLst/>
                    </a:prstGeom>
                  </pic:spPr>
                </pic:pic>
              </a:graphicData>
            </a:graphic>
          </wp:inline>
        </w:drawing>
      </w:r>
    </w:p>
    <w:p w14:paraId="63F31B26"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Each row in the table corresponds to a module from the ROS/MAP dataset, and each column to a ROS/MAP-GSE157239 consensus module. The number in each cell represents the count of miRNAs in the corresponding row and column. Color scale indicates the significance of the overlap, with red indicating more significant overlap based on the −log10 transformed </w:t>
      </w:r>
      <w:r w:rsidRPr="008509E3">
        <w:rPr>
          <w:rFonts w:ascii="Times New Roman" w:hAnsi="Times New Roman" w:cs="Times New Roman"/>
          <w:i/>
          <w:sz w:val="24"/>
          <w:szCs w:val="24"/>
        </w:rPr>
        <w:t xml:space="preserve">P </w:t>
      </w:r>
      <w:r w:rsidRPr="008509E3">
        <w:rPr>
          <w:rFonts w:ascii="Times New Roman" w:hAnsi="Times New Roman" w:cs="Times New Roman"/>
          <w:sz w:val="24"/>
          <w:szCs w:val="24"/>
        </w:rPr>
        <w:t>values from Fisher’s exact test.</w:t>
      </w:r>
    </w:p>
    <w:p w14:paraId="00656297" w14:textId="77777777" w:rsidR="008E5BBC" w:rsidRPr="008509E3" w:rsidRDefault="008E5BBC" w:rsidP="008509E3">
      <w:pPr>
        <w:spacing w:line="480" w:lineRule="auto"/>
        <w:jc w:val="left"/>
        <w:rPr>
          <w:rFonts w:ascii="Times New Roman" w:hAnsi="Times New Roman" w:cs="Times New Roman"/>
          <w:sz w:val="24"/>
          <w:szCs w:val="24"/>
        </w:rPr>
      </w:pPr>
    </w:p>
    <w:p w14:paraId="4C83EFE7"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Abbreviations: CM, consensus module; M, module; MAP, Memory and Aging Project; ROS, Religious Orders Study.</w:t>
      </w:r>
    </w:p>
    <w:p w14:paraId="7C9761D5" w14:textId="77777777" w:rsidR="008E5BBC" w:rsidRPr="008509E3" w:rsidRDefault="008E5BBC" w:rsidP="008509E3">
      <w:pPr>
        <w:widowControl/>
        <w:wordWrap/>
        <w:autoSpaceDE/>
        <w:autoSpaceDN/>
        <w:spacing w:after="160" w:line="480" w:lineRule="auto"/>
        <w:rPr>
          <w:rFonts w:ascii="Times New Roman" w:hAnsi="Times New Roman" w:cs="Times New Roman"/>
          <w:sz w:val="24"/>
          <w:szCs w:val="24"/>
        </w:rPr>
      </w:pPr>
      <w:r w:rsidRPr="008509E3">
        <w:rPr>
          <w:rFonts w:ascii="Times New Roman" w:hAnsi="Times New Roman" w:cs="Times New Roman"/>
          <w:sz w:val="24"/>
          <w:szCs w:val="24"/>
        </w:rPr>
        <w:br w:type="page"/>
      </w:r>
    </w:p>
    <w:p w14:paraId="56912CB4"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b/>
          <w:bCs/>
          <w:sz w:val="24"/>
          <w:szCs w:val="24"/>
        </w:rPr>
        <w:lastRenderedPageBreak/>
        <w:t>Supplemental figure 4</w:t>
      </w:r>
      <w:r w:rsidRPr="008509E3">
        <w:rPr>
          <w:rFonts w:ascii="Times New Roman" w:hAnsi="Times New Roman" w:cs="Times New Roman"/>
          <w:sz w:val="24"/>
          <w:szCs w:val="24"/>
        </w:rPr>
        <w:t>. Pearson correlation matrix of modules from the ROS/MAP and consensus modules from the combined ROS/MAP and GEO datasets</w:t>
      </w:r>
    </w:p>
    <w:p w14:paraId="1A6CC6D7" w14:textId="576CC456" w:rsidR="008E5BBC" w:rsidRPr="008509E3" w:rsidRDefault="00267C0E" w:rsidP="008509E3">
      <w:pPr>
        <w:spacing w:line="480" w:lineRule="auto"/>
        <w:jc w:val="left"/>
        <w:rPr>
          <w:rFonts w:ascii="Times New Roman" w:hAnsi="Times New Roman" w:cs="Times New Roman"/>
          <w:sz w:val="24"/>
          <w:szCs w:val="24"/>
        </w:rPr>
      </w:pPr>
      <w:r w:rsidRPr="008509E3">
        <w:rPr>
          <w:rFonts w:ascii="Times New Roman" w:hAnsi="Times New Roman" w:cs="Times New Roman"/>
          <w:noProof/>
          <w:sz w:val="24"/>
          <w:szCs w:val="24"/>
        </w:rPr>
        <w:drawing>
          <wp:inline distT="0" distB="0" distL="0" distR="0" wp14:anchorId="02B50DB5" wp14:editId="2FA06B19">
            <wp:extent cx="5731510" cy="5621020"/>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 figure 4.png"/>
                    <pic:cNvPicPr/>
                  </pic:nvPicPr>
                  <pic:blipFill>
                    <a:blip r:embed="rId13">
                      <a:extLst>
                        <a:ext uri="{28A0092B-C50C-407E-A947-70E740481C1C}">
                          <a14:useLocalDpi xmlns:a14="http://schemas.microsoft.com/office/drawing/2010/main" val="0"/>
                        </a:ext>
                      </a:extLst>
                    </a:blip>
                    <a:stretch>
                      <a:fillRect/>
                    </a:stretch>
                  </pic:blipFill>
                  <pic:spPr>
                    <a:xfrm>
                      <a:off x="0" y="0"/>
                      <a:ext cx="5731510" cy="5621020"/>
                    </a:xfrm>
                    <a:prstGeom prst="rect">
                      <a:avLst/>
                    </a:prstGeom>
                  </pic:spPr>
                </pic:pic>
              </a:graphicData>
            </a:graphic>
          </wp:inline>
        </w:drawing>
      </w:r>
    </w:p>
    <w:p w14:paraId="5A14EA97" w14:textId="77777777"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 xml:space="preserve">The color scale depicts the strength of the Pearson correlation coefficient. Blue colors represent positive correlations, while red colors denote negative correlations. The darker the color, the stronger the association. Superimposed text reflects the actual numerical value of the Pearson correlation coefficient. </w:t>
      </w:r>
    </w:p>
    <w:p w14:paraId="6F787D71" w14:textId="77777777" w:rsidR="008E5BBC" w:rsidRPr="008509E3" w:rsidRDefault="008E5BBC" w:rsidP="008509E3">
      <w:pPr>
        <w:spacing w:line="480" w:lineRule="auto"/>
        <w:rPr>
          <w:rFonts w:ascii="Times New Roman" w:hAnsi="Times New Roman" w:cs="Times New Roman"/>
          <w:sz w:val="24"/>
          <w:szCs w:val="24"/>
        </w:rPr>
      </w:pPr>
    </w:p>
    <w:p w14:paraId="210C018A" w14:textId="439E6D18" w:rsidR="008E5BBC" w:rsidRPr="008509E3" w:rsidRDefault="008E5BBC" w:rsidP="008509E3">
      <w:pPr>
        <w:spacing w:line="480" w:lineRule="auto"/>
        <w:jc w:val="left"/>
        <w:rPr>
          <w:rFonts w:ascii="Times New Roman" w:hAnsi="Times New Roman" w:cs="Times New Roman"/>
          <w:sz w:val="24"/>
          <w:szCs w:val="24"/>
        </w:rPr>
      </w:pPr>
      <w:r w:rsidRPr="008509E3">
        <w:rPr>
          <w:rFonts w:ascii="Times New Roman" w:hAnsi="Times New Roman" w:cs="Times New Roman"/>
          <w:sz w:val="24"/>
          <w:szCs w:val="24"/>
        </w:rPr>
        <w:t>Abbreviations: GEO, Gene Expression Omnibus; MAP, Memory and Aging Project; ROS, Religious Orders Study.</w:t>
      </w:r>
    </w:p>
    <w:sectPr w:rsidR="008E5BBC" w:rsidRPr="008509E3" w:rsidSect="008509E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70487C" w14:textId="77777777" w:rsidR="00491D58" w:rsidRDefault="00491D58">
      <w:pPr>
        <w:spacing w:after="0" w:line="240" w:lineRule="auto"/>
      </w:pPr>
      <w:r>
        <w:separator/>
      </w:r>
    </w:p>
  </w:endnote>
  <w:endnote w:type="continuationSeparator" w:id="0">
    <w:p w14:paraId="0A06861A" w14:textId="77777777" w:rsidR="00491D58" w:rsidRDefault="00491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굴림체">
    <w:panose1 w:val="020B0609000101010101"/>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Minion Pro">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3545824"/>
      <w:docPartObj>
        <w:docPartGallery w:val="Page Numbers (Bottom of Page)"/>
        <w:docPartUnique/>
      </w:docPartObj>
    </w:sdtPr>
    <w:sdtEndPr/>
    <w:sdtContent>
      <w:p w14:paraId="049FE85F" w14:textId="084665B8" w:rsidR="008E5BBC" w:rsidRDefault="008E5BBC">
        <w:pPr>
          <w:pStyle w:val="Footer"/>
          <w:jc w:val="right"/>
        </w:pPr>
        <w:r>
          <w:fldChar w:fldCharType="begin"/>
        </w:r>
        <w:r>
          <w:instrText>PAGE   \* MERGEFORMAT</w:instrText>
        </w:r>
        <w:r>
          <w:fldChar w:fldCharType="separate"/>
        </w:r>
        <w:r w:rsidR="008509E3" w:rsidRPr="008509E3">
          <w:rPr>
            <w:noProof/>
            <w:lang w:val="ko-KR"/>
          </w:rPr>
          <w:t>40</w:t>
        </w:r>
        <w:r>
          <w:fldChar w:fldCharType="end"/>
        </w:r>
      </w:p>
    </w:sdtContent>
  </w:sdt>
  <w:p w14:paraId="05A237C4" w14:textId="77777777" w:rsidR="008E5BBC" w:rsidRDefault="008E5B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23927F" w14:textId="77777777" w:rsidR="00491D58" w:rsidRDefault="00491D58">
      <w:pPr>
        <w:spacing w:after="0" w:line="240" w:lineRule="auto"/>
      </w:pPr>
      <w:r>
        <w:separator/>
      </w:r>
    </w:p>
  </w:footnote>
  <w:footnote w:type="continuationSeparator" w:id="0">
    <w:p w14:paraId="4B2C58D3" w14:textId="77777777" w:rsidR="00491D58" w:rsidRDefault="00491D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E64C2" w14:textId="77777777" w:rsidR="008E5BBC" w:rsidRDefault="008E5BBC" w:rsidP="00B82043">
    <w:pPr>
      <w:pStyle w:val="Header"/>
      <w:ind w:firstLineChars="100" w:firstLine="20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B1DF6"/>
    <w:multiLevelType w:val="hybridMultilevel"/>
    <w:tmpl w:val="849E1A0A"/>
    <w:lvl w:ilvl="0" w:tplc="5D10967E">
      <w:start w:val="1077"/>
      <w:numFmt w:val="bullet"/>
      <w:lvlText w:val="-"/>
      <w:lvlJc w:val="left"/>
      <w:pPr>
        <w:ind w:left="760" w:hanging="360"/>
      </w:pPr>
      <w:rPr>
        <w:rFonts w:ascii="Arial" w:eastAsiaTheme="minorEastAsia" w:hAnsi="Arial" w:cs="Arial" w:hint="default"/>
      </w:rPr>
    </w:lvl>
    <w:lvl w:ilvl="1" w:tplc="DF00C34E" w:tentative="1">
      <w:start w:val="1"/>
      <w:numFmt w:val="bullet"/>
      <w:lvlText w:val=""/>
      <w:lvlJc w:val="left"/>
      <w:pPr>
        <w:ind w:left="1200" w:hanging="400"/>
      </w:pPr>
      <w:rPr>
        <w:rFonts w:ascii="Wingdings" w:hAnsi="Wingdings" w:hint="default"/>
      </w:rPr>
    </w:lvl>
    <w:lvl w:ilvl="2" w:tplc="FBC8B268" w:tentative="1">
      <w:start w:val="1"/>
      <w:numFmt w:val="bullet"/>
      <w:lvlText w:val=""/>
      <w:lvlJc w:val="left"/>
      <w:pPr>
        <w:ind w:left="1600" w:hanging="400"/>
      </w:pPr>
      <w:rPr>
        <w:rFonts w:ascii="Wingdings" w:hAnsi="Wingdings" w:hint="default"/>
      </w:rPr>
    </w:lvl>
    <w:lvl w:ilvl="3" w:tplc="EA2C5376" w:tentative="1">
      <w:start w:val="1"/>
      <w:numFmt w:val="bullet"/>
      <w:lvlText w:val=""/>
      <w:lvlJc w:val="left"/>
      <w:pPr>
        <w:ind w:left="2000" w:hanging="400"/>
      </w:pPr>
      <w:rPr>
        <w:rFonts w:ascii="Wingdings" w:hAnsi="Wingdings" w:hint="default"/>
      </w:rPr>
    </w:lvl>
    <w:lvl w:ilvl="4" w:tplc="6958C87C" w:tentative="1">
      <w:start w:val="1"/>
      <w:numFmt w:val="bullet"/>
      <w:lvlText w:val=""/>
      <w:lvlJc w:val="left"/>
      <w:pPr>
        <w:ind w:left="2400" w:hanging="400"/>
      </w:pPr>
      <w:rPr>
        <w:rFonts w:ascii="Wingdings" w:hAnsi="Wingdings" w:hint="default"/>
      </w:rPr>
    </w:lvl>
    <w:lvl w:ilvl="5" w:tplc="F0966FCE" w:tentative="1">
      <w:start w:val="1"/>
      <w:numFmt w:val="bullet"/>
      <w:lvlText w:val=""/>
      <w:lvlJc w:val="left"/>
      <w:pPr>
        <w:ind w:left="2800" w:hanging="400"/>
      </w:pPr>
      <w:rPr>
        <w:rFonts w:ascii="Wingdings" w:hAnsi="Wingdings" w:hint="default"/>
      </w:rPr>
    </w:lvl>
    <w:lvl w:ilvl="6" w:tplc="B948A38E" w:tentative="1">
      <w:start w:val="1"/>
      <w:numFmt w:val="bullet"/>
      <w:lvlText w:val=""/>
      <w:lvlJc w:val="left"/>
      <w:pPr>
        <w:ind w:left="3200" w:hanging="400"/>
      </w:pPr>
      <w:rPr>
        <w:rFonts w:ascii="Wingdings" w:hAnsi="Wingdings" w:hint="default"/>
      </w:rPr>
    </w:lvl>
    <w:lvl w:ilvl="7" w:tplc="06A6812E" w:tentative="1">
      <w:start w:val="1"/>
      <w:numFmt w:val="bullet"/>
      <w:lvlText w:val=""/>
      <w:lvlJc w:val="left"/>
      <w:pPr>
        <w:ind w:left="3600" w:hanging="400"/>
      </w:pPr>
      <w:rPr>
        <w:rFonts w:ascii="Wingdings" w:hAnsi="Wingdings" w:hint="default"/>
      </w:rPr>
    </w:lvl>
    <w:lvl w:ilvl="8" w:tplc="2438D29A" w:tentative="1">
      <w:start w:val="1"/>
      <w:numFmt w:val="bullet"/>
      <w:lvlText w:val=""/>
      <w:lvlJc w:val="left"/>
      <w:pPr>
        <w:ind w:left="4000" w:hanging="400"/>
      </w:pPr>
      <w:rPr>
        <w:rFonts w:ascii="Wingdings" w:hAnsi="Wingdings" w:hint="default"/>
      </w:rPr>
    </w:lvl>
  </w:abstractNum>
  <w:abstractNum w:abstractNumId="1" w15:restartNumberingAfterBreak="0">
    <w:nsid w:val="627D3110"/>
    <w:multiLevelType w:val="hybridMultilevel"/>
    <w:tmpl w:val="948678E0"/>
    <w:lvl w:ilvl="0" w:tplc="77AC713A">
      <w:start w:val="1077"/>
      <w:numFmt w:val="bullet"/>
      <w:lvlText w:val="–"/>
      <w:lvlJc w:val="left"/>
      <w:pPr>
        <w:ind w:left="760" w:hanging="360"/>
      </w:pPr>
      <w:rPr>
        <w:rFonts w:ascii="Arial" w:eastAsiaTheme="minorEastAsia" w:hAnsi="Arial" w:cs="Arial" w:hint="default"/>
      </w:rPr>
    </w:lvl>
    <w:lvl w:ilvl="1" w:tplc="4BBCC7B8" w:tentative="1">
      <w:start w:val="1"/>
      <w:numFmt w:val="bullet"/>
      <w:lvlText w:val=""/>
      <w:lvlJc w:val="left"/>
      <w:pPr>
        <w:ind w:left="1200" w:hanging="400"/>
      </w:pPr>
      <w:rPr>
        <w:rFonts w:ascii="Wingdings" w:hAnsi="Wingdings" w:hint="default"/>
      </w:rPr>
    </w:lvl>
    <w:lvl w:ilvl="2" w:tplc="941430DC" w:tentative="1">
      <w:start w:val="1"/>
      <w:numFmt w:val="bullet"/>
      <w:lvlText w:val=""/>
      <w:lvlJc w:val="left"/>
      <w:pPr>
        <w:ind w:left="1600" w:hanging="400"/>
      </w:pPr>
      <w:rPr>
        <w:rFonts w:ascii="Wingdings" w:hAnsi="Wingdings" w:hint="default"/>
      </w:rPr>
    </w:lvl>
    <w:lvl w:ilvl="3" w:tplc="E6280F00" w:tentative="1">
      <w:start w:val="1"/>
      <w:numFmt w:val="bullet"/>
      <w:lvlText w:val=""/>
      <w:lvlJc w:val="left"/>
      <w:pPr>
        <w:ind w:left="2000" w:hanging="400"/>
      </w:pPr>
      <w:rPr>
        <w:rFonts w:ascii="Wingdings" w:hAnsi="Wingdings" w:hint="default"/>
      </w:rPr>
    </w:lvl>
    <w:lvl w:ilvl="4" w:tplc="B5005652" w:tentative="1">
      <w:start w:val="1"/>
      <w:numFmt w:val="bullet"/>
      <w:lvlText w:val=""/>
      <w:lvlJc w:val="left"/>
      <w:pPr>
        <w:ind w:left="2400" w:hanging="400"/>
      </w:pPr>
      <w:rPr>
        <w:rFonts w:ascii="Wingdings" w:hAnsi="Wingdings" w:hint="default"/>
      </w:rPr>
    </w:lvl>
    <w:lvl w:ilvl="5" w:tplc="F9B8AE06" w:tentative="1">
      <w:start w:val="1"/>
      <w:numFmt w:val="bullet"/>
      <w:lvlText w:val=""/>
      <w:lvlJc w:val="left"/>
      <w:pPr>
        <w:ind w:left="2800" w:hanging="400"/>
      </w:pPr>
      <w:rPr>
        <w:rFonts w:ascii="Wingdings" w:hAnsi="Wingdings" w:hint="default"/>
      </w:rPr>
    </w:lvl>
    <w:lvl w:ilvl="6" w:tplc="ABFEA5E2" w:tentative="1">
      <w:start w:val="1"/>
      <w:numFmt w:val="bullet"/>
      <w:lvlText w:val=""/>
      <w:lvlJc w:val="left"/>
      <w:pPr>
        <w:ind w:left="3200" w:hanging="400"/>
      </w:pPr>
      <w:rPr>
        <w:rFonts w:ascii="Wingdings" w:hAnsi="Wingdings" w:hint="default"/>
      </w:rPr>
    </w:lvl>
    <w:lvl w:ilvl="7" w:tplc="565426F8" w:tentative="1">
      <w:start w:val="1"/>
      <w:numFmt w:val="bullet"/>
      <w:lvlText w:val=""/>
      <w:lvlJc w:val="left"/>
      <w:pPr>
        <w:ind w:left="3600" w:hanging="400"/>
      </w:pPr>
      <w:rPr>
        <w:rFonts w:ascii="Wingdings" w:hAnsi="Wingdings" w:hint="default"/>
      </w:rPr>
    </w:lvl>
    <w:lvl w:ilvl="8" w:tplc="53C2BCBC" w:tentative="1">
      <w:start w:val="1"/>
      <w:numFmt w:val="bullet"/>
      <w:lvlText w:val=""/>
      <w:lvlJc w:val="left"/>
      <w:pPr>
        <w:ind w:left="4000" w:hanging="400"/>
      </w:pPr>
      <w:rPr>
        <w:rFonts w:ascii="Wingdings" w:hAnsi="Wingdings" w:hint="default"/>
      </w:rPr>
    </w:lvl>
  </w:abstractNum>
  <w:abstractNum w:abstractNumId="2" w15:restartNumberingAfterBreak="0">
    <w:nsid w:val="69C60E64"/>
    <w:multiLevelType w:val="hybridMultilevel"/>
    <w:tmpl w:val="D68C7878"/>
    <w:lvl w:ilvl="0" w:tplc="F86A874C">
      <w:numFmt w:val="bullet"/>
      <w:lvlText w:val="-"/>
      <w:lvlJc w:val="left"/>
      <w:pPr>
        <w:ind w:left="470" w:hanging="360"/>
      </w:pPr>
      <w:rPr>
        <w:rFonts w:ascii="Arial" w:eastAsiaTheme="minorEastAsia" w:hAnsi="Arial" w:cs="Arial" w:hint="default"/>
        <w:b/>
      </w:rPr>
    </w:lvl>
    <w:lvl w:ilvl="1" w:tplc="E7FC5DEE" w:tentative="1">
      <w:start w:val="1"/>
      <w:numFmt w:val="bullet"/>
      <w:lvlText w:val=""/>
      <w:lvlJc w:val="left"/>
      <w:pPr>
        <w:ind w:left="910" w:hanging="400"/>
      </w:pPr>
      <w:rPr>
        <w:rFonts w:ascii="Wingdings" w:hAnsi="Wingdings" w:hint="default"/>
      </w:rPr>
    </w:lvl>
    <w:lvl w:ilvl="2" w:tplc="1046AFC2" w:tentative="1">
      <w:start w:val="1"/>
      <w:numFmt w:val="bullet"/>
      <w:lvlText w:val=""/>
      <w:lvlJc w:val="left"/>
      <w:pPr>
        <w:ind w:left="1310" w:hanging="400"/>
      </w:pPr>
      <w:rPr>
        <w:rFonts w:ascii="Wingdings" w:hAnsi="Wingdings" w:hint="default"/>
      </w:rPr>
    </w:lvl>
    <w:lvl w:ilvl="3" w:tplc="4B648D48" w:tentative="1">
      <w:start w:val="1"/>
      <w:numFmt w:val="bullet"/>
      <w:lvlText w:val=""/>
      <w:lvlJc w:val="left"/>
      <w:pPr>
        <w:ind w:left="1710" w:hanging="400"/>
      </w:pPr>
      <w:rPr>
        <w:rFonts w:ascii="Wingdings" w:hAnsi="Wingdings" w:hint="default"/>
      </w:rPr>
    </w:lvl>
    <w:lvl w:ilvl="4" w:tplc="75F6DD44" w:tentative="1">
      <w:start w:val="1"/>
      <w:numFmt w:val="bullet"/>
      <w:lvlText w:val=""/>
      <w:lvlJc w:val="left"/>
      <w:pPr>
        <w:ind w:left="2110" w:hanging="400"/>
      </w:pPr>
      <w:rPr>
        <w:rFonts w:ascii="Wingdings" w:hAnsi="Wingdings" w:hint="default"/>
      </w:rPr>
    </w:lvl>
    <w:lvl w:ilvl="5" w:tplc="FBDE2C58" w:tentative="1">
      <w:start w:val="1"/>
      <w:numFmt w:val="bullet"/>
      <w:lvlText w:val=""/>
      <w:lvlJc w:val="left"/>
      <w:pPr>
        <w:ind w:left="2510" w:hanging="400"/>
      </w:pPr>
      <w:rPr>
        <w:rFonts w:ascii="Wingdings" w:hAnsi="Wingdings" w:hint="default"/>
      </w:rPr>
    </w:lvl>
    <w:lvl w:ilvl="6" w:tplc="B922DCF6" w:tentative="1">
      <w:start w:val="1"/>
      <w:numFmt w:val="bullet"/>
      <w:lvlText w:val=""/>
      <w:lvlJc w:val="left"/>
      <w:pPr>
        <w:ind w:left="2910" w:hanging="400"/>
      </w:pPr>
      <w:rPr>
        <w:rFonts w:ascii="Wingdings" w:hAnsi="Wingdings" w:hint="default"/>
      </w:rPr>
    </w:lvl>
    <w:lvl w:ilvl="7" w:tplc="8DF69D54" w:tentative="1">
      <w:start w:val="1"/>
      <w:numFmt w:val="bullet"/>
      <w:lvlText w:val=""/>
      <w:lvlJc w:val="left"/>
      <w:pPr>
        <w:ind w:left="3310" w:hanging="400"/>
      </w:pPr>
      <w:rPr>
        <w:rFonts w:ascii="Wingdings" w:hAnsi="Wingdings" w:hint="default"/>
      </w:rPr>
    </w:lvl>
    <w:lvl w:ilvl="8" w:tplc="1804D974" w:tentative="1">
      <w:start w:val="1"/>
      <w:numFmt w:val="bullet"/>
      <w:lvlText w:val=""/>
      <w:lvlJc w:val="left"/>
      <w:pPr>
        <w:ind w:left="3710" w:hanging="40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C025B1"/>
    <w:rsid w:val="0002087D"/>
    <w:rsid w:val="00022D3E"/>
    <w:rsid w:val="00052913"/>
    <w:rsid w:val="000939C1"/>
    <w:rsid w:val="000B3121"/>
    <w:rsid w:val="000D5B76"/>
    <w:rsid w:val="000E25EA"/>
    <w:rsid w:val="0010265E"/>
    <w:rsid w:val="00116CC8"/>
    <w:rsid w:val="0013544B"/>
    <w:rsid w:val="00135988"/>
    <w:rsid w:val="0015113F"/>
    <w:rsid w:val="00184DE9"/>
    <w:rsid w:val="001E4D89"/>
    <w:rsid w:val="00206393"/>
    <w:rsid w:val="00221362"/>
    <w:rsid w:val="0023602B"/>
    <w:rsid w:val="00262A61"/>
    <w:rsid w:val="00267C0E"/>
    <w:rsid w:val="00273463"/>
    <w:rsid w:val="00290F67"/>
    <w:rsid w:val="00291FB7"/>
    <w:rsid w:val="002E7C0A"/>
    <w:rsid w:val="002F04EA"/>
    <w:rsid w:val="0032017E"/>
    <w:rsid w:val="00320F9A"/>
    <w:rsid w:val="00336741"/>
    <w:rsid w:val="003429FB"/>
    <w:rsid w:val="003756AD"/>
    <w:rsid w:val="003872A7"/>
    <w:rsid w:val="003A5067"/>
    <w:rsid w:val="003C5845"/>
    <w:rsid w:val="003F42FF"/>
    <w:rsid w:val="00403F06"/>
    <w:rsid w:val="00407049"/>
    <w:rsid w:val="00414C26"/>
    <w:rsid w:val="00430E59"/>
    <w:rsid w:val="004326AF"/>
    <w:rsid w:val="00463878"/>
    <w:rsid w:val="00464768"/>
    <w:rsid w:val="004825DD"/>
    <w:rsid w:val="00491D58"/>
    <w:rsid w:val="00492774"/>
    <w:rsid w:val="004A5FAB"/>
    <w:rsid w:val="004C216E"/>
    <w:rsid w:val="004E7EDC"/>
    <w:rsid w:val="004F3472"/>
    <w:rsid w:val="004F5C88"/>
    <w:rsid w:val="004F7A68"/>
    <w:rsid w:val="0051354B"/>
    <w:rsid w:val="00580F4C"/>
    <w:rsid w:val="0058611D"/>
    <w:rsid w:val="00594B84"/>
    <w:rsid w:val="005E2D7F"/>
    <w:rsid w:val="005E51B9"/>
    <w:rsid w:val="005F1168"/>
    <w:rsid w:val="0060042E"/>
    <w:rsid w:val="00606611"/>
    <w:rsid w:val="0061023F"/>
    <w:rsid w:val="00615E75"/>
    <w:rsid w:val="00642B96"/>
    <w:rsid w:val="00685250"/>
    <w:rsid w:val="006A00D8"/>
    <w:rsid w:val="006B793D"/>
    <w:rsid w:val="006C6547"/>
    <w:rsid w:val="006E4904"/>
    <w:rsid w:val="006F3580"/>
    <w:rsid w:val="006F51BA"/>
    <w:rsid w:val="006F6A9A"/>
    <w:rsid w:val="007059CF"/>
    <w:rsid w:val="007230E4"/>
    <w:rsid w:val="00761367"/>
    <w:rsid w:val="007775EA"/>
    <w:rsid w:val="00795992"/>
    <w:rsid w:val="00803CE4"/>
    <w:rsid w:val="00807006"/>
    <w:rsid w:val="00813226"/>
    <w:rsid w:val="00826CDE"/>
    <w:rsid w:val="008509E3"/>
    <w:rsid w:val="0085450F"/>
    <w:rsid w:val="00854665"/>
    <w:rsid w:val="008711E1"/>
    <w:rsid w:val="008837DF"/>
    <w:rsid w:val="00887351"/>
    <w:rsid w:val="00893EB4"/>
    <w:rsid w:val="008B1FE0"/>
    <w:rsid w:val="008B2F8B"/>
    <w:rsid w:val="008C5C12"/>
    <w:rsid w:val="008D0558"/>
    <w:rsid w:val="008E5BBC"/>
    <w:rsid w:val="008E7BA3"/>
    <w:rsid w:val="008F5619"/>
    <w:rsid w:val="008F59AA"/>
    <w:rsid w:val="00902777"/>
    <w:rsid w:val="00943ADC"/>
    <w:rsid w:val="0094746A"/>
    <w:rsid w:val="009512B7"/>
    <w:rsid w:val="00975C08"/>
    <w:rsid w:val="009B4713"/>
    <w:rsid w:val="009D2BFD"/>
    <w:rsid w:val="00A0537B"/>
    <w:rsid w:val="00A8585E"/>
    <w:rsid w:val="00A94393"/>
    <w:rsid w:val="00A94547"/>
    <w:rsid w:val="00AB3BFA"/>
    <w:rsid w:val="00AC43E2"/>
    <w:rsid w:val="00AD6516"/>
    <w:rsid w:val="00AF285D"/>
    <w:rsid w:val="00B039C8"/>
    <w:rsid w:val="00B176B3"/>
    <w:rsid w:val="00B273BA"/>
    <w:rsid w:val="00B528B7"/>
    <w:rsid w:val="00BC271D"/>
    <w:rsid w:val="00BD1C5A"/>
    <w:rsid w:val="00BF6516"/>
    <w:rsid w:val="00C025B1"/>
    <w:rsid w:val="00C429FD"/>
    <w:rsid w:val="00C563B7"/>
    <w:rsid w:val="00C7708A"/>
    <w:rsid w:val="00CE008C"/>
    <w:rsid w:val="00D04CC4"/>
    <w:rsid w:val="00D21A8A"/>
    <w:rsid w:val="00D238E6"/>
    <w:rsid w:val="00D778E5"/>
    <w:rsid w:val="00D9637C"/>
    <w:rsid w:val="00DC49BD"/>
    <w:rsid w:val="00DD4453"/>
    <w:rsid w:val="00DD4701"/>
    <w:rsid w:val="00E07798"/>
    <w:rsid w:val="00E3429F"/>
    <w:rsid w:val="00E6737B"/>
    <w:rsid w:val="00E74645"/>
    <w:rsid w:val="00E75B47"/>
    <w:rsid w:val="00E9017B"/>
    <w:rsid w:val="00EB125F"/>
    <w:rsid w:val="00EB2B5D"/>
    <w:rsid w:val="00EC17C2"/>
    <w:rsid w:val="00EF7190"/>
    <w:rsid w:val="00F04E03"/>
    <w:rsid w:val="00F44A45"/>
    <w:rsid w:val="00F71755"/>
    <w:rsid w:val="00F825F7"/>
    <w:rsid w:val="00FC5529"/>
    <w:rsid w:val="00FD45C0"/>
    <w:rsid w:val="00FE49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84938"/>
  <w15:chartTrackingRefBased/>
  <w15:docId w15:val="{D7C63A2C-1AA5-47CA-8BA6-91F762330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25B1"/>
    <w:pPr>
      <w:widowControl w:val="0"/>
      <w:wordWrap w:val="0"/>
      <w:autoSpaceDE w:val="0"/>
      <w:autoSpaceDN w:val="0"/>
      <w:spacing w:after="200" w:line="276" w:lineRule="auto"/>
    </w:pPr>
  </w:style>
  <w:style w:type="paragraph" w:styleId="Heading1">
    <w:name w:val="heading 1"/>
    <w:basedOn w:val="Normal"/>
    <w:next w:val="Normal"/>
    <w:link w:val="Heading1Char"/>
    <w:uiPriority w:val="9"/>
    <w:qFormat/>
    <w:rsid w:val="00C025B1"/>
    <w:pPr>
      <w:keepNext/>
      <w:outlineLvl w:val="0"/>
    </w:pPr>
    <w:rPr>
      <w:rFonts w:asciiTheme="majorHAnsi" w:eastAsiaTheme="majorEastAsia" w:hAnsiTheme="majorHAnsi" w:cstheme="majorBidi"/>
      <w:sz w:val="28"/>
      <w:szCs w:val="28"/>
    </w:rPr>
  </w:style>
  <w:style w:type="paragraph" w:styleId="Heading2">
    <w:name w:val="heading 2"/>
    <w:basedOn w:val="Normal"/>
    <w:next w:val="Normal"/>
    <w:link w:val="Heading2Char"/>
    <w:uiPriority w:val="9"/>
    <w:semiHidden/>
    <w:unhideWhenUsed/>
    <w:qFormat/>
    <w:rsid w:val="00C025B1"/>
    <w:pPr>
      <w:keepNext/>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rsid w:val="00C025B1"/>
    <w:pPr>
      <w:keepNext/>
      <w:ind w:leftChars="300" w:left="300" w:hangingChars="200" w:hanging="200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rsid w:val="00C025B1"/>
    <w:pPr>
      <w:keepNext/>
      <w:ind w:leftChars="400" w:left="400" w:hangingChars="200" w:hanging="2000"/>
      <w:outlineLvl w:val="3"/>
    </w:pPr>
    <w:rPr>
      <w:b/>
      <w:bCs/>
    </w:rPr>
  </w:style>
  <w:style w:type="paragraph" w:styleId="Heading5">
    <w:name w:val="heading 5"/>
    <w:basedOn w:val="Normal"/>
    <w:next w:val="Normal"/>
    <w:link w:val="Heading5Char"/>
    <w:uiPriority w:val="9"/>
    <w:semiHidden/>
    <w:unhideWhenUsed/>
    <w:qFormat/>
    <w:rsid w:val="00C025B1"/>
    <w:pPr>
      <w:keepNext/>
      <w:ind w:leftChars="500" w:left="500" w:hangingChars="200" w:hanging="2000"/>
      <w:outlineLvl w:val="4"/>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5B1"/>
    <w:rPr>
      <w:rFonts w:asciiTheme="majorHAnsi" w:eastAsiaTheme="majorEastAsia" w:hAnsiTheme="majorHAnsi" w:cstheme="majorBidi"/>
      <w:sz w:val="28"/>
      <w:szCs w:val="28"/>
    </w:rPr>
  </w:style>
  <w:style w:type="character" w:customStyle="1" w:styleId="Heading2Char">
    <w:name w:val="Heading 2 Char"/>
    <w:basedOn w:val="DefaultParagraphFont"/>
    <w:link w:val="Heading2"/>
    <w:uiPriority w:val="9"/>
    <w:semiHidden/>
    <w:rsid w:val="00C025B1"/>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C025B1"/>
    <w:rPr>
      <w:rFonts w:asciiTheme="majorHAnsi" w:eastAsiaTheme="majorEastAsia" w:hAnsiTheme="majorHAnsi" w:cstheme="majorBidi"/>
    </w:rPr>
  </w:style>
  <w:style w:type="character" w:customStyle="1" w:styleId="Heading4Char">
    <w:name w:val="Heading 4 Char"/>
    <w:basedOn w:val="DefaultParagraphFont"/>
    <w:link w:val="Heading4"/>
    <w:uiPriority w:val="9"/>
    <w:semiHidden/>
    <w:rsid w:val="00C025B1"/>
    <w:rPr>
      <w:b/>
      <w:bCs/>
    </w:rPr>
  </w:style>
  <w:style w:type="character" w:customStyle="1" w:styleId="Heading5Char">
    <w:name w:val="Heading 5 Char"/>
    <w:basedOn w:val="DefaultParagraphFont"/>
    <w:link w:val="Heading5"/>
    <w:uiPriority w:val="9"/>
    <w:semiHidden/>
    <w:rsid w:val="00C025B1"/>
    <w:rPr>
      <w:rFonts w:asciiTheme="majorHAnsi" w:eastAsiaTheme="majorEastAsia" w:hAnsiTheme="majorHAnsi" w:cstheme="majorBidi"/>
    </w:rPr>
  </w:style>
  <w:style w:type="paragraph" w:styleId="ListParagraph">
    <w:name w:val="List Paragraph"/>
    <w:basedOn w:val="Normal"/>
    <w:uiPriority w:val="34"/>
    <w:qFormat/>
    <w:rsid w:val="00C025B1"/>
    <w:pPr>
      <w:spacing w:after="0" w:line="240" w:lineRule="auto"/>
      <w:ind w:leftChars="400" w:left="800"/>
    </w:pPr>
    <w:rPr>
      <w:rFonts w:ascii="맑은 고딕" w:eastAsia="맑은 고딕" w:hAnsi="맑은 고딕" w:cs="Times New Roman"/>
    </w:rPr>
  </w:style>
  <w:style w:type="character" w:customStyle="1" w:styleId="wi-fullname">
    <w:name w:val="wi-fullname"/>
    <w:basedOn w:val="DefaultParagraphFont"/>
    <w:rsid w:val="00C025B1"/>
  </w:style>
  <w:style w:type="character" w:styleId="Hyperlink">
    <w:name w:val="Hyperlink"/>
    <w:basedOn w:val="DefaultParagraphFont"/>
    <w:uiPriority w:val="99"/>
    <w:unhideWhenUsed/>
    <w:rsid w:val="00C025B1"/>
    <w:rPr>
      <w:color w:val="0000FF"/>
      <w:u w:val="single"/>
    </w:rPr>
  </w:style>
  <w:style w:type="character" w:customStyle="1" w:styleId="al-author-delim">
    <w:name w:val="al-author-delim"/>
    <w:basedOn w:val="DefaultParagraphFont"/>
    <w:rsid w:val="00C025B1"/>
  </w:style>
  <w:style w:type="character" w:customStyle="1" w:styleId="meta-citation-journal-name">
    <w:name w:val="meta-citation-journal-name"/>
    <w:basedOn w:val="DefaultParagraphFont"/>
    <w:rsid w:val="00C025B1"/>
  </w:style>
  <w:style w:type="character" w:customStyle="1" w:styleId="meta-citation">
    <w:name w:val="meta-citation"/>
    <w:basedOn w:val="DefaultParagraphFont"/>
    <w:rsid w:val="00C025B1"/>
  </w:style>
  <w:style w:type="table" w:styleId="TableGrid">
    <w:name w:val="Table Grid"/>
    <w:basedOn w:val="TableNormal"/>
    <w:uiPriority w:val="59"/>
    <w:unhideWhenUsed/>
    <w:rsid w:val="00C025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C02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PreformattedChar">
    <w:name w:val="HTML Preformatted Char"/>
    <w:basedOn w:val="DefaultParagraphFont"/>
    <w:link w:val="HTMLPreformatted"/>
    <w:uiPriority w:val="99"/>
    <w:rsid w:val="00C025B1"/>
    <w:rPr>
      <w:rFonts w:ascii="굴림체" w:eastAsia="굴림체" w:hAnsi="굴림체" w:cs="굴림체"/>
      <w:kern w:val="0"/>
      <w:sz w:val="24"/>
      <w:szCs w:val="24"/>
    </w:rPr>
  </w:style>
  <w:style w:type="character" w:customStyle="1" w:styleId="ggboefpdpvb">
    <w:name w:val="ggboefpdpvb"/>
    <w:basedOn w:val="DefaultParagraphFont"/>
    <w:rsid w:val="00C025B1"/>
  </w:style>
  <w:style w:type="paragraph" w:styleId="Header">
    <w:name w:val="header"/>
    <w:basedOn w:val="Normal"/>
    <w:link w:val="HeaderChar"/>
    <w:uiPriority w:val="99"/>
    <w:unhideWhenUsed/>
    <w:rsid w:val="00C025B1"/>
    <w:pPr>
      <w:tabs>
        <w:tab w:val="center" w:pos="4513"/>
        <w:tab w:val="right" w:pos="9026"/>
      </w:tabs>
      <w:snapToGrid w:val="0"/>
    </w:pPr>
  </w:style>
  <w:style w:type="character" w:customStyle="1" w:styleId="HeaderChar">
    <w:name w:val="Header Char"/>
    <w:basedOn w:val="DefaultParagraphFont"/>
    <w:link w:val="Header"/>
    <w:uiPriority w:val="99"/>
    <w:rsid w:val="00C025B1"/>
  </w:style>
  <w:style w:type="paragraph" w:styleId="Footer">
    <w:name w:val="footer"/>
    <w:basedOn w:val="Normal"/>
    <w:link w:val="FooterChar"/>
    <w:uiPriority w:val="99"/>
    <w:unhideWhenUsed/>
    <w:rsid w:val="00C025B1"/>
    <w:pPr>
      <w:tabs>
        <w:tab w:val="center" w:pos="4513"/>
        <w:tab w:val="right" w:pos="9026"/>
      </w:tabs>
      <w:snapToGrid w:val="0"/>
    </w:pPr>
  </w:style>
  <w:style w:type="character" w:customStyle="1" w:styleId="FooterChar">
    <w:name w:val="Footer Char"/>
    <w:basedOn w:val="DefaultParagraphFont"/>
    <w:link w:val="Footer"/>
    <w:uiPriority w:val="99"/>
    <w:rsid w:val="00C025B1"/>
  </w:style>
  <w:style w:type="character" w:styleId="CommentReference">
    <w:name w:val="annotation reference"/>
    <w:basedOn w:val="DefaultParagraphFont"/>
    <w:uiPriority w:val="99"/>
    <w:semiHidden/>
    <w:unhideWhenUsed/>
    <w:rsid w:val="00C025B1"/>
    <w:rPr>
      <w:rFonts w:ascii="Tahoma" w:hAnsi="Tahoma" w:cs="Tahoma"/>
      <w:b w:val="0"/>
      <w:i w:val="0"/>
      <w:caps w:val="0"/>
      <w:strike w:val="0"/>
      <w:sz w:val="16"/>
      <w:szCs w:val="18"/>
      <w:u w:val="none"/>
    </w:rPr>
  </w:style>
  <w:style w:type="paragraph" w:styleId="CommentText">
    <w:name w:val="annotation text"/>
    <w:basedOn w:val="Normal"/>
    <w:link w:val="CommentTextChar"/>
    <w:uiPriority w:val="99"/>
    <w:unhideWhenUsed/>
    <w:rsid w:val="00C025B1"/>
    <w:pPr>
      <w:wordWrap/>
      <w:jc w:val="left"/>
    </w:pPr>
    <w:rPr>
      <w:rFonts w:ascii="Tahoma" w:hAnsi="Tahoma" w:cs="Tahoma"/>
      <w:sz w:val="16"/>
    </w:rPr>
  </w:style>
  <w:style w:type="character" w:customStyle="1" w:styleId="CommentTextChar">
    <w:name w:val="Comment Text Char"/>
    <w:basedOn w:val="DefaultParagraphFont"/>
    <w:link w:val="CommentText"/>
    <w:uiPriority w:val="99"/>
    <w:rsid w:val="00C025B1"/>
    <w:rPr>
      <w:rFonts w:ascii="Tahoma" w:hAnsi="Tahoma" w:cs="Tahoma"/>
      <w:sz w:val="16"/>
    </w:rPr>
  </w:style>
  <w:style w:type="paragraph" w:styleId="CommentSubject">
    <w:name w:val="annotation subject"/>
    <w:basedOn w:val="CommentText"/>
    <w:next w:val="CommentText"/>
    <w:link w:val="CommentSubjectChar"/>
    <w:uiPriority w:val="99"/>
    <w:semiHidden/>
    <w:unhideWhenUsed/>
    <w:rsid w:val="00C025B1"/>
    <w:rPr>
      <w:b/>
      <w:bCs/>
    </w:rPr>
  </w:style>
  <w:style w:type="character" w:customStyle="1" w:styleId="CommentSubjectChar">
    <w:name w:val="Comment Subject Char"/>
    <w:basedOn w:val="CommentTextChar"/>
    <w:link w:val="CommentSubject"/>
    <w:uiPriority w:val="99"/>
    <w:semiHidden/>
    <w:rsid w:val="00C025B1"/>
    <w:rPr>
      <w:rFonts w:ascii="Tahoma" w:hAnsi="Tahoma" w:cs="Tahoma"/>
      <w:b/>
      <w:bCs/>
      <w:sz w:val="16"/>
    </w:rPr>
  </w:style>
  <w:style w:type="paragraph" w:styleId="BalloonText">
    <w:name w:val="Balloon Text"/>
    <w:basedOn w:val="Normal"/>
    <w:link w:val="BalloonTextChar"/>
    <w:uiPriority w:val="99"/>
    <w:semiHidden/>
    <w:unhideWhenUsed/>
    <w:rsid w:val="00C025B1"/>
    <w:pPr>
      <w:wordWrap/>
      <w:spacing w:after="0" w:line="240" w:lineRule="auto"/>
    </w:pPr>
    <w:rPr>
      <w:rFonts w:ascii="바탕" w:eastAsia="바탕"/>
      <w:sz w:val="18"/>
      <w:szCs w:val="18"/>
    </w:rPr>
  </w:style>
  <w:style w:type="character" w:customStyle="1" w:styleId="BalloonTextChar">
    <w:name w:val="Balloon Text Char"/>
    <w:basedOn w:val="DefaultParagraphFont"/>
    <w:link w:val="BalloonText"/>
    <w:uiPriority w:val="99"/>
    <w:semiHidden/>
    <w:rsid w:val="00C025B1"/>
    <w:rPr>
      <w:rFonts w:ascii="바탕" w:eastAsia="바탕"/>
      <w:sz w:val="18"/>
      <w:szCs w:val="18"/>
    </w:rPr>
  </w:style>
  <w:style w:type="paragraph" w:styleId="EndnoteText">
    <w:name w:val="endnote text"/>
    <w:basedOn w:val="Normal"/>
    <w:link w:val="EndnoteTextChar"/>
    <w:uiPriority w:val="99"/>
    <w:semiHidden/>
    <w:unhideWhenUsed/>
    <w:rsid w:val="00C025B1"/>
    <w:pPr>
      <w:snapToGrid w:val="0"/>
      <w:jc w:val="left"/>
    </w:pPr>
  </w:style>
  <w:style w:type="character" w:customStyle="1" w:styleId="EndnoteTextChar">
    <w:name w:val="Endnote Text Char"/>
    <w:basedOn w:val="DefaultParagraphFont"/>
    <w:link w:val="EndnoteText"/>
    <w:uiPriority w:val="99"/>
    <w:semiHidden/>
    <w:rsid w:val="00C025B1"/>
  </w:style>
  <w:style w:type="character" w:styleId="EndnoteReference">
    <w:name w:val="endnote reference"/>
    <w:basedOn w:val="DefaultParagraphFont"/>
    <w:uiPriority w:val="99"/>
    <w:semiHidden/>
    <w:unhideWhenUsed/>
    <w:rsid w:val="00C025B1"/>
    <w:rPr>
      <w:vertAlign w:val="superscript"/>
    </w:rPr>
  </w:style>
  <w:style w:type="paragraph" w:styleId="FootnoteText">
    <w:name w:val="footnote text"/>
    <w:basedOn w:val="Normal"/>
    <w:link w:val="FootnoteTextChar"/>
    <w:uiPriority w:val="99"/>
    <w:semiHidden/>
    <w:unhideWhenUsed/>
    <w:rsid w:val="00C025B1"/>
    <w:pPr>
      <w:snapToGrid w:val="0"/>
      <w:jc w:val="left"/>
    </w:pPr>
  </w:style>
  <w:style w:type="character" w:customStyle="1" w:styleId="FootnoteTextChar">
    <w:name w:val="Footnote Text Char"/>
    <w:basedOn w:val="DefaultParagraphFont"/>
    <w:link w:val="FootnoteText"/>
    <w:uiPriority w:val="99"/>
    <w:semiHidden/>
    <w:rsid w:val="00C025B1"/>
  </w:style>
  <w:style w:type="character" w:styleId="FootnoteReference">
    <w:name w:val="footnote reference"/>
    <w:basedOn w:val="DefaultParagraphFont"/>
    <w:uiPriority w:val="99"/>
    <w:semiHidden/>
    <w:unhideWhenUsed/>
    <w:rsid w:val="00C025B1"/>
    <w:rPr>
      <w:vertAlign w:val="superscript"/>
    </w:rPr>
  </w:style>
  <w:style w:type="character" w:styleId="PlaceholderText">
    <w:name w:val="Placeholder Text"/>
    <w:basedOn w:val="DefaultParagraphFont"/>
    <w:uiPriority w:val="99"/>
    <w:semiHidden/>
    <w:rsid w:val="00C025B1"/>
    <w:rPr>
      <w:color w:val="808080"/>
    </w:rPr>
  </w:style>
  <w:style w:type="character" w:customStyle="1" w:styleId="A1">
    <w:name w:val="A1"/>
    <w:uiPriority w:val="99"/>
    <w:rsid w:val="00C025B1"/>
    <w:rPr>
      <w:rFonts w:cs="Minion Pro"/>
      <w:color w:val="000000"/>
      <w:sz w:val="10"/>
      <w:szCs w:val="10"/>
    </w:rPr>
  </w:style>
  <w:style w:type="character" w:customStyle="1" w:styleId="1">
    <w:name w:val="확인되지 않은 멘션1"/>
    <w:basedOn w:val="DefaultParagraphFont"/>
    <w:uiPriority w:val="99"/>
    <w:semiHidden/>
    <w:unhideWhenUsed/>
    <w:rsid w:val="00C025B1"/>
    <w:rPr>
      <w:color w:val="605E5C"/>
      <w:shd w:val="clear" w:color="auto" w:fill="E1DFDD"/>
    </w:rPr>
  </w:style>
  <w:style w:type="paragraph" w:styleId="Revision">
    <w:name w:val="Revision"/>
    <w:hidden/>
    <w:uiPriority w:val="99"/>
    <w:semiHidden/>
    <w:rsid w:val="00C025B1"/>
    <w:pPr>
      <w:spacing w:after="0" w:line="240" w:lineRule="auto"/>
      <w:jc w:val="left"/>
    </w:pPr>
  </w:style>
  <w:style w:type="paragraph" w:customStyle="1" w:styleId="EndNoteBibliographyTitle">
    <w:name w:val="EndNote Bibliography Title"/>
    <w:basedOn w:val="Normal"/>
    <w:link w:val="EndNoteBibliographyTitleChar"/>
    <w:rsid w:val="00C025B1"/>
    <w:pPr>
      <w:spacing w:after="0"/>
      <w:jc w:val="center"/>
    </w:pPr>
    <w:rPr>
      <w:rFonts w:ascii="맑은 고딕" w:eastAsia="맑은 고딕" w:hAnsi="맑은 고딕" w:cs="Times New Roman"/>
      <w:noProof/>
    </w:rPr>
  </w:style>
  <w:style w:type="character" w:customStyle="1" w:styleId="EndNoteBibliographyTitleChar">
    <w:name w:val="EndNote Bibliography Title Char"/>
    <w:basedOn w:val="DefaultParagraphFont"/>
    <w:link w:val="EndNoteBibliographyTitle"/>
    <w:rsid w:val="00C025B1"/>
    <w:rPr>
      <w:rFonts w:ascii="맑은 고딕" w:eastAsia="맑은 고딕" w:hAnsi="맑은 고딕" w:cs="Times New Roman"/>
      <w:noProof/>
    </w:rPr>
  </w:style>
  <w:style w:type="paragraph" w:customStyle="1" w:styleId="EndNoteBibliography">
    <w:name w:val="EndNote Bibliography"/>
    <w:basedOn w:val="Normal"/>
    <w:link w:val="EndNoteBibliographyChar"/>
    <w:rsid w:val="00C025B1"/>
    <w:pPr>
      <w:spacing w:line="240" w:lineRule="auto"/>
    </w:pPr>
    <w:rPr>
      <w:rFonts w:ascii="맑은 고딕" w:eastAsia="맑은 고딕" w:hAnsi="맑은 고딕" w:cs="Times New Roman"/>
      <w:noProof/>
    </w:rPr>
  </w:style>
  <w:style w:type="character" w:customStyle="1" w:styleId="EndNoteBibliographyChar">
    <w:name w:val="EndNote Bibliography Char"/>
    <w:basedOn w:val="DefaultParagraphFont"/>
    <w:link w:val="EndNoteBibliography"/>
    <w:rsid w:val="00C025B1"/>
    <w:rPr>
      <w:rFonts w:ascii="맑은 고딕" w:eastAsia="맑은 고딕" w:hAnsi="맑은 고딕" w:cs="Times New Roman"/>
      <w:noProof/>
    </w:rPr>
  </w:style>
  <w:style w:type="character" w:customStyle="1" w:styleId="2">
    <w:name w:val="확인되지 않은 멘션2"/>
    <w:basedOn w:val="DefaultParagraphFont"/>
    <w:uiPriority w:val="99"/>
    <w:semiHidden/>
    <w:unhideWhenUsed/>
    <w:rsid w:val="00C025B1"/>
    <w:rPr>
      <w:color w:val="605E5C"/>
      <w:shd w:val="clear" w:color="auto" w:fill="E1DFDD"/>
    </w:rPr>
  </w:style>
  <w:style w:type="character" w:customStyle="1" w:styleId="gnd-iwgdo3b">
    <w:name w:val="gnd-iwgdo3b"/>
    <w:basedOn w:val="DefaultParagraphFont"/>
    <w:rsid w:val="00C025B1"/>
  </w:style>
  <w:style w:type="character" w:customStyle="1" w:styleId="gnd-iwgdn2b">
    <w:name w:val="gnd-iwgdn2b"/>
    <w:basedOn w:val="DefaultParagraphFont"/>
    <w:rsid w:val="00C025B1"/>
  </w:style>
  <w:style w:type="character" w:customStyle="1" w:styleId="gnd-iwgdh3b">
    <w:name w:val="gnd-iwgdh3b"/>
    <w:basedOn w:val="DefaultParagraphFont"/>
    <w:rsid w:val="00C025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864962">
      <w:bodyDiv w:val="1"/>
      <w:marLeft w:val="0"/>
      <w:marRight w:val="0"/>
      <w:marTop w:val="0"/>
      <w:marBottom w:val="0"/>
      <w:divBdr>
        <w:top w:val="none" w:sz="0" w:space="0" w:color="auto"/>
        <w:left w:val="none" w:sz="0" w:space="0" w:color="auto"/>
        <w:bottom w:val="none" w:sz="0" w:space="0" w:color="auto"/>
        <w:right w:val="none" w:sz="0" w:space="0" w:color="auto"/>
      </w:divBdr>
    </w:div>
    <w:div w:id="72503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8703A-B0AF-4D79-85E1-81F11A90E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2186</TotalTime>
  <Pages>40</Pages>
  <Words>2491</Words>
  <Characters>14202</Characters>
  <Application>Microsoft Office Word</Application>
  <DocSecurity>0</DocSecurity>
  <Lines>118</Lines>
  <Paragraphs>33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HSW</dc:creator>
  <cp:keywords/>
  <dc:description/>
  <cp:lastModifiedBy>HSW</cp:lastModifiedBy>
  <cp:revision>9</cp:revision>
  <dcterms:created xsi:type="dcterms:W3CDTF">2023-08-21T04:37:00Z</dcterms:created>
  <dcterms:modified xsi:type="dcterms:W3CDTF">2023-10-17T03:40:00Z</dcterms:modified>
</cp:coreProperties>
</file>