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03C2" w:rsidRDefault="00D003C2" w:rsidP="00875503">
      <w:pPr>
        <w:jc w:val="center"/>
        <w:rPr>
          <w:rtl/>
        </w:rPr>
      </w:pPr>
    </w:p>
    <w:p w:rsidR="00896610" w:rsidRPr="00A8128E" w:rsidRDefault="00896610" w:rsidP="00896610">
      <w:pPr>
        <w:bidi w:val="0"/>
        <w:spacing w:line="360" w:lineRule="auto"/>
        <w:jc w:val="both"/>
        <w:rPr>
          <w:b/>
          <w:bCs/>
          <w:szCs w:val="24"/>
        </w:rPr>
      </w:pPr>
      <w:r w:rsidRPr="00A8128E">
        <w:rPr>
          <w:b/>
          <w:bCs/>
          <w:szCs w:val="24"/>
        </w:rPr>
        <w:t xml:space="preserve">Enhanced Antibacterial and </w:t>
      </w:r>
      <w:proofErr w:type="spellStart"/>
      <w:r w:rsidRPr="00A8128E">
        <w:rPr>
          <w:b/>
          <w:bCs/>
          <w:szCs w:val="24"/>
        </w:rPr>
        <w:t>Antibiofilm</w:t>
      </w:r>
      <w:proofErr w:type="spellEnd"/>
      <w:r w:rsidRPr="00A8128E">
        <w:rPr>
          <w:b/>
          <w:bCs/>
          <w:szCs w:val="24"/>
        </w:rPr>
        <w:t xml:space="preserve"> Effects of Thiolated Chitosan-Encapsulated Nisin and Selenium Nanoparticles: A Potential Nanotechnology-Based Solution for Antibiotic-Resistant Bacterial Infections</w:t>
      </w:r>
    </w:p>
    <w:p w:rsidR="00896610" w:rsidRPr="004843E7" w:rsidRDefault="00896610" w:rsidP="00896610">
      <w:pPr>
        <w:bidi w:val="0"/>
        <w:spacing w:line="360" w:lineRule="auto"/>
        <w:jc w:val="both"/>
        <w:rPr>
          <w:rFonts w:cs="Times New Roman"/>
          <w:b/>
          <w:bCs/>
          <w:sz w:val="28"/>
        </w:rPr>
      </w:pPr>
    </w:p>
    <w:p w:rsidR="00896610" w:rsidRPr="004843E7" w:rsidRDefault="00896610" w:rsidP="00896610">
      <w:pPr>
        <w:bidi w:val="0"/>
        <w:spacing w:line="360" w:lineRule="auto"/>
        <w:rPr>
          <w:b/>
          <w:bCs/>
        </w:rPr>
      </w:pPr>
    </w:p>
    <w:p w:rsidR="00896610" w:rsidRPr="004843E7" w:rsidRDefault="00896610" w:rsidP="00896610">
      <w:pPr>
        <w:bidi w:val="0"/>
        <w:spacing w:line="360" w:lineRule="auto"/>
        <w:rPr>
          <w:b/>
          <w:bCs/>
        </w:rPr>
      </w:pPr>
      <w:proofErr w:type="spellStart"/>
      <w:r w:rsidRPr="004843E7">
        <w:rPr>
          <w:b/>
          <w:bCs/>
        </w:rPr>
        <w:t>Mozhgan</w:t>
      </w:r>
      <w:proofErr w:type="spellEnd"/>
      <w:r w:rsidRPr="004843E7">
        <w:rPr>
          <w:b/>
          <w:bCs/>
        </w:rPr>
        <w:t xml:space="preserve"> </w:t>
      </w:r>
      <w:proofErr w:type="spellStart"/>
      <w:r w:rsidRPr="004843E7">
        <w:rPr>
          <w:b/>
          <w:bCs/>
        </w:rPr>
        <w:t>Derakhshan</w:t>
      </w:r>
      <w:proofErr w:type="spellEnd"/>
      <w:r w:rsidRPr="004843E7">
        <w:rPr>
          <w:b/>
          <w:bCs/>
        </w:rPr>
        <w:t xml:space="preserve"> </w:t>
      </w:r>
      <w:proofErr w:type="spellStart"/>
      <w:r w:rsidRPr="004843E7">
        <w:rPr>
          <w:b/>
          <w:bCs/>
        </w:rPr>
        <w:t>Sefidi</w:t>
      </w:r>
      <w:proofErr w:type="spellEnd"/>
      <w:r w:rsidRPr="004843E7">
        <w:rPr>
          <w:b/>
          <w:bCs/>
        </w:rPr>
        <w:t xml:space="preserve">, </w:t>
      </w:r>
      <w:proofErr w:type="spellStart"/>
      <w:r w:rsidRPr="004843E7">
        <w:rPr>
          <w:b/>
          <w:bCs/>
        </w:rPr>
        <w:t>Bita</w:t>
      </w:r>
      <w:proofErr w:type="spellEnd"/>
      <w:r w:rsidRPr="004843E7">
        <w:rPr>
          <w:b/>
          <w:bCs/>
        </w:rPr>
        <w:t xml:space="preserve"> </w:t>
      </w:r>
      <w:proofErr w:type="spellStart"/>
      <w:r w:rsidRPr="004843E7">
        <w:rPr>
          <w:b/>
          <w:bCs/>
        </w:rPr>
        <w:t>Bakhshi</w:t>
      </w:r>
      <w:proofErr w:type="spellEnd"/>
      <w:r w:rsidRPr="004843E7">
        <w:rPr>
          <w:rFonts w:hint="cs"/>
          <w:b/>
          <w:bCs/>
        </w:rPr>
        <w:t>*</w:t>
      </w:r>
    </w:p>
    <w:p w:rsidR="00896610" w:rsidRPr="00A8128E" w:rsidRDefault="00896610" w:rsidP="00896610">
      <w:pPr>
        <w:bidi w:val="0"/>
        <w:spacing w:line="360" w:lineRule="auto"/>
        <w:jc w:val="both"/>
        <w:rPr>
          <w:b/>
          <w:bCs/>
          <w:szCs w:val="24"/>
        </w:rPr>
      </w:pPr>
      <w:r w:rsidRPr="00A8128E">
        <w:rPr>
          <w:szCs w:val="24"/>
        </w:rPr>
        <w:t xml:space="preserve">Department of Bacteriology, Faculty of Medical Sciences, </w:t>
      </w:r>
      <w:proofErr w:type="spellStart"/>
      <w:r w:rsidRPr="00A8128E">
        <w:rPr>
          <w:szCs w:val="24"/>
        </w:rPr>
        <w:t>Tarbiat</w:t>
      </w:r>
      <w:proofErr w:type="spellEnd"/>
      <w:r w:rsidRPr="00A8128E">
        <w:rPr>
          <w:szCs w:val="24"/>
        </w:rPr>
        <w:t xml:space="preserve"> </w:t>
      </w:r>
      <w:proofErr w:type="spellStart"/>
      <w:r w:rsidRPr="00A8128E">
        <w:rPr>
          <w:szCs w:val="24"/>
        </w:rPr>
        <w:t>Modares</w:t>
      </w:r>
      <w:proofErr w:type="spellEnd"/>
      <w:r w:rsidRPr="00A8128E">
        <w:rPr>
          <w:szCs w:val="24"/>
        </w:rPr>
        <w:t xml:space="preserve"> University, Tehran, Iran</w:t>
      </w:r>
    </w:p>
    <w:p w:rsidR="00896610" w:rsidRPr="00A8128E" w:rsidRDefault="00896610" w:rsidP="00896610">
      <w:pPr>
        <w:bidi w:val="0"/>
        <w:spacing w:line="360" w:lineRule="auto"/>
        <w:jc w:val="both"/>
        <w:rPr>
          <w:b/>
          <w:bCs/>
          <w:szCs w:val="24"/>
        </w:rPr>
      </w:pPr>
      <w:r w:rsidRPr="00A8128E">
        <w:rPr>
          <w:szCs w:val="24"/>
        </w:rPr>
        <w:t xml:space="preserve"> * Corresponding author at: Department of Bacteriology, Faculty of Medical Sciences, </w:t>
      </w:r>
      <w:proofErr w:type="spellStart"/>
      <w:r w:rsidRPr="00A8128E">
        <w:rPr>
          <w:szCs w:val="24"/>
        </w:rPr>
        <w:t>Tarbiat</w:t>
      </w:r>
      <w:proofErr w:type="spellEnd"/>
      <w:r w:rsidRPr="00A8128E">
        <w:rPr>
          <w:szCs w:val="24"/>
        </w:rPr>
        <w:t xml:space="preserve"> </w:t>
      </w:r>
      <w:proofErr w:type="spellStart"/>
      <w:r w:rsidRPr="00A8128E">
        <w:rPr>
          <w:szCs w:val="24"/>
        </w:rPr>
        <w:t>Modares</w:t>
      </w:r>
      <w:proofErr w:type="spellEnd"/>
      <w:r w:rsidRPr="00A8128E">
        <w:rPr>
          <w:szCs w:val="24"/>
        </w:rPr>
        <w:t xml:space="preserve"> University, Tehran, Iran. </w:t>
      </w:r>
      <w:r w:rsidRPr="00A8128E">
        <w:rPr>
          <w:i/>
          <w:iCs/>
          <w:szCs w:val="24"/>
        </w:rPr>
        <w:t xml:space="preserve">E-mail address: </w:t>
      </w:r>
      <w:r w:rsidRPr="00A8128E">
        <w:rPr>
          <w:szCs w:val="24"/>
        </w:rPr>
        <w:t xml:space="preserve">b.bakhshi@modares.ac.ir (B. </w:t>
      </w:r>
      <w:proofErr w:type="spellStart"/>
      <w:r w:rsidRPr="00A8128E">
        <w:rPr>
          <w:szCs w:val="24"/>
        </w:rPr>
        <w:t>Bakhshi</w:t>
      </w:r>
      <w:proofErr w:type="spellEnd"/>
      <w:r w:rsidRPr="00A8128E">
        <w:rPr>
          <w:szCs w:val="24"/>
        </w:rPr>
        <w:t>).</w:t>
      </w:r>
    </w:p>
    <w:p w:rsidR="00896610" w:rsidRPr="00A8128E" w:rsidRDefault="00896610" w:rsidP="00896610">
      <w:pPr>
        <w:bidi w:val="0"/>
        <w:spacing w:line="360" w:lineRule="auto"/>
        <w:jc w:val="both"/>
        <w:rPr>
          <w:b/>
          <w:bCs/>
          <w:szCs w:val="24"/>
        </w:rPr>
      </w:pPr>
      <w:r w:rsidRPr="00A8128E">
        <w:rPr>
          <w:b/>
          <w:bCs/>
          <w:szCs w:val="24"/>
        </w:rPr>
        <w:t xml:space="preserve"> </w:t>
      </w:r>
    </w:p>
    <w:p w:rsidR="00896610" w:rsidRPr="00A8128E" w:rsidRDefault="00896610" w:rsidP="00896610">
      <w:pPr>
        <w:bidi w:val="0"/>
        <w:spacing w:line="360" w:lineRule="auto"/>
        <w:jc w:val="both"/>
        <w:rPr>
          <w:b/>
          <w:bCs/>
          <w:szCs w:val="24"/>
        </w:rPr>
      </w:pPr>
    </w:p>
    <w:p w:rsidR="00896610" w:rsidRPr="00A8128E" w:rsidRDefault="00896610" w:rsidP="00896610">
      <w:pPr>
        <w:bidi w:val="0"/>
        <w:spacing w:line="360" w:lineRule="auto"/>
        <w:rPr>
          <w:b/>
          <w:bCs/>
          <w:szCs w:val="24"/>
        </w:rPr>
      </w:pPr>
    </w:p>
    <w:p w:rsidR="00896610" w:rsidRPr="00A8128E" w:rsidRDefault="00896610" w:rsidP="00896610">
      <w:pPr>
        <w:bidi w:val="0"/>
        <w:spacing w:line="360" w:lineRule="auto"/>
        <w:jc w:val="both"/>
        <w:rPr>
          <w:b/>
          <w:bCs/>
          <w:szCs w:val="24"/>
        </w:rPr>
      </w:pPr>
      <w:proofErr w:type="spellStart"/>
      <w:r w:rsidRPr="00A8128E">
        <w:rPr>
          <w:b/>
          <w:bCs/>
          <w:szCs w:val="24"/>
        </w:rPr>
        <w:t>Mozhgan</w:t>
      </w:r>
      <w:proofErr w:type="spellEnd"/>
      <w:r w:rsidRPr="00A8128E">
        <w:rPr>
          <w:b/>
          <w:bCs/>
          <w:szCs w:val="24"/>
        </w:rPr>
        <w:t xml:space="preserve"> </w:t>
      </w:r>
      <w:proofErr w:type="spellStart"/>
      <w:r w:rsidRPr="00A8128E">
        <w:rPr>
          <w:b/>
          <w:bCs/>
          <w:szCs w:val="24"/>
        </w:rPr>
        <w:t>Derakhshan</w:t>
      </w:r>
      <w:proofErr w:type="spellEnd"/>
      <w:r w:rsidRPr="00A8128E">
        <w:rPr>
          <w:b/>
          <w:bCs/>
          <w:szCs w:val="24"/>
        </w:rPr>
        <w:t xml:space="preserve"> </w:t>
      </w:r>
      <w:proofErr w:type="spellStart"/>
      <w:r w:rsidRPr="00A8128E">
        <w:rPr>
          <w:b/>
          <w:bCs/>
          <w:szCs w:val="24"/>
        </w:rPr>
        <w:t>Sefidi</w:t>
      </w:r>
      <w:proofErr w:type="spellEnd"/>
      <w:r w:rsidRPr="00A8128E">
        <w:rPr>
          <w:b/>
          <w:bCs/>
          <w:szCs w:val="24"/>
        </w:rPr>
        <w:t xml:space="preserve">                           </w:t>
      </w:r>
      <w:r w:rsidRPr="00A8128E">
        <w:rPr>
          <w:i/>
          <w:iCs/>
          <w:szCs w:val="24"/>
        </w:rPr>
        <w:t xml:space="preserve"> </w:t>
      </w:r>
      <w:r w:rsidRPr="00A8128E">
        <w:rPr>
          <w:szCs w:val="24"/>
        </w:rPr>
        <w:t>m.derakhshan@modares.ac.ir</w:t>
      </w:r>
    </w:p>
    <w:p w:rsidR="00896610" w:rsidRPr="00A8128E" w:rsidRDefault="00896610" w:rsidP="00896610">
      <w:pPr>
        <w:bidi w:val="0"/>
        <w:spacing w:line="360" w:lineRule="auto"/>
        <w:jc w:val="both"/>
        <w:rPr>
          <w:b/>
          <w:bCs/>
          <w:szCs w:val="24"/>
        </w:rPr>
      </w:pPr>
      <w:proofErr w:type="spellStart"/>
      <w:r w:rsidRPr="00A8128E">
        <w:rPr>
          <w:b/>
          <w:bCs/>
          <w:szCs w:val="24"/>
        </w:rPr>
        <w:t>Bita</w:t>
      </w:r>
      <w:proofErr w:type="spellEnd"/>
      <w:r w:rsidRPr="00A8128E">
        <w:rPr>
          <w:b/>
          <w:bCs/>
          <w:szCs w:val="24"/>
        </w:rPr>
        <w:t xml:space="preserve"> </w:t>
      </w:r>
      <w:proofErr w:type="spellStart"/>
      <w:r w:rsidRPr="00A8128E">
        <w:rPr>
          <w:b/>
          <w:bCs/>
          <w:szCs w:val="24"/>
        </w:rPr>
        <w:t>Bakhshi</w:t>
      </w:r>
      <w:proofErr w:type="spellEnd"/>
      <w:r w:rsidRPr="00A8128E">
        <w:rPr>
          <w:b/>
          <w:bCs/>
          <w:szCs w:val="24"/>
        </w:rPr>
        <w:t xml:space="preserve">                                                            </w:t>
      </w:r>
      <w:r w:rsidRPr="00A8128E">
        <w:rPr>
          <w:szCs w:val="24"/>
        </w:rPr>
        <w:t>b.bakhshi@modares.ac.ir</w:t>
      </w:r>
    </w:p>
    <w:p w:rsidR="00896610" w:rsidRDefault="00896610" w:rsidP="00896610">
      <w:pPr>
        <w:bidi w:val="0"/>
        <w:spacing w:line="360" w:lineRule="auto"/>
        <w:jc w:val="both"/>
        <w:rPr>
          <w:b/>
          <w:bCs/>
          <w:sz w:val="20"/>
          <w:szCs w:val="20"/>
        </w:rPr>
      </w:pPr>
    </w:p>
    <w:p w:rsidR="00896610" w:rsidRDefault="00896610" w:rsidP="00896610">
      <w:pPr>
        <w:bidi w:val="0"/>
        <w:spacing w:line="360" w:lineRule="auto"/>
        <w:jc w:val="both"/>
        <w:rPr>
          <w:b/>
          <w:bCs/>
          <w:sz w:val="20"/>
          <w:szCs w:val="20"/>
        </w:rPr>
      </w:pPr>
    </w:p>
    <w:p w:rsidR="00896610" w:rsidRDefault="00896610" w:rsidP="00896610">
      <w:pPr>
        <w:bidi w:val="0"/>
        <w:spacing w:line="360" w:lineRule="auto"/>
        <w:jc w:val="both"/>
        <w:rPr>
          <w:b/>
          <w:bCs/>
          <w:sz w:val="20"/>
          <w:szCs w:val="20"/>
        </w:rPr>
      </w:pPr>
    </w:p>
    <w:p w:rsidR="00896610" w:rsidRDefault="00896610" w:rsidP="00896610">
      <w:pPr>
        <w:bidi w:val="0"/>
        <w:spacing w:line="360" w:lineRule="auto"/>
        <w:jc w:val="both"/>
        <w:rPr>
          <w:b/>
          <w:bCs/>
          <w:sz w:val="20"/>
          <w:szCs w:val="20"/>
        </w:rPr>
      </w:pPr>
    </w:p>
    <w:p w:rsidR="00896610" w:rsidRDefault="00896610" w:rsidP="00896610">
      <w:pPr>
        <w:bidi w:val="0"/>
        <w:spacing w:line="360" w:lineRule="auto"/>
        <w:jc w:val="both"/>
        <w:rPr>
          <w:b/>
          <w:bCs/>
          <w:sz w:val="20"/>
          <w:szCs w:val="20"/>
        </w:rPr>
      </w:pPr>
    </w:p>
    <w:p w:rsidR="00896610" w:rsidRDefault="00896610" w:rsidP="00875503">
      <w:pPr>
        <w:jc w:val="center"/>
        <w:rPr>
          <w:rtl/>
        </w:rPr>
      </w:pPr>
    </w:p>
    <w:p w:rsidR="00896610" w:rsidRDefault="00896610" w:rsidP="00875503">
      <w:pPr>
        <w:jc w:val="center"/>
        <w:rPr>
          <w:rtl/>
        </w:rPr>
      </w:pPr>
    </w:p>
    <w:p w:rsidR="00896610" w:rsidRDefault="00896610" w:rsidP="00875503">
      <w:pPr>
        <w:jc w:val="center"/>
        <w:rPr>
          <w:rtl/>
        </w:rPr>
      </w:pPr>
    </w:p>
    <w:p w:rsidR="00896610" w:rsidRDefault="00896610" w:rsidP="00896610">
      <w:pPr>
        <w:rPr>
          <w:rtl/>
        </w:rPr>
      </w:pPr>
    </w:p>
    <w:p w:rsidR="00896610" w:rsidRDefault="00896610" w:rsidP="00875503">
      <w:pPr>
        <w:jc w:val="center"/>
        <w:rPr>
          <w:rtl/>
        </w:rPr>
      </w:pPr>
    </w:p>
    <w:p w:rsidR="00896610" w:rsidRDefault="00896610" w:rsidP="00875503">
      <w:pPr>
        <w:jc w:val="center"/>
        <w:rPr>
          <w:rFonts w:hint="cs"/>
          <w:rtl/>
        </w:rPr>
      </w:pPr>
      <w:r>
        <w:rPr>
          <w:noProof/>
        </w:rPr>
        <w:drawing>
          <wp:inline distT="0" distB="0" distL="0" distR="0" wp14:anchorId="02040A80" wp14:editId="70137763">
            <wp:extent cx="5728951" cy="2818765"/>
            <wp:effectExtent l="0" t="0" r="5715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339" r="5047" b="20552"/>
                    <a:stretch/>
                  </pic:blipFill>
                  <pic:spPr bwMode="auto">
                    <a:xfrm>
                      <a:off x="0" y="0"/>
                      <a:ext cx="5737396" cy="2822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75503" w:rsidRDefault="00875503" w:rsidP="00875503">
      <w:pPr>
        <w:jc w:val="center"/>
      </w:pPr>
      <w:r>
        <w:rPr>
          <w:noProof/>
        </w:rPr>
        <w:drawing>
          <wp:inline distT="0" distB="0" distL="0" distR="0" wp14:anchorId="4D238DFE" wp14:editId="680B14E0">
            <wp:extent cx="5562600" cy="303828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339" r="5518" b="14712"/>
                    <a:stretch/>
                  </pic:blipFill>
                  <pic:spPr bwMode="auto">
                    <a:xfrm>
                      <a:off x="0" y="0"/>
                      <a:ext cx="5568394" cy="30414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75503" w:rsidRPr="00FE7A7B" w:rsidRDefault="00783586" w:rsidP="00875503">
      <w:pPr>
        <w:bidi w:val="0"/>
        <w:spacing w:line="360" w:lineRule="auto"/>
      </w:pPr>
      <w:r>
        <w:t>TC</w:t>
      </w:r>
      <w:r w:rsidR="00480C61">
        <w:t>s</w:t>
      </w:r>
      <w:r>
        <w:t>-N-</w:t>
      </w:r>
      <w:proofErr w:type="spellStart"/>
      <w:r>
        <w:t>Se</w:t>
      </w:r>
      <w:r w:rsidR="00875503" w:rsidRPr="00FE7A7B">
        <w:t>NPs</w:t>
      </w:r>
      <w:proofErr w:type="spellEnd"/>
      <w:r w:rsidR="00875503" w:rsidRPr="00FE7A7B">
        <w:t xml:space="preserve">. </w:t>
      </w:r>
      <w:r w:rsidR="00875503" w:rsidRPr="00FE7A7B">
        <w:rPr>
          <w:b/>
          <w:bCs/>
        </w:rPr>
        <w:t>A</w:t>
      </w:r>
      <w:r w:rsidR="00875503" w:rsidRPr="00FE7A7B">
        <w:t xml:space="preserve">) Average size and </w:t>
      </w:r>
      <w:proofErr w:type="spellStart"/>
      <w:r w:rsidR="00875503" w:rsidRPr="00FE7A7B">
        <w:t>polydispersity</w:t>
      </w:r>
      <w:proofErr w:type="spellEnd"/>
      <w:r w:rsidR="00875503" w:rsidRPr="00FE7A7B">
        <w:t xml:space="preserve"> index, and </w:t>
      </w:r>
      <w:r w:rsidR="00875503" w:rsidRPr="00FE7A7B">
        <w:rPr>
          <w:b/>
          <w:bCs/>
        </w:rPr>
        <w:t>B</w:t>
      </w:r>
      <w:r w:rsidR="00875503" w:rsidRPr="00FE7A7B">
        <w:t>) Zeta potential range</w:t>
      </w:r>
    </w:p>
    <w:p w:rsidR="00875503" w:rsidRDefault="00875503" w:rsidP="00875503">
      <w:pPr>
        <w:tabs>
          <w:tab w:val="left" w:pos="6803"/>
        </w:tabs>
        <w:rPr>
          <w:rtl/>
        </w:rPr>
      </w:pPr>
    </w:p>
    <w:p w:rsidR="00FE7A7B" w:rsidRDefault="00FE7A7B" w:rsidP="00875503">
      <w:pPr>
        <w:tabs>
          <w:tab w:val="left" w:pos="6803"/>
        </w:tabs>
        <w:rPr>
          <w:rtl/>
        </w:rPr>
      </w:pPr>
    </w:p>
    <w:p w:rsidR="00FE7A7B" w:rsidRDefault="00FE7A7B" w:rsidP="00875503">
      <w:pPr>
        <w:tabs>
          <w:tab w:val="left" w:pos="6803"/>
        </w:tabs>
        <w:rPr>
          <w:rtl/>
        </w:rPr>
      </w:pPr>
    </w:p>
    <w:p w:rsidR="00FE7A7B" w:rsidRDefault="00FE7A7B" w:rsidP="00875503">
      <w:pPr>
        <w:tabs>
          <w:tab w:val="left" w:pos="6803"/>
        </w:tabs>
        <w:rPr>
          <w:rtl/>
        </w:rPr>
      </w:pPr>
    </w:p>
    <w:p w:rsidR="00FE7A7B" w:rsidRDefault="00FE7A7B" w:rsidP="00875503">
      <w:pPr>
        <w:tabs>
          <w:tab w:val="left" w:pos="6803"/>
        </w:tabs>
        <w:rPr>
          <w:rtl/>
        </w:rPr>
      </w:pPr>
    </w:p>
    <w:p w:rsidR="00FE7A7B" w:rsidRDefault="00FE7A7B" w:rsidP="00875503">
      <w:pPr>
        <w:tabs>
          <w:tab w:val="left" w:pos="6803"/>
        </w:tabs>
        <w:rPr>
          <w:rtl/>
        </w:rPr>
      </w:pPr>
    </w:p>
    <w:p w:rsidR="00FE7A7B" w:rsidRDefault="00FE7A7B" w:rsidP="00FE7A7B">
      <w:pPr>
        <w:tabs>
          <w:tab w:val="left" w:pos="6803"/>
        </w:tabs>
        <w:jc w:val="center"/>
      </w:pPr>
      <w:r>
        <w:object w:dxaOrig="6487" w:dyaOrig="497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0.5pt;height:233.25pt" o:ole="">
            <v:imagedata r:id="rId9" o:title=""/>
          </v:shape>
          <o:OLEObject Type="Embed" ProgID="Origin95.Graph" ShapeID="_x0000_i1025" DrawAspect="Content" ObjectID="_1759855522" r:id="rId10"/>
        </w:object>
      </w:r>
    </w:p>
    <w:p w:rsidR="00FE7A7B" w:rsidRDefault="00FE7A7B" w:rsidP="00FE7A7B"/>
    <w:p w:rsidR="00FE7A7B" w:rsidRPr="00FE7A7B" w:rsidRDefault="00FE7A7B" w:rsidP="00FE7A7B">
      <w:pPr>
        <w:bidi w:val="0"/>
        <w:spacing w:line="360" w:lineRule="auto"/>
        <w:jc w:val="center"/>
      </w:pPr>
      <w:r w:rsidRPr="00FE7A7B">
        <w:t>Effect of different nisin concentrations on the effectiveness of encapsulation</w:t>
      </w:r>
    </w:p>
    <w:p w:rsidR="00FE7A7B" w:rsidRDefault="00FE7A7B" w:rsidP="00FE7A7B">
      <w:pPr>
        <w:tabs>
          <w:tab w:val="left" w:pos="5636"/>
        </w:tabs>
        <w:rPr>
          <w:rtl/>
        </w:rPr>
      </w:pPr>
    </w:p>
    <w:p w:rsidR="00F25B6E" w:rsidRDefault="00F25B6E" w:rsidP="00FE7A7B">
      <w:pPr>
        <w:tabs>
          <w:tab w:val="left" w:pos="5636"/>
        </w:tabs>
        <w:rPr>
          <w:rtl/>
        </w:rPr>
      </w:pPr>
    </w:p>
    <w:p w:rsidR="00F25B6E" w:rsidRDefault="00F25B6E" w:rsidP="00FE7A7B">
      <w:pPr>
        <w:tabs>
          <w:tab w:val="left" w:pos="5636"/>
        </w:tabs>
        <w:rPr>
          <w:rtl/>
        </w:rPr>
      </w:pPr>
    </w:p>
    <w:p w:rsidR="00F25B6E" w:rsidRDefault="00F25B6E" w:rsidP="00FE7A7B">
      <w:pPr>
        <w:tabs>
          <w:tab w:val="left" w:pos="5636"/>
        </w:tabs>
        <w:rPr>
          <w:rtl/>
        </w:rPr>
      </w:pPr>
    </w:p>
    <w:p w:rsidR="00F25B6E" w:rsidRDefault="00F25B6E" w:rsidP="00FE7A7B">
      <w:pPr>
        <w:tabs>
          <w:tab w:val="left" w:pos="5636"/>
        </w:tabs>
        <w:rPr>
          <w:rtl/>
        </w:rPr>
      </w:pPr>
    </w:p>
    <w:p w:rsidR="00F25B6E" w:rsidRDefault="00F25B6E" w:rsidP="00FE7A7B">
      <w:pPr>
        <w:tabs>
          <w:tab w:val="left" w:pos="5636"/>
        </w:tabs>
        <w:rPr>
          <w:rtl/>
        </w:rPr>
      </w:pPr>
    </w:p>
    <w:p w:rsidR="00F25B6E" w:rsidRDefault="00F25B6E" w:rsidP="00FE7A7B">
      <w:pPr>
        <w:tabs>
          <w:tab w:val="left" w:pos="5636"/>
        </w:tabs>
        <w:rPr>
          <w:rtl/>
        </w:rPr>
      </w:pPr>
    </w:p>
    <w:p w:rsidR="00F25B6E" w:rsidRDefault="00F25B6E" w:rsidP="00FE7A7B">
      <w:pPr>
        <w:tabs>
          <w:tab w:val="left" w:pos="5636"/>
        </w:tabs>
        <w:rPr>
          <w:rtl/>
        </w:rPr>
      </w:pPr>
    </w:p>
    <w:p w:rsidR="00F25B6E" w:rsidRDefault="00F25B6E" w:rsidP="00FE7A7B">
      <w:pPr>
        <w:tabs>
          <w:tab w:val="left" w:pos="5636"/>
        </w:tabs>
        <w:rPr>
          <w:rtl/>
        </w:rPr>
      </w:pPr>
    </w:p>
    <w:p w:rsidR="00F25B6E" w:rsidRDefault="00F25B6E" w:rsidP="00FE7A7B">
      <w:pPr>
        <w:tabs>
          <w:tab w:val="left" w:pos="5636"/>
        </w:tabs>
        <w:rPr>
          <w:rtl/>
        </w:rPr>
      </w:pPr>
    </w:p>
    <w:p w:rsidR="00F25B6E" w:rsidRDefault="00F25B6E" w:rsidP="00FE7A7B">
      <w:pPr>
        <w:tabs>
          <w:tab w:val="left" w:pos="5636"/>
        </w:tabs>
        <w:rPr>
          <w:rtl/>
        </w:rPr>
      </w:pPr>
    </w:p>
    <w:p w:rsidR="00F25B6E" w:rsidRDefault="00F25B6E" w:rsidP="00F25B6E">
      <w:pPr>
        <w:tabs>
          <w:tab w:val="left" w:pos="5636"/>
        </w:tabs>
        <w:bidi w:val="0"/>
        <w:jc w:val="center"/>
      </w:pPr>
      <w:r w:rsidRPr="00775846">
        <w:rPr>
          <w:noProof/>
          <w:sz w:val="20"/>
          <w:szCs w:val="2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019EBCE" wp14:editId="3D780791">
                <wp:simplePos x="0" y="0"/>
                <wp:positionH relativeFrom="margin">
                  <wp:posOffset>913130</wp:posOffset>
                </wp:positionH>
                <wp:positionV relativeFrom="paragraph">
                  <wp:posOffset>2644140</wp:posOffset>
                </wp:positionV>
                <wp:extent cx="304800" cy="331470"/>
                <wp:effectExtent l="0" t="0" r="0" b="0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331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25B6E" w:rsidRPr="00F25B6E" w:rsidRDefault="00F25B6E" w:rsidP="00F25B6E">
                            <w:pPr>
                              <w:rPr>
                                <w:b/>
                                <w:bCs/>
                                <w:sz w:val="40"/>
                                <w:szCs w:val="44"/>
                                <w:rtl/>
                              </w:rPr>
                            </w:pPr>
                            <w:r w:rsidRPr="00F25B6E">
                              <w:rPr>
                                <w:b/>
                                <w:bCs/>
                                <w:sz w:val="40"/>
                                <w:szCs w:val="44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19EBC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71.9pt;margin-top:208.2pt;width:24pt;height:26.1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" stroked="f">
                <v:textbox>
                  <w:txbxContent>
                    <w:p w:rsidR="00F25B6E" w:rsidRPr="00F25B6E" w:rsidRDefault="00F25B6E" w:rsidP="00F25B6E">
                      <w:pPr>
                        <w:rPr>
                          <w:b/>
                          <w:bCs/>
                          <w:sz w:val="40"/>
                          <w:szCs w:val="44"/>
                          <w:rtl/>
                        </w:rPr>
                      </w:pPr>
                      <w:r w:rsidRPr="00F25B6E">
                        <w:rPr>
                          <w:b/>
                          <w:bCs/>
                          <w:sz w:val="40"/>
                          <w:szCs w:val="44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75846">
        <w:rPr>
          <w:noProof/>
          <w:sz w:val="20"/>
          <w:szCs w:val="2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9551049" wp14:editId="6F5E878D">
                <wp:simplePos x="0" y="0"/>
                <wp:positionH relativeFrom="margin">
                  <wp:posOffset>866775</wp:posOffset>
                </wp:positionH>
                <wp:positionV relativeFrom="paragraph">
                  <wp:posOffset>5715</wp:posOffset>
                </wp:positionV>
                <wp:extent cx="361950" cy="342900"/>
                <wp:effectExtent l="0" t="0" r="0" b="0"/>
                <wp:wrapNone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95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25B6E" w:rsidRPr="00F25B6E" w:rsidRDefault="00F25B6E" w:rsidP="00F25B6E">
                            <w:pPr>
                              <w:rPr>
                                <w:b/>
                                <w:bCs/>
                                <w:sz w:val="40"/>
                                <w:szCs w:val="44"/>
                              </w:rPr>
                            </w:pPr>
                            <w:r w:rsidRPr="00F25B6E">
                              <w:rPr>
                                <w:b/>
                                <w:bCs/>
                                <w:sz w:val="40"/>
                                <w:szCs w:val="44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551049" id="_x0000_s1027" type="#_x0000_t202" style="position:absolute;left:0;text-align:left;margin-left:68.25pt;margin-top:.45pt;width:28.5pt;height:27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" stroked="f">
                <v:textbox>
                  <w:txbxContent>
                    <w:p w:rsidR="00F25B6E" w:rsidRPr="00F25B6E" w:rsidRDefault="00F25B6E" w:rsidP="00F25B6E">
                      <w:pPr>
                        <w:rPr>
                          <w:b/>
                          <w:bCs/>
                          <w:sz w:val="40"/>
                          <w:szCs w:val="44"/>
                        </w:rPr>
                      </w:pPr>
                      <w:r w:rsidRPr="00F25B6E">
                        <w:rPr>
                          <w:b/>
                          <w:bCs/>
                          <w:sz w:val="40"/>
                          <w:szCs w:val="44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object w:dxaOrig="6487" w:dyaOrig="4976">
          <v:shape id="_x0000_i1026" type="#_x0000_t75" style="width:260.25pt;height:205.5pt" o:ole="">
            <v:imagedata r:id="rId11" o:title=""/>
          </v:shape>
          <o:OLEObject Type="Embed" ProgID="Origin95.Graph" ShapeID="_x0000_i1026" DrawAspect="Content" ObjectID="_1759855523" r:id="rId12"/>
        </w:object>
      </w:r>
      <w:r>
        <w:object w:dxaOrig="6487" w:dyaOrig="4976">
          <v:shape id="_x0000_i1027" type="#_x0000_t75" style="width:258pt;height:204pt" o:ole="">
            <v:imagedata r:id="rId13" o:title=""/>
          </v:shape>
          <o:OLEObject Type="Embed" ProgID="Origin95.Graph" ShapeID="_x0000_i1027" DrawAspect="Content" ObjectID="_1759855524" r:id="rId14"/>
        </w:object>
      </w:r>
    </w:p>
    <w:p w:rsidR="00F25B6E" w:rsidRDefault="00F25B6E" w:rsidP="00F25B6E">
      <w:pPr>
        <w:bidi w:val="0"/>
      </w:pPr>
    </w:p>
    <w:p w:rsidR="00F25B6E" w:rsidRPr="00F25B6E" w:rsidRDefault="00F25B6E" w:rsidP="00F25B6E">
      <w:pPr>
        <w:bidi w:val="0"/>
        <w:spacing w:line="360" w:lineRule="auto"/>
        <w:jc w:val="both"/>
        <w:rPr>
          <w:rFonts w:cs="Times New Roman"/>
          <w:szCs w:val="24"/>
        </w:rPr>
      </w:pPr>
      <w:r w:rsidRPr="00F25B6E">
        <w:rPr>
          <w:rFonts w:cs="Times New Roman"/>
          <w:szCs w:val="24"/>
        </w:rPr>
        <w:t xml:space="preserve">The effect of </w:t>
      </w:r>
      <w:r w:rsidRPr="00F25B6E">
        <w:rPr>
          <w:rFonts w:cs="Times New Roman"/>
          <w:b/>
          <w:bCs/>
          <w:szCs w:val="24"/>
        </w:rPr>
        <w:t>A</w:t>
      </w:r>
      <w:r w:rsidRPr="00F25B6E">
        <w:rPr>
          <w:rFonts w:cs="Times New Roman"/>
          <w:szCs w:val="24"/>
        </w:rPr>
        <w:t>)</w:t>
      </w:r>
      <w:r>
        <w:rPr>
          <w:rFonts w:cs="Times New Roman"/>
          <w:szCs w:val="24"/>
        </w:rPr>
        <w:t xml:space="preserve"> </w:t>
      </w:r>
      <w:r w:rsidRPr="00F25B6E">
        <w:rPr>
          <w:rFonts w:cs="Times New Roman"/>
          <w:szCs w:val="24"/>
        </w:rPr>
        <w:t>EDEC quantity</w:t>
      </w:r>
      <w:r>
        <w:rPr>
          <w:rFonts w:cs="Times New Roman"/>
          <w:szCs w:val="24"/>
        </w:rPr>
        <w:t>,</w:t>
      </w:r>
      <w:r w:rsidRPr="00F25B6E">
        <w:rPr>
          <w:rFonts w:cs="Times New Roman"/>
          <w:szCs w:val="24"/>
        </w:rPr>
        <w:t xml:space="preserve"> and </w:t>
      </w:r>
      <w:r w:rsidRPr="00F25B6E">
        <w:rPr>
          <w:rFonts w:cs="Times New Roman"/>
          <w:b/>
          <w:bCs/>
          <w:szCs w:val="24"/>
        </w:rPr>
        <w:t>B</w:t>
      </w:r>
      <w:r w:rsidRPr="00F25B6E">
        <w:rPr>
          <w:rFonts w:cs="Times New Roman"/>
          <w:szCs w:val="24"/>
        </w:rPr>
        <w:t>) pH value on the number of thiol groups adsorbed on polymer (Mean±SD)</w:t>
      </w:r>
    </w:p>
    <w:p w:rsidR="00F25B6E" w:rsidRDefault="00F25B6E" w:rsidP="00F25B6E">
      <w:pPr>
        <w:tabs>
          <w:tab w:val="left" w:pos="1200"/>
        </w:tabs>
        <w:bidi w:val="0"/>
        <w:rPr>
          <w:sz w:val="32"/>
          <w:szCs w:val="36"/>
        </w:rPr>
      </w:pPr>
    </w:p>
    <w:p w:rsidR="00A23A68" w:rsidRDefault="00A23A68" w:rsidP="00A23A68">
      <w:pPr>
        <w:tabs>
          <w:tab w:val="left" w:pos="1200"/>
        </w:tabs>
        <w:bidi w:val="0"/>
        <w:rPr>
          <w:sz w:val="32"/>
          <w:szCs w:val="36"/>
        </w:rPr>
      </w:pPr>
    </w:p>
    <w:p w:rsidR="00A23A68" w:rsidRDefault="00A23A68" w:rsidP="00A23A68">
      <w:pPr>
        <w:tabs>
          <w:tab w:val="left" w:pos="1200"/>
        </w:tabs>
        <w:bidi w:val="0"/>
        <w:rPr>
          <w:sz w:val="32"/>
          <w:szCs w:val="36"/>
        </w:rPr>
      </w:pPr>
    </w:p>
    <w:p w:rsidR="00F06E2A" w:rsidRDefault="00F06E2A" w:rsidP="00F06E2A">
      <w:pPr>
        <w:bidi w:val="0"/>
        <w:spacing w:line="360" w:lineRule="auto"/>
        <w:jc w:val="both"/>
        <w:rPr>
          <w:b/>
          <w:bCs/>
          <w:szCs w:val="24"/>
        </w:rPr>
      </w:pPr>
    </w:p>
    <w:p w:rsidR="00F06E2A" w:rsidRDefault="00F06E2A" w:rsidP="00F06E2A">
      <w:pPr>
        <w:bidi w:val="0"/>
        <w:spacing w:line="360" w:lineRule="auto"/>
        <w:jc w:val="both"/>
        <w:rPr>
          <w:b/>
          <w:bCs/>
          <w:szCs w:val="24"/>
        </w:rPr>
      </w:pPr>
    </w:p>
    <w:p w:rsidR="00480C61" w:rsidRDefault="00480C61" w:rsidP="00480C61">
      <w:pPr>
        <w:bidi w:val="0"/>
        <w:spacing w:line="360" w:lineRule="auto"/>
        <w:jc w:val="both"/>
        <w:rPr>
          <w:b/>
          <w:bCs/>
          <w:szCs w:val="24"/>
        </w:rPr>
      </w:pPr>
    </w:p>
    <w:p w:rsidR="00480C61" w:rsidRDefault="00480C61" w:rsidP="00480C61">
      <w:pPr>
        <w:bidi w:val="0"/>
        <w:spacing w:line="360" w:lineRule="auto"/>
        <w:jc w:val="both"/>
        <w:rPr>
          <w:b/>
          <w:bCs/>
          <w:szCs w:val="24"/>
        </w:rPr>
      </w:pPr>
    </w:p>
    <w:p w:rsidR="00480C61" w:rsidRDefault="00480C61" w:rsidP="00480C61">
      <w:pPr>
        <w:bidi w:val="0"/>
        <w:spacing w:line="360" w:lineRule="auto"/>
        <w:jc w:val="both"/>
        <w:rPr>
          <w:b/>
          <w:bCs/>
          <w:szCs w:val="24"/>
        </w:rPr>
      </w:pPr>
    </w:p>
    <w:p w:rsidR="00F06E2A" w:rsidRPr="00F06E2A" w:rsidRDefault="00F06E2A" w:rsidP="00F06E2A">
      <w:pPr>
        <w:bidi w:val="0"/>
        <w:spacing w:line="360" w:lineRule="auto"/>
        <w:jc w:val="both"/>
        <w:rPr>
          <w:rFonts w:cs="Times New Roman"/>
          <w:b/>
          <w:bCs/>
          <w:szCs w:val="24"/>
        </w:rPr>
      </w:pPr>
      <w:r w:rsidRPr="00F06E2A">
        <w:rPr>
          <w:b/>
          <w:bCs/>
          <w:szCs w:val="24"/>
        </w:rPr>
        <w:t xml:space="preserve">Antimicrobial </w:t>
      </w:r>
      <w:r>
        <w:rPr>
          <w:b/>
          <w:bCs/>
          <w:szCs w:val="24"/>
        </w:rPr>
        <w:t>a</w:t>
      </w:r>
      <w:r w:rsidRPr="00F06E2A">
        <w:rPr>
          <w:b/>
          <w:bCs/>
          <w:szCs w:val="24"/>
        </w:rPr>
        <w:t xml:space="preserve">ctivity </w:t>
      </w:r>
      <w:r>
        <w:rPr>
          <w:b/>
          <w:bCs/>
          <w:szCs w:val="24"/>
        </w:rPr>
        <w:t>e</w:t>
      </w:r>
      <w:r w:rsidRPr="00F06E2A">
        <w:rPr>
          <w:b/>
          <w:bCs/>
          <w:szCs w:val="24"/>
        </w:rPr>
        <w:t xml:space="preserve">valuation of </w:t>
      </w:r>
      <w:r>
        <w:rPr>
          <w:b/>
          <w:bCs/>
          <w:szCs w:val="24"/>
        </w:rPr>
        <w:t>d</w:t>
      </w:r>
      <w:r w:rsidRPr="00F06E2A">
        <w:rPr>
          <w:b/>
          <w:bCs/>
          <w:szCs w:val="24"/>
        </w:rPr>
        <w:t xml:space="preserve">ifferent </w:t>
      </w:r>
      <w:r>
        <w:rPr>
          <w:b/>
          <w:bCs/>
          <w:szCs w:val="24"/>
        </w:rPr>
        <w:t>c</w:t>
      </w:r>
      <w:r w:rsidRPr="00F06E2A">
        <w:rPr>
          <w:b/>
          <w:bCs/>
          <w:szCs w:val="24"/>
        </w:rPr>
        <w:t xml:space="preserve">oncentrations of </w:t>
      </w:r>
      <w:r w:rsidRPr="00F06E2A">
        <w:rPr>
          <w:rFonts w:cs="Times New Roman"/>
          <w:b/>
          <w:bCs/>
          <w:szCs w:val="24"/>
        </w:rPr>
        <w:t>TC</w:t>
      </w:r>
      <w:r w:rsidR="00480C61">
        <w:rPr>
          <w:rFonts w:cs="Times New Roman"/>
          <w:b/>
          <w:bCs/>
          <w:szCs w:val="24"/>
        </w:rPr>
        <w:t>s</w:t>
      </w:r>
      <w:r w:rsidRPr="00F06E2A">
        <w:rPr>
          <w:rFonts w:cs="Times New Roman"/>
          <w:b/>
          <w:bCs/>
          <w:szCs w:val="24"/>
        </w:rPr>
        <w:t>-N-SeNPs</w:t>
      </w:r>
      <w:r w:rsidRPr="00F06E2A">
        <w:rPr>
          <w:b/>
          <w:bCs/>
          <w:szCs w:val="24"/>
        </w:rPr>
        <w:t xml:space="preserve"> against standard </w:t>
      </w:r>
      <w:r>
        <w:rPr>
          <w:b/>
          <w:bCs/>
          <w:szCs w:val="24"/>
        </w:rPr>
        <w:t>s</w:t>
      </w:r>
      <w:r w:rsidRPr="00F06E2A">
        <w:rPr>
          <w:b/>
          <w:bCs/>
          <w:szCs w:val="24"/>
        </w:rPr>
        <w:t>train</w:t>
      </w:r>
      <w:r>
        <w:rPr>
          <w:b/>
          <w:bCs/>
          <w:szCs w:val="24"/>
        </w:rPr>
        <w:t>s</w:t>
      </w:r>
      <w:r w:rsidRPr="00F06E2A">
        <w:rPr>
          <w:b/>
          <w:bCs/>
          <w:szCs w:val="24"/>
        </w:rPr>
        <w:t xml:space="preserve"> by CFU Counting</w:t>
      </w:r>
    </w:p>
    <w:p w:rsidR="00A23A68" w:rsidRDefault="00A23A68" w:rsidP="00A23A68">
      <w:pPr>
        <w:tabs>
          <w:tab w:val="left" w:pos="1200"/>
        </w:tabs>
        <w:bidi w:val="0"/>
        <w:rPr>
          <w:sz w:val="32"/>
          <w:szCs w:val="36"/>
        </w:rPr>
      </w:pPr>
    </w:p>
    <w:p w:rsidR="00A23A68" w:rsidRDefault="00480C61" w:rsidP="00A23A68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cs="Times New Roman"/>
          <w:sz w:val="20"/>
          <w:szCs w:val="20"/>
        </w:rPr>
      </w:pPr>
      <w:r>
        <w:object w:dxaOrig="5944" w:dyaOrig="7278">
          <v:shape id="_x0000_i1028" type="#_x0000_t75" style="width:188.25pt;height:188.25pt" o:ole="">
            <v:imagedata r:id="rId15" o:title=""/>
          </v:shape>
          <o:OLEObject Type="Embed" ProgID="Prism8.Document" ShapeID="_x0000_i1028" DrawAspect="Content" ObjectID="_1759855525" r:id="rId16"/>
        </w:object>
      </w:r>
      <w:r>
        <w:object w:dxaOrig="5959" w:dyaOrig="7657">
          <v:shape id="_x0000_i1029" type="#_x0000_t75" style="width:219pt;height:184.5pt" o:ole="">
            <v:imagedata r:id="rId17" o:title=""/>
          </v:shape>
          <o:OLEObject Type="Embed" ProgID="Prism8.Document" ShapeID="_x0000_i1029" DrawAspect="Content" ObjectID="_1759855526" r:id="rId18"/>
        </w:object>
      </w:r>
    </w:p>
    <w:p w:rsidR="00A23A68" w:rsidRDefault="00A23A68" w:rsidP="00A23A68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cs="Times New Roman"/>
          <w:sz w:val="20"/>
          <w:szCs w:val="20"/>
        </w:rPr>
      </w:pPr>
    </w:p>
    <w:p w:rsidR="00A23A68" w:rsidRDefault="00A23A68" w:rsidP="00A23A68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cs="Times New Roman"/>
          <w:sz w:val="20"/>
          <w:szCs w:val="20"/>
        </w:rPr>
      </w:pPr>
    </w:p>
    <w:p w:rsidR="00A23A68" w:rsidRDefault="00480C61" w:rsidP="00A23A68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cs="Times New Roman"/>
          <w:sz w:val="20"/>
          <w:szCs w:val="20"/>
        </w:rPr>
      </w:pPr>
      <w:r>
        <w:object w:dxaOrig="5883" w:dyaOrig="7202">
          <v:shape id="_x0000_i1030" type="#_x0000_t75" style="width:204.75pt;height:187.5pt" o:ole="">
            <v:imagedata r:id="rId19" o:title=""/>
          </v:shape>
          <o:OLEObject Type="Embed" ProgID="Prism8.Document" ShapeID="_x0000_i1030" DrawAspect="Content" ObjectID="_1759855527" r:id="rId20"/>
        </w:object>
      </w:r>
      <w:r>
        <w:object w:dxaOrig="5959" w:dyaOrig="7336">
          <v:shape id="_x0000_i1031" type="#_x0000_t75" style="width:182.25pt;height:186pt" o:ole="">
            <v:imagedata r:id="rId21" o:title=""/>
          </v:shape>
          <o:OLEObject Type="Embed" ProgID="Prism8.Document" ShapeID="_x0000_i1031" DrawAspect="Content" ObjectID="_1759855528" r:id="rId22"/>
        </w:object>
      </w:r>
    </w:p>
    <w:p w:rsidR="00A23A68" w:rsidRDefault="00A23A68" w:rsidP="00A23A68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cs="Times New Roman"/>
          <w:sz w:val="20"/>
          <w:szCs w:val="20"/>
        </w:rPr>
      </w:pPr>
    </w:p>
    <w:p w:rsidR="00A23A68" w:rsidRDefault="00A23A68" w:rsidP="00A23A68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cs="Times New Roman"/>
          <w:sz w:val="20"/>
          <w:szCs w:val="20"/>
        </w:rPr>
      </w:pPr>
    </w:p>
    <w:p w:rsidR="00A23A68" w:rsidRDefault="00A23A68" w:rsidP="00A23A68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cs="Times New Roman"/>
          <w:sz w:val="20"/>
          <w:szCs w:val="20"/>
        </w:rPr>
      </w:pPr>
    </w:p>
    <w:p w:rsidR="00A23A68" w:rsidRDefault="00480C61" w:rsidP="00A23A68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cs="Times New Roman"/>
          <w:sz w:val="20"/>
          <w:szCs w:val="20"/>
        </w:rPr>
      </w:pPr>
      <w:r>
        <w:object w:dxaOrig="5843" w:dyaOrig="6914">
          <v:shape id="_x0000_i1032" type="#_x0000_t75" style="width:198.75pt;height:166.5pt" o:ole="">
            <v:imagedata r:id="rId23" o:title=""/>
          </v:shape>
          <o:OLEObject Type="Embed" ProgID="Prism8.Document" ShapeID="_x0000_i1032" DrawAspect="Content" ObjectID="_1759855529" r:id="rId24"/>
        </w:object>
      </w:r>
      <w:r>
        <w:object w:dxaOrig="5858" w:dyaOrig="7036">
          <v:shape id="_x0000_i1033" type="#_x0000_t75" style="width:186.75pt;height:179.25pt" o:ole="">
            <v:imagedata r:id="rId25" o:title=""/>
          </v:shape>
          <o:OLEObject Type="Embed" ProgID="Prism8.Document" ShapeID="_x0000_i1033" DrawAspect="Content" ObjectID="_1759855530" r:id="rId26"/>
        </w:object>
      </w:r>
    </w:p>
    <w:p w:rsidR="00A23A68" w:rsidRDefault="00A23A68" w:rsidP="00A23A68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cs="Times New Roman"/>
          <w:sz w:val="20"/>
          <w:szCs w:val="20"/>
        </w:rPr>
      </w:pPr>
    </w:p>
    <w:p w:rsidR="00A23A68" w:rsidRDefault="00A23A68" w:rsidP="00A23A68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cs="Times New Roman"/>
          <w:sz w:val="20"/>
          <w:szCs w:val="20"/>
        </w:rPr>
      </w:pPr>
    </w:p>
    <w:p w:rsidR="00A23A68" w:rsidRDefault="00A23A68" w:rsidP="00A23A68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cs="Times New Roman"/>
          <w:sz w:val="20"/>
          <w:szCs w:val="20"/>
        </w:rPr>
      </w:pPr>
    </w:p>
    <w:p w:rsidR="00A23A68" w:rsidRDefault="00A23A68" w:rsidP="00A23A68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cs="Times New Roman"/>
          <w:sz w:val="20"/>
          <w:szCs w:val="20"/>
        </w:rPr>
      </w:pPr>
    </w:p>
    <w:p w:rsidR="00A23A68" w:rsidRDefault="00480C61" w:rsidP="00783586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cs="Times New Roman"/>
          <w:sz w:val="20"/>
          <w:szCs w:val="20"/>
        </w:rPr>
      </w:pPr>
      <w:r>
        <w:object w:dxaOrig="5843" w:dyaOrig="7808">
          <v:shape id="_x0000_i1034" type="#_x0000_t75" style="width:217.5pt;height:186.75pt" o:ole="">
            <v:imagedata r:id="rId27" o:title=""/>
          </v:shape>
          <o:OLEObject Type="Embed" ProgID="Prism8.Document" ShapeID="_x0000_i1034" DrawAspect="Content" ObjectID="_1759855531" r:id="rId28"/>
        </w:object>
      </w:r>
    </w:p>
    <w:p w:rsidR="00A23A68" w:rsidRDefault="00A23A68" w:rsidP="00A23A68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cs="Times New Roman"/>
          <w:sz w:val="20"/>
          <w:szCs w:val="20"/>
        </w:rPr>
      </w:pPr>
    </w:p>
    <w:p w:rsidR="00A23A68" w:rsidRDefault="00A23A68" w:rsidP="00A23A68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cs="Times New Roman"/>
          <w:sz w:val="20"/>
          <w:szCs w:val="20"/>
        </w:rPr>
      </w:pPr>
    </w:p>
    <w:p w:rsidR="00A23A68" w:rsidRPr="00783586" w:rsidRDefault="00A23A68" w:rsidP="00896610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cs="Times New Roman"/>
          <w:szCs w:val="24"/>
        </w:rPr>
      </w:pPr>
      <w:r w:rsidRPr="00783586">
        <w:rPr>
          <w:rFonts w:cs="Times New Roman"/>
          <w:szCs w:val="24"/>
        </w:rPr>
        <w:t>T</w:t>
      </w:r>
      <w:r w:rsidR="000C1F55" w:rsidRPr="00783586">
        <w:rPr>
          <w:rFonts w:cs="Times New Roman"/>
          <w:szCs w:val="24"/>
        </w:rPr>
        <w:t>he antibacterial activity of TC</w:t>
      </w:r>
      <w:r w:rsidR="00480C61">
        <w:rPr>
          <w:rFonts w:cs="Times New Roman"/>
          <w:szCs w:val="24"/>
        </w:rPr>
        <w:t>s</w:t>
      </w:r>
      <w:r w:rsidRPr="00783586">
        <w:rPr>
          <w:rFonts w:cs="Times New Roman"/>
          <w:szCs w:val="24"/>
        </w:rPr>
        <w:t xml:space="preserve">-N-Se NPs was demonstrated against </w:t>
      </w:r>
      <w:r w:rsidRPr="00783586">
        <w:rPr>
          <w:rFonts w:cs="Times New Roman"/>
          <w:i/>
          <w:iCs/>
          <w:szCs w:val="24"/>
        </w:rPr>
        <w:t xml:space="preserve">Vibrio cholerae </w:t>
      </w:r>
      <w:r w:rsidRPr="00783586">
        <w:rPr>
          <w:rFonts w:cs="Times New Roman"/>
          <w:szCs w:val="24"/>
        </w:rPr>
        <w:t>O1</w:t>
      </w:r>
      <w:r w:rsidR="000C1F55" w:rsidRPr="00783586">
        <w:rPr>
          <w:rFonts w:cs="Times New Roman"/>
          <w:szCs w:val="24"/>
        </w:rPr>
        <w:t xml:space="preserve"> Eltor</w:t>
      </w:r>
      <w:r w:rsidRPr="00783586">
        <w:rPr>
          <w:rFonts w:cs="Times New Roman"/>
          <w:szCs w:val="24"/>
        </w:rPr>
        <w:t>(ATCC14035),</w:t>
      </w:r>
      <w:r w:rsidRPr="00783586">
        <w:rPr>
          <w:rFonts w:cs="Times New Roman"/>
          <w:i/>
          <w:iCs/>
          <w:szCs w:val="24"/>
        </w:rPr>
        <w:t xml:space="preserve"> Campylobacter jejuni</w:t>
      </w:r>
      <w:r w:rsidRPr="00783586">
        <w:rPr>
          <w:rFonts w:cs="Times New Roman"/>
          <w:szCs w:val="24"/>
        </w:rPr>
        <w:t>(ATCC29428)</w:t>
      </w:r>
      <w:r w:rsidRPr="00783586">
        <w:rPr>
          <w:rFonts w:cs="Times New Roman"/>
          <w:i/>
          <w:iCs/>
          <w:szCs w:val="24"/>
        </w:rPr>
        <w:t xml:space="preserve">, </w:t>
      </w:r>
      <w:r w:rsidR="000C1F55" w:rsidRPr="00783586">
        <w:rPr>
          <w:rFonts w:cs="Times New Roman"/>
          <w:i/>
          <w:iCs/>
          <w:szCs w:val="24"/>
          <w:shd w:val="clear" w:color="auto" w:fill="FFFFFF"/>
        </w:rPr>
        <w:t>Salmonella enterica subsp. enterica</w:t>
      </w:r>
      <w:r w:rsidR="000C1F55" w:rsidRPr="00783586">
        <w:rPr>
          <w:rFonts w:ascii="Arial" w:hAnsi="Arial" w:cs="Arial"/>
          <w:szCs w:val="24"/>
          <w:shd w:val="clear" w:color="auto" w:fill="FFFFFF"/>
        </w:rPr>
        <w:t> </w:t>
      </w:r>
      <w:r w:rsidR="000C1F55" w:rsidRPr="00783586">
        <w:rPr>
          <w:rFonts w:cs="Times New Roman"/>
          <w:szCs w:val="24"/>
        </w:rPr>
        <w:t>(</w:t>
      </w:r>
      <w:r w:rsidRPr="00783586">
        <w:rPr>
          <w:rFonts w:cs="Times New Roman"/>
          <w:szCs w:val="24"/>
        </w:rPr>
        <w:t>ATCC17430)</w:t>
      </w:r>
      <w:r w:rsidRPr="00783586">
        <w:rPr>
          <w:rFonts w:cs="Times New Roman"/>
          <w:i/>
          <w:iCs/>
          <w:szCs w:val="24"/>
        </w:rPr>
        <w:t>, Shigella dysenteriae</w:t>
      </w:r>
      <w:r w:rsidRPr="00783586">
        <w:rPr>
          <w:rFonts w:cs="Times New Roman"/>
          <w:szCs w:val="24"/>
        </w:rPr>
        <w:t>(PTCC1188)</w:t>
      </w:r>
      <w:r w:rsidRPr="00783586">
        <w:rPr>
          <w:rFonts w:cs="Times New Roman"/>
          <w:i/>
          <w:iCs/>
          <w:szCs w:val="24"/>
        </w:rPr>
        <w:t>, Escherichia coli</w:t>
      </w:r>
      <w:r w:rsidRPr="00783586">
        <w:rPr>
          <w:rFonts w:cs="Times New Roman"/>
          <w:szCs w:val="24"/>
        </w:rPr>
        <w:t>(ATCC25922)</w:t>
      </w:r>
      <w:r w:rsidRPr="00783586">
        <w:rPr>
          <w:rFonts w:cs="Times New Roman"/>
          <w:i/>
          <w:iCs/>
          <w:szCs w:val="24"/>
        </w:rPr>
        <w:t>, Listeria monocytogenes</w:t>
      </w:r>
      <w:r w:rsidRPr="00783586">
        <w:rPr>
          <w:rFonts w:cs="Times New Roman"/>
          <w:szCs w:val="24"/>
        </w:rPr>
        <w:t>(ATCC19115)</w:t>
      </w:r>
      <w:r w:rsidRPr="00783586">
        <w:rPr>
          <w:rFonts w:cs="Times New Roman"/>
          <w:i/>
          <w:iCs/>
          <w:szCs w:val="24"/>
        </w:rPr>
        <w:t>, and Staphylococcus aureus</w:t>
      </w:r>
      <w:r w:rsidRPr="00783586">
        <w:rPr>
          <w:rFonts w:cs="Times New Roman"/>
          <w:szCs w:val="24"/>
        </w:rPr>
        <w:t>(ATCC29733). The measurement of bacterial growth used CFUs. The findings of Triplicate tests (mean±SD). For various concentrations in comparison to the control, (ns: No Significant, *</w:t>
      </w:r>
      <w:r w:rsidRPr="00783586">
        <w:rPr>
          <w:rFonts w:cs="Times New Roman"/>
          <w:i/>
          <w:iCs/>
          <w:szCs w:val="24"/>
        </w:rPr>
        <w:t>P</w:t>
      </w:r>
      <w:r w:rsidRPr="00783586">
        <w:rPr>
          <w:rFonts w:cs="Times New Roman"/>
          <w:szCs w:val="24"/>
        </w:rPr>
        <w:t>-value</w:t>
      </w:r>
      <w:r w:rsidRPr="00783586">
        <w:rPr>
          <w:rFonts w:cs="Times New Roman"/>
          <w:i/>
          <w:iCs/>
          <w:szCs w:val="24"/>
        </w:rPr>
        <w:t>&lt;</w:t>
      </w:r>
      <w:r w:rsidRPr="00783586">
        <w:rPr>
          <w:rFonts w:cs="Times New Roman"/>
          <w:szCs w:val="24"/>
        </w:rPr>
        <w:t>0.05, **</w:t>
      </w:r>
      <w:r w:rsidRPr="00783586">
        <w:rPr>
          <w:rFonts w:cs="Times New Roman"/>
          <w:i/>
          <w:iCs/>
          <w:szCs w:val="24"/>
        </w:rPr>
        <w:t>P</w:t>
      </w:r>
      <w:r w:rsidRPr="00783586">
        <w:rPr>
          <w:rFonts w:cs="Times New Roman"/>
          <w:szCs w:val="24"/>
        </w:rPr>
        <w:t>-value</w:t>
      </w:r>
      <w:r w:rsidRPr="00783586">
        <w:rPr>
          <w:rFonts w:cs="Times New Roman"/>
          <w:i/>
          <w:iCs/>
          <w:szCs w:val="24"/>
        </w:rPr>
        <w:t>&lt;</w:t>
      </w:r>
      <w:r w:rsidRPr="00783586">
        <w:rPr>
          <w:rFonts w:cs="Times New Roman"/>
          <w:szCs w:val="24"/>
        </w:rPr>
        <w:t>0.01, ***</w:t>
      </w:r>
      <w:r w:rsidRPr="00783586">
        <w:rPr>
          <w:rFonts w:cs="Times New Roman"/>
          <w:i/>
          <w:iCs/>
          <w:szCs w:val="24"/>
        </w:rPr>
        <w:t>P</w:t>
      </w:r>
      <w:r w:rsidRPr="00783586">
        <w:rPr>
          <w:rFonts w:cs="Times New Roman"/>
          <w:szCs w:val="24"/>
        </w:rPr>
        <w:t>-value</w:t>
      </w:r>
      <w:r w:rsidRPr="00783586">
        <w:rPr>
          <w:rFonts w:cs="Times New Roman"/>
          <w:i/>
          <w:iCs/>
          <w:szCs w:val="24"/>
        </w:rPr>
        <w:t>&lt;</w:t>
      </w:r>
      <w:r w:rsidR="000C1F55" w:rsidRPr="00783586">
        <w:rPr>
          <w:rFonts w:cs="Times New Roman"/>
          <w:szCs w:val="24"/>
        </w:rPr>
        <w:t>0.001</w:t>
      </w:r>
      <w:bookmarkStart w:id="0" w:name="_GoBack"/>
      <w:bookmarkEnd w:id="0"/>
      <w:r w:rsidRPr="00783586">
        <w:rPr>
          <w:rFonts w:cs="Times New Roman"/>
          <w:szCs w:val="24"/>
        </w:rPr>
        <w:t>)</w:t>
      </w:r>
    </w:p>
    <w:p w:rsidR="00A23A68" w:rsidRPr="00F25B6E" w:rsidRDefault="00A23A68" w:rsidP="00A23A68">
      <w:pPr>
        <w:tabs>
          <w:tab w:val="left" w:pos="1200"/>
        </w:tabs>
        <w:bidi w:val="0"/>
        <w:rPr>
          <w:sz w:val="32"/>
          <w:szCs w:val="36"/>
        </w:rPr>
      </w:pPr>
    </w:p>
    <w:sectPr w:rsidR="00A23A68" w:rsidRPr="00F25B6E" w:rsidSect="00013709">
      <w:headerReference w:type="default" r:id="rId29"/>
      <w:footerReference w:type="default" r:id="rId30"/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41A2" w:rsidRDefault="008C41A2" w:rsidP="000C1F55">
      <w:pPr>
        <w:spacing w:after="0" w:line="240" w:lineRule="auto"/>
      </w:pPr>
      <w:r>
        <w:separator/>
      </w:r>
    </w:p>
  </w:endnote>
  <w:endnote w:type="continuationSeparator" w:id="0">
    <w:p w:rsidR="008C41A2" w:rsidRDefault="008C41A2" w:rsidP="000C1F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tl/>
      </w:rPr>
      <w:id w:val="87326455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80C61" w:rsidRDefault="00480C6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96610">
          <w:rPr>
            <w:noProof/>
            <w:rtl/>
          </w:rPr>
          <w:t>6</w:t>
        </w:r>
        <w:r>
          <w:rPr>
            <w:noProof/>
          </w:rPr>
          <w:fldChar w:fldCharType="end"/>
        </w:r>
      </w:p>
    </w:sdtContent>
  </w:sdt>
  <w:p w:rsidR="00480C61" w:rsidRDefault="00480C6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41A2" w:rsidRDefault="008C41A2" w:rsidP="000C1F55">
      <w:pPr>
        <w:spacing w:after="0" w:line="240" w:lineRule="auto"/>
      </w:pPr>
      <w:r>
        <w:separator/>
      </w:r>
    </w:p>
  </w:footnote>
  <w:footnote w:type="continuationSeparator" w:id="0">
    <w:p w:rsidR="008C41A2" w:rsidRDefault="008C41A2" w:rsidP="000C1F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1F55" w:rsidRPr="000C1F55" w:rsidRDefault="000C1F55" w:rsidP="000C1F55">
    <w:pPr>
      <w:pStyle w:val="Header"/>
      <w:jc w:val="right"/>
      <w:rPr>
        <w:b/>
        <w:bCs/>
      </w:rPr>
    </w:pPr>
    <w:r w:rsidRPr="000C1F55">
      <w:rPr>
        <w:b/>
        <w:bCs/>
      </w:rPr>
      <w:t>Supplementary File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CA16A9"/>
    <w:multiLevelType w:val="multilevel"/>
    <w:tmpl w:val="084EE836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8"/>
      <w:numFmt w:val="decimal"/>
      <w:lvlText w:val="%1.%2."/>
      <w:lvlJc w:val="left"/>
      <w:pPr>
        <w:ind w:left="360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  <w:b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23A5"/>
    <w:rsid w:val="00013709"/>
    <w:rsid w:val="000C1F55"/>
    <w:rsid w:val="000D3A03"/>
    <w:rsid w:val="00480C61"/>
    <w:rsid w:val="00783586"/>
    <w:rsid w:val="00810291"/>
    <w:rsid w:val="00875503"/>
    <w:rsid w:val="00896610"/>
    <w:rsid w:val="008C41A2"/>
    <w:rsid w:val="00A23A68"/>
    <w:rsid w:val="00B7520C"/>
    <w:rsid w:val="00BF23A5"/>
    <w:rsid w:val="00D003C2"/>
    <w:rsid w:val="00F06E2A"/>
    <w:rsid w:val="00F25B6E"/>
    <w:rsid w:val="00FD53EF"/>
    <w:rsid w:val="00FE7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9C6B422"/>
  <w15:chartTrackingRefBased/>
  <w15:docId w15:val="{6A6A238A-023A-4252-A8FD-52C9BB3A1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B Lotus"/>
        <w:sz w:val="24"/>
        <w:szCs w:val="28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6E2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C1F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1F55"/>
  </w:style>
  <w:style w:type="paragraph" w:styleId="Footer">
    <w:name w:val="footer"/>
    <w:basedOn w:val="Normal"/>
    <w:link w:val="FooterChar"/>
    <w:uiPriority w:val="99"/>
    <w:unhideWhenUsed/>
    <w:rsid w:val="000C1F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1F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e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" Type="http://schemas.openxmlformats.org/officeDocument/2006/relationships/settings" Target="settings.xml"/><Relationship Id="rId21" Type="http://schemas.openxmlformats.org/officeDocument/2006/relationships/image" Target="media/image9.emf"/><Relationship Id="rId7" Type="http://schemas.openxmlformats.org/officeDocument/2006/relationships/image" Target="media/image1.png"/><Relationship Id="rId12" Type="http://schemas.openxmlformats.org/officeDocument/2006/relationships/oleObject" Target="embeddings/oleObject2.bin"/><Relationship Id="rId17" Type="http://schemas.openxmlformats.org/officeDocument/2006/relationships/image" Target="media/image7.emf"/><Relationship Id="rId25" Type="http://schemas.openxmlformats.org/officeDocument/2006/relationships/image" Target="media/image11.emf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24" Type="http://schemas.openxmlformats.org/officeDocument/2006/relationships/oleObject" Target="embeddings/oleObject8.bin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6.emf"/><Relationship Id="rId23" Type="http://schemas.openxmlformats.org/officeDocument/2006/relationships/image" Target="media/image10.emf"/><Relationship Id="rId28" Type="http://schemas.openxmlformats.org/officeDocument/2006/relationships/oleObject" Target="embeddings/oleObject10.bin"/><Relationship Id="rId10" Type="http://schemas.openxmlformats.org/officeDocument/2006/relationships/oleObject" Target="embeddings/oleObject1.bin"/><Relationship Id="rId19" Type="http://schemas.openxmlformats.org/officeDocument/2006/relationships/image" Target="media/image8.emf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2.emf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6</Pages>
  <Words>292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ASUSPC</dc:creator>
  <cp:keywords/>
  <dc:description/>
  <cp:lastModifiedBy>ASUSPC</cp:lastModifiedBy>
  <cp:revision>6</cp:revision>
  <dcterms:created xsi:type="dcterms:W3CDTF">2023-10-04T08:03:00Z</dcterms:created>
  <dcterms:modified xsi:type="dcterms:W3CDTF">2023-10-26T16:28:00Z</dcterms:modified>
</cp:coreProperties>
</file>