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31EA86" w14:textId="77777777" w:rsidR="005D1DA6" w:rsidRPr="009157C8" w:rsidRDefault="005D1DA6" w:rsidP="005D1DA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157C8">
        <w:rPr>
          <w:rFonts w:ascii="Times New Roman" w:hAnsi="Times New Roman" w:cs="Times New Roman"/>
          <w:b/>
          <w:bCs/>
          <w:sz w:val="24"/>
          <w:szCs w:val="24"/>
        </w:rPr>
        <w:t>Supplementary Information</w:t>
      </w:r>
    </w:p>
    <w:p w14:paraId="12FED77F" w14:textId="77777777" w:rsidR="005D1DA6" w:rsidRPr="009157C8" w:rsidRDefault="005D1DA6" w:rsidP="005D1DA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157C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6A71EE7" wp14:editId="44594927">
            <wp:extent cx="5274310" cy="4032885"/>
            <wp:effectExtent l="0" t="0" r="2540" b="5715"/>
            <wp:docPr id="24799665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996656" name="图片 247996656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32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9DDB2F" w14:textId="77777777" w:rsidR="005D1DA6" w:rsidRPr="009157C8" w:rsidRDefault="005D1DA6" w:rsidP="005D1DA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157C8">
        <w:rPr>
          <w:rFonts w:ascii="Times New Roman" w:hAnsi="Times New Roman" w:cs="Times New Roman"/>
          <w:sz w:val="24"/>
          <w:szCs w:val="24"/>
        </w:rPr>
        <w:t>Fig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157C8">
        <w:rPr>
          <w:rFonts w:ascii="Times New Roman" w:hAnsi="Times New Roman" w:cs="Times New Roman"/>
          <w:sz w:val="24"/>
          <w:szCs w:val="24"/>
        </w:rPr>
        <w:t xml:space="preserve"> S1. 48h fluorescence of lentivirus-infected Jurkat T and A549 cells.</w:t>
      </w:r>
    </w:p>
    <w:p w14:paraId="23EE6ED2" w14:textId="77777777" w:rsidR="005D1DA6" w:rsidRPr="00FB1B7C" w:rsidRDefault="005D1DA6" w:rsidP="005D1DA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157C8">
        <w:rPr>
          <w:rFonts w:ascii="Times New Roman" w:hAnsi="Times New Roman" w:cs="Times New Roman"/>
          <w:sz w:val="24"/>
          <w:szCs w:val="24"/>
        </w:rPr>
        <w:t xml:space="preserve">Note: </w:t>
      </w:r>
      <w:r w:rsidRPr="001009EC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9157C8">
        <w:rPr>
          <w:rFonts w:ascii="Times New Roman" w:hAnsi="Times New Roman" w:cs="Times New Roman"/>
          <w:sz w:val="24"/>
          <w:szCs w:val="24"/>
        </w:rPr>
        <w:t xml:space="preserve"> SSC labeling of FSC-sorted destination cells followed by control circling of lentivirus-infected positive cells. From left to right, Jurkat T, empty vector CMS virus-infected Jurkat T cells, and Nrp-1 virus-infected Jurkat T cells. </w:t>
      </w:r>
      <w:r w:rsidRPr="001009EC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9157C8">
        <w:rPr>
          <w:rFonts w:ascii="Times New Roman" w:hAnsi="Times New Roman" w:cs="Times New Roman"/>
          <w:sz w:val="24"/>
          <w:szCs w:val="24"/>
        </w:rPr>
        <w:t xml:space="preserve"> From left to right, A549, empty vector CMS virus-infected A549 cells, and Nrp-1 virus-infected A549 cells.</w:t>
      </w:r>
    </w:p>
    <w:p w14:paraId="0D1E327A" w14:textId="77777777" w:rsidR="005D1DA6" w:rsidRPr="009157C8" w:rsidRDefault="005D1DA6" w:rsidP="005D1DA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157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A833109" w14:textId="77777777" w:rsidR="005D1DA6" w:rsidRPr="009157C8" w:rsidRDefault="005D1DA6" w:rsidP="005D1DA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157C8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305830B7" wp14:editId="4251A443">
            <wp:extent cx="4341802" cy="2318576"/>
            <wp:effectExtent l="0" t="0" r="1905" b="5715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0222"/>
                    <a:stretch/>
                  </pic:blipFill>
                  <pic:spPr bwMode="auto">
                    <a:xfrm>
                      <a:off x="0" y="0"/>
                      <a:ext cx="4348153" cy="23219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5FD0161" w14:textId="77777777" w:rsidR="005D1DA6" w:rsidRPr="009157C8" w:rsidRDefault="005D1DA6" w:rsidP="005D1DA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157C8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511778A1" wp14:editId="0C7B8D9C">
            <wp:extent cx="4380168" cy="2392039"/>
            <wp:effectExtent l="0" t="0" r="1905" b="889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9094"/>
                    <a:stretch/>
                  </pic:blipFill>
                  <pic:spPr bwMode="auto">
                    <a:xfrm>
                      <a:off x="0" y="0"/>
                      <a:ext cx="4392438" cy="23987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2AE1A6" w14:textId="77777777" w:rsidR="005D1DA6" w:rsidRPr="009157C8" w:rsidRDefault="005D1DA6" w:rsidP="005D1DA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009EC">
        <w:rPr>
          <w:rFonts w:ascii="Times New Roman" w:hAnsi="Times New Roman" w:cs="Times New Roman"/>
          <w:b/>
          <w:bCs/>
          <w:sz w:val="24"/>
          <w:szCs w:val="24"/>
        </w:rPr>
        <w:t>Fig. S2</w:t>
      </w:r>
      <w:r w:rsidRPr="009157C8">
        <w:rPr>
          <w:rFonts w:ascii="Times New Roman" w:hAnsi="Times New Roman" w:cs="Times New Roman"/>
          <w:sz w:val="24"/>
          <w:szCs w:val="24"/>
        </w:rPr>
        <w:t>. 48h immunoblot of lentivirus-infected Jurkat T and A549 cells.</w:t>
      </w:r>
    </w:p>
    <w:p w14:paraId="361F5713" w14:textId="77777777" w:rsidR="005D1DA6" w:rsidRPr="009157C8" w:rsidRDefault="005D1DA6" w:rsidP="005D1DA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157C8">
        <w:rPr>
          <w:rFonts w:ascii="Times New Roman" w:hAnsi="Times New Roman" w:cs="Times New Roman"/>
          <w:sz w:val="24"/>
          <w:szCs w:val="24"/>
        </w:rPr>
        <w:t xml:space="preserve">Note: </w:t>
      </w:r>
      <w:r w:rsidRPr="001009EC">
        <w:rPr>
          <w:rFonts w:ascii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57C8">
        <w:rPr>
          <w:rFonts w:ascii="Times New Roman" w:hAnsi="Times New Roman" w:cs="Times New Roman"/>
          <w:sz w:val="24"/>
          <w:szCs w:val="24"/>
        </w:rPr>
        <w:t xml:space="preserve">The left panel shows the immunoblot of lentivirus-infected Jurkat T cells, and the right panel shows the statistics of their protein gray values. </w:t>
      </w:r>
      <w:r w:rsidRPr="001009EC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9157C8">
        <w:rPr>
          <w:rFonts w:ascii="Times New Roman" w:hAnsi="Times New Roman" w:cs="Times New Roman"/>
          <w:sz w:val="24"/>
          <w:szCs w:val="24"/>
        </w:rPr>
        <w:t xml:space="preserve"> Immunoblot of lentivirus-infected A549 cells on the left, and protein gray value of its statistics on the right, *</w:t>
      </w:r>
      <w:r w:rsidRPr="009157C8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9157C8">
        <w:rPr>
          <w:rFonts w:ascii="Times New Roman" w:hAnsi="Times New Roman" w:cs="Times New Roman"/>
          <w:sz w:val="24"/>
          <w:szCs w:val="24"/>
        </w:rPr>
        <w:t>&lt;0.05, **</w:t>
      </w:r>
      <w:r w:rsidRPr="009157C8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9157C8">
        <w:rPr>
          <w:rFonts w:ascii="Times New Roman" w:hAnsi="Times New Roman" w:cs="Times New Roman"/>
          <w:sz w:val="24"/>
          <w:szCs w:val="24"/>
        </w:rPr>
        <w:t>&lt;0.01, ***</w:t>
      </w:r>
      <w:r w:rsidRPr="009157C8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9157C8">
        <w:rPr>
          <w:rFonts w:ascii="Times New Roman" w:hAnsi="Times New Roman" w:cs="Times New Roman"/>
          <w:sz w:val="24"/>
          <w:szCs w:val="24"/>
        </w:rPr>
        <w:t>&lt;0.001.</w:t>
      </w:r>
    </w:p>
    <w:p w14:paraId="6B5C4F76" w14:textId="77777777" w:rsidR="005D1DA6" w:rsidRPr="009157C8" w:rsidRDefault="005D1DA6" w:rsidP="005D1DA6">
      <w:pPr>
        <w:pStyle w:val="EndNoteBibliography"/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348175A" w14:textId="77777777" w:rsidR="002D7B7F" w:rsidRPr="005D1DA6" w:rsidRDefault="002D7B7F"/>
    <w:sectPr w:rsidR="002D7B7F" w:rsidRPr="005D1DA6"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D111B6" w14:textId="77777777" w:rsidR="008F09EA" w:rsidRDefault="008F09EA" w:rsidP="005D1DA6">
      <w:r>
        <w:separator/>
      </w:r>
    </w:p>
  </w:endnote>
  <w:endnote w:type="continuationSeparator" w:id="0">
    <w:p w14:paraId="01968A3E" w14:textId="77777777" w:rsidR="008F09EA" w:rsidRDefault="008F09EA" w:rsidP="005D1D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835887296"/>
      <w:docPartObj>
        <w:docPartGallery w:val="Page Numbers (Bottom of Page)"/>
        <w:docPartUnique/>
      </w:docPartObj>
    </w:sdtPr>
    <w:sdtEndPr/>
    <w:sdtContent>
      <w:p w14:paraId="7AF45A55" w14:textId="77777777" w:rsidR="00282B28" w:rsidRDefault="008F09EA">
        <w:pPr>
          <w:pStyle w:val="Footer"/>
          <w:jc w:val="right"/>
        </w:pPr>
        <w:r>
          <w:fldChar w:fldCharType="begin"/>
        </w:r>
        <w:r>
          <w:instrText xml:space="preserve">PAGE   \* </w:instrText>
        </w:r>
        <w:r>
          <w:instrText>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0B3A65B8" w14:textId="77777777" w:rsidR="00282B28" w:rsidRDefault="00282B2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E63218" w14:textId="77777777" w:rsidR="008F09EA" w:rsidRDefault="008F09EA" w:rsidP="005D1DA6">
      <w:r>
        <w:separator/>
      </w:r>
    </w:p>
  </w:footnote>
  <w:footnote w:type="continuationSeparator" w:id="0">
    <w:p w14:paraId="0719F4E1" w14:textId="77777777" w:rsidR="008F09EA" w:rsidRDefault="008F09EA" w:rsidP="005D1D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40E"/>
    <w:rsid w:val="00282B28"/>
    <w:rsid w:val="002D7B7F"/>
    <w:rsid w:val="005D1DA6"/>
    <w:rsid w:val="008F09EA"/>
    <w:rsid w:val="00B4140E"/>
    <w:rsid w:val="00DA4FF4"/>
    <w:rsid w:val="00EE2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C348697-9301-4BB7-94DD-B7AB1162B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1DA6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D1DA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5D1DA6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5D1D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5D1DA6"/>
    <w:rPr>
      <w:sz w:val="18"/>
      <w:szCs w:val="18"/>
    </w:rPr>
  </w:style>
  <w:style w:type="paragraph" w:customStyle="1" w:styleId="EndNoteBibliography">
    <w:name w:val="EndNote Bibliography"/>
    <w:basedOn w:val="Normal"/>
    <w:link w:val="EndNoteBibliography0"/>
    <w:rsid w:val="005D1DA6"/>
    <w:rPr>
      <w:rFonts w:ascii="DengXian" w:eastAsia="DengXian" w:hAnsi="DengXian"/>
      <w:noProof/>
      <w:sz w:val="20"/>
    </w:rPr>
  </w:style>
  <w:style w:type="character" w:customStyle="1" w:styleId="EndNoteBibliography0">
    <w:name w:val="EndNote Bibliography 字符"/>
    <w:basedOn w:val="DefaultParagraphFont"/>
    <w:link w:val="EndNoteBibliography"/>
    <w:rsid w:val="005D1DA6"/>
    <w:rPr>
      <w:rFonts w:ascii="DengXian" w:eastAsia="DengXian" w:hAnsi="DengXian"/>
      <w:noProof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124</Words>
  <Characters>708</Characters>
  <Application>Microsoft Office Word</Application>
  <DocSecurity>0</DocSecurity>
  <Lines>5</Lines>
  <Paragraphs>1</Paragraphs>
  <ScaleCrop>false</ScaleCrop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 ZHANG</dc:creator>
  <cp:keywords/>
  <dc:description/>
  <cp:lastModifiedBy>Sachin Maharnur</cp:lastModifiedBy>
  <cp:revision>3</cp:revision>
  <dcterms:created xsi:type="dcterms:W3CDTF">2023-10-27T09:28:00Z</dcterms:created>
  <dcterms:modified xsi:type="dcterms:W3CDTF">2023-11-02T08:31:00Z</dcterms:modified>
</cp:coreProperties>
</file>