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7759F" w14:textId="3BBAB3A8" w:rsidR="0068043E" w:rsidRDefault="009E3C66" w:rsidP="0068043E">
      <w:pPr>
        <w:jc w:val="center"/>
        <w:rPr>
          <w:b/>
          <w:bCs/>
          <w:sz w:val="40"/>
          <w:szCs w:val="40"/>
          <w:lang w:val="en-GB"/>
        </w:rPr>
      </w:pPr>
      <w:r>
        <w:rPr>
          <w:b/>
          <w:bCs/>
          <w:sz w:val="40"/>
          <w:szCs w:val="40"/>
          <w:lang w:val="en-GB"/>
        </w:rPr>
        <w:t>E</w:t>
      </w:r>
      <w:r>
        <w:rPr>
          <w:b/>
          <w:bCs/>
          <w:sz w:val="40"/>
          <w:szCs w:val="40"/>
          <w:lang w:val="en-GB"/>
        </w:rPr>
        <w:t>xtended data and Figures</w:t>
      </w:r>
    </w:p>
    <w:p w14:paraId="726E7551" w14:textId="77777777" w:rsidR="00555034" w:rsidRDefault="00555034" w:rsidP="00555034">
      <w:pPr>
        <w:jc w:val="center"/>
        <w:rPr>
          <w:i/>
          <w:iCs/>
        </w:rPr>
      </w:pPr>
      <w:r w:rsidRPr="00303A47">
        <w:rPr>
          <w:i/>
          <w:iCs/>
        </w:rPr>
        <w:t>Present</w:t>
      </w:r>
      <w:r>
        <w:rPr>
          <w:i/>
          <w:iCs/>
        </w:rPr>
        <w:t>-</w:t>
      </w:r>
      <w:r w:rsidRPr="00303A47">
        <w:rPr>
          <w:i/>
          <w:iCs/>
        </w:rPr>
        <w:t xml:space="preserve">day mass </w:t>
      </w:r>
      <w:r>
        <w:rPr>
          <w:i/>
          <w:iCs/>
        </w:rPr>
        <w:t>loss</w:t>
      </w:r>
      <w:r w:rsidRPr="00303A47">
        <w:rPr>
          <w:i/>
          <w:iCs/>
        </w:rPr>
        <w:t xml:space="preserve"> rates are </w:t>
      </w:r>
      <w:r>
        <w:rPr>
          <w:i/>
          <w:iCs/>
        </w:rPr>
        <w:t>a</w:t>
      </w:r>
      <w:r w:rsidRPr="00303A47">
        <w:rPr>
          <w:i/>
          <w:iCs/>
        </w:rPr>
        <w:t xml:space="preserve"> precur</w:t>
      </w:r>
      <w:r>
        <w:rPr>
          <w:i/>
          <w:iCs/>
        </w:rPr>
        <w:t xml:space="preserve">sor for West Antarctic Ice Sheet </w:t>
      </w:r>
      <w:proofErr w:type="gramStart"/>
      <w:r>
        <w:rPr>
          <w:i/>
          <w:iCs/>
        </w:rPr>
        <w:t>collapse</w:t>
      </w:r>
      <w:proofErr w:type="gramEnd"/>
    </w:p>
    <w:p w14:paraId="23E4DA00" w14:textId="0A2A3991" w:rsidR="0068043E" w:rsidRPr="006C4512" w:rsidRDefault="0068043E" w:rsidP="00466DE2">
      <w:pPr>
        <w:jc w:val="center"/>
        <w:rPr>
          <w:i/>
          <w:iCs/>
          <w:lang w:val="en-GB"/>
        </w:rPr>
      </w:pPr>
      <w:r w:rsidRPr="006C4512">
        <w:rPr>
          <w:i/>
          <w:iCs/>
          <w:lang w:val="en-GB"/>
        </w:rPr>
        <w:t xml:space="preserve"> </w:t>
      </w:r>
    </w:p>
    <w:p w14:paraId="0C742567" w14:textId="77777777" w:rsidR="00466DE2" w:rsidRDefault="00466DE2" w:rsidP="00466DE2">
      <w:pPr>
        <w:jc w:val="center"/>
        <w:rPr>
          <w:i/>
          <w:iCs/>
        </w:rPr>
      </w:pPr>
    </w:p>
    <w:p w14:paraId="63CC298B" w14:textId="77777777" w:rsidR="00555034" w:rsidRPr="00FB0758" w:rsidRDefault="00555034" w:rsidP="00555034">
      <w:pPr>
        <w:spacing w:after="40"/>
        <w:jc w:val="center"/>
        <w:rPr>
          <w:lang w:val="nl-NL"/>
        </w:rPr>
      </w:pPr>
      <w:r w:rsidRPr="00FB0758">
        <w:rPr>
          <w:lang w:val="nl-NL"/>
        </w:rPr>
        <w:t>T</w:t>
      </w:r>
      <w:r>
        <w:rPr>
          <w:lang w:val="nl-NL"/>
        </w:rPr>
        <w:t>im</w:t>
      </w:r>
      <w:r w:rsidRPr="00FB0758">
        <w:rPr>
          <w:lang w:val="nl-NL"/>
        </w:rPr>
        <w:t xml:space="preserve"> van den Akker</w:t>
      </w:r>
      <w:r w:rsidRPr="00FB0758">
        <w:rPr>
          <w:vertAlign w:val="superscript"/>
          <w:lang w:val="nl-NL"/>
        </w:rPr>
        <w:t>1</w:t>
      </w:r>
      <w:r w:rsidRPr="00FB0758">
        <w:rPr>
          <w:lang w:val="nl-NL"/>
        </w:rPr>
        <w:t>, W</w:t>
      </w:r>
      <w:r>
        <w:rPr>
          <w:lang w:val="nl-NL"/>
        </w:rPr>
        <w:t>illiam</w:t>
      </w:r>
      <w:r w:rsidRPr="00FB0758">
        <w:rPr>
          <w:lang w:val="nl-NL"/>
        </w:rPr>
        <w:t xml:space="preserve"> H. Lipscomb</w:t>
      </w:r>
      <w:r w:rsidRPr="00FB0758">
        <w:rPr>
          <w:vertAlign w:val="superscript"/>
          <w:lang w:val="nl-NL"/>
        </w:rPr>
        <w:t>2</w:t>
      </w:r>
      <w:r w:rsidRPr="00FB0758">
        <w:rPr>
          <w:lang w:val="nl-NL"/>
        </w:rPr>
        <w:t>, G</w:t>
      </w:r>
      <w:r>
        <w:rPr>
          <w:lang w:val="nl-NL"/>
        </w:rPr>
        <w:t>unter</w:t>
      </w:r>
      <w:r w:rsidRPr="00FB0758">
        <w:rPr>
          <w:lang w:val="nl-NL"/>
        </w:rPr>
        <w:t xml:space="preserve"> R.  Leguy</w:t>
      </w:r>
      <w:r w:rsidRPr="00FB0758">
        <w:rPr>
          <w:vertAlign w:val="superscript"/>
          <w:lang w:val="nl-NL"/>
        </w:rPr>
        <w:t>2</w:t>
      </w:r>
      <w:r w:rsidRPr="00FB0758">
        <w:rPr>
          <w:lang w:val="nl-NL"/>
        </w:rPr>
        <w:t xml:space="preserve">, </w:t>
      </w:r>
      <w:proofErr w:type="spellStart"/>
      <w:r>
        <w:rPr>
          <w:lang w:val="nl-NL"/>
        </w:rPr>
        <w:t>Jorjo</w:t>
      </w:r>
      <w:proofErr w:type="spellEnd"/>
      <w:r>
        <w:rPr>
          <w:lang w:val="nl-NL"/>
        </w:rPr>
        <w:t xml:space="preserve"> Bernales</w:t>
      </w:r>
      <w:r>
        <w:rPr>
          <w:vertAlign w:val="superscript"/>
          <w:lang w:val="nl-NL"/>
        </w:rPr>
        <w:t>1</w:t>
      </w:r>
      <w:r>
        <w:rPr>
          <w:lang w:val="nl-NL"/>
        </w:rPr>
        <w:t>, Constantijn J. Berends</w:t>
      </w:r>
      <w:r>
        <w:rPr>
          <w:vertAlign w:val="superscript"/>
          <w:lang w:val="nl-NL"/>
        </w:rPr>
        <w:t>1</w:t>
      </w:r>
      <w:r>
        <w:rPr>
          <w:lang w:val="nl-NL"/>
        </w:rPr>
        <w:t xml:space="preserve">, </w:t>
      </w:r>
      <w:r w:rsidRPr="00FB0758">
        <w:rPr>
          <w:lang w:val="nl-NL"/>
        </w:rPr>
        <w:t>W</w:t>
      </w:r>
      <w:r>
        <w:rPr>
          <w:lang w:val="nl-NL"/>
        </w:rPr>
        <w:t>illem Jan</w:t>
      </w:r>
      <w:r w:rsidRPr="00FB0758">
        <w:rPr>
          <w:lang w:val="nl-NL"/>
        </w:rPr>
        <w:t xml:space="preserve"> van de Berg</w:t>
      </w:r>
      <w:r w:rsidRPr="00FB0758">
        <w:rPr>
          <w:vertAlign w:val="superscript"/>
          <w:lang w:val="nl-NL"/>
        </w:rPr>
        <w:t>1</w:t>
      </w:r>
      <w:r w:rsidRPr="00FB0758">
        <w:rPr>
          <w:lang w:val="nl-NL"/>
        </w:rPr>
        <w:t xml:space="preserve">, </w:t>
      </w:r>
      <w:proofErr w:type="spellStart"/>
      <w:r w:rsidRPr="00FB0758">
        <w:rPr>
          <w:lang w:val="nl-NL"/>
        </w:rPr>
        <w:t>R</w:t>
      </w:r>
      <w:r>
        <w:rPr>
          <w:lang w:val="nl-NL"/>
        </w:rPr>
        <w:t>oderik</w:t>
      </w:r>
      <w:proofErr w:type="spellEnd"/>
      <w:r>
        <w:rPr>
          <w:lang w:val="nl-NL"/>
        </w:rPr>
        <w:t xml:space="preserve"> </w:t>
      </w:r>
      <w:r w:rsidRPr="00FB0758">
        <w:rPr>
          <w:lang w:val="nl-NL"/>
        </w:rPr>
        <w:t>S.W. van de Wal</w:t>
      </w:r>
      <w:r w:rsidRPr="00FB0758">
        <w:rPr>
          <w:vertAlign w:val="superscript"/>
          <w:lang w:val="nl-NL"/>
        </w:rPr>
        <w:t>1,3</w:t>
      </w:r>
    </w:p>
    <w:p w14:paraId="444E7A58" w14:textId="77777777" w:rsidR="00466DE2" w:rsidRPr="00D7018A" w:rsidRDefault="00466DE2" w:rsidP="00466DE2">
      <w:pPr>
        <w:spacing w:after="40"/>
        <w:rPr>
          <w:vertAlign w:val="superscript"/>
          <w:lang w:val="nl-NL"/>
        </w:rPr>
      </w:pPr>
    </w:p>
    <w:p w14:paraId="11B85F8F" w14:textId="77777777" w:rsidR="00466DE2" w:rsidRPr="00AA7613" w:rsidRDefault="00466DE2" w:rsidP="00466DE2">
      <w:pPr>
        <w:spacing w:after="40"/>
        <w:rPr>
          <w:sz w:val="18"/>
          <w:szCs w:val="18"/>
        </w:rPr>
      </w:pPr>
      <w:r w:rsidRPr="00AA7613">
        <w:rPr>
          <w:sz w:val="18"/>
          <w:szCs w:val="18"/>
          <w:vertAlign w:val="superscript"/>
        </w:rPr>
        <w:t>1</w:t>
      </w:r>
      <w:r w:rsidRPr="00AA7613">
        <w:rPr>
          <w:sz w:val="18"/>
          <w:szCs w:val="18"/>
        </w:rPr>
        <w:t>Institute for Marine and Atmospheric Research Utrecht, Utrecht University, Netherlands</w:t>
      </w:r>
    </w:p>
    <w:p w14:paraId="69369F67" w14:textId="77777777" w:rsidR="00466DE2" w:rsidRPr="00AA7613" w:rsidRDefault="00466DE2" w:rsidP="00466DE2">
      <w:pPr>
        <w:rPr>
          <w:sz w:val="18"/>
          <w:szCs w:val="18"/>
        </w:rPr>
      </w:pPr>
      <w:r w:rsidRPr="0088231A">
        <w:rPr>
          <w:sz w:val="18"/>
        </w:rPr>
        <w:t>​​</w:t>
      </w:r>
      <w:r w:rsidRPr="00AA7613">
        <w:rPr>
          <w:sz w:val="18"/>
          <w:szCs w:val="18"/>
          <w:vertAlign w:val="superscript"/>
        </w:rPr>
        <w:t>2</w:t>
      </w:r>
      <w:r w:rsidRPr="00AA7613">
        <w:rPr>
          <w:sz w:val="18"/>
          <w:szCs w:val="18"/>
        </w:rPr>
        <w:t>Climate and Global Dynamics Laboratory, National Center for Atmospheric Research, Boulder, CO, USA</w:t>
      </w:r>
    </w:p>
    <w:p w14:paraId="6F8E23EF" w14:textId="77777777" w:rsidR="00466DE2" w:rsidRPr="00AA7613" w:rsidRDefault="00466DE2" w:rsidP="00466DE2">
      <w:pPr>
        <w:spacing w:after="40"/>
        <w:rPr>
          <w:rFonts w:ascii="Calibri" w:eastAsia="Calibri" w:hAnsi="Calibri" w:cs="Calibri"/>
          <w:sz w:val="18"/>
          <w:szCs w:val="18"/>
        </w:rPr>
      </w:pPr>
      <w:r w:rsidRPr="00AA7613">
        <w:rPr>
          <w:sz w:val="18"/>
          <w:szCs w:val="18"/>
          <w:vertAlign w:val="superscript"/>
        </w:rPr>
        <w:t>3</w:t>
      </w:r>
      <w:r w:rsidRPr="00AA7613">
        <w:rPr>
          <w:sz w:val="18"/>
          <w:szCs w:val="18"/>
        </w:rPr>
        <w:t>Department of Physical Geography, Utrecht University, Netherlands</w:t>
      </w:r>
    </w:p>
    <w:p w14:paraId="0EFE79A5" w14:textId="77777777" w:rsidR="0032590A" w:rsidRDefault="0032590A"/>
    <w:p w14:paraId="470117A0" w14:textId="5689FC07" w:rsidR="00242802" w:rsidRPr="00466DE2" w:rsidRDefault="004B6A5F">
      <w:r>
        <w:rPr>
          <w:noProof/>
        </w:rPr>
        <w:drawing>
          <wp:inline distT="0" distB="0" distL="0" distR="0" wp14:anchorId="06968485" wp14:editId="6BFE5923">
            <wp:extent cx="5731510" cy="3819441"/>
            <wp:effectExtent l="0" t="0" r="0" b="3810"/>
            <wp:docPr id="10500866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86628" name="Picture 1050086628"/>
                    <pic:cNvPicPr/>
                  </pic:nvPicPr>
                  <pic:blipFill rotWithShape="1">
                    <a:blip r:embed="rId8">
                      <a:extLst>
                        <a:ext uri="{28A0092B-C50C-407E-A947-70E740481C1C}">
                          <a14:useLocalDpi xmlns:a14="http://schemas.microsoft.com/office/drawing/2010/main" val="0"/>
                        </a:ext>
                      </a:extLst>
                    </a:blip>
                    <a:srcRect b="33361"/>
                    <a:stretch/>
                  </pic:blipFill>
                  <pic:spPr bwMode="auto">
                    <a:xfrm>
                      <a:off x="0" y="0"/>
                      <a:ext cx="5731510" cy="381944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96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9"/>
        <w:gridCol w:w="4492"/>
      </w:tblGrid>
      <w:tr w:rsidR="00B27E73" w14:paraId="4A6CA7F1" w14:textId="77777777" w:rsidTr="00C743E4">
        <w:trPr>
          <w:trHeight w:val="622"/>
        </w:trPr>
        <w:tc>
          <w:tcPr>
            <w:tcW w:w="5149" w:type="dxa"/>
          </w:tcPr>
          <w:p w14:paraId="654ADA16" w14:textId="2FB0A139" w:rsidR="00B27E73" w:rsidRPr="00C86B60" w:rsidRDefault="00B27E73" w:rsidP="00173931">
            <w:pPr>
              <w:rPr>
                <w:lang w:val="en-GB"/>
              </w:rPr>
            </w:pPr>
          </w:p>
        </w:tc>
        <w:tc>
          <w:tcPr>
            <w:tcW w:w="4492" w:type="dxa"/>
          </w:tcPr>
          <w:p w14:paraId="039D73B5" w14:textId="4D3CC724" w:rsidR="00B27E73" w:rsidRPr="002C4DFB" w:rsidRDefault="00B27E73" w:rsidP="005D347E">
            <w:pPr>
              <w:jc w:val="right"/>
            </w:pPr>
          </w:p>
        </w:tc>
      </w:tr>
    </w:tbl>
    <w:p w14:paraId="7DD39B34" w14:textId="3D295F29" w:rsidR="00C835A2" w:rsidRPr="00242802" w:rsidRDefault="00C835A2" w:rsidP="00C835A2">
      <w:r w:rsidRPr="000513FE">
        <w:rPr>
          <w:b/>
          <w:bCs/>
          <w:sz w:val="21"/>
          <w:szCs w:val="21"/>
        </w:rPr>
        <w:t>Fig</w:t>
      </w:r>
      <w:r w:rsidR="00C331A3">
        <w:rPr>
          <w:b/>
          <w:bCs/>
          <w:sz w:val="21"/>
          <w:szCs w:val="21"/>
        </w:rPr>
        <w:t>ure</w:t>
      </w:r>
      <w:r w:rsidRPr="000513FE">
        <w:rPr>
          <w:b/>
          <w:bCs/>
          <w:sz w:val="21"/>
          <w:szCs w:val="21"/>
        </w:rPr>
        <w:t xml:space="preserve"> </w:t>
      </w:r>
      <w:r w:rsidR="00D9074C" w:rsidRPr="000513FE">
        <w:rPr>
          <w:b/>
          <w:bCs/>
          <w:sz w:val="21"/>
          <w:szCs w:val="21"/>
        </w:rPr>
        <w:t>S</w:t>
      </w:r>
      <w:r w:rsidRPr="000513FE">
        <w:rPr>
          <w:b/>
          <w:bCs/>
          <w:sz w:val="21"/>
          <w:szCs w:val="21"/>
        </w:rPr>
        <w:t xml:space="preserve">1. </w:t>
      </w:r>
      <w:r w:rsidR="00C331A3">
        <w:rPr>
          <w:b/>
          <w:bCs/>
          <w:sz w:val="21"/>
          <w:szCs w:val="21"/>
        </w:rPr>
        <w:t xml:space="preserve">Modelled present-day state with the transient </w:t>
      </w:r>
      <w:proofErr w:type="spellStart"/>
      <w:r w:rsidR="00C331A3">
        <w:rPr>
          <w:b/>
          <w:bCs/>
          <w:sz w:val="21"/>
          <w:szCs w:val="21"/>
        </w:rPr>
        <w:t>initialisation</w:t>
      </w:r>
      <w:proofErr w:type="spellEnd"/>
      <w:r w:rsidR="006A7B90">
        <w:rPr>
          <w:b/>
          <w:bCs/>
          <w:sz w:val="21"/>
          <w:szCs w:val="21"/>
        </w:rPr>
        <w:t xml:space="preserve">. </w:t>
      </w:r>
      <w:r w:rsidRPr="000513FE">
        <w:rPr>
          <w:sz w:val="21"/>
          <w:szCs w:val="21"/>
        </w:rPr>
        <w:t>(</w:t>
      </w:r>
      <w:r w:rsidR="006A7B90">
        <w:rPr>
          <w:b/>
          <w:bCs/>
          <w:sz w:val="21"/>
          <w:szCs w:val="21"/>
        </w:rPr>
        <w:t>Top</w:t>
      </w:r>
      <w:r w:rsidRPr="000513FE">
        <w:rPr>
          <w:sz w:val="21"/>
          <w:szCs w:val="21"/>
        </w:rPr>
        <w:t xml:space="preserve">) Ice thickness difference between final state of the transient initialization and observations for </w:t>
      </w:r>
      <w:r w:rsidR="001C7877">
        <w:rPr>
          <w:sz w:val="21"/>
          <w:szCs w:val="21"/>
        </w:rPr>
        <w:t>all of</w:t>
      </w:r>
      <w:r w:rsidRPr="000513FE">
        <w:rPr>
          <w:sz w:val="21"/>
          <w:szCs w:val="21"/>
        </w:rPr>
        <w:t xml:space="preserve"> Antarctica</w:t>
      </w:r>
      <w:r w:rsidR="00C42E4B" w:rsidRPr="000513FE">
        <w:rPr>
          <w:sz w:val="21"/>
          <w:szCs w:val="21"/>
        </w:rPr>
        <w:t xml:space="preserve"> (RMSE = 34 m</w:t>
      </w:r>
      <w:r w:rsidR="006A7B90">
        <w:rPr>
          <w:sz w:val="21"/>
          <w:szCs w:val="21"/>
        </w:rPr>
        <w:t>, left</w:t>
      </w:r>
      <w:r w:rsidR="00C42E4B" w:rsidRPr="000513FE">
        <w:rPr>
          <w:sz w:val="21"/>
          <w:szCs w:val="21"/>
        </w:rPr>
        <w:t>)</w:t>
      </w:r>
      <w:r w:rsidRPr="000513FE">
        <w:rPr>
          <w:sz w:val="21"/>
          <w:szCs w:val="21"/>
        </w:rPr>
        <w:t xml:space="preserve"> and the </w:t>
      </w:r>
      <w:r w:rsidR="00627E50">
        <w:rPr>
          <w:sz w:val="21"/>
          <w:szCs w:val="21"/>
        </w:rPr>
        <w:t>AB</w:t>
      </w:r>
      <w:r w:rsidRPr="000513FE">
        <w:rPr>
          <w:sz w:val="21"/>
          <w:szCs w:val="21"/>
        </w:rPr>
        <w:t xml:space="preserve"> </w:t>
      </w:r>
      <w:r w:rsidR="00627E50">
        <w:rPr>
          <w:sz w:val="21"/>
          <w:szCs w:val="21"/>
        </w:rPr>
        <w:t>r</w:t>
      </w:r>
      <w:r w:rsidRPr="000513FE">
        <w:rPr>
          <w:sz w:val="21"/>
          <w:szCs w:val="21"/>
        </w:rPr>
        <w:t>egion</w:t>
      </w:r>
      <w:r w:rsidR="00627E50">
        <w:rPr>
          <w:sz w:val="21"/>
          <w:szCs w:val="21"/>
        </w:rPr>
        <w:t xml:space="preserve"> (RMSE= 19.3 m)</w:t>
      </w:r>
      <w:r w:rsidR="006A7B90">
        <w:rPr>
          <w:sz w:val="21"/>
          <w:szCs w:val="21"/>
        </w:rPr>
        <w:t xml:space="preserve"> (right)</w:t>
      </w:r>
      <w:r w:rsidRPr="000513FE">
        <w:rPr>
          <w:sz w:val="21"/>
          <w:szCs w:val="21"/>
        </w:rPr>
        <w:t xml:space="preserve">. </w:t>
      </w:r>
      <w:r w:rsidR="00627E50">
        <w:rPr>
          <w:sz w:val="21"/>
          <w:szCs w:val="21"/>
        </w:rPr>
        <w:t>Black</w:t>
      </w:r>
      <w:r w:rsidRPr="000513FE">
        <w:rPr>
          <w:sz w:val="21"/>
          <w:szCs w:val="21"/>
        </w:rPr>
        <w:t xml:space="preserve"> contour lines represent the modelled grounding line. The observed grounding line (</w:t>
      </w:r>
      <w:r w:rsidR="00173FA4">
        <w:rPr>
          <w:sz w:val="21"/>
          <w:szCs w:val="21"/>
        </w:rPr>
        <w:t>green</w:t>
      </w:r>
      <w:r w:rsidRPr="000513FE">
        <w:rPr>
          <w:sz w:val="21"/>
          <w:szCs w:val="21"/>
        </w:rPr>
        <w:t xml:space="preserve">) is only visible at places where the modelled and observed grounding line deviate in position, for example at the PIG grounding line. Red and orange contours are drawn around the TG and PIG basins, respectively. </w:t>
      </w:r>
      <w:r w:rsidR="006A7B90">
        <w:rPr>
          <w:sz w:val="21"/>
          <w:szCs w:val="21"/>
        </w:rPr>
        <w:t>(</w:t>
      </w:r>
      <w:r w:rsidR="006A7B90">
        <w:rPr>
          <w:b/>
          <w:bCs/>
          <w:sz w:val="21"/>
          <w:szCs w:val="21"/>
        </w:rPr>
        <w:t>Bottom</w:t>
      </w:r>
      <w:r w:rsidR="006A7B90">
        <w:rPr>
          <w:sz w:val="21"/>
          <w:szCs w:val="21"/>
        </w:rPr>
        <w:t xml:space="preserve">) </w:t>
      </w:r>
      <w:r w:rsidRPr="000513FE">
        <w:rPr>
          <w:sz w:val="21"/>
          <w:szCs w:val="21"/>
        </w:rPr>
        <w:t>modelled</w:t>
      </w:r>
      <w:r w:rsidR="00C331A3">
        <w:rPr>
          <w:sz w:val="21"/>
          <w:szCs w:val="21"/>
        </w:rPr>
        <w:t xml:space="preserve"> </w:t>
      </w:r>
      <w:r w:rsidR="006A7B90">
        <w:rPr>
          <w:sz w:val="21"/>
          <w:szCs w:val="21"/>
        </w:rPr>
        <w:t>(left)</w:t>
      </w:r>
      <w:r w:rsidRPr="000513FE">
        <w:rPr>
          <w:sz w:val="21"/>
          <w:szCs w:val="21"/>
        </w:rPr>
        <w:t xml:space="preserve"> and observed</w:t>
      </w:r>
      <w:r w:rsidR="00173FA4">
        <w:rPr>
          <w:sz w:val="21"/>
          <w:szCs w:val="21"/>
        </w:rPr>
        <w:t xml:space="preserve"> </w:t>
      </w:r>
      <w:r w:rsidR="00173FA4" w:rsidRPr="000513FE">
        <w:rPr>
          <w:sz w:val="21"/>
          <w:szCs w:val="21"/>
        </w:rPr>
        <w:fldChar w:fldCharType="begin"/>
      </w:r>
      <w:r w:rsidR="00173FA4">
        <w:rPr>
          <w:sz w:val="21"/>
          <w:szCs w:val="21"/>
        </w:rPr>
        <w:instrText xml:space="preserve"> ADDIN EN.CITE &lt;EndNote&gt;&lt;Cite&gt;&lt;Author&gt;Rignot&lt;/Author&gt;&lt;Year&gt;2019&lt;/Year&gt;&lt;RecNum&gt;37&lt;/RecNum&gt;&lt;DisplayText&gt;[1]&lt;/DisplayText&gt;&lt;record&gt;&lt;rec-number&gt;37&lt;/rec-number&gt;&lt;foreign-keys&gt;&lt;key app="EN" db-id="9wpav5wsd52areezzz15fd0a0t2v2dsr2rfp" timestamp="1690468183"&gt;37&lt;/key&gt;&lt;/foreign-keys&gt;&lt;ref-type name="Journal Article"&gt;17&lt;/ref-type&gt;&lt;contributors&gt;&lt;authors&gt;&lt;author&gt;Rignot, Eric&lt;/author&gt;&lt;author&gt;Mouginot, Jérémie&lt;/author&gt;&lt;author&gt;Scheuchl, Bernd&lt;/author&gt;&lt;author&gt;Van Den Broeke, Michiel&lt;/author&gt;&lt;author&gt;Van Wessem, Melchior J&lt;/author&gt;&lt;author&gt;Morlighem, Mathieu&lt;/author&gt;&lt;/authors&gt;&lt;/contributors&gt;&lt;titles&gt;&lt;title&gt;Four decades of Antarctic Ice Sheet mass balance from 1979–2017&lt;/title&gt;&lt;secondary-title&gt;Proceedings of the National Academy of Sciences&lt;/secondary-title&gt;&lt;/titles&gt;&lt;pages&gt;1095-1103&lt;/pages&gt;&lt;volume&gt;116&lt;/volume&gt;&lt;number&gt;4&lt;/number&gt;&lt;dates&gt;&lt;year&gt;2019&lt;/year&gt;&lt;/dates&gt;&lt;isbn&gt;0027-8424&lt;/isbn&gt;&lt;urls&gt;&lt;/urls&gt;&lt;/record&gt;&lt;/Cite&gt;&lt;/EndNote&gt;</w:instrText>
      </w:r>
      <w:r w:rsidR="00173FA4" w:rsidRPr="000513FE">
        <w:rPr>
          <w:sz w:val="21"/>
          <w:szCs w:val="21"/>
        </w:rPr>
        <w:fldChar w:fldCharType="separate"/>
      </w:r>
      <w:r w:rsidR="00173FA4">
        <w:rPr>
          <w:noProof/>
          <w:sz w:val="21"/>
          <w:szCs w:val="21"/>
        </w:rPr>
        <w:t>[1]</w:t>
      </w:r>
      <w:r w:rsidR="00173FA4" w:rsidRPr="000513FE">
        <w:rPr>
          <w:sz w:val="21"/>
          <w:szCs w:val="21"/>
        </w:rPr>
        <w:fldChar w:fldCharType="end"/>
      </w:r>
      <w:r w:rsidR="006A7B90">
        <w:rPr>
          <w:sz w:val="21"/>
          <w:szCs w:val="21"/>
        </w:rPr>
        <w:t xml:space="preserve"> (right)</w:t>
      </w:r>
      <w:r w:rsidRPr="000513FE">
        <w:rPr>
          <w:sz w:val="21"/>
          <w:szCs w:val="21"/>
        </w:rPr>
        <w:t xml:space="preserve"> ice surface </w:t>
      </w:r>
      <w:proofErr w:type="spellStart"/>
      <w:r w:rsidRPr="000513FE">
        <w:rPr>
          <w:sz w:val="21"/>
          <w:szCs w:val="21"/>
        </w:rPr>
        <w:t>velocitie</w:t>
      </w:r>
      <w:proofErr w:type="spellEnd"/>
      <w:r w:rsidR="00C42E4B" w:rsidRPr="000513FE">
        <w:rPr>
          <w:sz w:val="21"/>
          <w:szCs w:val="21"/>
        </w:rPr>
        <w:t xml:space="preserve"> (RMSE AIS</w:t>
      </w:r>
      <w:r w:rsidR="006A7B90">
        <w:rPr>
          <w:sz w:val="21"/>
          <w:szCs w:val="21"/>
        </w:rPr>
        <w:t xml:space="preserve"> total</w:t>
      </w:r>
      <w:r w:rsidR="00C42E4B" w:rsidRPr="000513FE">
        <w:rPr>
          <w:sz w:val="21"/>
          <w:szCs w:val="21"/>
        </w:rPr>
        <w:t xml:space="preserve"> = 158 m/</w:t>
      </w:r>
      <w:proofErr w:type="spellStart"/>
      <w:r w:rsidR="00C42E4B" w:rsidRPr="000513FE">
        <w:rPr>
          <w:sz w:val="21"/>
          <w:szCs w:val="21"/>
        </w:rPr>
        <w:t>yr</w:t>
      </w:r>
      <w:proofErr w:type="spellEnd"/>
      <w:r w:rsidR="00C42E4B" w:rsidRPr="000513FE">
        <w:rPr>
          <w:sz w:val="21"/>
          <w:szCs w:val="21"/>
        </w:rPr>
        <w:t>, AB = 141.6 m/</w:t>
      </w:r>
      <w:proofErr w:type="spellStart"/>
      <w:r w:rsidR="00C42E4B" w:rsidRPr="000513FE">
        <w:rPr>
          <w:sz w:val="21"/>
          <w:szCs w:val="21"/>
        </w:rPr>
        <w:t>yr</w:t>
      </w:r>
      <w:proofErr w:type="spellEnd"/>
      <w:r w:rsidR="00C42E4B" w:rsidRPr="000513FE">
        <w:rPr>
          <w:sz w:val="21"/>
          <w:szCs w:val="21"/>
        </w:rPr>
        <w:t>, AB-shelves</w:t>
      </w:r>
      <w:r w:rsidR="00223F79">
        <w:rPr>
          <w:sz w:val="21"/>
          <w:szCs w:val="21"/>
        </w:rPr>
        <w:t xml:space="preserve"> only</w:t>
      </w:r>
      <w:r w:rsidR="00C42E4B" w:rsidRPr="000513FE">
        <w:rPr>
          <w:sz w:val="21"/>
          <w:szCs w:val="21"/>
        </w:rPr>
        <w:t xml:space="preserve"> = 288.3 m/</w:t>
      </w:r>
      <w:proofErr w:type="spellStart"/>
      <w:r w:rsidR="00C42E4B" w:rsidRPr="000513FE">
        <w:rPr>
          <w:sz w:val="21"/>
          <w:szCs w:val="21"/>
        </w:rPr>
        <w:t>yr</w:t>
      </w:r>
      <w:proofErr w:type="spellEnd"/>
      <w:r w:rsidR="00C42E4B" w:rsidRPr="000513FE">
        <w:rPr>
          <w:sz w:val="21"/>
          <w:szCs w:val="21"/>
        </w:rPr>
        <w:t>)</w:t>
      </w:r>
      <w:r w:rsidRPr="000513FE">
        <w:rPr>
          <w:sz w:val="21"/>
          <w:szCs w:val="21"/>
        </w:rPr>
        <w:t xml:space="preserve">.  </w:t>
      </w:r>
    </w:p>
    <w:p w14:paraId="39F61214" w14:textId="4BFE6037" w:rsidR="00C835A2" w:rsidRDefault="00C73D90" w:rsidP="00C835A2">
      <w:pPr>
        <w:rPr>
          <w:sz w:val="21"/>
          <w:szCs w:val="21"/>
        </w:rPr>
      </w:pPr>
      <w:r>
        <w:rPr>
          <w:sz w:val="21"/>
          <w:szCs w:val="21"/>
        </w:rPr>
        <w:br w:type="page"/>
      </w:r>
    </w:p>
    <w:p w14:paraId="3E9545FF" w14:textId="51B755D0" w:rsidR="003A4CBA" w:rsidRDefault="003A4CBA">
      <w:pPr>
        <w:rPr>
          <w:lang w:val="en-GB"/>
        </w:rPr>
      </w:pPr>
    </w:p>
    <w:p w14:paraId="33E0FC94" w14:textId="2EE8D126" w:rsidR="00242802" w:rsidRDefault="004B6A5F">
      <w:pPr>
        <w:rPr>
          <w:lang w:val="en-GB"/>
        </w:rPr>
      </w:pPr>
      <w:r>
        <w:rPr>
          <w:noProof/>
          <w:lang w:val="en-GB"/>
        </w:rPr>
        <w:drawing>
          <wp:inline distT="0" distB="0" distL="0" distR="0" wp14:anchorId="34AC78CB" wp14:editId="3F935792">
            <wp:extent cx="5731510" cy="3835625"/>
            <wp:effectExtent l="0" t="0" r="0" b="0"/>
            <wp:docPr id="2034158729" name="Picture 1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158729" name="Picture 10" descr="A screenshot of a computer screen&#10;&#10;Description automatically generated"/>
                    <pic:cNvPicPr/>
                  </pic:nvPicPr>
                  <pic:blipFill rotWithShape="1">
                    <a:blip r:embed="rId9">
                      <a:extLst>
                        <a:ext uri="{28A0092B-C50C-407E-A947-70E740481C1C}">
                          <a14:useLocalDpi xmlns:a14="http://schemas.microsoft.com/office/drawing/2010/main" val="0"/>
                        </a:ext>
                      </a:extLst>
                    </a:blip>
                    <a:srcRect b="33078"/>
                    <a:stretch/>
                  </pic:blipFill>
                  <pic:spPr bwMode="auto">
                    <a:xfrm>
                      <a:off x="0" y="0"/>
                      <a:ext cx="5731510" cy="3835625"/>
                    </a:xfrm>
                    <a:prstGeom prst="rect">
                      <a:avLst/>
                    </a:prstGeom>
                    <a:ln>
                      <a:noFill/>
                    </a:ln>
                    <a:extLst>
                      <a:ext uri="{53640926-AAD7-44D8-BBD7-CCE9431645EC}">
                        <a14:shadowObscured xmlns:a14="http://schemas.microsoft.com/office/drawing/2010/main"/>
                      </a:ext>
                    </a:extLst>
                  </pic:spPr>
                </pic:pic>
              </a:graphicData>
            </a:graphic>
          </wp:inline>
        </w:drawing>
      </w:r>
    </w:p>
    <w:p w14:paraId="1F156798" w14:textId="77777777" w:rsidR="00223F79" w:rsidRPr="006C4512" w:rsidRDefault="00223F79">
      <w:pPr>
        <w:rPr>
          <w:lang w:val="en-GB"/>
        </w:rPr>
      </w:pPr>
    </w:p>
    <w:p w14:paraId="2C20433C" w14:textId="75490A55" w:rsidR="00223F79" w:rsidRPr="000513FE" w:rsidRDefault="003A4CBA" w:rsidP="00223F79">
      <w:pPr>
        <w:rPr>
          <w:sz w:val="21"/>
          <w:szCs w:val="21"/>
        </w:rPr>
      </w:pPr>
      <w:r w:rsidRPr="000513FE">
        <w:rPr>
          <w:b/>
          <w:bCs/>
          <w:sz w:val="21"/>
          <w:szCs w:val="21"/>
          <w:lang w:val="en-GB"/>
        </w:rPr>
        <w:t>Fig</w:t>
      </w:r>
      <w:r w:rsidR="00064F55" w:rsidRPr="000513FE">
        <w:rPr>
          <w:b/>
          <w:bCs/>
          <w:sz w:val="21"/>
          <w:szCs w:val="21"/>
          <w:lang w:val="en-GB"/>
        </w:rPr>
        <w:t>ure</w:t>
      </w:r>
      <w:r w:rsidRPr="000513FE">
        <w:rPr>
          <w:b/>
          <w:bCs/>
          <w:sz w:val="21"/>
          <w:szCs w:val="21"/>
          <w:lang w:val="en-GB"/>
        </w:rPr>
        <w:t xml:space="preserve"> </w:t>
      </w:r>
      <w:r w:rsidR="00223F79">
        <w:rPr>
          <w:b/>
          <w:bCs/>
          <w:sz w:val="21"/>
          <w:szCs w:val="21"/>
          <w:lang w:val="en-GB"/>
        </w:rPr>
        <w:t xml:space="preserve">S2. </w:t>
      </w:r>
      <w:r w:rsidR="00C331A3">
        <w:rPr>
          <w:b/>
          <w:bCs/>
          <w:sz w:val="21"/>
          <w:szCs w:val="21"/>
        </w:rPr>
        <w:t>Modelled present-day state</w:t>
      </w:r>
      <w:r w:rsidR="00627E50">
        <w:rPr>
          <w:b/>
          <w:bCs/>
          <w:sz w:val="21"/>
          <w:szCs w:val="21"/>
        </w:rPr>
        <w:t>, same</w:t>
      </w:r>
      <w:r w:rsidR="000B5904">
        <w:rPr>
          <w:b/>
          <w:bCs/>
          <w:sz w:val="21"/>
          <w:szCs w:val="21"/>
          <w:lang w:val="en-GB"/>
        </w:rPr>
        <w:t xml:space="preserve"> as Fig S1 but for </w:t>
      </w:r>
      <w:r w:rsidR="000B5904" w:rsidRPr="004345B9">
        <w:rPr>
          <w:b/>
          <w:sz w:val="21"/>
          <w:lang w:val="en-GB"/>
        </w:rPr>
        <w:t xml:space="preserve">the </w:t>
      </w:r>
      <w:r w:rsidR="00C331A3">
        <w:rPr>
          <w:b/>
          <w:bCs/>
          <w:sz w:val="21"/>
          <w:szCs w:val="21"/>
        </w:rPr>
        <w:t xml:space="preserve">equilibrium </w:t>
      </w:r>
      <w:proofErr w:type="spellStart"/>
      <w:r w:rsidR="00C331A3">
        <w:rPr>
          <w:b/>
          <w:bCs/>
          <w:sz w:val="21"/>
          <w:szCs w:val="21"/>
        </w:rPr>
        <w:t>initialisation</w:t>
      </w:r>
      <w:proofErr w:type="spellEnd"/>
      <w:r w:rsidR="000B5904">
        <w:rPr>
          <w:b/>
          <w:bCs/>
          <w:sz w:val="21"/>
          <w:szCs w:val="21"/>
          <w:lang w:val="en-GB"/>
        </w:rPr>
        <w:t>s</w:t>
      </w:r>
      <w:r w:rsidR="00223F79">
        <w:rPr>
          <w:b/>
          <w:bCs/>
          <w:sz w:val="21"/>
          <w:szCs w:val="21"/>
          <w:lang w:val="en-GB"/>
        </w:rPr>
        <w:t xml:space="preserve">. </w:t>
      </w:r>
      <w:r w:rsidR="006D0600">
        <w:rPr>
          <w:b/>
          <w:bCs/>
          <w:sz w:val="21"/>
          <w:szCs w:val="21"/>
          <w:lang w:val="en-GB"/>
        </w:rPr>
        <w:t xml:space="preserve">(top) </w:t>
      </w:r>
      <w:r w:rsidR="000B5904">
        <w:rPr>
          <w:sz w:val="21"/>
          <w:szCs w:val="21"/>
        </w:rPr>
        <w:t xml:space="preserve">The thickness RMSE is 31 m for the full domain </w:t>
      </w:r>
      <w:r w:rsidR="000B5904">
        <w:rPr>
          <w:sz w:val="21"/>
          <w:szCs w:val="21"/>
          <w:lang w:val="en-GB"/>
        </w:rPr>
        <w:t xml:space="preserve">and </w:t>
      </w:r>
      <w:r w:rsidR="00627E50">
        <w:rPr>
          <w:sz w:val="21"/>
          <w:szCs w:val="21"/>
          <w:lang w:val="en-GB"/>
        </w:rPr>
        <w:t xml:space="preserve">24.4 m </w:t>
      </w:r>
      <w:r w:rsidR="000B5904">
        <w:rPr>
          <w:sz w:val="21"/>
          <w:szCs w:val="21"/>
          <w:lang w:val="en-GB"/>
        </w:rPr>
        <w:t>for the AB</w:t>
      </w:r>
      <w:r w:rsidRPr="000513FE">
        <w:rPr>
          <w:sz w:val="21"/>
          <w:szCs w:val="21"/>
          <w:lang w:val="en-GB"/>
        </w:rPr>
        <w:t>.</w:t>
      </w:r>
      <w:r w:rsidR="005E5838">
        <w:rPr>
          <w:sz w:val="21"/>
          <w:szCs w:val="21"/>
          <w:lang w:val="en-GB"/>
        </w:rPr>
        <w:t xml:space="preserve"> The blue lines in TG and PIG show the locations of the cross sections used in Figure S3, perpendicular to the main flow lines</w:t>
      </w:r>
      <w:r w:rsidRPr="000513FE">
        <w:rPr>
          <w:sz w:val="21"/>
          <w:szCs w:val="21"/>
          <w:lang w:val="en-GB"/>
        </w:rPr>
        <w:t xml:space="preserve"> </w:t>
      </w:r>
      <w:r w:rsidR="006D0600">
        <w:rPr>
          <w:b/>
          <w:bCs/>
          <w:sz w:val="21"/>
          <w:szCs w:val="21"/>
          <w:lang w:val="en-GB"/>
        </w:rPr>
        <w:t xml:space="preserve">(bottom) </w:t>
      </w:r>
      <w:r w:rsidR="00173FA4">
        <w:rPr>
          <w:sz w:val="21"/>
          <w:szCs w:val="21"/>
        </w:rPr>
        <w:t>M</w:t>
      </w:r>
      <w:r w:rsidR="006D0600" w:rsidRPr="000513FE">
        <w:rPr>
          <w:sz w:val="21"/>
          <w:szCs w:val="21"/>
        </w:rPr>
        <w:t>odelled</w:t>
      </w:r>
      <w:r w:rsidR="006D0600">
        <w:rPr>
          <w:sz w:val="21"/>
          <w:szCs w:val="21"/>
        </w:rPr>
        <w:t xml:space="preserve"> (left)</w:t>
      </w:r>
      <w:r w:rsidR="006D0600" w:rsidRPr="000513FE">
        <w:rPr>
          <w:sz w:val="21"/>
          <w:szCs w:val="21"/>
        </w:rPr>
        <w:t xml:space="preserve"> and observed</w:t>
      </w:r>
      <w:r w:rsidR="006D0600">
        <w:rPr>
          <w:sz w:val="21"/>
          <w:szCs w:val="21"/>
        </w:rPr>
        <w:t xml:space="preserve"> </w:t>
      </w:r>
      <w:r w:rsidR="00173FA4" w:rsidRPr="000513FE">
        <w:rPr>
          <w:sz w:val="21"/>
          <w:szCs w:val="21"/>
        </w:rPr>
        <w:fldChar w:fldCharType="begin"/>
      </w:r>
      <w:r w:rsidR="00173FA4">
        <w:rPr>
          <w:sz w:val="21"/>
          <w:szCs w:val="21"/>
        </w:rPr>
        <w:instrText xml:space="preserve"> ADDIN EN.CITE &lt;EndNote&gt;&lt;Cite&gt;&lt;Author&gt;Rignot&lt;/Author&gt;&lt;Year&gt;2019&lt;/Year&gt;&lt;RecNum&gt;37&lt;/RecNum&gt;&lt;DisplayText&gt;[1]&lt;/DisplayText&gt;&lt;record&gt;&lt;rec-number&gt;37&lt;/rec-number&gt;&lt;foreign-keys&gt;&lt;key app="EN" db-id="9wpav5wsd52areezzz15fd0a0t2v2dsr2rfp" timestamp="1690468183"&gt;37&lt;/key&gt;&lt;/foreign-keys&gt;&lt;ref-type name="Journal Article"&gt;17&lt;/ref-type&gt;&lt;contributors&gt;&lt;authors&gt;&lt;author&gt;Rignot, Eric&lt;/author&gt;&lt;author&gt;Mouginot, Jérémie&lt;/author&gt;&lt;author&gt;Scheuchl, Bernd&lt;/author&gt;&lt;author&gt;Van Den Broeke, Michiel&lt;/author&gt;&lt;author&gt;Van Wessem, Melchior J&lt;/author&gt;&lt;author&gt;Morlighem, Mathieu&lt;/author&gt;&lt;/authors&gt;&lt;/contributors&gt;&lt;titles&gt;&lt;title&gt;Four decades of Antarctic Ice Sheet mass balance from 1979–2017&lt;/title&gt;&lt;secondary-title&gt;Proceedings of the National Academy of Sciences&lt;/secondary-title&gt;&lt;/titles&gt;&lt;pages&gt;1095-1103&lt;/pages&gt;&lt;volume&gt;116&lt;/volume&gt;&lt;number&gt;4&lt;/number&gt;&lt;dates&gt;&lt;year&gt;2019&lt;/year&gt;&lt;/dates&gt;&lt;isbn&gt;0027-8424&lt;/isbn&gt;&lt;urls&gt;&lt;/urls&gt;&lt;/record&gt;&lt;/Cite&gt;&lt;/EndNote&gt;</w:instrText>
      </w:r>
      <w:r w:rsidR="00173FA4" w:rsidRPr="000513FE">
        <w:rPr>
          <w:sz w:val="21"/>
          <w:szCs w:val="21"/>
        </w:rPr>
        <w:fldChar w:fldCharType="separate"/>
      </w:r>
      <w:r w:rsidR="00173FA4">
        <w:rPr>
          <w:noProof/>
          <w:sz w:val="21"/>
          <w:szCs w:val="21"/>
        </w:rPr>
        <w:t>[1]</w:t>
      </w:r>
      <w:r w:rsidR="00173FA4" w:rsidRPr="000513FE">
        <w:rPr>
          <w:sz w:val="21"/>
          <w:szCs w:val="21"/>
        </w:rPr>
        <w:fldChar w:fldCharType="end"/>
      </w:r>
      <w:r w:rsidR="00173FA4">
        <w:rPr>
          <w:sz w:val="21"/>
          <w:szCs w:val="21"/>
        </w:rPr>
        <w:t xml:space="preserve"> </w:t>
      </w:r>
      <w:r w:rsidR="006D0600">
        <w:rPr>
          <w:sz w:val="21"/>
          <w:szCs w:val="21"/>
        </w:rPr>
        <w:t>(right)</w:t>
      </w:r>
      <w:r w:rsidR="006D0600" w:rsidRPr="000513FE">
        <w:rPr>
          <w:sz w:val="21"/>
          <w:szCs w:val="21"/>
        </w:rPr>
        <w:t xml:space="preserve"> ice surface </w:t>
      </w:r>
      <w:proofErr w:type="spellStart"/>
      <w:r w:rsidR="006D0600" w:rsidRPr="000513FE">
        <w:rPr>
          <w:sz w:val="21"/>
          <w:szCs w:val="21"/>
        </w:rPr>
        <w:t>velocitie</w:t>
      </w:r>
      <w:proofErr w:type="spellEnd"/>
      <w:r w:rsidR="006D0600" w:rsidRPr="000513FE">
        <w:rPr>
          <w:sz w:val="21"/>
          <w:szCs w:val="21"/>
        </w:rPr>
        <w:t xml:space="preserve"> </w:t>
      </w:r>
      <w:r w:rsidR="006D0600">
        <w:rPr>
          <w:sz w:val="21"/>
          <w:szCs w:val="21"/>
        </w:rPr>
        <w:t xml:space="preserve"> (</w:t>
      </w:r>
      <w:r w:rsidR="000B5904" w:rsidRPr="004345B9">
        <w:rPr>
          <w:sz w:val="21"/>
          <w:szCs w:val="21"/>
        </w:rPr>
        <w:t>RMSE is</w:t>
      </w:r>
      <w:r w:rsidR="00223F79" w:rsidRPr="000513FE">
        <w:rPr>
          <w:sz w:val="21"/>
          <w:szCs w:val="21"/>
        </w:rPr>
        <w:t xml:space="preserve"> </w:t>
      </w:r>
      <w:r w:rsidR="00223F79">
        <w:rPr>
          <w:sz w:val="21"/>
          <w:szCs w:val="21"/>
        </w:rPr>
        <w:t>146</w:t>
      </w:r>
      <w:r w:rsidR="00223F79" w:rsidRPr="000513FE">
        <w:rPr>
          <w:sz w:val="21"/>
          <w:szCs w:val="21"/>
        </w:rPr>
        <w:t xml:space="preserve"> m/</w:t>
      </w:r>
      <w:proofErr w:type="spellStart"/>
      <w:r w:rsidR="00223F79" w:rsidRPr="000513FE">
        <w:rPr>
          <w:sz w:val="21"/>
          <w:szCs w:val="21"/>
        </w:rPr>
        <w:t>yr</w:t>
      </w:r>
      <w:proofErr w:type="spellEnd"/>
      <w:r w:rsidR="000B5904">
        <w:rPr>
          <w:sz w:val="21"/>
          <w:szCs w:val="21"/>
        </w:rPr>
        <w:t xml:space="preserve"> for the full domain</w:t>
      </w:r>
      <w:r w:rsidR="00223F79" w:rsidRPr="000513FE">
        <w:rPr>
          <w:sz w:val="21"/>
          <w:szCs w:val="21"/>
        </w:rPr>
        <w:t xml:space="preserve">, </w:t>
      </w:r>
      <w:r w:rsidR="00223F79">
        <w:rPr>
          <w:sz w:val="21"/>
          <w:szCs w:val="21"/>
        </w:rPr>
        <w:t>215</w:t>
      </w:r>
      <w:r w:rsidR="00223F79" w:rsidRPr="000513FE">
        <w:rPr>
          <w:sz w:val="21"/>
          <w:szCs w:val="21"/>
        </w:rPr>
        <w:t xml:space="preserve"> m/</w:t>
      </w:r>
      <w:proofErr w:type="spellStart"/>
      <w:r w:rsidR="00223F79" w:rsidRPr="000513FE">
        <w:rPr>
          <w:sz w:val="21"/>
          <w:szCs w:val="21"/>
        </w:rPr>
        <w:t>yr</w:t>
      </w:r>
      <w:proofErr w:type="spellEnd"/>
      <w:r w:rsidR="000B5904">
        <w:rPr>
          <w:sz w:val="21"/>
          <w:szCs w:val="21"/>
        </w:rPr>
        <w:t xml:space="preserve"> for AB</w:t>
      </w:r>
      <w:r w:rsidR="00223F79" w:rsidRPr="000513FE">
        <w:rPr>
          <w:sz w:val="21"/>
          <w:szCs w:val="21"/>
        </w:rPr>
        <w:t xml:space="preserve">, </w:t>
      </w:r>
      <w:r w:rsidR="000B5904">
        <w:rPr>
          <w:sz w:val="21"/>
          <w:szCs w:val="21"/>
        </w:rPr>
        <w:t xml:space="preserve">and </w:t>
      </w:r>
      <w:r w:rsidR="00223F79">
        <w:rPr>
          <w:sz w:val="21"/>
          <w:szCs w:val="21"/>
        </w:rPr>
        <w:t>456</w:t>
      </w:r>
      <w:r w:rsidR="00223F79" w:rsidRPr="000513FE">
        <w:rPr>
          <w:sz w:val="21"/>
          <w:szCs w:val="21"/>
        </w:rPr>
        <w:t xml:space="preserve"> m/</w:t>
      </w:r>
      <w:proofErr w:type="spellStart"/>
      <w:r w:rsidR="00223F79" w:rsidRPr="000513FE">
        <w:rPr>
          <w:sz w:val="21"/>
          <w:szCs w:val="21"/>
        </w:rPr>
        <w:t>yr</w:t>
      </w:r>
      <w:proofErr w:type="spellEnd"/>
      <w:r w:rsidR="000B5904">
        <w:rPr>
          <w:sz w:val="21"/>
          <w:szCs w:val="21"/>
        </w:rPr>
        <w:t xml:space="preserve"> for </w:t>
      </w:r>
      <w:r w:rsidR="000B5904" w:rsidRPr="000513FE">
        <w:rPr>
          <w:sz w:val="21"/>
          <w:szCs w:val="21"/>
        </w:rPr>
        <w:t>AB-shelves</w:t>
      </w:r>
      <w:r w:rsidR="000B5904">
        <w:rPr>
          <w:sz w:val="21"/>
          <w:szCs w:val="21"/>
        </w:rPr>
        <w:t xml:space="preserve"> only</w:t>
      </w:r>
      <w:r w:rsidR="006D0600">
        <w:rPr>
          <w:sz w:val="21"/>
          <w:szCs w:val="21"/>
        </w:rPr>
        <w:t>)</w:t>
      </w:r>
      <w:r w:rsidR="00223F79" w:rsidRPr="000513FE">
        <w:rPr>
          <w:sz w:val="21"/>
          <w:szCs w:val="21"/>
        </w:rPr>
        <w:t xml:space="preserve">.  </w:t>
      </w:r>
    </w:p>
    <w:p w14:paraId="6CC01AC7" w14:textId="66D80668" w:rsidR="00223F79" w:rsidRDefault="0009516B" w:rsidP="00223F79">
      <w:pPr>
        <w:rPr>
          <w:sz w:val="21"/>
          <w:szCs w:val="21"/>
        </w:rPr>
      </w:pPr>
      <w:r>
        <w:rPr>
          <w:sz w:val="21"/>
          <w:szCs w:val="21"/>
        </w:rPr>
        <w:br/>
      </w:r>
      <w:r>
        <w:rPr>
          <w:sz w:val="21"/>
          <w:szCs w:val="21"/>
        </w:rPr>
        <w:br/>
      </w:r>
    </w:p>
    <w:p w14:paraId="66508827" w14:textId="77777777" w:rsidR="0009516B" w:rsidRDefault="0009516B" w:rsidP="00223F79">
      <w:pPr>
        <w:rPr>
          <w:sz w:val="21"/>
          <w:szCs w:val="21"/>
        </w:rPr>
      </w:pPr>
    </w:p>
    <w:p w14:paraId="7A0043B9" w14:textId="77777777" w:rsidR="0009516B" w:rsidRDefault="0009516B" w:rsidP="00223F79">
      <w:pPr>
        <w:rPr>
          <w:sz w:val="21"/>
          <w:szCs w:val="21"/>
        </w:rPr>
      </w:pPr>
    </w:p>
    <w:p w14:paraId="79F00195" w14:textId="5172A197" w:rsidR="0009516B" w:rsidRDefault="0009516B" w:rsidP="00223F79">
      <w:pPr>
        <w:rPr>
          <w:sz w:val="21"/>
          <w:szCs w:val="21"/>
        </w:rPr>
      </w:pPr>
      <w:r>
        <w:rPr>
          <w:sz w:val="21"/>
          <w:szCs w:val="21"/>
        </w:rPr>
        <w:br/>
      </w:r>
    </w:p>
    <w:p w14:paraId="35AE0C13" w14:textId="77777777" w:rsidR="0009516B" w:rsidRDefault="0009516B">
      <w:pPr>
        <w:rPr>
          <w:sz w:val="21"/>
          <w:szCs w:val="21"/>
        </w:rPr>
      </w:pPr>
      <w:r>
        <w:rPr>
          <w:sz w:val="21"/>
          <w:szCs w:val="21"/>
        </w:rPr>
        <w:br w:type="page"/>
      </w:r>
    </w:p>
    <w:p w14:paraId="71121628" w14:textId="77777777" w:rsidR="0009516B" w:rsidRDefault="0009516B" w:rsidP="0009516B">
      <w:pPr>
        <w:rPr>
          <w:lang w:val="en-GB"/>
        </w:rPr>
      </w:pPr>
      <w:r>
        <w:rPr>
          <w:noProof/>
        </w:rPr>
        <w:lastRenderedPageBreak/>
        <w:drawing>
          <wp:inline distT="0" distB="0" distL="0" distR="0" wp14:anchorId="7C2BD941" wp14:editId="393A7D3D">
            <wp:extent cx="5731510" cy="4471035"/>
            <wp:effectExtent l="0" t="0" r="0" b="0"/>
            <wp:docPr id="403258858" name="Picture 18" descr="A graph of 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58858" name="Picture 18" descr="A graph of a graph with red and blue line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471035"/>
                    </a:xfrm>
                    <a:prstGeom prst="rect">
                      <a:avLst/>
                    </a:prstGeom>
                    <a:noFill/>
                    <a:ln>
                      <a:noFill/>
                    </a:ln>
                  </pic:spPr>
                </pic:pic>
              </a:graphicData>
            </a:graphic>
          </wp:inline>
        </w:drawing>
      </w:r>
    </w:p>
    <w:p w14:paraId="5DE8F3E4" w14:textId="77777777" w:rsidR="0009516B" w:rsidRDefault="0009516B" w:rsidP="0009516B">
      <w:r w:rsidRPr="000F1377">
        <w:t xml:space="preserve">  </w:t>
      </w:r>
    </w:p>
    <w:p w14:paraId="4CE1594E" w14:textId="5B905E2F" w:rsidR="0009516B" w:rsidRPr="00222493" w:rsidRDefault="0009516B" w:rsidP="0009516B">
      <w:pPr>
        <w:rPr>
          <w:lang w:val="en-GB"/>
        </w:rPr>
      </w:pPr>
      <w:r w:rsidRPr="000513FE">
        <w:rPr>
          <w:b/>
          <w:bCs/>
          <w:sz w:val="21"/>
          <w:szCs w:val="21"/>
          <w:lang w:val="en-GB"/>
        </w:rPr>
        <w:t>Figure S</w:t>
      </w:r>
      <w:r>
        <w:rPr>
          <w:b/>
          <w:bCs/>
          <w:sz w:val="21"/>
          <w:szCs w:val="21"/>
          <w:lang w:val="en-GB"/>
        </w:rPr>
        <w:t>3</w:t>
      </w:r>
      <w:r w:rsidRPr="000513FE">
        <w:rPr>
          <w:b/>
          <w:bCs/>
          <w:sz w:val="21"/>
          <w:szCs w:val="21"/>
          <w:lang w:val="en-GB"/>
        </w:rPr>
        <w:t>.</w:t>
      </w:r>
      <w:r>
        <w:rPr>
          <w:b/>
          <w:bCs/>
          <w:sz w:val="21"/>
          <w:szCs w:val="21"/>
          <w:lang w:val="en-GB"/>
        </w:rPr>
        <w:t xml:space="preserve"> Fluxes across the blue lines shown in Figure S</w:t>
      </w:r>
      <w:r w:rsidR="00E076D5">
        <w:rPr>
          <w:b/>
          <w:bCs/>
          <w:sz w:val="21"/>
          <w:szCs w:val="21"/>
          <w:lang w:val="en-GB"/>
        </w:rPr>
        <w:t>2</w:t>
      </w:r>
      <w:r>
        <w:rPr>
          <w:b/>
          <w:bCs/>
          <w:sz w:val="21"/>
          <w:szCs w:val="21"/>
          <w:lang w:val="en-GB"/>
        </w:rPr>
        <w:t xml:space="preserve">. </w:t>
      </w:r>
      <w:r>
        <w:rPr>
          <w:sz w:val="21"/>
          <w:szCs w:val="21"/>
          <w:lang w:val="en-GB"/>
        </w:rPr>
        <w:t>Flux across the cross sections in figure S</w:t>
      </w:r>
      <w:r w:rsidR="00D51755">
        <w:rPr>
          <w:sz w:val="21"/>
          <w:szCs w:val="21"/>
          <w:lang w:val="en-GB"/>
        </w:rPr>
        <w:t>2</w:t>
      </w:r>
      <w:r>
        <w:rPr>
          <w:sz w:val="21"/>
          <w:szCs w:val="21"/>
          <w:lang w:val="en-GB"/>
        </w:rPr>
        <w:t xml:space="preserve"> for the Transient Initialization (TI), Equilibrium Initialization (EI) and the observations </w:t>
      </w:r>
      <w:r>
        <w:rPr>
          <w:sz w:val="21"/>
          <w:szCs w:val="21"/>
          <w:lang w:val="en-GB"/>
        </w:rPr>
        <w:fldChar w:fldCharType="begin"/>
      </w:r>
      <w:r>
        <w:rPr>
          <w:sz w:val="21"/>
          <w:szCs w:val="21"/>
          <w:lang w:val="en-GB"/>
        </w:rPr>
        <w:instrText xml:space="preserve"> ADDIN EN.CITE &lt;EndNote&gt;&lt;Cite&gt;&lt;Author&gt;Morlighem&lt;/Author&gt;&lt;Year&gt;2020&lt;/Year&gt;&lt;RecNum&gt;6&lt;/RecNum&gt;&lt;DisplayText&gt;[2]&lt;/DisplayText&gt;&lt;record&gt;&lt;rec-number&gt;6&lt;/rec-number&gt;&lt;foreign-keys&gt;&lt;key app="EN" db-id="9wpav5wsd52areezzz15fd0a0t2v2dsr2rfp" timestamp="1690468179"&gt;6&lt;/key&gt;&lt;/foreign-keys&gt;&lt;ref-type name="Journal Article"&gt;17&lt;/ref-type&gt;&lt;contributors&gt;&lt;authors&gt;&lt;author&gt;Morlighem, Mathieu&lt;/author&gt;&lt;author&gt;Rignot, Eric&lt;/author&gt;&lt;author&gt;Binder, Tobias&lt;/author&gt;&lt;author&gt;Blankenship, Donald&lt;/author&gt;&lt;author&gt;Drews, Reinhard&lt;/author&gt;&lt;author&gt;Eagles, Graeme&lt;/author&gt;&lt;author&gt;Eisen, Olaf&lt;/author&gt;&lt;author&gt;Ferraccioli, Fausto&lt;/author&gt;&lt;author&gt;Forsberg, René&lt;/author&gt;&lt;author&gt;Fretwell, Peter&lt;/author&gt;&lt;/authors&gt;&lt;/contributors&gt;&lt;titles&gt;&lt;title&gt;Deep glacial troughs and stabilizing ridges unveiled beneath the margins of the Antarctic ice sheet&lt;/title&gt;&lt;secondary-title&gt;Nature Geoscience&lt;/secondary-title&gt;&lt;/titles&gt;&lt;pages&gt;132-137&lt;/pages&gt;&lt;volume&gt;13&lt;/volume&gt;&lt;number&gt;2&lt;/number&gt;&lt;dates&gt;&lt;year&gt;2020&lt;/year&gt;&lt;/dates&gt;&lt;isbn&gt;1752-0894&lt;/isbn&gt;&lt;urls&gt;&lt;/urls&gt;&lt;/record&gt;&lt;/Cite&gt;&lt;/EndNote&gt;</w:instrText>
      </w:r>
      <w:r>
        <w:rPr>
          <w:sz w:val="21"/>
          <w:szCs w:val="21"/>
          <w:lang w:val="en-GB"/>
        </w:rPr>
        <w:fldChar w:fldCharType="separate"/>
      </w:r>
      <w:r>
        <w:rPr>
          <w:noProof/>
          <w:sz w:val="21"/>
          <w:szCs w:val="21"/>
          <w:lang w:val="en-GB"/>
        </w:rPr>
        <w:t>[2]</w:t>
      </w:r>
      <w:r>
        <w:rPr>
          <w:sz w:val="21"/>
          <w:szCs w:val="21"/>
          <w:lang w:val="en-GB"/>
        </w:rPr>
        <w:fldChar w:fldCharType="end"/>
      </w:r>
      <w:r>
        <w:rPr>
          <w:sz w:val="21"/>
          <w:szCs w:val="21"/>
          <w:lang w:val="en-GB"/>
        </w:rPr>
        <w:t>, for PIG (red) and TG (blue). Distance along the cross</w:t>
      </w:r>
      <w:r w:rsidR="00173FA4">
        <w:rPr>
          <w:sz w:val="21"/>
          <w:szCs w:val="21"/>
          <w:lang w:val="en-GB"/>
        </w:rPr>
        <w:t xml:space="preserve"> s</w:t>
      </w:r>
      <w:r>
        <w:rPr>
          <w:sz w:val="21"/>
          <w:szCs w:val="21"/>
          <w:lang w:val="en-GB"/>
        </w:rPr>
        <w:t>ection is for PIG from left to right and for TG top to bottom</w:t>
      </w:r>
      <w:r w:rsidR="00173FA4">
        <w:rPr>
          <w:sz w:val="21"/>
          <w:szCs w:val="21"/>
          <w:lang w:val="en-GB"/>
        </w:rPr>
        <w:t xml:space="preserve"> shown in blue stripes in Figure S2</w:t>
      </w:r>
      <w:r>
        <w:rPr>
          <w:sz w:val="21"/>
          <w:szCs w:val="21"/>
          <w:lang w:val="en-GB"/>
        </w:rPr>
        <w:t>.  The sum of the fluxes for the TG cross section are: 19.3 (EI), 27.6 (TI) and 28.3 (</w:t>
      </w:r>
      <w:proofErr w:type="spellStart"/>
      <w:r>
        <w:rPr>
          <w:sz w:val="21"/>
          <w:szCs w:val="21"/>
          <w:lang w:val="en-GB"/>
        </w:rPr>
        <w:t>Obs</w:t>
      </w:r>
      <w:proofErr w:type="spellEnd"/>
      <w:r>
        <w:rPr>
          <w:sz w:val="21"/>
          <w:szCs w:val="21"/>
          <w:lang w:val="en-GB"/>
        </w:rPr>
        <w:t>) km</w:t>
      </w:r>
      <w:r>
        <w:rPr>
          <w:sz w:val="21"/>
          <w:szCs w:val="21"/>
          <w:vertAlign w:val="superscript"/>
          <w:lang w:val="en-GB"/>
        </w:rPr>
        <w:t>2</w:t>
      </w:r>
      <w:r>
        <w:rPr>
          <w:sz w:val="21"/>
          <w:szCs w:val="21"/>
          <w:lang w:val="en-GB"/>
        </w:rPr>
        <w:t xml:space="preserve"> yr</w:t>
      </w:r>
      <w:r>
        <w:rPr>
          <w:sz w:val="21"/>
          <w:szCs w:val="21"/>
          <w:vertAlign w:val="superscript"/>
          <w:lang w:val="en-GB"/>
        </w:rPr>
        <w:t>-1</w:t>
      </w:r>
      <w:r>
        <w:rPr>
          <w:sz w:val="21"/>
          <w:szCs w:val="21"/>
          <w:lang w:val="en-GB"/>
        </w:rPr>
        <w:t>, the sum of the fluxes for the PIG cross section are: 17.0 (EI), 30.4 (TI), 31.1 (</w:t>
      </w:r>
      <w:proofErr w:type="spellStart"/>
      <w:r>
        <w:rPr>
          <w:sz w:val="21"/>
          <w:szCs w:val="21"/>
          <w:lang w:val="en-GB"/>
        </w:rPr>
        <w:t>Obs</w:t>
      </w:r>
      <w:proofErr w:type="spellEnd"/>
      <w:proofErr w:type="gramStart"/>
      <w:r>
        <w:rPr>
          <w:sz w:val="21"/>
          <w:szCs w:val="21"/>
          <w:lang w:val="en-GB"/>
        </w:rPr>
        <w:t>) )</w:t>
      </w:r>
      <w:proofErr w:type="gramEnd"/>
      <w:r>
        <w:rPr>
          <w:sz w:val="21"/>
          <w:szCs w:val="21"/>
          <w:lang w:val="en-GB"/>
        </w:rPr>
        <w:t xml:space="preserve"> km</w:t>
      </w:r>
      <w:r>
        <w:rPr>
          <w:sz w:val="21"/>
          <w:szCs w:val="21"/>
          <w:vertAlign w:val="superscript"/>
          <w:lang w:val="en-GB"/>
        </w:rPr>
        <w:t>2</w:t>
      </w:r>
      <w:r>
        <w:rPr>
          <w:sz w:val="21"/>
          <w:szCs w:val="21"/>
          <w:lang w:val="en-GB"/>
        </w:rPr>
        <w:t xml:space="preserve"> yr</w:t>
      </w:r>
      <w:r>
        <w:rPr>
          <w:sz w:val="21"/>
          <w:szCs w:val="21"/>
          <w:vertAlign w:val="superscript"/>
          <w:lang w:val="en-GB"/>
        </w:rPr>
        <w:t xml:space="preserve">-1 </w:t>
      </w:r>
      <w:r>
        <w:rPr>
          <w:sz w:val="21"/>
          <w:szCs w:val="21"/>
          <w:lang w:val="en-GB"/>
        </w:rPr>
        <w:t>.</w:t>
      </w:r>
    </w:p>
    <w:p w14:paraId="12047E6C" w14:textId="77777777" w:rsidR="0009516B" w:rsidRPr="0009516B" w:rsidRDefault="0009516B" w:rsidP="00223F79">
      <w:pPr>
        <w:rPr>
          <w:sz w:val="21"/>
          <w:szCs w:val="21"/>
          <w:lang w:val="en-GB"/>
        </w:rPr>
      </w:pPr>
    </w:p>
    <w:p w14:paraId="7DE06897" w14:textId="54D260D8" w:rsidR="00916136" w:rsidRDefault="00C73D90" w:rsidP="00390668">
      <w:pPr>
        <w:rPr>
          <w:lang w:val="en-GB"/>
        </w:rPr>
      </w:pPr>
      <w:r>
        <w:rPr>
          <w:lang w:val="en-GB"/>
        </w:rPr>
        <w:br w:type="page"/>
      </w:r>
    </w:p>
    <w:p w14:paraId="5968F01E" w14:textId="657E7995" w:rsidR="00BD6005" w:rsidRDefault="00923493" w:rsidP="0034284B">
      <w:pPr>
        <w:rPr>
          <w:lang w:val="en-GB"/>
        </w:rPr>
      </w:pPr>
      <w:r w:rsidRPr="00923493">
        <w:rPr>
          <w:lang w:val="en-GB"/>
        </w:rPr>
        <w:lastRenderedPageBreak/>
        <w:t xml:space="preserve"> </w:t>
      </w:r>
      <w:r w:rsidR="004B6A5F">
        <w:rPr>
          <w:noProof/>
          <w:lang w:val="en-GB"/>
        </w:rPr>
        <w:drawing>
          <wp:inline distT="0" distB="0" distL="0" distR="0" wp14:anchorId="400B32EE" wp14:editId="2C6ED35E">
            <wp:extent cx="5731510" cy="4377791"/>
            <wp:effectExtent l="0" t="0" r="0" b="3810"/>
            <wp:docPr id="1222520504" name="Picture 1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520504" name="Picture 11" descr="A screenshot of a map&#10;&#10;Description automatically generated"/>
                    <pic:cNvPicPr/>
                  </pic:nvPicPr>
                  <pic:blipFill rotWithShape="1">
                    <a:blip r:embed="rId11">
                      <a:extLst>
                        <a:ext uri="{28A0092B-C50C-407E-A947-70E740481C1C}">
                          <a14:useLocalDpi xmlns:a14="http://schemas.microsoft.com/office/drawing/2010/main" val="0"/>
                        </a:ext>
                      </a:extLst>
                    </a:blip>
                    <a:srcRect b="23619"/>
                    <a:stretch/>
                  </pic:blipFill>
                  <pic:spPr bwMode="auto">
                    <a:xfrm>
                      <a:off x="0" y="0"/>
                      <a:ext cx="5731510" cy="4377791"/>
                    </a:xfrm>
                    <a:prstGeom prst="rect">
                      <a:avLst/>
                    </a:prstGeom>
                    <a:ln>
                      <a:noFill/>
                    </a:ln>
                    <a:extLst>
                      <a:ext uri="{53640926-AAD7-44D8-BBD7-CCE9431645EC}">
                        <a14:shadowObscured xmlns:a14="http://schemas.microsoft.com/office/drawing/2010/main"/>
                      </a:ext>
                    </a:extLst>
                  </pic:spPr>
                </pic:pic>
              </a:graphicData>
            </a:graphic>
          </wp:inline>
        </w:drawing>
      </w:r>
    </w:p>
    <w:p w14:paraId="136A2C59" w14:textId="65CA6D7A" w:rsidR="00390668" w:rsidRPr="0034284B" w:rsidRDefault="00390668" w:rsidP="00390668">
      <w:pPr>
        <w:rPr>
          <w:sz w:val="21"/>
          <w:szCs w:val="21"/>
          <w:lang w:val="en-GB"/>
        </w:rPr>
      </w:pPr>
      <w:r w:rsidRPr="000513FE">
        <w:rPr>
          <w:b/>
          <w:bCs/>
          <w:sz w:val="21"/>
          <w:szCs w:val="21"/>
          <w:lang w:val="en-GB"/>
        </w:rPr>
        <w:t xml:space="preserve">Figure </w:t>
      </w:r>
      <w:r w:rsidR="008933A9" w:rsidRPr="000513FE">
        <w:rPr>
          <w:b/>
          <w:bCs/>
          <w:sz w:val="21"/>
          <w:szCs w:val="21"/>
          <w:lang w:val="en-GB"/>
        </w:rPr>
        <w:t>S</w:t>
      </w:r>
      <w:r w:rsidR="00990F1E">
        <w:rPr>
          <w:b/>
          <w:bCs/>
          <w:sz w:val="21"/>
          <w:szCs w:val="21"/>
          <w:lang w:val="en-GB"/>
        </w:rPr>
        <w:t>4</w:t>
      </w:r>
      <w:r w:rsidRPr="000513FE">
        <w:rPr>
          <w:b/>
          <w:bCs/>
          <w:sz w:val="21"/>
          <w:szCs w:val="21"/>
          <w:lang w:val="en-GB"/>
        </w:rPr>
        <w:t>.</w:t>
      </w:r>
      <w:r w:rsidR="00B552A0">
        <w:rPr>
          <w:b/>
          <w:bCs/>
          <w:sz w:val="21"/>
          <w:szCs w:val="21"/>
          <w:lang w:val="en-GB"/>
        </w:rPr>
        <w:t xml:space="preserve"> </w:t>
      </w:r>
      <w:r w:rsidR="003611F9">
        <w:rPr>
          <w:b/>
          <w:bCs/>
          <w:sz w:val="21"/>
          <w:szCs w:val="21"/>
          <w:lang w:val="en-GB"/>
        </w:rPr>
        <w:t>Averaged m</w:t>
      </w:r>
      <w:r w:rsidR="00916136">
        <w:rPr>
          <w:b/>
          <w:bCs/>
          <w:sz w:val="21"/>
          <w:szCs w:val="21"/>
          <w:lang w:val="en-GB"/>
        </w:rPr>
        <w:t>odel</w:t>
      </w:r>
      <w:r w:rsidR="00250D71">
        <w:rPr>
          <w:b/>
          <w:bCs/>
          <w:sz w:val="21"/>
          <w:szCs w:val="21"/>
          <w:lang w:val="en-GB"/>
        </w:rPr>
        <w:t xml:space="preserve"> </w:t>
      </w:r>
      <w:r w:rsidR="00916136">
        <w:rPr>
          <w:b/>
          <w:bCs/>
          <w:sz w:val="21"/>
          <w:szCs w:val="21"/>
          <w:lang w:val="en-GB"/>
        </w:rPr>
        <w:t>drift</w:t>
      </w:r>
      <w:r w:rsidR="00B552A0">
        <w:rPr>
          <w:b/>
          <w:bCs/>
          <w:sz w:val="21"/>
          <w:szCs w:val="21"/>
          <w:lang w:val="en-GB"/>
        </w:rPr>
        <w:t xml:space="preserve"> of the transient simulation</w:t>
      </w:r>
      <w:r w:rsidR="00250D71">
        <w:rPr>
          <w:b/>
          <w:bCs/>
          <w:sz w:val="21"/>
          <w:szCs w:val="21"/>
          <w:lang w:val="en-GB"/>
        </w:rPr>
        <w:t>.</w:t>
      </w:r>
      <w:r w:rsidR="00916136">
        <w:rPr>
          <w:b/>
          <w:bCs/>
          <w:sz w:val="21"/>
          <w:szCs w:val="21"/>
          <w:lang w:val="en-GB"/>
        </w:rPr>
        <w:t xml:space="preserve"> (Top) </w:t>
      </w:r>
      <w:r w:rsidR="007E5C70" w:rsidRPr="007E5C70">
        <w:rPr>
          <w:sz w:val="21"/>
          <w:szCs w:val="21"/>
          <w:lang w:val="en-GB"/>
        </w:rPr>
        <w:t>Mean</w:t>
      </w:r>
      <w:r w:rsidR="007E5C70">
        <w:rPr>
          <w:b/>
          <w:bCs/>
          <w:sz w:val="21"/>
          <w:szCs w:val="21"/>
          <w:lang w:val="en-GB"/>
        </w:rPr>
        <w:t xml:space="preserve"> </w:t>
      </w:r>
      <w:r w:rsidR="007E5C70">
        <w:rPr>
          <w:sz w:val="21"/>
          <w:szCs w:val="21"/>
          <w:lang w:val="en-GB"/>
        </w:rPr>
        <w:t>m</w:t>
      </w:r>
      <w:r w:rsidR="00916136">
        <w:rPr>
          <w:sz w:val="21"/>
          <w:szCs w:val="21"/>
          <w:lang w:val="en-GB"/>
        </w:rPr>
        <w:t>odel</w:t>
      </w:r>
      <w:r w:rsidR="00363F42">
        <w:rPr>
          <w:sz w:val="21"/>
          <w:szCs w:val="21"/>
          <w:lang w:val="en-GB"/>
        </w:rPr>
        <w:t xml:space="preserve"> </w:t>
      </w:r>
      <w:r w:rsidR="00916136">
        <w:rPr>
          <w:sz w:val="21"/>
          <w:szCs w:val="21"/>
          <w:lang w:val="en-GB"/>
        </w:rPr>
        <w:t>drift in the first 25 years af</w:t>
      </w:r>
      <w:r w:rsidR="00B552A0">
        <w:rPr>
          <w:sz w:val="21"/>
          <w:szCs w:val="21"/>
          <w:lang w:val="en-GB"/>
        </w:rPr>
        <w:t xml:space="preserve">ter initialization </w:t>
      </w:r>
      <w:r w:rsidR="00B552A0" w:rsidRPr="000513FE">
        <w:rPr>
          <w:sz w:val="21"/>
          <w:szCs w:val="21"/>
          <w:lang w:val="en-GB"/>
        </w:rPr>
        <w:t xml:space="preserve">for </w:t>
      </w:r>
      <w:r w:rsidR="00B552A0">
        <w:rPr>
          <w:sz w:val="21"/>
          <w:szCs w:val="21"/>
          <w:lang w:val="en-GB"/>
        </w:rPr>
        <w:t>all Antarctica</w:t>
      </w:r>
      <w:r w:rsidR="00B552A0" w:rsidRPr="000513FE">
        <w:rPr>
          <w:sz w:val="21"/>
          <w:szCs w:val="21"/>
          <w:lang w:val="en-GB"/>
        </w:rPr>
        <w:t xml:space="preserve"> (left) and the </w:t>
      </w:r>
      <w:r w:rsidR="00A03E3A">
        <w:rPr>
          <w:sz w:val="21"/>
          <w:szCs w:val="21"/>
          <w:lang w:val="en-GB"/>
        </w:rPr>
        <w:t>AB</w:t>
      </w:r>
      <w:r w:rsidR="00B552A0" w:rsidRPr="000513FE">
        <w:rPr>
          <w:sz w:val="21"/>
          <w:szCs w:val="21"/>
          <w:lang w:val="en-GB"/>
        </w:rPr>
        <w:t xml:space="preserve"> </w:t>
      </w:r>
      <w:r w:rsidR="00B552A0">
        <w:rPr>
          <w:sz w:val="21"/>
          <w:szCs w:val="21"/>
          <w:lang w:val="en-GB"/>
        </w:rPr>
        <w:t xml:space="preserve">region </w:t>
      </w:r>
      <w:r w:rsidR="00B552A0" w:rsidRPr="000513FE">
        <w:rPr>
          <w:sz w:val="21"/>
          <w:szCs w:val="21"/>
          <w:lang w:val="en-GB"/>
        </w:rPr>
        <w:t>(right)</w:t>
      </w:r>
      <w:r w:rsidR="00B552A0">
        <w:rPr>
          <w:sz w:val="21"/>
          <w:szCs w:val="21"/>
          <w:lang w:val="en-GB"/>
        </w:rPr>
        <w:t>.</w:t>
      </w:r>
      <w:r w:rsidR="00916136">
        <w:rPr>
          <w:sz w:val="21"/>
          <w:szCs w:val="21"/>
          <w:lang w:val="en-GB"/>
        </w:rPr>
        <w:t xml:space="preserve"> </w:t>
      </w:r>
      <w:r w:rsidR="00C331A3">
        <w:rPr>
          <w:sz w:val="21"/>
          <w:szCs w:val="21"/>
          <w:lang w:val="en-GB"/>
        </w:rPr>
        <w:t xml:space="preserve"> </w:t>
      </w:r>
      <w:r w:rsidR="00916136">
        <w:rPr>
          <w:b/>
          <w:bCs/>
          <w:sz w:val="21"/>
          <w:szCs w:val="21"/>
          <w:lang w:val="en-GB"/>
        </w:rPr>
        <w:t>(Bottom)</w:t>
      </w:r>
      <w:r w:rsidRPr="000513FE">
        <w:rPr>
          <w:b/>
          <w:bCs/>
          <w:sz w:val="21"/>
          <w:szCs w:val="21"/>
          <w:lang w:val="en-GB"/>
        </w:rPr>
        <w:t xml:space="preserve"> </w:t>
      </w:r>
      <w:r w:rsidRPr="000513FE">
        <w:rPr>
          <w:sz w:val="21"/>
          <w:szCs w:val="21"/>
          <w:lang w:val="en-GB"/>
        </w:rPr>
        <w:t>M</w:t>
      </w:r>
      <w:r w:rsidR="00363F42">
        <w:rPr>
          <w:sz w:val="21"/>
          <w:szCs w:val="21"/>
          <w:lang w:val="en-GB"/>
        </w:rPr>
        <w:t>ean m</w:t>
      </w:r>
      <w:r w:rsidRPr="000513FE">
        <w:rPr>
          <w:sz w:val="21"/>
          <w:szCs w:val="21"/>
          <w:lang w:val="en-GB"/>
        </w:rPr>
        <w:t>odel</w:t>
      </w:r>
      <w:r w:rsidR="00564270">
        <w:rPr>
          <w:sz w:val="21"/>
          <w:szCs w:val="21"/>
          <w:lang w:val="en-GB"/>
        </w:rPr>
        <w:t xml:space="preserve"> </w:t>
      </w:r>
      <w:proofErr w:type="gramStart"/>
      <w:r w:rsidR="00564270">
        <w:rPr>
          <w:sz w:val="21"/>
          <w:szCs w:val="21"/>
          <w:lang w:val="en-GB"/>
        </w:rPr>
        <w:t>drift</w:t>
      </w:r>
      <w:r w:rsidR="00363F42" w:rsidRPr="000513FE">
        <w:rPr>
          <w:sz w:val="21"/>
          <w:szCs w:val="21"/>
          <w:lang w:val="en-GB"/>
        </w:rPr>
        <w:t xml:space="preserve"> </w:t>
      </w:r>
      <w:r w:rsidRPr="000513FE">
        <w:rPr>
          <w:sz w:val="21"/>
          <w:szCs w:val="21"/>
          <w:lang w:val="en-GB"/>
        </w:rPr>
        <w:t xml:space="preserve"> </w:t>
      </w:r>
      <w:r w:rsidR="00363F42">
        <w:rPr>
          <w:sz w:val="21"/>
          <w:szCs w:val="21"/>
          <w:lang w:val="en-GB"/>
        </w:rPr>
        <w:t>during</w:t>
      </w:r>
      <w:proofErr w:type="gramEnd"/>
      <w:r w:rsidR="00363F42">
        <w:rPr>
          <w:sz w:val="21"/>
          <w:szCs w:val="21"/>
          <w:lang w:val="en-GB"/>
        </w:rPr>
        <w:t xml:space="preserve"> a continuation of 2 </w:t>
      </w:r>
      <w:proofErr w:type="spellStart"/>
      <w:r w:rsidR="00363F42">
        <w:rPr>
          <w:sz w:val="21"/>
          <w:szCs w:val="21"/>
          <w:lang w:val="en-GB"/>
        </w:rPr>
        <w:t>kyr</w:t>
      </w:r>
      <w:proofErr w:type="spellEnd"/>
      <w:r w:rsidR="00564270">
        <w:rPr>
          <w:sz w:val="21"/>
          <w:szCs w:val="21"/>
          <w:lang w:val="en-GB"/>
        </w:rPr>
        <w:t xml:space="preserve">. </w:t>
      </w:r>
      <w:r w:rsidRPr="000513FE">
        <w:rPr>
          <w:sz w:val="21"/>
          <w:szCs w:val="21"/>
          <w:lang w:val="en-GB"/>
        </w:rPr>
        <w:t>T</w:t>
      </w:r>
      <w:r w:rsidR="009D6129">
        <w:rPr>
          <w:sz w:val="21"/>
          <w:szCs w:val="21"/>
          <w:lang w:val="en-GB"/>
        </w:rPr>
        <w:t xml:space="preserve">he </w:t>
      </w:r>
      <w:r w:rsidR="00363F42">
        <w:rPr>
          <w:sz w:val="21"/>
          <w:szCs w:val="21"/>
          <w:lang w:val="en-GB"/>
        </w:rPr>
        <w:t>modelled</w:t>
      </w:r>
      <w:r w:rsidR="009D6129">
        <w:rPr>
          <w:sz w:val="21"/>
          <w:szCs w:val="21"/>
          <w:lang w:val="en-GB"/>
        </w:rPr>
        <w:t xml:space="preserve"> grounding line is shown at initialization (</w:t>
      </w:r>
      <w:r w:rsidR="0034284B">
        <w:rPr>
          <w:sz w:val="21"/>
          <w:szCs w:val="21"/>
          <w:lang w:val="en-GB"/>
        </w:rPr>
        <w:t>green</w:t>
      </w:r>
      <w:r w:rsidR="009D6129">
        <w:rPr>
          <w:sz w:val="21"/>
          <w:szCs w:val="21"/>
          <w:lang w:val="en-GB"/>
        </w:rPr>
        <w:t xml:space="preserve">) and after </w:t>
      </w:r>
      <w:r w:rsidR="00363F42">
        <w:rPr>
          <w:sz w:val="21"/>
          <w:szCs w:val="21"/>
          <w:lang w:val="en-GB"/>
        </w:rPr>
        <w:t xml:space="preserve">25 </w:t>
      </w:r>
      <w:proofErr w:type="spellStart"/>
      <w:r w:rsidR="00C73D90">
        <w:rPr>
          <w:sz w:val="21"/>
          <w:szCs w:val="21"/>
          <w:lang w:val="en-GB"/>
        </w:rPr>
        <w:t>yrs</w:t>
      </w:r>
      <w:proofErr w:type="spellEnd"/>
      <w:r w:rsidR="00C73D90">
        <w:rPr>
          <w:sz w:val="21"/>
          <w:szCs w:val="21"/>
          <w:lang w:val="en-GB"/>
        </w:rPr>
        <w:t xml:space="preserve"> </w:t>
      </w:r>
      <w:r w:rsidR="00363F42">
        <w:rPr>
          <w:sz w:val="21"/>
          <w:szCs w:val="21"/>
          <w:lang w:val="en-GB"/>
        </w:rPr>
        <w:t xml:space="preserve">and </w:t>
      </w:r>
      <w:r w:rsidR="009D6129">
        <w:rPr>
          <w:sz w:val="21"/>
          <w:szCs w:val="21"/>
          <w:lang w:val="en-GB"/>
        </w:rPr>
        <w:t>2</w:t>
      </w:r>
      <w:r w:rsidR="00C73D90">
        <w:rPr>
          <w:sz w:val="21"/>
          <w:szCs w:val="21"/>
          <w:lang w:val="en-GB"/>
        </w:rPr>
        <w:t xml:space="preserve"> </w:t>
      </w:r>
      <w:proofErr w:type="spellStart"/>
      <w:r w:rsidR="00C73D90">
        <w:rPr>
          <w:sz w:val="21"/>
          <w:szCs w:val="21"/>
          <w:lang w:val="en-GB"/>
        </w:rPr>
        <w:t>k</w:t>
      </w:r>
      <w:r w:rsidR="009D6129">
        <w:rPr>
          <w:sz w:val="21"/>
          <w:szCs w:val="21"/>
          <w:lang w:val="en-GB"/>
        </w:rPr>
        <w:t>yr</w:t>
      </w:r>
      <w:proofErr w:type="spellEnd"/>
      <w:r w:rsidR="00363F42">
        <w:rPr>
          <w:sz w:val="21"/>
          <w:szCs w:val="21"/>
          <w:lang w:val="en-GB"/>
        </w:rPr>
        <w:t xml:space="preserve"> for</w:t>
      </w:r>
      <w:r w:rsidR="00564270">
        <w:rPr>
          <w:sz w:val="21"/>
          <w:szCs w:val="21"/>
          <w:lang w:val="en-GB"/>
        </w:rPr>
        <w:t xml:space="preserve"> respectively</w:t>
      </w:r>
      <w:r w:rsidR="00363F42">
        <w:rPr>
          <w:sz w:val="21"/>
          <w:szCs w:val="21"/>
          <w:lang w:val="en-GB"/>
        </w:rPr>
        <w:t xml:space="preserve"> the upper and lower panel</w:t>
      </w:r>
      <w:r w:rsidR="00C73D90">
        <w:rPr>
          <w:sz w:val="21"/>
          <w:szCs w:val="21"/>
          <w:lang w:val="en-GB"/>
        </w:rPr>
        <w:t xml:space="preserve"> (</w:t>
      </w:r>
      <w:r w:rsidR="00564270">
        <w:rPr>
          <w:sz w:val="21"/>
          <w:szCs w:val="21"/>
          <w:lang w:val="en-GB"/>
        </w:rPr>
        <w:t>black)</w:t>
      </w:r>
      <w:r w:rsidR="009D6129">
        <w:rPr>
          <w:sz w:val="21"/>
          <w:szCs w:val="21"/>
          <w:lang w:val="en-GB"/>
        </w:rPr>
        <w:t>.</w:t>
      </w:r>
    </w:p>
    <w:p w14:paraId="6B3418F3" w14:textId="7CCC6F0A" w:rsidR="00390668" w:rsidRDefault="00545E00" w:rsidP="00390668">
      <w:pPr>
        <w:rPr>
          <w:lang w:val="en-GB"/>
        </w:rPr>
      </w:pPr>
      <w:r w:rsidRPr="00545E00">
        <w:rPr>
          <w:lang w:val="en-GB"/>
        </w:rPr>
        <w:t xml:space="preserve"> </w:t>
      </w:r>
      <w:r w:rsidR="00880AE6">
        <w:rPr>
          <w:noProof/>
          <w:lang w:val="en-GB"/>
        </w:rPr>
        <w:drawing>
          <wp:inline distT="0" distB="0" distL="0" distR="0" wp14:anchorId="318723AD" wp14:editId="22111EF2">
            <wp:extent cx="2811600" cy="2339975"/>
            <wp:effectExtent l="0" t="0" r="0" b="0"/>
            <wp:docPr id="186351019" name="Picture 4" descr="A map of the north and south of the island&#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351019" name="Picture 4" descr="A map of the north and south of the island&#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t="4706" r="20372" b="5881"/>
                    <a:stretch/>
                  </pic:blipFill>
                  <pic:spPr bwMode="auto">
                    <a:xfrm>
                      <a:off x="0" y="0"/>
                      <a:ext cx="2811600" cy="2339975"/>
                    </a:xfrm>
                    <a:prstGeom prst="rect">
                      <a:avLst/>
                    </a:prstGeom>
                    <a:ln>
                      <a:noFill/>
                    </a:ln>
                    <a:extLst>
                      <a:ext uri="{53640926-AAD7-44D8-BBD7-CCE9431645EC}">
                        <a14:shadowObscured xmlns:a14="http://schemas.microsoft.com/office/drawing/2010/main"/>
                      </a:ext>
                    </a:extLst>
                  </pic:spPr>
                </pic:pic>
              </a:graphicData>
            </a:graphic>
          </wp:inline>
        </w:drawing>
      </w:r>
      <w:r w:rsidR="00880AE6">
        <w:rPr>
          <w:noProof/>
          <w:lang w:val="en-GB"/>
        </w:rPr>
        <w:drawing>
          <wp:inline distT="0" distB="0" distL="0" distR="0" wp14:anchorId="49CCD156" wp14:editId="02661A71">
            <wp:extent cx="2811145" cy="2339975"/>
            <wp:effectExtent l="0" t="0" r="0" b="0"/>
            <wp:docPr id="485102290" name="Picture 5" descr="A map of the arc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02290" name="Picture 5" descr="A map of the arctic&#10;&#10;Description automatically generated"/>
                    <pic:cNvPicPr/>
                  </pic:nvPicPr>
                  <pic:blipFill rotWithShape="1">
                    <a:blip r:embed="rId13" cstate="print">
                      <a:extLst>
                        <a:ext uri="{28A0092B-C50C-407E-A947-70E740481C1C}">
                          <a14:useLocalDpi xmlns:a14="http://schemas.microsoft.com/office/drawing/2010/main" val="0"/>
                        </a:ext>
                      </a:extLst>
                    </a:blip>
                    <a:srcRect l="19061" t="4707" b="5488"/>
                    <a:stretch/>
                  </pic:blipFill>
                  <pic:spPr bwMode="auto">
                    <a:xfrm>
                      <a:off x="0" y="0"/>
                      <a:ext cx="2827375" cy="2353485"/>
                    </a:xfrm>
                    <a:prstGeom prst="rect">
                      <a:avLst/>
                    </a:prstGeom>
                    <a:ln>
                      <a:noFill/>
                    </a:ln>
                    <a:extLst>
                      <a:ext uri="{53640926-AAD7-44D8-BBD7-CCE9431645EC}">
                        <a14:shadowObscured xmlns:a14="http://schemas.microsoft.com/office/drawing/2010/main"/>
                      </a:ext>
                    </a:extLst>
                  </pic:spPr>
                </pic:pic>
              </a:graphicData>
            </a:graphic>
          </wp:inline>
        </w:drawing>
      </w:r>
    </w:p>
    <w:p w14:paraId="48AE16D4" w14:textId="49FE75B7" w:rsidR="00390668" w:rsidRDefault="00390668" w:rsidP="00390668">
      <w:pPr>
        <w:rPr>
          <w:sz w:val="21"/>
          <w:szCs w:val="21"/>
          <w:lang w:val="en-GB"/>
        </w:rPr>
      </w:pPr>
      <w:r w:rsidRPr="000513FE">
        <w:rPr>
          <w:b/>
          <w:bCs/>
          <w:sz w:val="21"/>
          <w:szCs w:val="21"/>
          <w:lang w:val="en-GB"/>
        </w:rPr>
        <w:t xml:space="preserve">Figure </w:t>
      </w:r>
      <w:r w:rsidR="008933A9" w:rsidRPr="000513FE">
        <w:rPr>
          <w:b/>
          <w:bCs/>
          <w:sz w:val="21"/>
          <w:szCs w:val="21"/>
          <w:lang w:val="en-GB"/>
        </w:rPr>
        <w:t>S</w:t>
      </w:r>
      <w:r w:rsidR="00990F1E">
        <w:rPr>
          <w:b/>
          <w:bCs/>
          <w:sz w:val="21"/>
          <w:szCs w:val="21"/>
          <w:lang w:val="en-GB"/>
        </w:rPr>
        <w:t>5</w:t>
      </w:r>
      <w:r w:rsidRPr="000513FE">
        <w:rPr>
          <w:b/>
          <w:bCs/>
          <w:sz w:val="21"/>
          <w:szCs w:val="21"/>
          <w:lang w:val="en-GB"/>
        </w:rPr>
        <w:t>.</w:t>
      </w:r>
      <w:r w:rsidR="00250D71">
        <w:rPr>
          <w:b/>
          <w:bCs/>
          <w:sz w:val="21"/>
          <w:szCs w:val="21"/>
          <w:lang w:val="en-GB"/>
        </w:rPr>
        <w:t xml:space="preserve"> </w:t>
      </w:r>
      <w:proofErr w:type="spellStart"/>
      <w:r w:rsidR="00BD6005">
        <w:rPr>
          <w:b/>
          <w:bCs/>
          <w:sz w:val="21"/>
          <w:szCs w:val="21"/>
          <w:lang w:val="en-GB"/>
        </w:rPr>
        <w:t>Instantanous</w:t>
      </w:r>
      <w:proofErr w:type="spellEnd"/>
      <w:r w:rsidR="00C73D90">
        <w:rPr>
          <w:b/>
          <w:bCs/>
          <w:sz w:val="21"/>
          <w:szCs w:val="21"/>
          <w:lang w:val="en-GB"/>
        </w:rPr>
        <w:t xml:space="preserve"> </w:t>
      </w:r>
      <w:r w:rsidR="00363F42">
        <w:rPr>
          <w:b/>
          <w:bCs/>
          <w:sz w:val="21"/>
          <w:szCs w:val="21"/>
          <w:lang w:val="en-GB"/>
        </w:rPr>
        <w:t>m</w:t>
      </w:r>
      <w:r w:rsidR="00250D71">
        <w:rPr>
          <w:b/>
          <w:bCs/>
          <w:sz w:val="21"/>
          <w:szCs w:val="21"/>
          <w:lang w:val="en-GB"/>
        </w:rPr>
        <w:t xml:space="preserve">odel drift </w:t>
      </w:r>
      <w:r w:rsidR="00363F42">
        <w:rPr>
          <w:b/>
          <w:bCs/>
          <w:sz w:val="21"/>
          <w:szCs w:val="21"/>
          <w:lang w:val="en-GB"/>
        </w:rPr>
        <w:t xml:space="preserve">in ice thickness </w:t>
      </w:r>
      <w:r w:rsidR="00250D71">
        <w:rPr>
          <w:b/>
          <w:bCs/>
          <w:sz w:val="21"/>
          <w:szCs w:val="21"/>
          <w:lang w:val="en-GB"/>
        </w:rPr>
        <w:t xml:space="preserve">compared to the </w:t>
      </w:r>
      <w:r w:rsidR="00C73D90">
        <w:rPr>
          <w:b/>
          <w:bCs/>
          <w:sz w:val="21"/>
          <w:szCs w:val="21"/>
          <w:lang w:val="en-GB"/>
        </w:rPr>
        <w:t>observed</w:t>
      </w:r>
      <w:r w:rsidR="00250D71">
        <w:rPr>
          <w:b/>
          <w:bCs/>
          <w:sz w:val="21"/>
          <w:szCs w:val="21"/>
          <w:lang w:val="en-GB"/>
        </w:rPr>
        <w:t xml:space="preserve"> mass change rates</w:t>
      </w:r>
      <w:r w:rsidR="00A03E3A">
        <w:rPr>
          <w:b/>
          <w:bCs/>
          <w:sz w:val="21"/>
          <w:szCs w:val="21"/>
          <w:lang w:val="en-GB"/>
        </w:rPr>
        <w:t xml:space="preserve"> in the AB region</w:t>
      </w:r>
      <w:r w:rsidR="00250D71">
        <w:rPr>
          <w:b/>
          <w:bCs/>
          <w:sz w:val="21"/>
          <w:szCs w:val="21"/>
          <w:lang w:val="en-GB"/>
        </w:rPr>
        <w:t>.</w:t>
      </w:r>
      <w:r w:rsidRPr="000513FE">
        <w:rPr>
          <w:b/>
          <w:bCs/>
          <w:sz w:val="21"/>
          <w:szCs w:val="21"/>
          <w:lang w:val="en-GB"/>
        </w:rPr>
        <w:t xml:space="preserve"> </w:t>
      </w:r>
      <w:r w:rsidR="00335C9A">
        <w:rPr>
          <w:b/>
          <w:bCs/>
          <w:sz w:val="21"/>
          <w:szCs w:val="21"/>
          <w:lang w:val="en-GB"/>
        </w:rPr>
        <w:t xml:space="preserve">(Right) </w:t>
      </w:r>
      <w:r w:rsidR="00335C9A">
        <w:rPr>
          <w:sz w:val="21"/>
          <w:szCs w:val="21"/>
          <w:lang w:val="en-GB"/>
        </w:rPr>
        <w:t xml:space="preserve">Mass change rates of </w:t>
      </w:r>
      <w:r w:rsidR="00335C9A">
        <w:rPr>
          <w:sz w:val="21"/>
          <w:szCs w:val="21"/>
          <w:lang w:val="en-GB"/>
        </w:rPr>
        <w:fldChar w:fldCharType="begin"/>
      </w:r>
      <w:r w:rsidR="0009516B">
        <w:rPr>
          <w:sz w:val="21"/>
          <w:szCs w:val="21"/>
          <w:lang w:val="en-GB"/>
        </w:rPr>
        <w:instrText xml:space="preserve"> ADDIN EN.CITE &lt;EndNote&gt;&lt;Cite&gt;&lt;Author&gt;Smith&lt;/Author&gt;&lt;Year&gt;2020&lt;/Year&gt;&lt;RecNum&gt;1&lt;/RecNum&gt;&lt;DisplayText&gt;[3]&lt;/DisplayText&gt;&lt;record&gt;&lt;rec-number&gt;1&lt;/rec-number&gt;&lt;foreign-keys&gt;&lt;key app="EN" db-id="9wpav5wsd52areezzz15fd0a0t2v2dsr2rfp" timestamp="1690468178"&gt;1&lt;/key&gt;&lt;/foreign-keys&gt;&lt;ref-type name="Journal Article"&gt;17&lt;/ref-type&gt;&lt;contributors&gt;&lt;authors&gt;&lt;author&gt;Smith, Ben&lt;/author&gt;&lt;author&gt;Fricker, Helen A&lt;/author&gt;&lt;author&gt;Gardner, Alex S&lt;/author&gt;&lt;author&gt;Medley, Brooke&lt;/author&gt;&lt;author&gt;Nilsson, Johan&lt;/author&gt;&lt;author&gt;Paolo, Fernando S&lt;/author&gt;&lt;author&gt;Holschuh, Nicholas&lt;/author&gt;&lt;author&gt;Adusumilli, Susheel&lt;/author&gt;&lt;author&gt;Brunt, Kelly&lt;/author&gt;&lt;author&gt;Csatho, Bea&lt;/author&gt;&lt;/authors&gt;&lt;/contributors&gt;&lt;titles&gt;&lt;title&gt;Pervasive ice sheet mass loss reflects competing ocean and atmosphere processes&lt;/title&gt;&lt;secondary-title&gt;Science&lt;/secondary-title&gt;&lt;/titles&gt;&lt;pages&gt;1239-1242&lt;/pages&gt;&lt;volume&gt;368&lt;/volume&gt;&lt;number&gt;6496&lt;/number&gt;&lt;dates&gt;&lt;year&gt;2020&lt;/year&gt;&lt;/dates&gt;&lt;isbn&gt;0036-8075&lt;/isbn&gt;&lt;urls&gt;&lt;/urls&gt;&lt;/record&gt;&lt;/Cite&gt;&lt;/EndNote&gt;</w:instrText>
      </w:r>
      <w:r w:rsidR="00335C9A">
        <w:rPr>
          <w:sz w:val="21"/>
          <w:szCs w:val="21"/>
          <w:lang w:val="en-GB"/>
        </w:rPr>
        <w:fldChar w:fldCharType="separate"/>
      </w:r>
      <w:r w:rsidR="0009516B">
        <w:rPr>
          <w:noProof/>
          <w:sz w:val="21"/>
          <w:szCs w:val="21"/>
          <w:lang w:val="en-GB"/>
        </w:rPr>
        <w:t>[3]</w:t>
      </w:r>
      <w:r w:rsidR="00335C9A">
        <w:rPr>
          <w:sz w:val="21"/>
          <w:szCs w:val="21"/>
          <w:lang w:val="en-GB"/>
        </w:rPr>
        <w:fldChar w:fldCharType="end"/>
      </w:r>
      <w:r w:rsidR="0084167E">
        <w:rPr>
          <w:sz w:val="21"/>
          <w:szCs w:val="21"/>
          <w:lang w:val="en-GB"/>
        </w:rPr>
        <w:t>. (</w:t>
      </w:r>
      <w:r w:rsidR="0084167E" w:rsidRPr="00BD6005">
        <w:rPr>
          <w:b/>
          <w:bCs/>
          <w:sz w:val="21"/>
          <w:szCs w:val="21"/>
          <w:lang w:val="en-GB"/>
        </w:rPr>
        <w:t>Left</w:t>
      </w:r>
      <w:r w:rsidR="0084167E" w:rsidRPr="00BD6005">
        <w:rPr>
          <w:sz w:val="21"/>
          <w:szCs w:val="21"/>
          <w:lang w:val="en-GB"/>
        </w:rPr>
        <w:t xml:space="preserve">) </w:t>
      </w:r>
      <w:r w:rsidR="00BD6005" w:rsidRPr="00BD6005">
        <w:rPr>
          <w:sz w:val="21"/>
          <w:szCs w:val="21"/>
          <w:lang w:val="en-GB"/>
        </w:rPr>
        <w:t>Model drift averaged</w:t>
      </w:r>
      <w:r w:rsidR="0084167E" w:rsidRPr="00BD6005">
        <w:rPr>
          <w:sz w:val="21"/>
          <w:szCs w:val="21"/>
          <w:lang w:val="en-GB"/>
        </w:rPr>
        <w:t xml:space="preserve"> </w:t>
      </w:r>
      <w:r w:rsidR="00BD6005" w:rsidRPr="00BD6005">
        <w:rPr>
          <w:sz w:val="21"/>
          <w:szCs w:val="21"/>
          <w:lang w:val="en-GB"/>
        </w:rPr>
        <w:t xml:space="preserve">of the first 25 years after the </w:t>
      </w:r>
      <w:proofErr w:type="spellStart"/>
      <w:r w:rsidR="00BD6005" w:rsidRPr="00BD6005">
        <w:rPr>
          <w:sz w:val="21"/>
          <w:szCs w:val="21"/>
          <w:lang w:val="en-GB"/>
        </w:rPr>
        <w:t>transien</w:t>
      </w:r>
      <w:proofErr w:type="spellEnd"/>
      <w:r w:rsidR="00BD6005" w:rsidRPr="00BD6005">
        <w:rPr>
          <w:sz w:val="21"/>
          <w:szCs w:val="21"/>
          <w:lang w:val="en-GB"/>
        </w:rPr>
        <w:t xml:space="preserve"> </w:t>
      </w:r>
      <w:r w:rsidR="00564270">
        <w:rPr>
          <w:sz w:val="21"/>
          <w:szCs w:val="21"/>
          <w:lang w:val="en-GB"/>
        </w:rPr>
        <w:t>initialization.</w:t>
      </w:r>
      <w:r w:rsidR="0084167E">
        <w:rPr>
          <w:sz w:val="21"/>
          <w:szCs w:val="21"/>
          <w:lang w:val="en-GB"/>
        </w:rPr>
        <w:t xml:space="preserve"> </w:t>
      </w:r>
    </w:p>
    <w:p w14:paraId="1077EC21" w14:textId="73847D2B" w:rsidR="00C814D7" w:rsidRDefault="00C814D7" w:rsidP="00390668">
      <w:pPr>
        <w:rPr>
          <w:sz w:val="21"/>
          <w:szCs w:val="21"/>
          <w:lang w:val="en-GB"/>
        </w:rPr>
      </w:pPr>
    </w:p>
    <w:p w14:paraId="18A57D23" w14:textId="6DA53968" w:rsidR="00C814D7" w:rsidRPr="0084167E" w:rsidRDefault="00C814D7" w:rsidP="00390668">
      <w:pPr>
        <w:rPr>
          <w:sz w:val="21"/>
          <w:szCs w:val="21"/>
          <w:lang w:val="en-GB"/>
        </w:rPr>
      </w:pPr>
    </w:p>
    <w:p w14:paraId="378072E0" w14:textId="13B249E3" w:rsidR="00390668" w:rsidRPr="00E335BA" w:rsidRDefault="00C73D90" w:rsidP="00390668">
      <w:pPr>
        <w:rPr>
          <w:sz w:val="21"/>
          <w:szCs w:val="21"/>
          <w:lang w:val="en-GB"/>
        </w:rPr>
      </w:pPr>
      <w:r>
        <w:rPr>
          <w:sz w:val="21"/>
          <w:szCs w:val="21"/>
          <w:lang w:val="en-GB"/>
        </w:rPr>
        <w:br w:type="page"/>
      </w:r>
    </w:p>
    <w:p w14:paraId="778D0637" w14:textId="6F60ECDB" w:rsidR="0046239B" w:rsidRPr="006C4512" w:rsidRDefault="0046239B" w:rsidP="0046239B">
      <w:pPr>
        <w:rPr>
          <w:lang w:val="en-GB"/>
        </w:rPr>
      </w:pPr>
      <w:r w:rsidRPr="006A0285">
        <w:rPr>
          <w:noProof/>
        </w:rPr>
        <w:lastRenderedPageBreak/>
        <w:t xml:space="preserve"> </w:t>
      </w:r>
      <w:r w:rsidR="00670D2E">
        <w:rPr>
          <w:noProof/>
          <w:lang w:val="en-GB"/>
        </w:rPr>
        <w:drawing>
          <wp:inline distT="0" distB="0" distL="0" distR="0" wp14:anchorId="746B9194" wp14:editId="03946F8A">
            <wp:extent cx="5731510" cy="4402067"/>
            <wp:effectExtent l="0" t="0" r="0" b="5080"/>
            <wp:docPr id="952052865" name="Picture 12" descr="A screenshot of a computer generate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52865" name="Picture 12" descr="A screenshot of a computer generated image&#10;&#10;Description automatically generated"/>
                    <pic:cNvPicPr/>
                  </pic:nvPicPr>
                  <pic:blipFill rotWithShape="1">
                    <a:blip r:embed="rId14">
                      <a:extLst>
                        <a:ext uri="{28A0092B-C50C-407E-A947-70E740481C1C}">
                          <a14:useLocalDpi xmlns:a14="http://schemas.microsoft.com/office/drawing/2010/main" val="0"/>
                        </a:ext>
                      </a:extLst>
                    </a:blip>
                    <a:srcRect b="23195"/>
                    <a:stretch/>
                  </pic:blipFill>
                  <pic:spPr bwMode="auto">
                    <a:xfrm>
                      <a:off x="0" y="0"/>
                      <a:ext cx="5731510" cy="4402067"/>
                    </a:xfrm>
                    <a:prstGeom prst="rect">
                      <a:avLst/>
                    </a:prstGeom>
                    <a:ln>
                      <a:noFill/>
                    </a:ln>
                    <a:extLst>
                      <a:ext uri="{53640926-AAD7-44D8-BBD7-CCE9431645EC}">
                        <a14:shadowObscured xmlns:a14="http://schemas.microsoft.com/office/drawing/2010/main"/>
                      </a:ext>
                    </a:extLst>
                  </pic:spPr>
                </pic:pic>
              </a:graphicData>
            </a:graphic>
          </wp:inline>
        </w:drawing>
      </w:r>
    </w:p>
    <w:p w14:paraId="1490CD45" w14:textId="7AFC478D" w:rsidR="0046239B" w:rsidRPr="000513FE" w:rsidRDefault="0046239B" w:rsidP="0046239B">
      <w:pPr>
        <w:rPr>
          <w:sz w:val="21"/>
          <w:szCs w:val="21"/>
          <w:lang w:val="en-GB"/>
        </w:rPr>
      </w:pPr>
      <w:r w:rsidRPr="000513FE">
        <w:rPr>
          <w:b/>
          <w:bCs/>
          <w:sz w:val="21"/>
          <w:szCs w:val="21"/>
          <w:lang w:val="en-GB"/>
        </w:rPr>
        <w:t>Fig</w:t>
      </w:r>
      <w:r w:rsidR="00C814D7">
        <w:rPr>
          <w:b/>
          <w:bCs/>
          <w:sz w:val="21"/>
          <w:szCs w:val="21"/>
          <w:lang w:val="en-GB"/>
        </w:rPr>
        <w:t>ure</w:t>
      </w:r>
      <w:r w:rsidRPr="000513FE">
        <w:rPr>
          <w:b/>
          <w:bCs/>
          <w:sz w:val="21"/>
          <w:szCs w:val="21"/>
          <w:lang w:val="en-GB"/>
        </w:rPr>
        <w:t xml:space="preserve"> </w:t>
      </w:r>
      <w:r w:rsidR="008933A9" w:rsidRPr="000513FE">
        <w:rPr>
          <w:b/>
          <w:bCs/>
          <w:sz w:val="21"/>
          <w:szCs w:val="21"/>
          <w:lang w:val="en-GB"/>
        </w:rPr>
        <w:t>S</w:t>
      </w:r>
      <w:r w:rsidR="00C814D7">
        <w:rPr>
          <w:b/>
          <w:bCs/>
          <w:sz w:val="21"/>
          <w:szCs w:val="21"/>
          <w:lang w:val="en-GB"/>
        </w:rPr>
        <w:t>6</w:t>
      </w:r>
      <w:r w:rsidR="009B55E0">
        <w:rPr>
          <w:b/>
          <w:bCs/>
          <w:sz w:val="21"/>
          <w:szCs w:val="21"/>
          <w:lang w:val="en-GB"/>
        </w:rPr>
        <w:t xml:space="preserve"> </w:t>
      </w:r>
      <w:r w:rsidR="00C814D7">
        <w:rPr>
          <w:b/>
          <w:bCs/>
          <w:sz w:val="21"/>
          <w:szCs w:val="21"/>
          <w:lang w:val="en-GB"/>
        </w:rPr>
        <w:t>UFEMISM.</w:t>
      </w:r>
      <w:r w:rsidR="009B55E0">
        <w:rPr>
          <w:b/>
          <w:bCs/>
          <w:sz w:val="21"/>
          <w:szCs w:val="21"/>
          <w:lang w:val="en-GB"/>
        </w:rPr>
        <w:t xml:space="preserve"> </w:t>
      </w:r>
      <w:r w:rsidR="009B55E0" w:rsidRPr="009B55E0">
        <w:rPr>
          <w:sz w:val="21"/>
          <w:szCs w:val="21"/>
          <w:lang w:val="en-GB"/>
        </w:rPr>
        <w:t>(</w:t>
      </w:r>
      <w:r w:rsidR="009B55E0" w:rsidRPr="00E56133">
        <w:rPr>
          <w:b/>
          <w:bCs/>
          <w:sz w:val="21"/>
          <w:szCs w:val="21"/>
          <w:lang w:val="en-GB"/>
        </w:rPr>
        <w:t>Top</w:t>
      </w:r>
      <w:r w:rsidR="009B55E0" w:rsidRPr="009B55E0">
        <w:rPr>
          <w:sz w:val="21"/>
          <w:szCs w:val="21"/>
          <w:lang w:val="en-GB"/>
        </w:rPr>
        <w:t>)</w:t>
      </w:r>
      <w:r w:rsidRPr="000513FE">
        <w:rPr>
          <w:b/>
          <w:bCs/>
          <w:sz w:val="21"/>
          <w:szCs w:val="21"/>
          <w:lang w:val="en-GB"/>
        </w:rPr>
        <w:t xml:space="preserve"> </w:t>
      </w:r>
      <w:r w:rsidRPr="000513FE">
        <w:rPr>
          <w:sz w:val="21"/>
          <w:szCs w:val="21"/>
          <w:lang w:val="en-GB"/>
        </w:rPr>
        <w:t xml:space="preserve">Ice thickness difference between the UFEMISM initial state and observations for </w:t>
      </w:r>
      <w:r w:rsidR="005A5125" w:rsidRPr="009B55E0">
        <w:rPr>
          <w:sz w:val="21"/>
          <w:szCs w:val="21"/>
          <w:lang w:val="en-GB"/>
        </w:rPr>
        <w:t>(left)</w:t>
      </w:r>
      <w:r w:rsidR="005A5125">
        <w:rPr>
          <w:sz w:val="21"/>
          <w:szCs w:val="21"/>
          <w:lang w:val="en-GB"/>
        </w:rPr>
        <w:t xml:space="preserve"> </w:t>
      </w:r>
      <w:r w:rsidR="00C814D7">
        <w:rPr>
          <w:sz w:val="21"/>
          <w:szCs w:val="21"/>
          <w:lang w:val="en-GB"/>
        </w:rPr>
        <w:t>the AIS</w:t>
      </w:r>
      <w:r w:rsidR="004B2B83">
        <w:rPr>
          <w:sz w:val="21"/>
          <w:szCs w:val="21"/>
          <w:lang w:val="en-GB"/>
        </w:rPr>
        <w:t xml:space="preserve"> </w:t>
      </w:r>
      <w:r w:rsidRPr="000513FE">
        <w:rPr>
          <w:sz w:val="21"/>
          <w:szCs w:val="21"/>
          <w:lang w:val="en-GB"/>
        </w:rPr>
        <w:t xml:space="preserve">and </w:t>
      </w:r>
      <w:r w:rsidR="005A5125" w:rsidRPr="009B55E0">
        <w:rPr>
          <w:sz w:val="21"/>
          <w:szCs w:val="21"/>
          <w:lang w:val="en-GB"/>
        </w:rPr>
        <w:t>(right)</w:t>
      </w:r>
      <w:r w:rsidR="005A5125">
        <w:rPr>
          <w:sz w:val="21"/>
          <w:szCs w:val="21"/>
          <w:lang w:val="en-GB"/>
        </w:rPr>
        <w:t xml:space="preserve"> </w:t>
      </w:r>
      <w:r w:rsidRPr="000513FE">
        <w:rPr>
          <w:sz w:val="21"/>
          <w:szCs w:val="21"/>
          <w:lang w:val="en-GB"/>
        </w:rPr>
        <w:t>the Amundsen Sea region</w:t>
      </w:r>
      <w:r w:rsidRPr="009B55E0">
        <w:rPr>
          <w:sz w:val="21"/>
          <w:szCs w:val="21"/>
          <w:lang w:val="en-GB"/>
        </w:rPr>
        <w:t>.</w:t>
      </w:r>
      <w:r w:rsidR="00017406" w:rsidRPr="00017406">
        <w:rPr>
          <w:sz w:val="21"/>
          <w:szCs w:val="21"/>
        </w:rPr>
        <w:t xml:space="preserve"> </w:t>
      </w:r>
      <w:r w:rsidR="00017406">
        <w:rPr>
          <w:sz w:val="21"/>
          <w:szCs w:val="21"/>
        </w:rPr>
        <w:t xml:space="preserve">The thickness RMSE is </w:t>
      </w:r>
      <w:r w:rsidR="00670D2E">
        <w:rPr>
          <w:sz w:val="21"/>
          <w:szCs w:val="21"/>
        </w:rPr>
        <w:t>80.3</w:t>
      </w:r>
      <w:r w:rsidR="00017406">
        <w:rPr>
          <w:sz w:val="21"/>
          <w:szCs w:val="21"/>
        </w:rPr>
        <w:t xml:space="preserve"> m for the full domain </w:t>
      </w:r>
      <w:r w:rsidR="00017406">
        <w:rPr>
          <w:sz w:val="21"/>
          <w:szCs w:val="21"/>
          <w:lang w:val="en-GB"/>
        </w:rPr>
        <w:t xml:space="preserve">and </w:t>
      </w:r>
      <w:r w:rsidR="00670D2E">
        <w:rPr>
          <w:sz w:val="21"/>
          <w:szCs w:val="21"/>
          <w:lang w:val="en-GB"/>
        </w:rPr>
        <w:t>86.88</w:t>
      </w:r>
      <w:r w:rsidR="00017406">
        <w:rPr>
          <w:sz w:val="21"/>
          <w:szCs w:val="21"/>
          <w:lang w:val="en-GB"/>
        </w:rPr>
        <w:t xml:space="preserve"> m for the AB</w:t>
      </w:r>
      <w:r w:rsidR="009B55E0" w:rsidRPr="009B55E0">
        <w:rPr>
          <w:sz w:val="21"/>
          <w:szCs w:val="21"/>
          <w:lang w:val="en-GB"/>
        </w:rPr>
        <w:t xml:space="preserve"> (</w:t>
      </w:r>
      <w:r w:rsidR="009B55E0" w:rsidRPr="00E56133">
        <w:rPr>
          <w:b/>
          <w:bCs/>
          <w:sz w:val="21"/>
          <w:szCs w:val="21"/>
          <w:lang w:val="en-GB"/>
        </w:rPr>
        <w:t>Bottom</w:t>
      </w:r>
      <w:r w:rsidR="009B55E0" w:rsidRPr="009B55E0">
        <w:rPr>
          <w:sz w:val="21"/>
          <w:szCs w:val="21"/>
          <w:lang w:val="en-GB"/>
        </w:rPr>
        <w:t>)</w:t>
      </w:r>
      <w:r w:rsidR="00173FA4">
        <w:rPr>
          <w:sz w:val="21"/>
          <w:szCs w:val="21"/>
          <w:lang w:val="en-GB"/>
        </w:rPr>
        <w:t xml:space="preserve"> </w:t>
      </w:r>
      <w:r w:rsidR="003205E3" w:rsidRPr="009B55E0">
        <w:rPr>
          <w:sz w:val="21"/>
          <w:szCs w:val="21"/>
          <w:lang w:val="en-GB"/>
        </w:rPr>
        <w:t>Antarctic ice surface speed (m/</w:t>
      </w:r>
      <w:proofErr w:type="spellStart"/>
      <w:r w:rsidR="003205E3" w:rsidRPr="009B55E0">
        <w:rPr>
          <w:sz w:val="21"/>
          <w:szCs w:val="21"/>
          <w:lang w:val="en-GB"/>
        </w:rPr>
        <w:t>yr</w:t>
      </w:r>
      <w:proofErr w:type="spellEnd"/>
      <w:r w:rsidR="003205E3" w:rsidRPr="009B55E0">
        <w:rPr>
          <w:sz w:val="21"/>
          <w:szCs w:val="21"/>
          <w:lang w:val="en-GB"/>
        </w:rPr>
        <w:t>, log scale) f</w:t>
      </w:r>
      <w:r w:rsidR="00173FA4">
        <w:rPr>
          <w:sz w:val="21"/>
          <w:szCs w:val="21"/>
          <w:lang w:val="en-GB"/>
        </w:rPr>
        <w:t>or</w:t>
      </w:r>
      <w:r w:rsidR="003205E3" w:rsidRPr="009B55E0">
        <w:rPr>
          <w:sz w:val="21"/>
          <w:szCs w:val="21"/>
          <w:lang w:val="en-GB"/>
        </w:rPr>
        <w:t xml:space="preserve"> (left)</w:t>
      </w:r>
      <w:r w:rsidR="00173FA4">
        <w:rPr>
          <w:sz w:val="21"/>
          <w:szCs w:val="21"/>
          <w:lang w:val="en-GB"/>
        </w:rPr>
        <w:t xml:space="preserve"> </w:t>
      </w:r>
      <w:r w:rsidRPr="000513FE">
        <w:rPr>
          <w:sz w:val="21"/>
          <w:szCs w:val="21"/>
          <w:lang w:val="en-GB"/>
        </w:rPr>
        <w:t>the</w:t>
      </w:r>
      <w:r w:rsidR="003205E3">
        <w:rPr>
          <w:sz w:val="21"/>
          <w:szCs w:val="21"/>
          <w:lang w:val="en-GB"/>
        </w:rPr>
        <w:t xml:space="preserve"> end of the UFEMISM initialization procedure</w:t>
      </w:r>
      <w:r w:rsidR="00017406">
        <w:rPr>
          <w:sz w:val="21"/>
          <w:szCs w:val="21"/>
          <w:lang w:val="en-GB"/>
        </w:rPr>
        <w:t xml:space="preserve"> (plotted on the triangular mesh)</w:t>
      </w:r>
      <w:r w:rsidR="00C814D7">
        <w:rPr>
          <w:sz w:val="21"/>
          <w:szCs w:val="21"/>
          <w:lang w:val="en-GB"/>
        </w:rPr>
        <w:t xml:space="preserve"> </w:t>
      </w:r>
      <w:r w:rsidR="005A5125">
        <w:rPr>
          <w:sz w:val="21"/>
          <w:szCs w:val="21"/>
          <w:lang w:val="en-GB"/>
        </w:rPr>
        <w:t xml:space="preserve">and </w:t>
      </w:r>
      <w:r w:rsidR="00C814D7" w:rsidRPr="009B55E0">
        <w:rPr>
          <w:sz w:val="21"/>
          <w:szCs w:val="21"/>
          <w:lang w:val="en-GB"/>
        </w:rPr>
        <w:t>(</w:t>
      </w:r>
      <w:r w:rsidR="005A5125" w:rsidRPr="009B55E0">
        <w:rPr>
          <w:sz w:val="21"/>
          <w:szCs w:val="21"/>
          <w:lang w:val="en-GB"/>
        </w:rPr>
        <w:t>right</w:t>
      </w:r>
      <w:r w:rsidR="00C814D7" w:rsidRPr="009B55E0">
        <w:rPr>
          <w:sz w:val="21"/>
          <w:szCs w:val="21"/>
          <w:lang w:val="en-GB"/>
        </w:rPr>
        <w:t>)</w:t>
      </w:r>
      <w:r w:rsidR="005A5125">
        <w:rPr>
          <w:sz w:val="21"/>
          <w:szCs w:val="21"/>
          <w:lang w:val="en-GB"/>
        </w:rPr>
        <w:t xml:space="preserve"> </w:t>
      </w:r>
      <w:r w:rsidR="00173FA4">
        <w:rPr>
          <w:sz w:val="21"/>
          <w:szCs w:val="21"/>
          <w:lang w:val="en-GB"/>
        </w:rPr>
        <w:t>observation</w:t>
      </w:r>
      <w:r w:rsidR="005A5125">
        <w:rPr>
          <w:sz w:val="21"/>
          <w:szCs w:val="21"/>
          <w:lang w:val="en-GB"/>
        </w:rPr>
        <w:t xml:space="preserve"> from </w:t>
      </w:r>
      <w:r w:rsidR="00017406">
        <w:rPr>
          <w:sz w:val="21"/>
          <w:szCs w:val="21"/>
          <w:lang w:val="en-GB"/>
        </w:rPr>
        <w:fldChar w:fldCharType="begin"/>
      </w:r>
      <w:r w:rsidR="00017406">
        <w:rPr>
          <w:sz w:val="21"/>
          <w:szCs w:val="21"/>
          <w:lang w:val="en-GB"/>
        </w:rPr>
        <w:instrText xml:space="preserve"> ADDIN EN.CITE &lt;EndNote&gt;&lt;Cite&gt;&lt;Author&gt;Rignot&lt;/Author&gt;&lt;Year&gt;2019&lt;/Year&gt;&lt;RecNum&gt;37&lt;/RecNum&gt;&lt;DisplayText&gt;[1]&lt;/DisplayText&gt;&lt;record&gt;&lt;rec-number&gt;37&lt;/rec-number&gt;&lt;foreign-keys&gt;&lt;key app="EN" db-id="9wpav5wsd52areezzz15fd0a0t2v2dsr2rfp" timestamp="1690468183"&gt;37&lt;/key&gt;&lt;/foreign-keys&gt;&lt;ref-type name="Journal Article"&gt;17&lt;/ref-type&gt;&lt;contributors&gt;&lt;authors&gt;&lt;author&gt;Rignot, Eric&lt;/author&gt;&lt;author&gt;Mouginot, Jérémie&lt;/author&gt;&lt;author&gt;Scheuchl, Bernd&lt;/author&gt;&lt;author&gt;Van Den Broeke, Michiel&lt;/author&gt;&lt;author&gt;Van Wessem, Melchior J&lt;/author&gt;&lt;author&gt;Morlighem, Mathieu&lt;/author&gt;&lt;/authors&gt;&lt;/contributors&gt;&lt;titles&gt;&lt;title&gt;Four decades of Antarctic Ice Sheet mass balance from 1979–2017&lt;/title&gt;&lt;secondary-title&gt;Proceedings of the National Academy of Sciences&lt;/secondary-title&gt;&lt;/titles&gt;&lt;pages&gt;1095-1103&lt;/pages&gt;&lt;volume&gt;116&lt;/volume&gt;&lt;number&gt;4&lt;/number&gt;&lt;dates&gt;&lt;year&gt;2019&lt;/year&gt;&lt;/dates&gt;&lt;isbn&gt;0027-8424&lt;/isbn&gt;&lt;urls&gt;&lt;/urls&gt;&lt;/record&gt;&lt;/Cite&gt;&lt;/EndNote&gt;</w:instrText>
      </w:r>
      <w:r w:rsidR="00017406">
        <w:rPr>
          <w:sz w:val="21"/>
          <w:szCs w:val="21"/>
          <w:lang w:val="en-GB"/>
        </w:rPr>
        <w:fldChar w:fldCharType="separate"/>
      </w:r>
      <w:r w:rsidR="00017406">
        <w:rPr>
          <w:noProof/>
          <w:sz w:val="21"/>
          <w:szCs w:val="21"/>
          <w:lang w:val="en-GB"/>
        </w:rPr>
        <w:t>[1]</w:t>
      </w:r>
      <w:r w:rsidR="00017406">
        <w:rPr>
          <w:sz w:val="21"/>
          <w:szCs w:val="21"/>
          <w:lang w:val="en-GB"/>
        </w:rPr>
        <w:fldChar w:fldCharType="end"/>
      </w:r>
      <w:r w:rsidRPr="000513FE">
        <w:rPr>
          <w:sz w:val="21"/>
          <w:szCs w:val="21"/>
          <w:lang w:val="en-GB"/>
        </w:rPr>
        <w:t>.</w:t>
      </w:r>
      <w:r w:rsidR="00017406">
        <w:rPr>
          <w:sz w:val="21"/>
          <w:szCs w:val="21"/>
          <w:lang w:val="en-GB"/>
        </w:rPr>
        <w:t xml:space="preserve"> </w:t>
      </w:r>
      <w:r w:rsidR="00017406" w:rsidRPr="004345B9">
        <w:rPr>
          <w:sz w:val="21"/>
          <w:szCs w:val="21"/>
        </w:rPr>
        <w:t>RMSE is</w:t>
      </w:r>
      <w:r w:rsidR="00017406" w:rsidRPr="000513FE">
        <w:rPr>
          <w:sz w:val="21"/>
          <w:szCs w:val="21"/>
        </w:rPr>
        <w:t xml:space="preserve"> </w:t>
      </w:r>
      <w:r w:rsidR="00670D2E">
        <w:rPr>
          <w:sz w:val="21"/>
          <w:szCs w:val="21"/>
        </w:rPr>
        <w:t>209.4</w:t>
      </w:r>
      <w:r w:rsidR="00017406" w:rsidRPr="000513FE">
        <w:rPr>
          <w:sz w:val="21"/>
          <w:szCs w:val="21"/>
        </w:rPr>
        <w:t xml:space="preserve"> m/</w:t>
      </w:r>
      <w:proofErr w:type="spellStart"/>
      <w:r w:rsidR="00017406" w:rsidRPr="000513FE">
        <w:rPr>
          <w:sz w:val="21"/>
          <w:szCs w:val="21"/>
        </w:rPr>
        <w:t>yr</w:t>
      </w:r>
      <w:proofErr w:type="spellEnd"/>
      <w:r w:rsidR="00017406">
        <w:rPr>
          <w:sz w:val="21"/>
          <w:szCs w:val="21"/>
        </w:rPr>
        <w:t xml:space="preserve"> for the full domain</w:t>
      </w:r>
      <w:r w:rsidR="00017406" w:rsidRPr="000513FE">
        <w:rPr>
          <w:sz w:val="21"/>
          <w:szCs w:val="21"/>
        </w:rPr>
        <w:t xml:space="preserve">, </w:t>
      </w:r>
      <w:r w:rsidR="00670D2E">
        <w:rPr>
          <w:sz w:val="21"/>
          <w:szCs w:val="21"/>
        </w:rPr>
        <w:t>147.8</w:t>
      </w:r>
      <w:r w:rsidR="00017406" w:rsidRPr="000513FE">
        <w:rPr>
          <w:sz w:val="21"/>
          <w:szCs w:val="21"/>
        </w:rPr>
        <w:t xml:space="preserve"> m/</w:t>
      </w:r>
      <w:proofErr w:type="spellStart"/>
      <w:r w:rsidR="00017406" w:rsidRPr="000513FE">
        <w:rPr>
          <w:sz w:val="21"/>
          <w:szCs w:val="21"/>
        </w:rPr>
        <w:t>yr</w:t>
      </w:r>
      <w:proofErr w:type="spellEnd"/>
      <w:r w:rsidR="00017406">
        <w:rPr>
          <w:sz w:val="21"/>
          <w:szCs w:val="21"/>
        </w:rPr>
        <w:t xml:space="preserve"> for AB</w:t>
      </w:r>
      <w:r w:rsidR="00017406" w:rsidRPr="000513FE">
        <w:rPr>
          <w:sz w:val="21"/>
          <w:szCs w:val="21"/>
        </w:rPr>
        <w:t xml:space="preserve">, </w:t>
      </w:r>
      <w:r w:rsidR="00017406">
        <w:rPr>
          <w:sz w:val="21"/>
          <w:szCs w:val="21"/>
        </w:rPr>
        <w:t xml:space="preserve">and </w:t>
      </w:r>
      <w:r w:rsidR="00670D2E">
        <w:rPr>
          <w:sz w:val="21"/>
          <w:szCs w:val="21"/>
        </w:rPr>
        <w:t>380.7</w:t>
      </w:r>
      <w:r w:rsidR="00017406" w:rsidRPr="000513FE">
        <w:rPr>
          <w:sz w:val="21"/>
          <w:szCs w:val="21"/>
        </w:rPr>
        <w:t xml:space="preserve"> m/</w:t>
      </w:r>
      <w:proofErr w:type="spellStart"/>
      <w:r w:rsidR="00017406" w:rsidRPr="000513FE">
        <w:rPr>
          <w:sz w:val="21"/>
          <w:szCs w:val="21"/>
        </w:rPr>
        <w:t>yr</w:t>
      </w:r>
      <w:proofErr w:type="spellEnd"/>
      <w:r w:rsidR="00017406">
        <w:rPr>
          <w:sz w:val="21"/>
          <w:szCs w:val="21"/>
        </w:rPr>
        <w:t xml:space="preserve"> for </w:t>
      </w:r>
      <w:r w:rsidR="00017406" w:rsidRPr="000513FE">
        <w:rPr>
          <w:sz w:val="21"/>
          <w:szCs w:val="21"/>
        </w:rPr>
        <w:t>AB-shelves</w:t>
      </w:r>
      <w:r w:rsidR="00017406">
        <w:rPr>
          <w:sz w:val="21"/>
          <w:szCs w:val="21"/>
        </w:rPr>
        <w:t xml:space="preserve"> only)</w:t>
      </w:r>
      <w:r w:rsidR="00017406">
        <w:rPr>
          <w:sz w:val="21"/>
          <w:szCs w:val="21"/>
        </w:rPr>
        <w:t>.</w:t>
      </w:r>
    </w:p>
    <w:p w14:paraId="1E30DB71" w14:textId="77777777" w:rsidR="00064F55" w:rsidRPr="009B55E0" w:rsidRDefault="005A5125">
      <w:pPr>
        <w:rPr>
          <w:sz w:val="21"/>
          <w:szCs w:val="21"/>
          <w:lang w:val="en-GB"/>
        </w:rPr>
      </w:pPr>
      <w:r w:rsidRPr="009B55E0">
        <w:rPr>
          <w:sz w:val="21"/>
          <w:szCs w:val="21"/>
          <w:lang w:val="en-GB"/>
        </w:rPr>
        <w:br w:type="page"/>
      </w:r>
    </w:p>
    <w:p w14:paraId="339B0456" w14:textId="6943C374" w:rsidR="0081060B" w:rsidRDefault="0015173C">
      <w:pPr>
        <w:rPr>
          <w:lang w:val="en-GB"/>
        </w:rPr>
      </w:pPr>
      <w:r>
        <w:rPr>
          <w:noProof/>
          <w:lang w:val="en-GB"/>
        </w:rPr>
        <w:lastRenderedPageBreak/>
        <w:drawing>
          <wp:inline distT="0" distB="0" distL="0" distR="0" wp14:anchorId="0D4B80F1" wp14:editId="127B1788">
            <wp:extent cx="2879787" cy="2160000"/>
            <wp:effectExtent l="0" t="0" r="3175" b="0"/>
            <wp:docPr id="214565372" name="Picture 3" descr="A graph showing different types of runn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5372" name="Picture 3" descr="A graph showing different types of running&#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9787" cy="2160000"/>
                    </a:xfrm>
                    <a:prstGeom prst="rect">
                      <a:avLst/>
                    </a:prstGeom>
                  </pic:spPr>
                </pic:pic>
              </a:graphicData>
            </a:graphic>
          </wp:inline>
        </w:drawing>
      </w:r>
      <w:r>
        <w:rPr>
          <w:noProof/>
          <w:lang w:val="en-GB"/>
        </w:rPr>
        <w:drawing>
          <wp:inline distT="0" distB="0" distL="0" distR="0" wp14:anchorId="67AE27CF" wp14:editId="09D6DA23">
            <wp:extent cx="2548170" cy="2160000"/>
            <wp:effectExtent l="0" t="0" r="5080" b="0"/>
            <wp:docPr id="1758358809" name="Picture 4" descr="A graph showing the amount of time and ti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358809" name="Picture 4" descr="A graph showing the amount of time and time&#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l="11515"/>
                    <a:stretch/>
                  </pic:blipFill>
                  <pic:spPr bwMode="auto">
                    <a:xfrm>
                      <a:off x="0" y="0"/>
                      <a:ext cx="2548170" cy="2160000"/>
                    </a:xfrm>
                    <a:prstGeom prst="rect">
                      <a:avLst/>
                    </a:prstGeom>
                    <a:ln>
                      <a:noFill/>
                    </a:ln>
                    <a:extLst>
                      <a:ext uri="{53640926-AAD7-44D8-BBD7-CCE9431645EC}">
                        <a14:shadowObscured xmlns:a14="http://schemas.microsoft.com/office/drawing/2010/main"/>
                      </a:ext>
                    </a:extLst>
                  </pic:spPr>
                </pic:pic>
              </a:graphicData>
            </a:graphic>
          </wp:inline>
        </w:drawing>
      </w:r>
    </w:p>
    <w:p w14:paraId="462FDF98" w14:textId="77777777" w:rsidR="001168FC" w:rsidRDefault="001168FC">
      <w:pPr>
        <w:rPr>
          <w:lang w:val="en-GB"/>
        </w:rPr>
      </w:pPr>
    </w:p>
    <w:p w14:paraId="728618E2" w14:textId="2D27B439" w:rsidR="0081060B" w:rsidRPr="002855A0" w:rsidRDefault="0081060B">
      <w:pPr>
        <w:rPr>
          <w:sz w:val="21"/>
          <w:szCs w:val="21"/>
          <w:lang w:val="en-GB"/>
        </w:rPr>
      </w:pPr>
      <w:r w:rsidRPr="002855A0">
        <w:rPr>
          <w:b/>
          <w:bCs/>
          <w:sz w:val="21"/>
          <w:szCs w:val="21"/>
          <w:lang w:val="en-GB"/>
        </w:rPr>
        <w:t>Fig</w:t>
      </w:r>
      <w:r w:rsidR="007C3498">
        <w:rPr>
          <w:b/>
          <w:bCs/>
          <w:sz w:val="21"/>
          <w:szCs w:val="21"/>
          <w:lang w:val="en-GB"/>
        </w:rPr>
        <w:t>ure</w:t>
      </w:r>
      <w:r w:rsidRPr="002855A0">
        <w:rPr>
          <w:b/>
          <w:bCs/>
          <w:sz w:val="21"/>
          <w:szCs w:val="21"/>
          <w:lang w:val="en-GB"/>
        </w:rPr>
        <w:t xml:space="preserve"> </w:t>
      </w:r>
      <w:r w:rsidR="00E3629E">
        <w:rPr>
          <w:b/>
          <w:bCs/>
          <w:sz w:val="21"/>
          <w:szCs w:val="21"/>
          <w:lang w:val="en-GB"/>
        </w:rPr>
        <w:t>S</w:t>
      </w:r>
      <w:r w:rsidR="00F7397E">
        <w:rPr>
          <w:b/>
          <w:bCs/>
          <w:sz w:val="21"/>
          <w:szCs w:val="21"/>
          <w:lang w:val="en-GB"/>
        </w:rPr>
        <w:t>7</w:t>
      </w:r>
      <w:r w:rsidRPr="002855A0">
        <w:rPr>
          <w:b/>
          <w:bCs/>
          <w:sz w:val="21"/>
          <w:szCs w:val="21"/>
          <w:lang w:val="en-GB"/>
        </w:rPr>
        <w:t xml:space="preserve">. </w:t>
      </w:r>
      <w:r w:rsidR="005A5125">
        <w:rPr>
          <w:b/>
          <w:bCs/>
          <w:sz w:val="21"/>
          <w:szCs w:val="21"/>
          <w:lang w:val="en-GB"/>
        </w:rPr>
        <w:t>The impact of d</w:t>
      </w:r>
      <w:r w:rsidR="00844422">
        <w:rPr>
          <w:b/>
          <w:bCs/>
          <w:sz w:val="21"/>
          <w:szCs w:val="21"/>
          <w:lang w:val="en-GB"/>
        </w:rPr>
        <w:t>ecreasing basal melt rates</w:t>
      </w:r>
      <w:r w:rsidR="005A5125">
        <w:rPr>
          <w:b/>
          <w:bCs/>
          <w:sz w:val="21"/>
          <w:szCs w:val="21"/>
          <w:lang w:val="en-GB"/>
        </w:rPr>
        <w:t xml:space="preserve"> on the deglaciation</w:t>
      </w:r>
      <w:r w:rsidR="00844422">
        <w:rPr>
          <w:b/>
          <w:bCs/>
          <w:sz w:val="21"/>
          <w:szCs w:val="21"/>
          <w:lang w:val="en-GB"/>
        </w:rPr>
        <w:t xml:space="preserve">. </w:t>
      </w:r>
      <w:r w:rsidR="002855A0" w:rsidRPr="00DC2A3F">
        <w:rPr>
          <w:b/>
          <w:sz w:val="21"/>
          <w:lang w:val="en-GB"/>
        </w:rPr>
        <w:t>(left</w:t>
      </w:r>
      <w:proofErr w:type="gramStart"/>
      <w:r w:rsidR="002855A0" w:rsidRPr="00DC2A3F">
        <w:rPr>
          <w:b/>
          <w:bCs/>
          <w:sz w:val="21"/>
          <w:szCs w:val="21"/>
          <w:lang w:val="en-GB"/>
        </w:rPr>
        <w:t>)</w:t>
      </w:r>
      <w:r w:rsidR="002855A0">
        <w:rPr>
          <w:sz w:val="21"/>
          <w:szCs w:val="21"/>
          <w:lang w:val="en-GB"/>
        </w:rPr>
        <w:t xml:space="preserve"> )</w:t>
      </w:r>
      <w:proofErr w:type="gramEnd"/>
      <w:r w:rsidR="002855A0">
        <w:rPr>
          <w:sz w:val="21"/>
          <w:szCs w:val="21"/>
          <w:lang w:val="en-GB"/>
        </w:rPr>
        <w:t xml:space="preserve"> </w:t>
      </w:r>
      <w:r w:rsidR="007C3498" w:rsidRPr="007C3498">
        <w:rPr>
          <w:sz w:val="21"/>
          <w:szCs w:val="21"/>
          <w:lang w:val="en-GB"/>
        </w:rPr>
        <w:t>Evolution of ice volume (shown as a percentage</w:t>
      </w:r>
      <w:r w:rsidR="002045BE">
        <w:rPr>
          <w:sz w:val="21"/>
          <w:szCs w:val="21"/>
          <w:lang w:val="en-GB"/>
        </w:rPr>
        <w:t xml:space="preserve"> compared to the volume available in the initialized state (see Fig S1.) for PIG and TG combined</w:t>
      </w:r>
      <w:r w:rsidR="007C3498" w:rsidRPr="007C3498">
        <w:rPr>
          <w:sz w:val="21"/>
          <w:szCs w:val="21"/>
          <w:lang w:val="en-GB"/>
        </w:rPr>
        <w:t xml:space="preserve"> and</w:t>
      </w:r>
      <w:r w:rsidR="00717B61">
        <w:rPr>
          <w:sz w:val="21"/>
          <w:szCs w:val="21"/>
          <w:lang w:val="en-GB"/>
        </w:rPr>
        <w:t xml:space="preserve"> its</w:t>
      </w:r>
      <w:r w:rsidR="007C3498" w:rsidRPr="007C3498">
        <w:rPr>
          <w:sz w:val="21"/>
          <w:szCs w:val="21"/>
          <w:lang w:val="en-GB"/>
        </w:rPr>
        <w:t xml:space="preserve"> as sea-level equivalent</w:t>
      </w:r>
      <w:r w:rsidR="00717B61">
        <w:rPr>
          <w:sz w:val="21"/>
          <w:szCs w:val="21"/>
          <w:lang w:val="en-GB"/>
        </w:rPr>
        <w:t xml:space="preserve"> on the right y-axis</w:t>
      </w:r>
      <w:r w:rsidR="007C3498" w:rsidRPr="007C3498">
        <w:rPr>
          <w:sz w:val="21"/>
          <w:szCs w:val="21"/>
          <w:lang w:val="en-GB"/>
        </w:rPr>
        <w:t xml:space="preserve">) over 1000 years in experiments with a sudden decrease in basal melt rates. Red lines show </w:t>
      </w:r>
      <w:r w:rsidR="002855A0">
        <w:rPr>
          <w:sz w:val="21"/>
          <w:szCs w:val="21"/>
          <w:lang w:val="en-GB"/>
        </w:rPr>
        <w:t xml:space="preserve">where the thermal forcing is </w:t>
      </w:r>
      <w:r w:rsidR="007C3498">
        <w:rPr>
          <w:sz w:val="21"/>
          <w:szCs w:val="21"/>
          <w:lang w:val="en-GB"/>
        </w:rPr>
        <w:t xml:space="preserve">instantly </w:t>
      </w:r>
      <w:r w:rsidR="002855A0">
        <w:rPr>
          <w:sz w:val="21"/>
          <w:szCs w:val="21"/>
          <w:lang w:val="en-GB"/>
        </w:rPr>
        <w:t>decreased</w:t>
      </w:r>
      <w:r w:rsidR="007C3498">
        <w:rPr>
          <w:sz w:val="21"/>
          <w:szCs w:val="21"/>
          <w:lang w:val="en-GB"/>
        </w:rPr>
        <w:t xml:space="preserve"> after 250 years</w:t>
      </w:r>
      <w:r w:rsidR="002855A0">
        <w:rPr>
          <w:sz w:val="21"/>
          <w:szCs w:val="21"/>
          <w:lang w:val="en-GB"/>
        </w:rPr>
        <w:t xml:space="preserve"> </w:t>
      </w:r>
      <w:r w:rsidR="007F09C0">
        <w:rPr>
          <w:sz w:val="21"/>
          <w:szCs w:val="21"/>
          <w:lang w:val="en-GB"/>
        </w:rPr>
        <w:t>by</w:t>
      </w:r>
      <w:r w:rsidR="002855A0">
        <w:rPr>
          <w:sz w:val="21"/>
          <w:szCs w:val="21"/>
          <w:lang w:val="en-GB"/>
        </w:rPr>
        <w:t xml:space="preserve"> 1.5 and 2.5 K (yellow lines) and 1.5, 2, 2.5 and 3 K (brown lines). Red lines indicate runs where the basal melting is instantly switched off after 500, 600, 700 and 800 years. </w:t>
      </w:r>
      <w:r w:rsidR="002855A0" w:rsidRPr="00DC2A3F">
        <w:rPr>
          <w:b/>
          <w:sz w:val="21"/>
          <w:lang w:val="en-GB"/>
        </w:rPr>
        <w:t>(right)</w:t>
      </w:r>
      <w:r w:rsidR="002855A0">
        <w:rPr>
          <w:sz w:val="21"/>
          <w:szCs w:val="21"/>
          <w:lang w:val="en-GB"/>
        </w:rPr>
        <w:t xml:space="preserve"> </w:t>
      </w:r>
      <w:r w:rsidR="00B37CBB">
        <w:rPr>
          <w:sz w:val="21"/>
          <w:szCs w:val="21"/>
          <w:lang w:val="en-GB"/>
        </w:rPr>
        <w:t>P</w:t>
      </w:r>
      <w:r w:rsidR="002855A0">
        <w:rPr>
          <w:sz w:val="21"/>
          <w:szCs w:val="21"/>
          <w:lang w:val="en-GB"/>
        </w:rPr>
        <w:t>ercentage of the basal melt rates</w:t>
      </w:r>
      <w:r w:rsidRPr="002855A0">
        <w:rPr>
          <w:sz w:val="21"/>
          <w:szCs w:val="21"/>
          <w:lang w:val="en-GB"/>
        </w:rPr>
        <w:t xml:space="preserve"> </w:t>
      </w:r>
      <w:r w:rsidR="002855A0">
        <w:rPr>
          <w:sz w:val="21"/>
          <w:szCs w:val="21"/>
          <w:lang w:val="en-GB"/>
        </w:rPr>
        <w:t>applied: 25% (red), 50% (brown) and 75% (yellow). The 50% and 75% basal melt rate experiments are started at 50, 100 and 150 years, the 25% basal melt rate experiments are started at 0,</w:t>
      </w:r>
      <w:r w:rsidR="005A5125">
        <w:rPr>
          <w:sz w:val="21"/>
          <w:szCs w:val="21"/>
          <w:lang w:val="en-GB"/>
        </w:rPr>
        <w:t xml:space="preserve"> </w:t>
      </w:r>
      <w:r w:rsidR="002855A0">
        <w:rPr>
          <w:sz w:val="21"/>
          <w:szCs w:val="21"/>
          <w:lang w:val="en-GB"/>
        </w:rPr>
        <w:t>50,</w:t>
      </w:r>
      <w:r w:rsidR="005A5125">
        <w:rPr>
          <w:sz w:val="21"/>
          <w:szCs w:val="21"/>
          <w:lang w:val="en-GB"/>
        </w:rPr>
        <w:t xml:space="preserve"> </w:t>
      </w:r>
      <w:r w:rsidR="002855A0">
        <w:rPr>
          <w:sz w:val="21"/>
          <w:szCs w:val="21"/>
          <w:lang w:val="en-GB"/>
        </w:rPr>
        <w:t>100,</w:t>
      </w:r>
      <w:r w:rsidR="005A5125">
        <w:rPr>
          <w:sz w:val="21"/>
          <w:szCs w:val="21"/>
          <w:lang w:val="en-GB"/>
        </w:rPr>
        <w:t xml:space="preserve"> </w:t>
      </w:r>
      <w:r w:rsidR="002855A0">
        <w:rPr>
          <w:sz w:val="21"/>
          <w:szCs w:val="21"/>
          <w:lang w:val="en-GB"/>
        </w:rPr>
        <w:t>150,</w:t>
      </w:r>
      <w:r w:rsidR="005A5125">
        <w:rPr>
          <w:sz w:val="21"/>
          <w:szCs w:val="21"/>
          <w:lang w:val="en-GB"/>
        </w:rPr>
        <w:t xml:space="preserve"> </w:t>
      </w:r>
      <w:r w:rsidR="002855A0">
        <w:rPr>
          <w:sz w:val="21"/>
          <w:szCs w:val="21"/>
          <w:lang w:val="en-GB"/>
        </w:rPr>
        <w:t>200,</w:t>
      </w:r>
      <w:r w:rsidR="005A5125">
        <w:rPr>
          <w:sz w:val="21"/>
          <w:szCs w:val="21"/>
          <w:lang w:val="en-GB"/>
        </w:rPr>
        <w:t xml:space="preserve"> </w:t>
      </w:r>
      <w:r w:rsidR="002855A0">
        <w:rPr>
          <w:sz w:val="21"/>
          <w:szCs w:val="21"/>
          <w:lang w:val="en-GB"/>
        </w:rPr>
        <w:t>400,</w:t>
      </w:r>
      <w:r w:rsidR="005A5125">
        <w:rPr>
          <w:sz w:val="21"/>
          <w:szCs w:val="21"/>
          <w:lang w:val="en-GB"/>
        </w:rPr>
        <w:t xml:space="preserve"> </w:t>
      </w:r>
      <w:r w:rsidR="002855A0">
        <w:rPr>
          <w:sz w:val="21"/>
          <w:szCs w:val="21"/>
          <w:lang w:val="en-GB"/>
        </w:rPr>
        <w:t>500 and 600 years after the start of a transient continuation run.</w:t>
      </w:r>
    </w:p>
    <w:p w14:paraId="7FD8C178" w14:textId="604E6D9F" w:rsidR="0046239B" w:rsidRPr="0081060B" w:rsidRDefault="005A5125">
      <w:pPr>
        <w:rPr>
          <w:lang w:val="en-GB"/>
        </w:rPr>
      </w:pPr>
      <w:r>
        <w:rPr>
          <w:lang w:val="en-GB"/>
        </w:rPr>
        <w:br w:type="page"/>
      </w:r>
    </w:p>
    <w:p w14:paraId="02059AD3" w14:textId="72268FDB" w:rsidR="00490C2E" w:rsidRDefault="00386FB9">
      <w:pPr>
        <w:rPr>
          <w:lang w:val="en-GB"/>
        </w:rPr>
      </w:pPr>
      <w:r>
        <w:rPr>
          <w:noProof/>
          <w:lang w:val="en-GB"/>
        </w:rPr>
        <w:lastRenderedPageBreak/>
        <w:drawing>
          <wp:inline distT="0" distB="0" distL="0" distR="0" wp14:anchorId="4C69C9EE" wp14:editId="1E325CCF">
            <wp:extent cx="6069027" cy="5333719"/>
            <wp:effectExtent l="0" t="0" r="1905" b="635"/>
            <wp:docPr id="809795331" name="Picture 6" descr="A map of the arc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95331" name="Picture 6" descr="A map of the arctic&#10;&#10;Description automatically generated"/>
                    <pic:cNvPicPr/>
                  </pic:nvPicPr>
                  <pic:blipFill rotWithShape="1">
                    <a:blip r:embed="rId17" cstate="print">
                      <a:extLst>
                        <a:ext uri="{28A0092B-C50C-407E-A947-70E740481C1C}">
                          <a14:useLocalDpi xmlns:a14="http://schemas.microsoft.com/office/drawing/2010/main" val="0"/>
                        </a:ext>
                      </a:extLst>
                    </a:blip>
                    <a:srcRect r="4414" b="15995"/>
                    <a:stretch/>
                  </pic:blipFill>
                  <pic:spPr bwMode="auto">
                    <a:xfrm>
                      <a:off x="0" y="0"/>
                      <a:ext cx="6090865" cy="5352911"/>
                    </a:xfrm>
                    <a:prstGeom prst="rect">
                      <a:avLst/>
                    </a:prstGeom>
                    <a:ln>
                      <a:noFill/>
                    </a:ln>
                    <a:extLst>
                      <a:ext uri="{53640926-AAD7-44D8-BBD7-CCE9431645EC}">
                        <a14:shadowObscured xmlns:a14="http://schemas.microsoft.com/office/drawing/2010/main"/>
                      </a:ext>
                    </a:extLst>
                  </pic:spPr>
                </pic:pic>
              </a:graphicData>
            </a:graphic>
          </wp:inline>
        </w:drawing>
      </w:r>
    </w:p>
    <w:p w14:paraId="7031205F" w14:textId="14399ED8" w:rsidR="00631D8E" w:rsidRDefault="00490C2E">
      <w:pPr>
        <w:rPr>
          <w:b/>
          <w:bCs/>
          <w:sz w:val="21"/>
          <w:szCs w:val="21"/>
          <w:lang w:val="en-GB"/>
        </w:rPr>
      </w:pPr>
      <w:r w:rsidRPr="000513FE">
        <w:rPr>
          <w:b/>
          <w:bCs/>
          <w:sz w:val="21"/>
          <w:szCs w:val="21"/>
          <w:lang w:val="en-GB"/>
        </w:rPr>
        <w:t>Fig</w:t>
      </w:r>
      <w:r w:rsidR="00844422">
        <w:rPr>
          <w:b/>
          <w:bCs/>
          <w:sz w:val="21"/>
          <w:szCs w:val="21"/>
          <w:lang w:val="en-GB"/>
        </w:rPr>
        <w:t>ure S</w:t>
      </w:r>
      <w:r w:rsidR="00F7397E">
        <w:rPr>
          <w:b/>
          <w:bCs/>
          <w:sz w:val="21"/>
          <w:szCs w:val="21"/>
          <w:lang w:val="en-GB"/>
        </w:rPr>
        <w:t>8</w:t>
      </w:r>
      <w:r w:rsidR="005A5125">
        <w:rPr>
          <w:b/>
          <w:bCs/>
          <w:sz w:val="21"/>
          <w:szCs w:val="21"/>
          <w:lang w:val="en-GB"/>
        </w:rPr>
        <w:t>.</w:t>
      </w:r>
      <w:r w:rsidR="00844422">
        <w:rPr>
          <w:b/>
          <w:bCs/>
          <w:sz w:val="21"/>
          <w:szCs w:val="21"/>
          <w:lang w:val="en-GB"/>
        </w:rPr>
        <w:t xml:space="preserve"> Buttressing</w:t>
      </w:r>
      <w:r w:rsidRPr="000513FE">
        <w:rPr>
          <w:b/>
          <w:bCs/>
          <w:sz w:val="21"/>
          <w:szCs w:val="21"/>
          <w:lang w:val="en-GB"/>
        </w:rPr>
        <w:t xml:space="preserve"> </w:t>
      </w:r>
      <w:r w:rsidR="0021401A">
        <w:rPr>
          <w:b/>
          <w:bCs/>
          <w:sz w:val="21"/>
          <w:szCs w:val="21"/>
          <w:lang w:val="en-GB"/>
        </w:rPr>
        <w:t>number.</w:t>
      </w:r>
      <w:r w:rsidRPr="000513FE">
        <w:rPr>
          <w:b/>
          <w:bCs/>
          <w:sz w:val="21"/>
          <w:szCs w:val="21"/>
          <w:lang w:val="en-GB"/>
        </w:rPr>
        <w:t xml:space="preserve"> </w:t>
      </w:r>
      <w:r w:rsidRPr="000513FE">
        <w:rPr>
          <w:sz w:val="21"/>
          <w:szCs w:val="21"/>
          <w:lang w:val="en-GB"/>
        </w:rPr>
        <w:t>Buttressing number after the collapse</w:t>
      </w:r>
      <w:r w:rsidR="00844422">
        <w:rPr>
          <w:sz w:val="21"/>
          <w:szCs w:val="21"/>
          <w:lang w:val="en-GB"/>
        </w:rPr>
        <w:t xml:space="preserve"> in the default experiment</w:t>
      </w:r>
      <w:r w:rsidRPr="000513FE">
        <w:rPr>
          <w:sz w:val="21"/>
          <w:szCs w:val="21"/>
          <w:lang w:val="en-GB"/>
        </w:rPr>
        <w:t>, calculated followin</w:t>
      </w:r>
      <w:r w:rsidR="00B37CBB">
        <w:rPr>
          <w:sz w:val="21"/>
          <w:szCs w:val="21"/>
          <w:lang w:val="en-GB"/>
        </w:rPr>
        <w:t>g</w:t>
      </w:r>
      <w:r w:rsidR="00844422">
        <w:rPr>
          <w:sz w:val="21"/>
          <w:szCs w:val="21"/>
          <w:lang w:val="en-GB"/>
        </w:rPr>
        <w:t xml:space="preserve"> </w:t>
      </w:r>
      <w:r w:rsidR="00B27069">
        <w:rPr>
          <w:sz w:val="21"/>
          <w:szCs w:val="21"/>
          <w:lang w:val="en-GB"/>
        </w:rPr>
        <w:fldChar w:fldCharType="begin"/>
      </w:r>
      <w:r w:rsidR="0009516B">
        <w:rPr>
          <w:sz w:val="21"/>
          <w:szCs w:val="21"/>
          <w:lang w:val="en-GB"/>
        </w:rPr>
        <w:instrText xml:space="preserve"> ADDIN EN.CITE &lt;EndNote&gt;&lt;Cite&gt;&lt;Author&gt;Gudmundsson&lt;/Author&gt;&lt;Year&gt;2019&lt;/Year&gt;&lt;RecNum&gt;17&lt;/RecNum&gt;&lt;DisplayText&gt;[4]&lt;/DisplayText&gt;&lt;record&gt;&lt;rec-number&gt;17&lt;/rec-number&gt;&lt;foreign-keys&gt;&lt;key app="EN" db-id="9wpav5wsd52areezzz15fd0a0t2v2dsr2rfp" timestamp="1690468181"&gt;17&lt;/key&gt;&lt;/foreign-keys&gt;&lt;ref-type name="Journal Article"&gt;17&lt;/ref-type&gt;&lt;contributors&gt;&lt;authors&gt;&lt;author&gt;Gudmundsson, G Hilmar&lt;/author&gt;&lt;author&gt;Paolo, Fernando S&lt;/author&gt;&lt;author&gt;Adusumilli, Susheel&lt;/author&gt;&lt;author&gt;Fricker, Helen A&lt;/author&gt;&lt;/authors&gt;&lt;/contributors&gt;&lt;titles&gt;&lt;title&gt;Instantaneous Antarctic ice sheet mass loss driven by thinning ice shelves&lt;/title&gt;&lt;secondary-title&gt;Geophysical Research Letters&lt;/secondary-title&gt;&lt;/titles&gt;&lt;pages&gt;13903-13909&lt;/pages&gt;&lt;volume&gt;46&lt;/volume&gt;&lt;number&gt;23&lt;/number&gt;&lt;dates&gt;&lt;year&gt;2019&lt;/year&gt;&lt;/dates&gt;&lt;isbn&gt;0094-8276&lt;/isbn&gt;&lt;urls&gt;&lt;/urls&gt;&lt;/record&gt;&lt;/Cite&gt;&lt;/EndNote&gt;</w:instrText>
      </w:r>
      <w:r w:rsidR="00B27069">
        <w:rPr>
          <w:sz w:val="21"/>
          <w:szCs w:val="21"/>
          <w:lang w:val="en-GB"/>
        </w:rPr>
        <w:fldChar w:fldCharType="separate"/>
      </w:r>
      <w:r w:rsidR="0009516B">
        <w:rPr>
          <w:noProof/>
          <w:sz w:val="21"/>
          <w:szCs w:val="21"/>
          <w:lang w:val="en-GB"/>
        </w:rPr>
        <w:t>[4]</w:t>
      </w:r>
      <w:r w:rsidR="00B27069">
        <w:rPr>
          <w:sz w:val="21"/>
          <w:szCs w:val="21"/>
          <w:lang w:val="en-GB"/>
        </w:rPr>
        <w:fldChar w:fldCharType="end"/>
      </w:r>
      <w:r w:rsidRPr="000513FE">
        <w:rPr>
          <w:sz w:val="21"/>
          <w:szCs w:val="21"/>
          <w:lang w:val="en-GB"/>
        </w:rPr>
        <w:t>.</w:t>
      </w:r>
      <w:r w:rsidR="00844422">
        <w:rPr>
          <w:sz w:val="21"/>
          <w:szCs w:val="21"/>
          <w:lang w:val="en-GB"/>
        </w:rPr>
        <w:t xml:space="preserve"> A number below (above) one means that the ice shelf provides more (less) back stress to the upstream grounded ice</w:t>
      </w:r>
      <w:r w:rsidRPr="000513FE">
        <w:rPr>
          <w:sz w:val="21"/>
          <w:szCs w:val="21"/>
          <w:lang w:val="en-GB"/>
        </w:rPr>
        <w:t xml:space="preserve"> </w:t>
      </w:r>
      <w:r w:rsidR="00844422">
        <w:rPr>
          <w:sz w:val="21"/>
          <w:szCs w:val="21"/>
          <w:lang w:val="en-GB"/>
        </w:rPr>
        <w:t xml:space="preserve">compared to a column of ocean water with the same thickness. </w:t>
      </w:r>
    </w:p>
    <w:p w14:paraId="5402880F" w14:textId="77777777" w:rsidR="008B7396" w:rsidRDefault="008B7396">
      <w:pPr>
        <w:rPr>
          <w:b/>
          <w:bCs/>
          <w:lang w:val="en-GB"/>
        </w:rPr>
      </w:pPr>
    </w:p>
    <w:p w14:paraId="7A7BD8DA" w14:textId="77777777" w:rsidR="008B7396" w:rsidRDefault="008B7396">
      <w:pPr>
        <w:rPr>
          <w:b/>
          <w:bCs/>
          <w:lang w:val="en-GB"/>
        </w:rPr>
      </w:pPr>
      <w:r>
        <w:rPr>
          <w:b/>
          <w:bCs/>
          <w:lang w:val="en-GB"/>
        </w:rPr>
        <w:br w:type="page"/>
      </w:r>
    </w:p>
    <w:p w14:paraId="2E0734D5" w14:textId="2CD0E04A" w:rsidR="00631D8E" w:rsidRDefault="007B02B5">
      <w:pPr>
        <w:rPr>
          <w:b/>
          <w:bCs/>
          <w:lang w:val="en-GB"/>
        </w:rPr>
      </w:pPr>
      <w:r w:rsidRPr="007B02B5">
        <w:lastRenderedPageBreak/>
        <w:t xml:space="preserve"> </w:t>
      </w:r>
      <w:r w:rsidR="008B3E52">
        <w:rPr>
          <w:b/>
          <w:bCs/>
          <w:noProof/>
          <w:lang w:val="en-GB"/>
        </w:rPr>
        <w:drawing>
          <wp:inline distT="0" distB="0" distL="0" distR="0" wp14:anchorId="64393320" wp14:editId="7D020ECE">
            <wp:extent cx="5947576" cy="5371678"/>
            <wp:effectExtent l="0" t="0" r="0" b="635"/>
            <wp:docPr id="689324824" name="Picture 1" descr="A close-up of a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324824" name="Picture 1" descr="A close-up of a satellite&#10;&#10;Description automatically generated"/>
                    <pic:cNvPicPr/>
                  </pic:nvPicPr>
                  <pic:blipFill rotWithShape="1">
                    <a:blip r:embed="rId18" cstate="print">
                      <a:extLst>
                        <a:ext uri="{28A0092B-C50C-407E-A947-70E740481C1C}">
                          <a14:useLocalDpi xmlns:a14="http://schemas.microsoft.com/office/drawing/2010/main" val="0"/>
                        </a:ext>
                      </a:extLst>
                    </a:blip>
                    <a:srcRect l="-1249" t="2224" r="2636" b="8712"/>
                    <a:stretch/>
                  </pic:blipFill>
                  <pic:spPr bwMode="auto">
                    <a:xfrm>
                      <a:off x="0" y="0"/>
                      <a:ext cx="5955077" cy="5378452"/>
                    </a:xfrm>
                    <a:prstGeom prst="rect">
                      <a:avLst/>
                    </a:prstGeom>
                    <a:ln>
                      <a:noFill/>
                    </a:ln>
                    <a:extLst>
                      <a:ext uri="{53640926-AAD7-44D8-BBD7-CCE9431645EC}">
                        <a14:shadowObscured xmlns:a14="http://schemas.microsoft.com/office/drawing/2010/main"/>
                      </a:ext>
                    </a:extLst>
                  </pic:spPr>
                </pic:pic>
              </a:graphicData>
            </a:graphic>
          </wp:inline>
        </w:drawing>
      </w:r>
    </w:p>
    <w:p w14:paraId="3E7BBE5B" w14:textId="7A342571" w:rsidR="00631D8E" w:rsidRPr="00631D8E" w:rsidRDefault="00631D8E">
      <w:pPr>
        <w:rPr>
          <w:sz w:val="21"/>
          <w:szCs w:val="21"/>
          <w:lang w:val="en-GB"/>
        </w:rPr>
      </w:pPr>
      <w:r>
        <w:rPr>
          <w:b/>
          <w:bCs/>
          <w:sz w:val="21"/>
          <w:szCs w:val="21"/>
          <w:lang w:val="en-GB"/>
        </w:rPr>
        <w:t>Fig</w:t>
      </w:r>
      <w:r w:rsidR="00844422">
        <w:rPr>
          <w:b/>
          <w:bCs/>
          <w:sz w:val="21"/>
          <w:szCs w:val="21"/>
          <w:lang w:val="en-GB"/>
        </w:rPr>
        <w:t>ure</w:t>
      </w:r>
      <w:r>
        <w:rPr>
          <w:b/>
          <w:bCs/>
          <w:sz w:val="21"/>
          <w:szCs w:val="21"/>
          <w:lang w:val="en-GB"/>
        </w:rPr>
        <w:t xml:space="preserve"> S</w:t>
      </w:r>
      <w:r w:rsidR="00F7397E">
        <w:rPr>
          <w:b/>
          <w:bCs/>
          <w:sz w:val="21"/>
          <w:szCs w:val="21"/>
          <w:lang w:val="en-GB"/>
        </w:rPr>
        <w:t>9</w:t>
      </w:r>
      <w:r w:rsidR="00844422">
        <w:rPr>
          <w:b/>
          <w:bCs/>
          <w:sz w:val="21"/>
          <w:szCs w:val="21"/>
          <w:lang w:val="en-GB"/>
        </w:rPr>
        <w:t xml:space="preserve"> </w:t>
      </w:r>
      <w:r w:rsidR="004905A6">
        <w:rPr>
          <w:b/>
          <w:bCs/>
          <w:sz w:val="21"/>
          <w:szCs w:val="21"/>
          <w:lang w:val="en-GB"/>
        </w:rPr>
        <w:t>Bedrock profile, the grounding line at different timesteps, the cross section in Figure 1 (A’B’), and the ridge shown in Figure 1 (AB)</w:t>
      </w:r>
      <w:r w:rsidR="00844422">
        <w:rPr>
          <w:b/>
          <w:bCs/>
          <w:sz w:val="21"/>
          <w:szCs w:val="21"/>
          <w:lang w:val="en-GB"/>
        </w:rPr>
        <w:t>.</w:t>
      </w:r>
      <w:r w:rsidR="00F7397E">
        <w:rPr>
          <w:b/>
          <w:bCs/>
          <w:sz w:val="21"/>
          <w:szCs w:val="21"/>
          <w:lang w:val="en-GB"/>
        </w:rPr>
        <w:t xml:space="preserve"> </w:t>
      </w:r>
      <w:r w:rsidR="00F7397E" w:rsidRPr="00F7397E">
        <w:rPr>
          <w:sz w:val="21"/>
          <w:szCs w:val="21"/>
          <w:lang w:val="en-GB"/>
        </w:rPr>
        <w:t>The</w:t>
      </w:r>
      <w:r w:rsidR="00F7397E">
        <w:rPr>
          <w:b/>
          <w:bCs/>
          <w:sz w:val="21"/>
          <w:szCs w:val="21"/>
          <w:lang w:val="en-GB"/>
        </w:rPr>
        <w:t xml:space="preserve"> </w:t>
      </w:r>
      <w:r w:rsidR="00F7397E">
        <w:rPr>
          <w:sz w:val="21"/>
          <w:szCs w:val="21"/>
          <w:lang w:val="en-GB"/>
        </w:rPr>
        <w:t>b</w:t>
      </w:r>
      <w:r>
        <w:rPr>
          <w:sz w:val="21"/>
          <w:szCs w:val="21"/>
          <w:lang w:val="en-GB"/>
        </w:rPr>
        <w:t xml:space="preserve">edrock profile </w:t>
      </w:r>
      <w:r w:rsidR="00F7397E">
        <w:rPr>
          <w:sz w:val="21"/>
          <w:szCs w:val="21"/>
          <w:lang w:val="en-GB"/>
        </w:rPr>
        <w:t>(</w:t>
      </w:r>
      <w:r>
        <w:rPr>
          <w:sz w:val="21"/>
          <w:szCs w:val="21"/>
          <w:lang w:val="en-GB"/>
        </w:rPr>
        <w:t>grey</w:t>
      </w:r>
      <w:r w:rsidR="00F7397E">
        <w:rPr>
          <w:sz w:val="21"/>
          <w:szCs w:val="21"/>
          <w:lang w:val="en-GB"/>
        </w:rPr>
        <w:t>)</w:t>
      </w:r>
      <w:r>
        <w:rPr>
          <w:sz w:val="21"/>
          <w:szCs w:val="21"/>
          <w:lang w:val="en-GB"/>
        </w:rPr>
        <w:t xml:space="preserve"> with magma contours </w:t>
      </w:r>
      <w:r w:rsidR="00797C11">
        <w:rPr>
          <w:sz w:val="21"/>
          <w:szCs w:val="21"/>
          <w:lang w:val="en-GB"/>
        </w:rPr>
        <w:t xml:space="preserve">showing </w:t>
      </w:r>
      <w:r>
        <w:rPr>
          <w:sz w:val="21"/>
          <w:szCs w:val="21"/>
          <w:lang w:val="en-GB"/>
        </w:rPr>
        <w:t>the grounding line at different years during the default continuation experiment. Contour</w:t>
      </w:r>
      <w:r w:rsidR="00797C11">
        <w:rPr>
          <w:sz w:val="21"/>
          <w:szCs w:val="21"/>
          <w:lang w:val="en-GB"/>
        </w:rPr>
        <w:t xml:space="preserve"> </w:t>
      </w:r>
      <w:r>
        <w:rPr>
          <w:sz w:val="21"/>
          <w:szCs w:val="21"/>
          <w:lang w:val="en-GB"/>
        </w:rPr>
        <w:t xml:space="preserve">lines clumped together highlight areas where the grounding line stabilizes for </w:t>
      </w:r>
      <w:r w:rsidR="007C3498">
        <w:rPr>
          <w:sz w:val="21"/>
          <w:szCs w:val="21"/>
          <w:lang w:val="en-GB"/>
        </w:rPr>
        <w:t>long periods</w:t>
      </w:r>
      <w:r>
        <w:rPr>
          <w:sz w:val="21"/>
          <w:szCs w:val="21"/>
          <w:lang w:val="en-GB"/>
        </w:rPr>
        <w:t>. The short white line</w:t>
      </w:r>
      <w:r w:rsidR="00516DE5">
        <w:rPr>
          <w:sz w:val="21"/>
          <w:szCs w:val="21"/>
          <w:lang w:val="en-GB"/>
        </w:rPr>
        <w:t xml:space="preserve"> (AB)</w:t>
      </w:r>
      <w:r>
        <w:rPr>
          <w:sz w:val="21"/>
          <w:szCs w:val="21"/>
          <w:lang w:val="en-GB"/>
        </w:rPr>
        <w:t xml:space="preserve"> </w:t>
      </w:r>
      <w:r w:rsidR="00797C11">
        <w:rPr>
          <w:sz w:val="21"/>
          <w:szCs w:val="21"/>
          <w:lang w:val="en-GB"/>
        </w:rPr>
        <w:t>shows</w:t>
      </w:r>
      <w:r>
        <w:rPr>
          <w:sz w:val="21"/>
          <w:szCs w:val="21"/>
          <w:lang w:val="en-GB"/>
        </w:rPr>
        <w:t xml:space="preserve"> the last prominent ridge before the accelerated collapse starts, </w:t>
      </w:r>
      <w:r w:rsidR="00797C11">
        <w:rPr>
          <w:sz w:val="21"/>
          <w:szCs w:val="21"/>
          <w:lang w:val="en-GB"/>
        </w:rPr>
        <w:t xml:space="preserve">and </w:t>
      </w:r>
      <w:r>
        <w:rPr>
          <w:sz w:val="21"/>
          <w:szCs w:val="21"/>
          <w:lang w:val="en-GB"/>
        </w:rPr>
        <w:t>the long white semi-horizontal white line</w:t>
      </w:r>
      <w:r w:rsidR="00516DE5">
        <w:rPr>
          <w:sz w:val="21"/>
          <w:szCs w:val="21"/>
          <w:lang w:val="en-GB"/>
        </w:rPr>
        <w:t xml:space="preserve"> (A’B’)</w:t>
      </w:r>
      <w:r>
        <w:rPr>
          <w:sz w:val="21"/>
          <w:szCs w:val="21"/>
          <w:lang w:val="en-GB"/>
        </w:rPr>
        <w:t xml:space="preserve"> shows the location of the cross section plotted in Fig 1</w:t>
      </w:r>
      <w:r w:rsidR="008B3E52">
        <w:rPr>
          <w:sz w:val="21"/>
          <w:szCs w:val="21"/>
          <w:lang w:val="en-GB"/>
        </w:rPr>
        <w:t>c</w:t>
      </w:r>
      <w:r>
        <w:rPr>
          <w:sz w:val="21"/>
          <w:szCs w:val="21"/>
          <w:lang w:val="en-GB"/>
        </w:rPr>
        <w:t>.</w:t>
      </w:r>
    </w:p>
    <w:p w14:paraId="1DA33FF3" w14:textId="1560E94B" w:rsidR="0046239B" w:rsidRPr="006C4512" w:rsidRDefault="008B7396">
      <w:pPr>
        <w:rPr>
          <w:b/>
          <w:bCs/>
          <w:lang w:val="en-GB"/>
        </w:rPr>
      </w:pPr>
      <w:r>
        <w:rPr>
          <w:b/>
          <w:bCs/>
          <w:lang w:val="en-GB"/>
        </w:rPr>
        <w:br w:type="page"/>
      </w:r>
    </w:p>
    <w:p w14:paraId="5980480D" w14:textId="35D45ACF" w:rsidR="004B6E79" w:rsidRPr="005A61CC" w:rsidRDefault="007775A0">
      <w:pPr>
        <w:rPr>
          <w:sz w:val="21"/>
          <w:szCs w:val="21"/>
          <w:lang w:val="en-GB"/>
        </w:rPr>
      </w:pPr>
      <w:r>
        <w:rPr>
          <w:b/>
          <w:bCs/>
          <w:sz w:val="21"/>
          <w:szCs w:val="21"/>
          <w:lang w:val="en-GB"/>
        </w:rPr>
        <w:lastRenderedPageBreak/>
        <w:t>Table S1. Description of the sensitivity analysis done in Fig</w:t>
      </w:r>
      <w:r w:rsidR="008B7396">
        <w:rPr>
          <w:b/>
          <w:bCs/>
          <w:sz w:val="21"/>
          <w:szCs w:val="21"/>
          <w:lang w:val="en-GB"/>
        </w:rPr>
        <w:t>ure</w:t>
      </w:r>
      <w:r>
        <w:rPr>
          <w:b/>
          <w:bCs/>
          <w:sz w:val="21"/>
          <w:szCs w:val="21"/>
          <w:lang w:val="en-GB"/>
        </w:rPr>
        <w:t xml:space="preserve"> 3.</w:t>
      </w:r>
      <w:r w:rsidR="005A61CC">
        <w:rPr>
          <w:b/>
          <w:bCs/>
          <w:sz w:val="21"/>
          <w:szCs w:val="21"/>
          <w:lang w:val="en-GB"/>
        </w:rPr>
        <w:t xml:space="preserve"> </w:t>
      </w:r>
      <w:r w:rsidR="008B7396" w:rsidRPr="00DC2A3F">
        <w:rPr>
          <w:sz w:val="21"/>
          <w:szCs w:val="21"/>
          <w:lang w:val="en-GB"/>
        </w:rPr>
        <w:t xml:space="preserve">The experiments are listed </w:t>
      </w:r>
      <w:r w:rsidR="008B7396" w:rsidRPr="008B7396">
        <w:rPr>
          <w:sz w:val="21"/>
          <w:szCs w:val="21"/>
          <w:lang w:val="en-GB"/>
        </w:rPr>
        <w:t>i</w:t>
      </w:r>
      <w:r w:rsidR="005A61CC">
        <w:rPr>
          <w:sz w:val="21"/>
          <w:szCs w:val="21"/>
          <w:lang w:val="en-GB"/>
        </w:rPr>
        <w:t>n the same order as in Table 1.</w:t>
      </w:r>
    </w:p>
    <w:p w14:paraId="424CCDF8" w14:textId="77777777" w:rsidR="008B7396" w:rsidRPr="005A61CC" w:rsidRDefault="008B7396">
      <w:pPr>
        <w:rPr>
          <w:sz w:val="21"/>
          <w:szCs w:val="21"/>
          <w:lang w:val="en-GB"/>
        </w:rPr>
      </w:pPr>
    </w:p>
    <w:tbl>
      <w:tblPr>
        <w:tblStyle w:val="TableGrid"/>
        <w:tblW w:w="0" w:type="auto"/>
        <w:tblLook w:val="04A0" w:firstRow="1" w:lastRow="0" w:firstColumn="1" w:lastColumn="0" w:noHBand="0" w:noVBand="1"/>
      </w:tblPr>
      <w:tblGrid>
        <w:gridCol w:w="9016"/>
      </w:tblGrid>
      <w:tr w:rsidR="004B6E79" w14:paraId="79E3A69A" w14:textId="77777777" w:rsidTr="004B6E79">
        <w:tc>
          <w:tcPr>
            <w:tcW w:w="9016" w:type="dxa"/>
          </w:tcPr>
          <w:p w14:paraId="06C78D00" w14:textId="77777777" w:rsidR="004B6E79" w:rsidRPr="00B27069" w:rsidRDefault="004B6E79" w:rsidP="004B6E79">
            <w:pPr>
              <w:rPr>
                <w:i/>
                <w:iCs/>
                <w:lang w:val="en-GB"/>
              </w:rPr>
            </w:pPr>
            <w:r w:rsidRPr="00B27069">
              <w:rPr>
                <w:i/>
                <w:iCs/>
                <w:lang w:val="en-GB"/>
              </w:rPr>
              <w:t xml:space="preserve">8km grid, partial melt parameterization </w:t>
            </w:r>
          </w:p>
          <w:p w14:paraId="50906C3C" w14:textId="58BB8795" w:rsidR="004B6E79" w:rsidRDefault="004B6E79">
            <w:pPr>
              <w:rPr>
                <w:lang w:val="en-GB"/>
              </w:rPr>
            </w:pPr>
            <w:r w:rsidRPr="006C4512">
              <w:rPr>
                <w:lang w:val="en-GB"/>
              </w:rPr>
              <w:t>This run test</w:t>
            </w:r>
            <w:r w:rsidR="00643281">
              <w:rPr>
                <w:lang w:val="en-GB"/>
              </w:rPr>
              <w:t>s</w:t>
            </w:r>
            <w:r w:rsidRPr="006C4512">
              <w:rPr>
                <w:lang w:val="en-GB"/>
              </w:rPr>
              <w:t xml:space="preserve"> the sensitivity to grid resolution in combination with</w:t>
            </w:r>
            <w:r w:rsidR="00397AE8">
              <w:rPr>
                <w:lang w:val="en-GB"/>
              </w:rPr>
              <w:t xml:space="preserve"> a partial melt parameterization (PMP, see</w:t>
            </w:r>
            <w:r w:rsidR="00386FB9">
              <w:rPr>
                <w:lang w:val="en-GB"/>
              </w:rPr>
              <w:t xml:space="preserve"> </w:t>
            </w:r>
            <w:r w:rsidR="00386FB9">
              <w:rPr>
                <w:lang w:val="en-GB"/>
              </w:rPr>
              <w:fldChar w:fldCharType="begin"/>
            </w:r>
            <w:r w:rsidR="00386FB9">
              <w:rPr>
                <w:lang w:val="en-GB"/>
              </w:rPr>
              <w:instrText xml:space="preserve"> ADDIN EN.CITE &lt;EndNote&gt;&lt;Cite&gt;&lt;Author&gt;Leguy&lt;/Author&gt;&lt;Year&gt;2021&lt;/Year&gt;&lt;RecNum&gt;8&lt;/RecNum&gt;&lt;DisplayText&gt;[5]&lt;/DisplayText&gt;&lt;record&gt;&lt;rec-number&gt;8&lt;/rec-number&gt;&lt;foreign-keys&gt;&lt;key app="EN" db-id="9wpav5wsd52areezzz15fd0a0t2v2dsr2rfp" timestamp="1690468179"&gt;8&lt;/key&gt;&lt;/foreign-keys&gt;&lt;ref-type name="Journal Article"&gt;17&lt;/ref-type&gt;&lt;contributors&gt;&lt;authors&gt;&lt;author&gt;Leguy, Gunter R&lt;/author&gt;&lt;author&gt;Lipscomb, William H&lt;/author&gt;&lt;author&gt;Asay-Davis, Xylar S&lt;/author&gt;&lt;/authors&gt;&lt;/contributors&gt;&lt;titles&gt;&lt;title&gt;Marine ice sheet experiments with the Community Ice Sheet Model&lt;/title&gt;&lt;secondary-title&gt;The Cryosphere&lt;/secondary-title&gt;&lt;/titles&gt;&lt;pages&gt;3229-3253&lt;/pages&gt;&lt;volume&gt;15&lt;/volume&gt;&lt;number&gt;7&lt;/number&gt;&lt;dates&gt;&lt;year&gt;2021&lt;/year&gt;&lt;/dates&gt;&lt;isbn&gt;1994-0416&lt;/isbn&gt;&lt;urls&gt;&lt;/urls&gt;&lt;/record&gt;&lt;/Cite&gt;&lt;/EndNote&gt;</w:instrText>
            </w:r>
            <w:r w:rsidR="00386FB9">
              <w:rPr>
                <w:lang w:val="en-GB"/>
              </w:rPr>
              <w:fldChar w:fldCharType="separate"/>
            </w:r>
            <w:r w:rsidR="00386FB9">
              <w:rPr>
                <w:noProof/>
                <w:lang w:val="en-GB"/>
              </w:rPr>
              <w:t>[5]</w:t>
            </w:r>
            <w:r w:rsidR="00386FB9">
              <w:rPr>
                <w:lang w:val="en-GB"/>
              </w:rPr>
              <w:fldChar w:fldCharType="end"/>
            </w:r>
            <w:r w:rsidR="00386FB9">
              <w:rPr>
                <w:lang w:val="en-GB"/>
              </w:rPr>
              <w:t>)</w:t>
            </w:r>
            <w:r w:rsidR="00397AE8">
              <w:rPr>
                <w:lang w:val="en-GB"/>
              </w:rPr>
              <w:t xml:space="preserve"> </w:t>
            </w:r>
            <w:r w:rsidRPr="006C4512">
              <w:rPr>
                <w:lang w:val="en-GB"/>
              </w:rPr>
              <w:t>applied at the grounding line. This run has its own initialization.</w:t>
            </w:r>
          </w:p>
          <w:p w14:paraId="53FBB1DF" w14:textId="1F590275" w:rsidR="004B6E79" w:rsidRPr="004B6E79" w:rsidRDefault="004B6E79">
            <w:pPr>
              <w:rPr>
                <w:lang w:val="en-GB"/>
              </w:rPr>
            </w:pPr>
          </w:p>
        </w:tc>
      </w:tr>
      <w:tr w:rsidR="004B6E79" w14:paraId="720696D3" w14:textId="77777777" w:rsidTr="004B6E79">
        <w:tc>
          <w:tcPr>
            <w:tcW w:w="9016" w:type="dxa"/>
          </w:tcPr>
          <w:p w14:paraId="2EB124C3" w14:textId="70A84551" w:rsidR="004B6E79" w:rsidRPr="00B27069" w:rsidRDefault="004B6E79" w:rsidP="004B6E79">
            <w:pPr>
              <w:rPr>
                <w:i/>
                <w:iCs/>
              </w:rPr>
            </w:pPr>
            <w:r w:rsidRPr="00B27069">
              <w:rPr>
                <w:i/>
                <w:iCs/>
              </w:rPr>
              <w:t xml:space="preserve">High basal melt versus </w:t>
            </w:r>
            <w:r w:rsidR="005C4B1C">
              <w:rPr>
                <w:i/>
                <w:iCs/>
              </w:rPr>
              <w:t>thermal forcing</w:t>
            </w:r>
            <w:r w:rsidRPr="00B27069">
              <w:rPr>
                <w:i/>
                <w:iCs/>
              </w:rPr>
              <w:t xml:space="preserve"> </w:t>
            </w:r>
          </w:p>
          <w:p w14:paraId="5CDC1F7C" w14:textId="1E33628B" w:rsidR="004B6E79" w:rsidRPr="00A03C51" w:rsidRDefault="00000000" w:rsidP="004B6E79">
            <w:pPr>
              <w:rPr>
                <w:rFonts w:eastAsiaTheme="minorEastAsia"/>
                <w:lang w:val="en-GB"/>
              </w:rPr>
            </w:pPr>
            <m:oMath>
              <m:sSub>
                <m:sSubPr>
                  <m:ctrlPr>
                    <w:rPr>
                      <w:rFonts w:ascii="Cambria Math" w:hAnsi="Cambria Math"/>
                      <w:i/>
                      <w:lang w:val="en-GB"/>
                    </w:rPr>
                  </m:ctrlPr>
                </m:sSubPr>
                <m:e>
                  <m:r>
                    <m:rPr>
                      <m:sty m:val="p"/>
                    </m:rPr>
                    <w:rPr>
                      <w:rFonts w:ascii="Cambria Math" w:hAnsi="Cambria Math"/>
                      <w:lang w:val="en-GB"/>
                    </w:rPr>
                    <m:t>γ</m:t>
                  </m:r>
                  <m:ctrlPr>
                    <w:rPr>
                      <w:rFonts w:ascii="Cambria Math" w:hAnsi="Cambria Math"/>
                      <w:lang w:val="en-GB"/>
                    </w:rPr>
                  </m:ctrlPr>
                </m:e>
                <m:sub>
                  <m:r>
                    <w:rPr>
                      <w:rFonts w:ascii="Cambria Math" w:hAnsi="Cambria Math"/>
                      <w:lang w:val="en-GB"/>
                    </w:rPr>
                    <m:t>0</m:t>
                  </m:r>
                </m:sub>
              </m:sSub>
            </m:oMath>
            <w:r w:rsidR="004B6E79">
              <w:rPr>
                <w:rFonts w:eastAsiaTheme="minorEastAsia"/>
                <w:lang w:val="en-GB"/>
              </w:rPr>
              <w:t xml:space="preserve"> in</w:t>
            </w:r>
            <w:r w:rsidR="00643281">
              <w:rPr>
                <w:rFonts w:eastAsiaTheme="minorEastAsia"/>
                <w:lang w:val="en-GB"/>
              </w:rPr>
              <w:t xml:space="preserve"> Eq.</w:t>
            </w:r>
            <w:r w:rsidR="004B6E79">
              <w:rPr>
                <w:rFonts w:eastAsiaTheme="minorEastAsia"/>
                <w:lang w:val="en-GB"/>
              </w:rPr>
              <w:t xml:space="preserve"> 1.</w:t>
            </w:r>
            <w:r w:rsidR="002779AF">
              <w:rPr>
                <w:rFonts w:eastAsiaTheme="minorEastAsia"/>
                <w:lang w:val="en-GB"/>
              </w:rPr>
              <w:t>5</w:t>
            </w:r>
            <w:r w:rsidR="004B6E79" w:rsidRPr="006C4512">
              <w:rPr>
                <w:lang w:val="en-GB"/>
              </w:rPr>
              <w:t xml:space="preserve"> modulates the relation between </w:t>
            </w:r>
            <w:r w:rsidR="002779AF">
              <w:rPr>
                <w:lang w:val="en-GB"/>
              </w:rPr>
              <w:t xml:space="preserve">ocean </w:t>
            </w:r>
            <w:r w:rsidR="004B6E79" w:rsidRPr="006C4512">
              <w:rPr>
                <w:lang w:val="en-GB"/>
              </w:rPr>
              <w:t>temperature and basal melt rate. A higher value means a higher sensitivity</w:t>
            </w:r>
            <w:r w:rsidR="004B6E79">
              <w:rPr>
                <w:lang w:val="en-GB"/>
              </w:rPr>
              <w:t xml:space="preserve"> of the basal melt rate</w:t>
            </w:r>
            <w:r w:rsidR="004B6E79" w:rsidRPr="006C4512">
              <w:rPr>
                <w:lang w:val="en-GB"/>
              </w:rPr>
              <w:t xml:space="preserve"> to temperature</w:t>
            </w:r>
            <w:r w:rsidR="004B6E79">
              <w:rPr>
                <w:lang w:val="en-GB"/>
              </w:rPr>
              <w:t xml:space="preserve"> changes</w:t>
            </w:r>
            <w:r w:rsidR="004B6E79" w:rsidRPr="006C4512">
              <w:rPr>
                <w:lang w:val="en-GB"/>
              </w:rPr>
              <w:t>. Since</w:t>
            </w:r>
            <w:r w:rsidR="002779AF">
              <w:rPr>
                <w:lang w:val="en-GB"/>
              </w:rPr>
              <w:t xml:space="preserve"> ocean</w:t>
            </w:r>
            <w:r w:rsidR="004B6E79" w:rsidRPr="006C4512">
              <w:rPr>
                <w:lang w:val="en-GB"/>
              </w:rPr>
              <w:t xml:space="preserve"> temperature increase</w:t>
            </w:r>
            <w:r w:rsidR="002779AF">
              <w:rPr>
                <w:lang w:val="en-GB"/>
              </w:rPr>
              <w:t>s</w:t>
            </w:r>
            <w:r w:rsidR="004B6E79" w:rsidRPr="006C4512">
              <w:rPr>
                <w:lang w:val="en-GB"/>
              </w:rPr>
              <w:t xml:space="preserve"> with depth in the Amundsen Sea, </w:t>
            </w:r>
            <w:r w:rsidR="005C4B1C">
              <w:rPr>
                <w:lang w:val="en-GB"/>
              </w:rPr>
              <w:t xml:space="preserve">melt rates change with depth: </w:t>
            </w:r>
            <w:r w:rsidR="004B6E79" w:rsidRPr="006C4512">
              <w:rPr>
                <w:lang w:val="en-GB"/>
              </w:rPr>
              <w:t xml:space="preserve">a higher (lower) value for </w:t>
            </w:r>
            <m:oMath>
              <m:sSub>
                <m:sSubPr>
                  <m:ctrlPr>
                    <w:rPr>
                      <w:rFonts w:ascii="Cambria Math" w:hAnsi="Cambria Math"/>
                      <w:i/>
                      <w:lang w:val="en-GB"/>
                    </w:rPr>
                  </m:ctrlPr>
                </m:sSubPr>
                <m:e>
                  <m:r>
                    <m:rPr>
                      <m:sty m:val="p"/>
                    </m:rPr>
                    <w:rPr>
                      <w:rFonts w:ascii="Cambria Math" w:hAnsi="Cambria Math"/>
                      <w:lang w:val="en-GB"/>
                    </w:rPr>
                    <m:t>γ</m:t>
                  </m:r>
                  <m:ctrlPr>
                    <w:rPr>
                      <w:rFonts w:ascii="Cambria Math" w:hAnsi="Cambria Math"/>
                      <w:lang w:val="en-GB"/>
                    </w:rPr>
                  </m:ctrlPr>
                </m:e>
                <m:sub>
                  <m:r>
                    <w:rPr>
                      <w:rFonts w:ascii="Cambria Math" w:hAnsi="Cambria Math"/>
                      <w:lang w:val="en-GB"/>
                    </w:rPr>
                    <m:t>0</m:t>
                  </m:r>
                </m:sub>
              </m:sSub>
              <m:r>
                <w:rPr>
                  <w:rFonts w:ascii="Cambria Math" w:hAnsi="Cambria Math"/>
                  <w:lang w:val="en-GB"/>
                </w:rPr>
                <m:t xml:space="preserve"> </m:t>
              </m:r>
            </m:oMath>
            <w:r w:rsidR="004B6E79" w:rsidRPr="006C4512">
              <w:rPr>
                <w:lang w:val="en-GB"/>
              </w:rPr>
              <w:t xml:space="preserve">increases (decreases) the sensitivity of melt rates to the ice draft depth, thereby speeding up (slowing down) </w:t>
            </w:r>
            <w:r w:rsidR="009061CF">
              <w:rPr>
                <w:lang w:val="en-GB"/>
              </w:rPr>
              <w:t>ice retreat</w:t>
            </w:r>
            <w:r w:rsidR="004B6E79" w:rsidRPr="006C4512">
              <w:rPr>
                <w:lang w:val="en-GB"/>
              </w:rPr>
              <w:t xml:space="preserve">. </w:t>
            </w:r>
            <w:r w:rsidR="002779AF">
              <w:rPr>
                <w:lang w:val="en-GB"/>
              </w:rPr>
              <w:t xml:space="preserve">We use </w:t>
            </w:r>
            <m:oMath>
              <m:sSub>
                <m:sSubPr>
                  <m:ctrlPr>
                    <w:rPr>
                      <w:rFonts w:ascii="Cambria Math" w:hAnsi="Cambria Math"/>
                      <w:i/>
                      <w:lang w:val="en-GB"/>
                    </w:rPr>
                  </m:ctrlPr>
                </m:sSubPr>
                <m:e>
                  <m:r>
                    <m:rPr>
                      <m:sty m:val="p"/>
                    </m:rPr>
                    <w:rPr>
                      <w:rFonts w:ascii="Cambria Math" w:hAnsi="Cambria Math"/>
                      <w:lang w:val="en-GB"/>
                    </w:rPr>
                    <m:t>γ</m:t>
                  </m:r>
                  <m:ctrlPr>
                    <w:rPr>
                      <w:rFonts w:ascii="Cambria Math" w:hAnsi="Cambria Math"/>
                      <w:lang w:val="en-GB"/>
                    </w:rPr>
                  </m:ctrlPr>
                </m:e>
                <m:sub>
                  <m:r>
                    <w:rPr>
                      <w:rFonts w:ascii="Cambria Math" w:hAnsi="Cambria Math"/>
                      <w:lang w:val="en-GB"/>
                    </w:rPr>
                    <m:t>0</m:t>
                  </m:r>
                </m:sub>
              </m:sSub>
            </m:oMath>
            <w:r w:rsidR="002779AF">
              <w:rPr>
                <w:lang w:val="en-GB"/>
              </w:rPr>
              <w:t xml:space="preserve">= </w:t>
            </w:r>
            <w:r w:rsidR="004B6E79" w:rsidRPr="006C4512">
              <w:rPr>
                <w:lang w:val="en-GB"/>
              </w:rPr>
              <w:t xml:space="preserve">50,000 </w:t>
            </w:r>
            <w:r w:rsidR="004B6E79">
              <w:rPr>
                <w:lang w:val="en-GB"/>
              </w:rPr>
              <w:t xml:space="preserve">m </w:t>
            </w:r>
            <w:r w:rsidR="004B6E79" w:rsidRPr="004B6E79">
              <w:rPr>
                <w:lang w:val="en-GB"/>
              </w:rPr>
              <w:t>yr</w:t>
            </w:r>
            <w:r w:rsidR="004B6E79" w:rsidRPr="004B6E79">
              <w:rPr>
                <w:vertAlign w:val="superscript"/>
                <w:lang w:val="en-GB"/>
              </w:rPr>
              <w:t>-1</w:t>
            </w:r>
            <w:r w:rsidR="002779AF">
              <w:rPr>
                <w:lang w:val="en-GB"/>
              </w:rPr>
              <w:t xml:space="preserve">, </w:t>
            </w:r>
            <w:r w:rsidR="004B6E79" w:rsidRPr="006C4512">
              <w:rPr>
                <w:lang w:val="en-GB"/>
              </w:rPr>
              <w:t xml:space="preserve">the largest value reported in </w:t>
            </w:r>
            <w:r w:rsidR="004B6E79">
              <w:rPr>
                <w:lang w:val="en-GB"/>
              </w:rPr>
              <w:fldChar w:fldCharType="begin"/>
            </w:r>
            <w:r w:rsidR="00386FB9">
              <w:rPr>
                <w:lang w:val="en-GB"/>
              </w:rPr>
              <w:instrText xml:space="preserve"> ADDIN EN.CITE &lt;EndNote&gt;&lt;Cite&gt;&lt;Author&gt;Jourdain&lt;/Author&gt;&lt;Year&gt;2020&lt;/Year&gt;&lt;RecNum&gt;12&lt;/RecNum&gt;&lt;DisplayText&gt;[6]&lt;/DisplayText&gt;&lt;record&gt;&lt;rec-number&gt;12&lt;/rec-number&gt;&lt;foreign-keys&gt;&lt;key app="EN" db-id="9wpav5wsd52areezzz15fd0a0t2v2dsr2rfp" timestamp="1690468180"&gt;12&lt;/key&gt;&lt;/foreign-keys&gt;&lt;ref-type name="Journal Article"&gt;17&lt;/ref-type&gt;&lt;contributors&gt;&lt;authors&gt;&lt;author&gt;Jourdain, Nicolas C&lt;/author&gt;&lt;author&gt;Asay-Davis, Xylar&lt;/author&gt;&lt;author&gt;Hattermann, Tore&lt;/author&gt;&lt;author&gt;Straneo, Fiammetta&lt;/author&gt;&lt;author&gt;Seroussi, Hélène&lt;/author&gt;&lt;author&gt;Little, Christopher M&lt;/author&gt;&lt;author&gt;Nowicki, Sophie&lt;/author&gt;&lt;/authors&gt;&lt;/contributors&gt;&lt;titles&gt;&lt;title&gt;A protocol for calculating basal melt rates in the ISMIP6 Antarctic ice sheet projections&lt;/title&gt;&lt;secondary-title&gt;The Cryosphere&lt;/secondary-title&gt;&lt;/titles&gt;&lt;pages&gt;3111-3134&lt;/pages&gt;&lt;volume&gt;14&lt;/volume&gt;&lt;dates&gt;&lt;year&gt;2020&lt;/year&gt;&lt;/dates&gt;&lt;urls&gt;&lt;/urls&gt;&lt;/record&gt;&lt;/Cite&gt;&lt;/EndNote&gt;</w:instrText>
            </w:r>
            <w:r w:rsidR="004B6E79">
              <w:rPr>
                <w:lang w:val="en-GB"/>
              </w:rPr>
              <w:fldChar w:fldCharType="separate"/>
            </w:r>
            <w:r w:rsidR="00386FB9">
              <w:rPr>
                <w:noProof/>
                <w:lang w:val="en-GB"/>
              </w:rPr>
              <w:t>[6]</w:t>
            </w:r>
            <w:r w:rsidR="004B6E79">
              <w:rPr>
                <w:lang w:val="en-GB"/>
              </w:rPr>
              <w:fldChar w:fldCharType="end"/>
            </w:r>
            <w:r w:rsidR="002779AF">
              <w:rPr>
                <w:lang w:val="en-GB"/>
              </w:rPr>
              <w:t>.</w:t>
            </w:r>
          </w:p>
          <w:p w14:paraId="03B0BF4D" w14:textId="77777777" w:rsidR="004B6E79" w:rsidRPr="006C4512" w:rsidRDefault="004B6E79" w:rsidP="004B6E79">
            <w:pPr>
              <w:rPr>
                <w:lang w:val="en-GB"/>
              </w:rPr>
            </w:pPr>
          </w:p>
          <w:p w14:paraId="2EA7ABFD" w14:textId="1317F8BA" w:rsidR="004B6E79" w:rsidRPr="00A03C51" w:rsidRDefault="004B6E79" w:rsidP="004B6E79">
            <w:pPr>
              <w:rPr>
                <w:rFonts w:eastAsiaTheme="minorEastAsia"/>
                <w:lang w:val="en-GB"/>
              </w:rPr>
            </w:pPr>
            <w:r w:rsidRPr="006C4512">
              <w:rPr>
                <w:lang w:val="en-GB"/>
              </w:rPr>
              <w:t xml:space="preserve">This run is done with the default initialization (with </w:t>
            </w:r>
            <m:oMath>
              <m:sSub>
                <m:sSubPr>
                  <m:ctrlPr>
                    <w:rPr>
                      <w:rFonts w:ascii="Cambria Math" w:hAnsi="Cambria Math"/>
                      <w:i/>
                      <w:lang w:val="en-GB"/>
                    </w:rPr>
                  </m:ctrlPr>
                </m:sSubPr>
                <m:e>
                  <m:r>
                    <m:rPr>
                      <m:sty m:val="p"/>
                    </m:rPr>
                    <w:rPr>
                      <w:rFonts w:ascii="Cambria Math" w:hAnsi="Cambria Math"/>
                      <w:lang w:val="en-GB"/>
                    </w:rPr>
                    <m:t>γ</m:t>
                  </m:r>
                  <m:ctrlPr>
                    <w:rPr>
                      <w:rFonts w:ascii="Cambria Math" w:hAnsi="Cambria Math"/>
                      <w:lang w:val="en-GB"/>
                    </w:rPr>
                  </m:ctrlPr>
                </m:e>
                <m:sub>
                  <m:r>
                    <w:rPr>
                      <w:rFonts w:ascii="Cambria Math" w:hAnsi="Cambria Math"/>
                      <w:lang w:val="en-GB"/>
                    </w:rPr>
                    <m:t>0</m:t>
                  </m:r>
                </m:sub>
              </m:sSub>
              <m:r>
                <w:rPr>
                  <w:rFonts w:ascii="Cambria Math" w:hAnsi="Cambria Math"/>
                  <w:lang w:val="en-GB"/>
                </w:rPr>
                <m:t xml:space="preserve"> </m:t>
              </m:r>
            </m:oMath>
            <w:r w:rsidRPr="006C4512">
              <w:rPr>
                <w:lang w:val="en-GB"/>
              </w:rPr>
              <w:t>=</w:t>
            </w:r>
            <w:r w:rsidR="00643281">
              <w:rPr>
                <w:lang w:val="en-GB"/>
              </w:rPr>
              <w:t xml:space="preserve"> </w:t>
            </w:r>
            <w:r w:rsidRPr="006C4512">
              <w:rPr>
                <w:lang w:val="en-GB"/>
              </w:rPr>
              <w:t>30,000</w:t>
            </w:r>
            <w:r>
              <w:rPr>
                <w:lang w:val="en-GB"/>
              </w:rPr>
              <w:t xml:space="preserve"> m </w:t>
            </w:r>
            <w:r w:rsidRPr="004B6E79">
              <w:rPr>
                <w:lang w:val="en-GB"/>
              </w:rPr>
              <w:t>yr</w:t>
            </w:r>
            <w:r w:rsidRPr="004B6E79">
              <w:rPr>
                <w:vertAlign w:val="superscript"/>
                <w:lang w:val="en-GB"/>
              </w:rPr>
              <w:t>-</w:t>
            </w:r>
            <w:proofErr w:type="gramStart"/>
            <w:r w:rsidRPr="004B6E79">
              <w:rPr>
                <w:vertAlign w:val="superscript"/>
                <w:lang w:val="en-GB"/>
              </w:rPr>
              <w:t>1</w:t>
            </w:r>
            <w:r w:rsidRPr="004B6E79">
              <w:rPr>
                <w:lang w:val="en-GB"/>
              </w:rPr>
              <w:t xml:space="preserve">  </w:t>
            </w:r>
            <w:r w:rsidRPr="006C4512">
              <w:rPr>
                <w:lang w:val="en-GB"/>
              </w:rPr>
              <w:t>)</w:t>
            </w:r>
            <w:proofErr w:type="gramEnd"/>
            <w:r w:rsidRPr="006C4512">
              <w:rPr>
                <w:lang w:val="en-GB"/>
              </w:rPr>
              <w:t>, but the ocean temperatures are recalculated at</w:t>
            </w:r>
            <w:r>
              <w:rPr>
                <w:lang w:val="en-GB"/>
              </w:rPr>
              <w:t xml:space="preserve"> </w:t>
            </w:r>
            <m:oMath>
              <m:r>
                <w:rPr>
                  <w:rFonts w:ascii="Cambria Math" w:hAnsi="Cambria Math"/>
                  <w:lang w:val="en-GB"/>
                </w:rPr>
                <m:t>t=0</m:t>
              </m:r>
            </m:oMath>
            <w:r w:rsidRPr="006C4512">
              <w:rPr>
                <w:lang w:val="en-GB"/>
              </w:rPr>
              <w:t xml:space="preserve">, so that the basal melt rates at </w:t>
            </w:r>
            <m:oMath>
              <m:r>
                <w:rPr>
                  <w:rFonts w:ascii="Cambria Math" w:hAnsi="Cambria Math"/>
                  <w:lang w:val="en-GB"/>
                </w:rPr>
                <m:t xml:space="preserve">t=0 </m:t>
              </m:r>
            </m:oMath>
            <w:r w:rsidR="00643281">
              <w:rPr>
                <w:lang w:val="en-GB"/>
              </w:rPr>
              <w:t>are</w:t>
            </w:r>
            <w:r w:rsidRPr="006C4512">
              <w:rPr>
                <w:lang w:val="en-GB"/>
              </w:rPr>
              <w:t xml:space="preserve"> unchanged</w:t>
            </w:r>
            <w:r>
              <w:rPr>
                <w:lang w:val="en-GB"/>
              </w:rPr>
              <w:t xml:space="preserve"> from the initialization </w:t>
            </w:r>
            <w:r w:rsidRPr="006C4512">
              <w:rPr>
                <w:lang w:val="en-GB"/>
              </w:rPr>
              <w:t xml:space="preserve">with </w:t>
            </w:r>
            <m:oMath>
              <m:sSub>
                <m:sSubPr>
                  <m:ctrlPr>
                    <w:rPr>
                      <w:rFonts w:ascii="Cambria Math" w:hAnsi="Cambria Math"/>
                      <w:i/>
                      <w:lang w:val="en-GB"/>
                    </w:rPr>
                  </m:ctrlPr>
                </m:sSubPr>
                <m:e>
                  <m:r>
                    <m:rPr>
                      <m:sty m:val="p"/>
                    </m:rPr>
                    <w:rPr>
                      <w:rFonts w:ascii="Cambria Math" w:hAnsi="Cambria Math"/>
                      <w:lang w:val="en-GB"/>
                    </w:rPr>
                    <m:t>γ</m:t>
                  </m:r>
                  <m:ctrlPr>
                    <w:rPr>
                      <w:rFonts w:ascii="Cambria Math" w:hAnsi="Cambria Math"/>
                      <w:lang w:val="en-GB"/>
                    </w:rPr>
                  </m:ctrlPr>
                </m:e>
                <m:sub>
                  <m:r>
                    <w:rPr>
                      <w:rFonts w:ascii="Cambria Math" w:hAnsi="Cambria Math"/>
                      <w:lang w:val="en-GB"/>
                    </w:rPr>
                    <m:t>0</m:t>
                  </m:r>
                </m:sub>
              </m:sSub>
              <m:r>
                <w:rPr>
                  <w:rFonts w:ascii="Cambria Math" w:hAnsi="Cambria Math"/>
                  <w:lang w:val="en-GB"/>
                </w:rPr>
                <m:t xml:space="preserve"> </m:t>
              </m:r>
            </m:oMath>
            <w:r w:rsidRPr="006C4512">
              <w:rPr>
                <w:lang w:val="en-GB"/>
              </w:rPr>
              <w:t>=</w:t>
            </w:r>
            <w:r w:rsidR="00643281">
              <w:rPr>
                <w:lang w:val="en-GB"/>
              </w:rPr>
              <w:t xml:space="preserve"> </w:t>
            </w:r>
            <w:r w:rsidRPr="006C4512">
              <w:rPr>
                <w:lang w:val="en-GB"/>
              </w:rPr>
              <w:t>30,000</w:t>
            </w:r>
            <w:r>
              <w:rPr>
                <w:lang w:val="en-GB"/>
              </w:rPr>
              <w:t xml:space="preserve"> m </w:t>
            </w:r>
            <w:r w:rsidRPr="004B6E79">
              <w:rPr>
                <w:lang w:val="en-GB"/>
              </w:rPr>
              <w:t>yr</w:t>
            </w:r>
            <w:r w:rsidRPr="004B6E79">
              <w:rPr>
                <w:vertAlign w:val="superscript"/>
                <w:lang w:val="en-GB"/>
              </w:rPr>
              <w:t>-1</w:t>
            </w:r>
            <w:r w:rsidRPr="004B6E79">
              <w:rPr>
                <w:lang w:val="en-GB"/>
              </w:rPr>
              <w:t xml:space="preserve">  </w:t>
            </w:r>
            <w:r>
              <w:rPr>
                <w:lang w:val="en-GB"/>
              </w:rPr>
              <w:t xml:space="preserve">.  </w:t>
            </w:r>
          </w:p>
          <w:p w14:paraId="2D7B660C" w14:textId="77777777" w:rsidR="004B6E79" w:rsidRDefault="004B6E79">
            <w:pPr>
              <w:rPr>
                <w:b/>
                <w:bCs/>
                <w:lang w:val="en-GB"/>
              </w:rPr>
            </w:pPr>
          </w:p>
        </w:tc>
      </w:tr>
      <w:tr w:rsidR="004B6E79" w14:paraId="655C8AC6" w14:textId="77777777" w:rsidTr="004B6E79">
        <w:tc>
          <w:tcPr>
            <w:tcW w:w="9016" w:type="dxa"/>
          </w:tcPr>
          <w:p w14:paraId="63A93FCA" w14:textId="77777777" w:rsidR="007775A0" w:rsidRPr="00B27069" w:rsidRDefault="007775A0" w:rsidP="007775A0">
            <w:pPr>
              <w:rPr>
                <w:i/>
                <w:iCs/>
                <w:sz w:val="28"/>
                <w:szCs w:val="28"/>
                <w:lang w:val="en-GB"/>
              </w:rPr>
            </w:pPr>
            <w:r w:rsidRPr="00B27069">
              <w:rPr>
                <w:i/>
                <w:iCs/>
                <w:lang w:val="en-GB"/>
              </w:rPr>
              <w:t>Larger flow factor (softer ice)</w:t>
            </w:r>
          </w:p>
          <w:p w14:paraId="6F010B83" w14:textId="19ADA4E8" w:rsidR="007775A0" w:rsidRPr="0014059C" w:rsidRDefault="007775A0" w:rsidP="007775A0">
            <w:pPr>
              <w:rPr>
                <w:rFonts w:eastAsiaTheme="minorEastAsia"/>
                <w:lang w:val="en-GB"/>
              </w:rPr>
            </w:pPr>
            <w:r w:rsidRPr="006C4512">
              <w:rPr>
                <w:lang w:val="en-GB"/>
              </w:rPr>
              <w:t>Glen’s flow law</w:t>
            </w:r>
            <w:r>
              <w:rPr>
                <w:lang w:val="en-GB"/>
              </w:rPr>
              <w:t xml:space="preserve"> (see Eq. S1, with </w:t>
            </w:r>
            <m:oMath>
              <m:sSub>
                <m:sSubPr>
                  <m:ctrlPr>
                    <w:rPr>
                      <w:rFonts w:ascii="Cambria Math" w:eastAsiaTheme="minorEastAsia" w:hAnsi="Cambria Math"/>
                      <w:i/>
                      <w:lang w:val="en-GB"/>
                    </w:rPr>
                  </m:ctrlPr>
                </m:sSubPr>
                <m:e>
                  <m:r>
                    <w:rPr>
                      <w:rFonts w:ascii="Cambria Math" w:eastAsiaTheme="minorEastAsia" w:hAnsi="Cambria Math"/>
                      <w:lang w:val="en-GB"/>
                    </w:rPr>
                    <m:t>τ</m:t>
                  </m:r>
                  <m:ctrlPr>
                    <w:rPr>
                      <w:rFonts w:ascii="Cambria Math" w:eastAsiaTheme="minorEastAsia" w:hAnsi="Cambria Math"/>
                      <w:lang w:val="en-GB"/>
                    </w:rPr>
                  </m:ctrlPr>
                </m:e>
                <m:sub>
                  <m:r>
                    <w:rPr>
                      <w:rFonts w:ascii="Cambria Math" w:eastAsiaTheme="minorEastAsia" w:hAnsi="Cambria Math"/>
                      <w:lang w:val="en-GB"/>
                    </w:rPr>
                    <m:t>i,j</m:t>
                  </m:r>
                </m:sub>
              </m:sSub>
            </m:oMath>
            <w:r>
              <w:rPr>
                <w:rFonts w:eastAsiaTheme="minorEastAsia"/>
                <w:lang w:val="en-GB"/>
              </w:rPr>
              <w:t xml:space="preserve">, </w:t>
            </w:r>
            <m:oMath>
              <m:r>
                <w:rPr>
                  <w:rFonts w:ascii="Cambria Math" w:eastAsiaTheme="minorEastAsia" w:hAnsi="Cambria Math"/>
                  <w:lang w:val="en-GB"/>
                </w:rPr>
                <m:t>A</m:t>
              </m:r>
              <m:d>
                <m:dPr>
                  <m:ctrlPr>
                    <w:rPr>
                      <w:rFonts w:ascii="Cambria Math" w:eastAsiaTheme="minorEastAsia" w:hAnsi="Cambria Math"/>
                      <w:i/>
                      <w:lang w:val="en-GB"/>
                    </w:rPr>
                  </m:ctrlPr>
                </m:dPr>
                <m:e>
                  <m:sSup>
                    <m:sSupPr>
                      <m:ctrlPr>
                        <w:rPr>
                          <w:rFonts w:ascii="Cambria Math" w:eastAsiaTheme="minorEastAsia" w:hAnsi="Cambria Math"/>
                          <w:i/>
                          <w:lang w:val="en-GB"/>
                        </w:rPr>
                      </m:ctrlPr>
                    </m:sSupPr>
                    <m:e>
                      <m:r>
                        <w:rPr>
                          <w:rFonts w:ascii="Cambria Math" w:eastAsiaTheme="minorEastAsia" w:hAnsi="Cambria Math"/>
                          <w:lang w:val="en-GB"/>
                        </w:rPr>
                        <m:t>T</m:t>
                      </m:r>
                    </m:e>
                    <m:sup>
                      <m:r>
                        <w:rPr>
                          <w:rFonts w:ascii="Cambria Math" w:eastAsiaTheme="minorEastAsia" w:hAnsi="Cambria Math"/>
                          <w:lang w:val="en-GB"/>
                        </w:rPr>
                        <m:t>*</m:t>
                      </m:r>
                    </m:sup>
                  </m:sSup>
                </m:e>
              </m:d>
            </m:oMath>
            <w:r>
              <w:rPr>
                <w:lang w:val="en-GB"/>
              </w:rPr>
              <w:t xml:space="preserve"> ,</w:t>
            </w:r>
            <w:r w:rsidRPr="007775A0">
              <w:rPr>
                <w:rFonts w:ascii="Cambria Math" w:eastAsiaTheme="minorEastAsia" w:hAnsi="Cambria Math"/>
                <w:i/>
                <w:lang w:val="en-GB"/>
              </w:rPr>
              <w:t xml:space="preserve"> </w:t>
            </w:r>
            <m:oMath>
              <m:sSub>
                <m:sSubPr>
                  <m:ctrlPr>
                    <w:rPr>
                      <w:rFonts w:ascii="Cambria Math" w:eastAsiaTheme="minorEastAsia" w:hAnsi="Cambria Math"/>
                      <w:i/>
                      <w:lang w:val="en-GB"/>
                    </w:rPr>
                  </m:ctrlPr>
                </m:sSubPr>
                <m:e>
                  <m:r>
                    <w:rPr>
                      <w:rFonts w:ascii="Cambria Math" w:eastAsiaTheme="minorEastAsia" w:hAnsi="Cambria Math"/>
                      <w:lang w:val="en-GB"/>
                    </w:rPr>
                    <m:t>ϵ</m:t>
                  </m:r>
                  <m:ctrlPr>
                    <w:rPr>
                      <w:rFonts w:ascii="Cambria Math" w:eastAsiaTheme="minorEastAsia" w:hAnsi="Cambria Math"/>
                      <w:lang w:val="en-GB"/>
                    </w:rPr>
                  </m:ctrlPr>
                </m:e>
                <m:sub>
                  <m:r>
                    <w:rPr>
                      <w:rFonts w:ascii="Cambria Math" w:eastAsiaTheme="minorEastAsia" w:hAnsi="Cambria Math"/>
                      <w:lang w:val="en-GB"/>
                    </w:rPr>
                    <m:t>e</m:t>
                  </m:r>
                </m:sub>
              </m:sSub>
            </m:oMath>
            <w:r w:rsidRPr="006C4512">
              <w:rPr>
                <w:lang w:val="en-GB"/>
              </w:rPr>
              <w:t xml:space="preserve"> </w:t>
            </w:r>
            <w:r>
              <w:rPr>
                <w:lang w:val="en-GB"/>
              </w:rPr>
              <w:t>and</w:t>
            </w:r>
            <m:oMath>
              <m:r>
                <w:rPr>
                  <w:rFonts w:ascii="Cambria Math" w:hAnsi="Cambria Math"/>
                  <w:lang w:val="en-GB"/>
                </w:rPr>
                <m:t xml:space="preserve"> </m:t>
              </m:r>
              <m:sSub>
                <m:sSubPr>
                  <m:ctrlPr>
                    <w:rPr>
                      <w:rFonts w:ascii="Cambria Math" w:eastAsiaTheme="minorEastAsia" w:hAnsi="Cambria Math"/>
                      <w:lang w:val="en-GB"/>
                    </w:rPr>
                  </m:ctrlPr>
                </m:sSubPr>
                <m:e>
                  <m:r>
                    <w:rPr>
                      <w:rFonts w:ascii="Cambria Math" w:eastAsiaTheme="minorEastAsia" w:hAnsi="Cambria Math"/>
                      <w:lang w:val="en-GB"/>
                    </w:rPr>
                    <m:t>ϵ</m:t>
                  </m:r>
                </m:e>
                <m:sub>
                  <m:r>
                    <w:rPr>
                      <w:rFonts w:ascii="Cambria Math" w:eastAsiaTheme="minorEastAsia" w:hAnsi="Cambria Math"/>
                      <w:lang w:val="en-GB"/>
                    </w:rPr>
                    <m:t>i</m:t>
                  </m:r>
                  <m:r>
                    <m:rPr>
                      <m:sty m:val="p"/>
                    </m:rPr>
                    <w:rPr>
                      <w:rFonts w:ascii="Cambria Math" w:eastAsiaTheme="minorEastAsia" w:hAnsi="Cambria Math"/>
                      <w:lang w:val="en-GB"/>
                    </w:rPr>
                    <m:t>,</m:t>
                  </m:r>
                  <m:r>
                    <w:rPr>
                      <w:rFonts w:ascii="Cambria Math" w:eastAsiaTheme="minorEastAsia" w:hAnsi="Cambria Math"/>
                      <w:lang w:val="en-GB"/>
                    </w:rPr>
                    <m:t>j</m:t>
                  </m:r>
                </m:sub>
              </m:sSub>
            </m:oMath>
            <w:r>
              <w:rPr>
                <w:lang w:val="en-GB"/>
              </w:rPr>
              <w:t xml:space="preserve"> respectively the deviatoric stress, the temperature dependent rate factor, the effective strain rate and the strain rate) </w:t>
            </w:r>
            <w:r w:rsidRPr="006C4512">
              <w:rPr>
                <w:lang w:val="en-GB"/>
              </w:rPr>
              <w:t xml:space="preserve">is multiplied </w:t>
            </w:r>
            <w:r>
              <w:rPr>
                <w:lang w:val="en-GB"/>
              </w:rPr>
              <w:t>by</w:t>
            </w:r>
            <w:r w:rsidRPr="006C4512">
              <w:rPr>
                <w:lang w:val="en-GB"/>
              </w:rPr>
              <w:t xml:space="preserve"> a factor</w:t>
            </w:r>
            <w:r>
              <w:rPr>
                <w:lang w:val="en-GB"/>
              </w:rPr>
              <w:t xml:space="preserve"> </w:t>
            </w:r>
            <w:r w:rsidRPr="00335C9A">
              <w:rPr>
                <w:i/>
                <w:iCs/>
                <w:lang w:val="en-GB"/>
              </w:rPr>
              <w:t>E</w:t>
            </w:r>
            <w:r w:rsidRPr="006C4512">
              <w:rPr>
                <w:lang w:val="en-GB"/>
              </w:rPr>
              <w:t>, referred to as the flow</w:t>
            </w:r>
            <w:r>
              <w:rPr>
                <w:lang w:val="en-GB"/>
              </w:rPr>
              <w:t xml:space="preserve"> enhancement</w:t>
            </w:r>
            <w:r w:rsidRPr="006C4512">
              <w:rPr>
                <w:lang w:val="en-GB"/>
              </w:rPr>
              <w:t xml:space="preserve"> factor. A </w:t>
            </w:r>
            <w:r w:rsidR="009061CF">
              <w:rPr>
                <w:lang w:val="en-GB"/>
              </w:rPr>
              <w:t xml:space="preserve">value </w:t>
            </w:r>
            <w:r w:rsidRPr="006C4512">
              <w:rPr>
                <w:lang w:val="en-GB"/>
              </w:rPr>
              <w:t xml:space="preserve">higher (lower) than 1 means that the effective viscosity of the ice is </w:t>
            </w:r>
            <w:r>
              <w:rPr>
                <w:lang w:val="en-GB"/>
              </w:rPr>
              <w:t>smaller</w:t>
            </w:r>
            <w:r w:rsidRPr="006C4512">
              <w:rPr>
                <w:lang w:val="en-GB"/>
              </w:rPr>
              <w:t xml:space="preserve"> (</w:t>
            </w:r>
            <w:r>
              <w:rPr>
                <w:lang w:val="en-GB"/>
              </w:rPr>
              <w:t>larger</w:t>
            </w:r>
            <w:r w:rsidRPr="006C4512">
              <w:rPr>
                <w:lang w:val="en-GB"/>
              </w:rPr>
              <w:t>) for given strain rates, that the ice is generally softer (stiffer)</w:t>
            </w:r>
            <w:r>
              <w:rPr>
                <w:lang w:val="en-GB"/>
              </w:rPr>
              <w:t>,</w:t>
            </w:r>
            <w:r w:rsidRPr="006C4512">
              <w:rPr>
                <w:lang w:val="en-GB"/>
              </w:rPr>
              <w:t xml:space="preserve"> and the velocities are higher (lower). The default </w:t>
            </w:r>
            <w:r>
              <w:rPr>
                <w:lang w:val="en-GB"/>
              </w:rPr>
              <w:t xml:space="preserve">values are </w:t>
            </w:r>
            <w:r w:rsidRPr="006C4512">
              <w:rPr>
                <w:lang w:val="en-GB"/>
              </w:rPr>
              <w:t>1</w:t>
            </w:r>
            <w:r>
              <w:rPr>
                <w:lang w:val="en-GB"/>
              </w:rPr>
              <w:t>.0</w:t>
            </w:r>
            <w:r w:rsidRPr="006C4512">
              <w:rPr>
                <w:lang w:val="en-GB"/>
              </w:rPr>
              <w:t xml:space="preserve"> for grounded ice (no correction) and 0.5 for floating ice. In this </w:t>
            </w:r>
            <w:r>
              <w:rPr>
                <w:lang w:val="en-GB"/>
              </w:rPr>
              <w:t xml:space="preserve">sensitivity </w:t>
            </w:r>
            <w:r w:rsidRPr="006C4512">
              <w:rPr>
                <w:lang w:val="en-GB"/>
              </w:rPr>
              <w:t xml:space="preserve">run, </w:t>
            </w:r>
            <w:r>
              <w:rPr>
                <w:lang w:val="en-GB"/>
              </w:rPr>
              <w:t xml:space="preserve">we set </w:t>
            </w:r>
            <w:r w:rsidRPr="00335C9A">
              <w:rPr>
                <w:i/>
                <w:iCs/>
                <w:lang w:val="en-GB"/>
              </w:rPr>
              <w:t>E =</w:t>
            </w:r>
            <w:r>
              <w:rPr>
                <w:lang w:val="en-GB"/>
              </w:rPr>
              <w:t xml:space="preserve"> </w:t>
            </w:r>
            <w:r w:rsidRPr="006C4512">
              <w:rPr>
                <w:lang w:val="en-GB"/>
              </w:rPr>
              <w:t xml:space="preserve">1.5 for grounded ice and </w:t>
            </w:r>
            <w:r w:rsidRPr="00335C9A">
              <w:rPr>
                <w:i/>
                <w:iCs/>
                <w:lang w:val="en-GB"/>
              </w:rPr>
              <w:t xml:space="preserve">E </w:t>
            </w:r>
            <w:r w:rsidRPr="00335C9A">
              <w:rPr>
                <w:i/>
                <w:lang w:val="en-GB"/>
              </w:rPr>
              <w:t>=</w:t>
            </w:r>
            <w:r w:rsidRPr="00335C9A">
              <w:rPr>
                <w:i/>
                <w:iCs/>
                <w:lang w:val="en-GB"/>
              </w:rPr>
              <w:t xml:space="preserve"> </w:t>
            </w:r>
            <w:r w:rsidR="0014059C">
              <w:rPr>
                <w:lang w:val="en-GB"/>
              </w:rPr>
              <w:t>1</w:t>
            </w:r>
            <w:r w:rsidRPr="006C4512">
              <w:rPr>
                <w:lang w:val="en-GB"/>
              </w:rPr>
              <w:t xml:space="preserve"> for floating ice. A new initialized state is obtained.</w:t>
            </w:r>
          </w:p>
          <w:p w14:paraId="16238658" w14:textId="77777777" w:rsidR="007775A0" w:rsidRDefault="007775A0" w:rsidP="007775A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2"/>
              <w:gridCol w:w="5952"/>
              <w:gridCol w:w="1476"/>
            </w:tblGrid>
            <w:tr w:rsidR="007775A0" w:rsidRPr="00D357BC" w14:paraId="6A2CBC2D" w14:textId="77777777" w:rsidTr="006C4E20">
              <w:tc>
                <w:tcPr>
                  <w:tcW w:w="1413" w:type="dxa"/>
                </w:tcPr>
                <w:p w14:paraId="6BE5AB11" w14:textId="77777777" w:rsidR="007775A0" w:rsidRPr="00D357BC" w:rsidRDefault="007775A0" w:rsidP="007775A0">
                  <w:pPr>
                    <w:rPr>
                      <w:rFonts w:ascii="Calibri" w:eastAsia="Calibri" w:hAnsi="Calibri" w:cs="Times New Roman"/>
                      <w:lang w:val="en-GB"/>
                    </w:rPr>
                  </w:pPr>
                </w:p>
              </w:tc>
              <w:tc>
                <w:tcPr>
                  <w:tcW w:w="6095" w:type="dxa"/>
                </w:tcPr>
                <w:p w14:paraId="0F93F688" w14:textId="5421D37A" w:rsidR="0014059C" w:rsidRPr="007775A0" w:rsidRDefault="00000000" w:rsidP="007775A0">
                  <w:pPr>
                    <w:rPr>
                      <w:rFonts w:ascii="Calibri" w:eastAsia="Calibri" w:hAnsi="Calibri" w:cs="Times New Roman"/>
                      <w:lang w:val="en-GB"/>
                    </w:rPr>
                  </w:pPr>
                  <m:oMathPara>
                    <m:oMath>
                      <m:sSub>
                        <m:sSubPr>
                          <m:ctrlPr>
                            <w:rPr>
                              <w:rFonts w:ascii="Cambria Math" w:eastAsiaTheme="minorEastAsia" w:hAnsi="Cambria Math"/>
                              <w:i/>
                              <w:lang w:val="en-GB"/>
                            </w:rPr>
                          </m:ctrlPr>
                        </m:sSubPr>
                        <m:e>
                          <m:r>
                            <w:rPr>
                              <w:rFonts w:ascii="Cambria Math" w:eastAsiaTheme="minorEastAsia" w:hAnsi="Cambria Math"/>
                              <w:lang w:val="en-GB"/>
                            </w:rPr>
                            <m:t>τ</m:t>
                          </m:r>
                          <m:ctrlPr>
                            <w:rPr>
                              <w:rFonts w:ascii="Cambria Math" w:eastAsiaTheme="minorEastAsia" w:hAnsi="Cambria Math"/>
                              <w:lang w:val="en-GB"/>
                            </w:rPr>
                          </m:ctrlPr>
                        </m:e>
                        <m:sub>
                          <m:r>
                            <w:rPr>
                              <w:rFonts w:ascii="Cambria Math" w:eastAsiaTheme="minorEastAsia" w:hAnsi="Cambria Math"/>
                              <w:lang w:val="en-GB"/>
                            </w:rPr>
                            <m:t>i,j</m:t>
                          </m:r>
                        </m:sub>
                      </m:sSub>
                      <m:r>
                        <w:rPr>
                          <w:rFonts w:ascii="Cambria Math" w:eastAsiaTheme="minorEastAsia" w:hAnsi="Cambria Math"/>
                          <w:lang w:val="en-GB"/>
                        </w:rPr>
                        <m:t>=</m:t>
                      </m:r>
                      <m:r>
                        <m:rPr>
                          <m:sty m:val="p"/>
                        </m:rPr>
                        <w:rPr>
                          <w:rFonts w:ascii="Cambria Math" w:eastAsiaTheme="minorEastAsia" w:hAnsi="Cambria Math"/>
                          <w:lang w:val="en-GB"/>
                        </w:rPr>
                        <m:t>E</m:t>
                      </m:r>
                      <m:r>
                        <w:rPr>
                          <w:rFonts w:ascii="Cambria Math" w:eastAsiaTheme="minorEastAsia" w:hAnsi="Cambria Math"/>
                          <w:lang w:val="en-GB"/>
                        </w:rPr>
                        <m:t>*A</m:t>
                      </m:r>
                      <m:sSup>
                        <m:sSupPr>
                          <m:ctrlPr>
                            <w:rPr>
                              <w:rFonts w:ascii="Cambria Math" w:eastAsiaTheme="minorEastAsia" w:hAnsi="Cambria Math"/>
                              <w:i/>
                              <w:lang w:val="en-GB"/>
                            </w:rPr>
                          </m:ctrlPr>
                        </m:sSupPr>
                        <m:e>
                          <m:d>
                            <m:dPr>
                              <m:ctrlPr>
                                <w:rPr>
                                  <w:rFonts w:ascii="Cambria Math" w:eastAsiaTheme="minorEastAsia" w:hAnsi="Cambria Math"/>
                                  <w:i/>
                                  <w:lang w:val="en-GB"/>
                                </w:rPr>
                              </m:ctrlPr>
                            </m:dPr>
                            <m:e>
                              <m:sSup>
                                <m:sSupPr>
                                  <m:ctrlPr>
                                    <w:rPr>
                                      <w:rFonts w:ascii="Cambria Math" w:eastAsiaTheme="minorEastAsia" w:hAnsi="Cambria Math"/>
                                      <w:i/>
                                      <w:lang w:val="en-GB"/>
                                    </w:rPr>
                                  </m:ctrlPr>
                                </m:sSupPr>
                                <m:e>
                                  <m:r>
                                    <w:rPr>
                                      <w:rFonts w:ascii="Cambria Math" w:eastAsiaTheme="minorEastAsia" w:hAnsi="Cambria Math"/>
                                      <w:lang w:val="en-GB"/>
                                    </w:rPr>
                                    <m:t>T</m:t>
                                  </m:r>
                                </m:e>
                                <m:sup>
                                  <m:r>
                                    <w:rPr>
                                      <w:rFonts w:ascii="Cambria Math" w:eastAsiaTheme="minorEastAsia" w:hAnsi="Cambria Math"/>
                                      <w:lang w:val="en-GB"/>
                                    </w:rPr>
                                    <m:t>*</m:t>
                                  </m:r>
                                </m:sup>
                              </m:sSup>
                            </m:e>
                          </m:d>
                        </m:e>
                        <m:sup>
                          <m:f>
                            <m:fPr>
                              <m:ctrlPr>
                                <w:rPr>
                                  <w:rFonts w:ascii="Cambria Math" w:eastAsiaTheme="minorEastAsia" w:hAnsi="Cambria Math"/>
                                  <w:lang w:val="en-GB"/>
                                </w:rPr>
                              </m:ctrlPr>
                            </m:fPr>
                            <m:num>
                              <m:r>
                                <w:rPr>
                                  <w:rFonts w:ascii="Cambria Math" w:eastAsiaTheme="minorEastAsia" w:hAnsi="Cambria Math"/>
                                  <w:lang w:val="en-GB"/>
                                </w:rPr>
                                <m:t>-1</m:t>
                              </m:r>
                              <m:ctrlPr>
                                <w:rPr>
                                  <w:rFonts w:ascii="Cambria Math" w:eastAsiaTheme="minorEastAsia" w:hAnsi="Cambria Math"/>
                                  <w:i/>
                                  <w:lang w:val="en-GB"/>
                                </w:rPr>
                              </m:ctrlPr>
                            </m:num>
                            <m:den>
                              <m:r>
                                <w:rPr>
                                  <w:rFonts w:ascii="Cambria Math" w:eastAsiaTheme="minorEastAsia" w:hAnsi="Cambria Math"/>
                                  <w:lang w:val="en-GB"/>
                                </w:rPr>
                                <m:t>n</m:t>
                              </m:r>
                              <m:ctrlPr>
                                <w:rPr>
                                  <w:rFonts w:ascii="Cambria Math" w:eastAsiaTheme="minorEastAsia" w:hAnsi="Cambria Math"/>
                                  <w:i/>
                                  <w:lang w:val="en-GB"/>
                                </w:rPr>
                              </m:ctrlPr>
                            </m:den>
                          </m:f>
                        </m:sup>
                      </m:sSup>
                      <m:sSubSup>
                        <m:sSubSupPr>
                          <m:ctrlPr>
                            <w:rPr>
                              <w:rFonts w:ascii="Cambria Math" w:eastAsiaTheme="minorEastAsia" w:hAnsi="Cambria Math"/>
                              <w:i/>
                              <w:lang w:val="en-GB"/>
                            </w:rPr>
                          </m:ctrlPr>
                        </m:sSubSupPr>
                        <m:e>
                          <m:r>
                            <w:rPr>
                              <w:rFonts w:ascii="Cambria Math" w:eastAsiaTheme="minorEastAsia" w:hAnsi="Cambria Math"/>
                              <w:lang w:val="en-GB"/>
                            </w:rPr>
                            <m:t>ϵ</m:t>
                          </m:r>
                          <m:ctrlPr>
                            <w:rPr>
                              <w:rFonts w:ascii="Cambria Math" w:eastAsiaTheme="minorEastAsia" w:hAnsi="Cambria Math"/>
                              <w:lang w:val="en-GB"/>
                            </w:rPr>
                          </m:ctrlPr>
                        </m:e>
                        <m:sub>
                          <m:r>
                            <w:rPr>
                              <w:rFonts w:ascii="Cambria Math" w:eastAsiaTheme="minorEastAsia" w:hAnsi="Cambria Math"/>
                              <w:lang w:val="en-GB"/>
                            </w:rPr>
                            <m:t>e</m:t>
                          </m:r>
                        </m:sub>
                        <m:sup>
                          <m:f>
                            <m:fPr>
                              <m:ctrlPr>
                                <w:rPr>
                                  <w:rFonts w:ascii="Cambria Math" w:eastAsiaTheme="minorEastAsia" w:hAnsi="Cambria Math"/>
                                  <w:lang w:val="en-GB"/>
                                </w:rPr>
                              </m:ctrlPr>
                            </m:fPr>
                            <m:num>
                              <m:r>
                                <w:rPr>
                                  <w:rFonts w:ascii="Cambria Math" w:eastAsiaTheme="minorEastAsia" w:hAnsi="Cambria Math"/>
                                  <w:lang w:val="en-GB"/>
                                </w:rPr>
                                <m:t>1-n</m:t>
                              </m:r>
                              <m:ctrlPr>
                                <w:rPr>
                                  <w:rFonts w:ascii="Cambria Math" w:eastAsiaTheme="minorEastAsia" w:hAnsi="Cambria Math"/>
                                  <w:i/>
                                  <w:lang w:val="en-GB"/>
                                </w:rPr>
                              </m:ctrlPr>
                            </m:num>
                            <m:den>
                              <m:r>
                                <w:rPr>
                                  <w:rFonts w:ascii="Cambria Math" w:eastAsiaTheme="minorEastAsia" w:hAnsi="Cambria Math"/>
                                  <w:lang w:val="en-GB"/>
                                </w:rPr>
                                <m:t>n</m:t>
                              </m:r>
                              <m:ctrlPr>
                                <w:rPr>
                                  <w:rFonts w:ascii="Cambria Math" w:eastAsiaTheme="minorEastAsia" w:hAnsi="Cambria Math"/>
                                  <w:i/>
                                  <w:lang w:val="en-GB"/>
                                </w:rPr>
                              </m:ctrlPr>
                            </m:den>
                          </m:f>
                        </m:sup>
                      </m:sSubSup>
                      <m:sSub>
                        <m:sSubPr>
                          <m:ctrlPr>
                            <w:rPr>
                              <w:rFonts w:ascii="Cambria Math" w:eastAsiaTheme="minorEastAsia" w:hAnsi="Cambria Math"/>
                              <w:lang w:val="en-GB"/>
                            </w:rPr>
                          </m:ctrlPr>
                        </m:sSubPr>
                        <m:e>
                          <m:r>
                            <w:rPr>
                              <w:rFonts w:ascii="Cambria Math" w:eastAsiaTheme="minorEastAsia" w:hAnsi="Cambria Math"/>
                              <w:lang w:val="en-GB"/>
                            </w:rPr>
                            <m:t>ϵ</m:t>
                          </m:r>
                        </m:e>
                        <m:sub>
                          <m:r>
                            <w:rPr>
                              <w:rFonts w:ascii="Cambria Math" w:eastAsiaTheme="minorEastAsia" w:hAnsi="Cambria Math"/>
                              <w:lang w:val="en-GB"/>
                            </w:rPr>
                            <m:t>i</m:t>
                          </m:r>
                          <m:r>
                            <m:rPr>
                              <m:sty m:val="p"/>
                            </m:rPr>
                            <w:rPr>
                              <w:rFonts w:ascii="Cambria Math" w:eastAsiaTheme="minorEastAsia" w:hAnsi="Cambria Math"/>
                              <w:lang w:val="en-GB"/>
                            </w:rPr>
                            <m:t>,</m:t>
                          </m:r>
                          <m:r>
                            <w:rPr>
                              <w:rFonts w:ascii="Cambria Math" w:eastAsiaTheme="minorEastAsia" w:hAnsi="Cambria Math"/>
                              <w:lang w:val="en-GB"/>
                            </w:rPr>
                            <m:t>j</m:t>
                          </m:r>
                        </m:sub>
                      </m:sSub>
                    </m:oMath>
                  </m:oMathPara>
                </w:p>
                <w:p w14:paraId="11607114" w14:textId="77777777" w:rsidR="007775A0" w:rsidRPr="00804193" w:rsidRDefault="007775A0" w:rsidP="007775A0">
                  <w:pPr>
                    <w:rPr>
                      <w:rFonts w:ascii="Calibri" w:eastAsia="Calibri" w:hAnsi="Calibri" w:cs="Times New Roman"/>
                      <w:lang w:val="en-GB"/>
                    </w:rPr>
                  </w:pPr>
                </w:p>
              </w:tc>
              <w:tc>
                <w:tcPr>
                  <w:tcW w:w="1508" w:type="dxa"/>
                  <w:vAlign w:val="center"/>
                </w:tcPr>
                <w:p w14:paraId="3BDEB75A" w14:textId="77777777" w:rsidR="007775A0" w:rsidRPr="00D357BC" w:rsidRDefault="007775A0" w:rsidP="007775A0">
                  <w:pPr>
                    <w:jc w:val="right"/>
                    <w:rPr>
                      <w:rFonts w:ascii="Calibri" w:eastAsia="Calibri" w:hAnsi="Calibri" w:cs="Times New Roman"/>
                      <w:lang w:val="en-GB"/>
                    </w:rPr>
                  </w:pPr>
                  <w:r w:rsidRPr="00D357BC">
                    <w:rPr>
                      <w:rFonts w:ascii="Calibri" w:eastAsia="Calibri" w:hAnsi="Calibri" w:cs="Times New Roman"/>
                      <w:lang w:val="en-GB"/>
                    </w:rPr>
                    <w:t>(</w:t>
                  </w:r>
                  <w:r>
                    <w:rPr>
                      <w:rFonts w:ascii="Calibri" w:eastAsia="Calibri" w:hAnsi="Calibri" w:cs="Times New Roman"/>
                      <w:lang w:val="en-GB"/>
                    </w:rPr>
                    <w:t>S</w:t>
                  </w:r>
                  <w:r w:rsidRPr="00D357BC">
                    <w:rPr>
                      <w:rFonts w:ascii="Calibri" w:eastAsia="Calibri" w:hAnsi="Calibri" w:cs="Times New Roman"/>
                      <w:lang w:val="en-GB"/>
                    </w:rPr>
                    <w:t>1)</w:t>
                  </w:r>
                </w:p>
              </w:tc>
            </w:tr>
          </w:tbl>
          <w:p w14:paraId="01D50CE6" w14:textId="77777777" w:rsidR="004B6E79" w:rsidRDefault="004B6E79">
            <w:pPr>
              <w:rPr>
                <w:b/>
                <w:bCs/>
                <w:lang w:val="en-GB"/>
              </w:rPr>
            </w:pPr>
          </w:p>
        </w:tc>
      </w:tr>
      <w:tr w:rsidR="004B6E79" w14:paraId="2BE43FB1" w14:textId="77777777" w:rsidTr="004B6E79">
        <w:tc>
          <w:tcPr>
            <w:tcW w:w="9016" w:type="dxa"/>
          </w:tcPr>
          <w:p w14:paraId="44C02873" w14:textId="77777777" w:rsidR="007775A0" w:rsidRPr="00B27069" w:rsidRDefault="007775A0" w:rsidP="007775A0">
            <w:pPr>
              <w:rPr>
                <w:i/>
                <w:iCs/>
                <w:lang w:val="en-GB"/>
              </w:rPr>
            </w:pPr>
            <w:r w:rsidRPr="00B27069">
              <w:rPr>
                <w:i/>
                <w:iCs/>
                <w:lang w:val="en-GB"/>
              </w:rPr>
              <w:t>No ocean connection</w:t>
            </w:r>
          </w:p>
          <w:p w14:paraId="3900CA89" w14:textId="782E0DB0" w:rsidR="004B6E79" w:rsidRDefault="007775A0">
            <w:pPr>
              <w:rPr>
                <w:lang w:val="en-GB"/>
              </w:rPr>
            </w:pPr>
            <w:r w:rsidRPr="006C4512">
              <w:rPr>
                <w:lang w:val="en-GB"/>
              </w:rPr>
              <w:t xml:space="preserve">For ice resting on bedrock below sea level, we decrease the effective pressure </w:t>
            </w:r>
            <w:r>
              <w:rPr>
                <w:lang w:val="en-GB"/>
              </w:rPr>
              <w:t>based on</w:t>
            </w:r>
            <w:r w:rsidRPr="006C4512">
              <w:rPr>
                <w:lang w:val="en-GB"/>
              </w:rPr>
              <w:t xml:space="preserve"> </w:t>
            </w:r>
            <w:r>
              <w:rPr>
                <w:lang w:val="en-GB"/>
              </w:rPr>
              <w:t>the</w:t>
            </w:r>
            <w:r w:rsidRPr="006C4512">
              <w:rPr>
                <w:lang w:val="en-GB"/>
              </w:rPr>
              <w:t xml:space="preserve"> height above floatation to </w:t>
            </w:r>
            <w:r>
              <w:rPr>
                <w:lang w:val="en-GB"/>
              </w:rPr>
              <w:t>account for</w:t>
            </w:r>
            <w:r w:rsidRPr="006C4512">
              <w:rPr>
                <w:lang w:val="en-GB"/>
              </w:rPr>
              <w:t xml:space="preserve"> a possible connection to the ocean</w:t>
            </w:r>
            <w:r>
              <w:rPr>
                <w:lang w:val="en-GB"/>
              </w:rPr>
              <w:t>;</w:t>
            </w:r>
            <w:r w:rsidRPr="006C4512">
              <w:rPr>
                <w:lang w:val="en-GB"/>
              </w:rPr>
              <w:t xml:space="preserve"> see </w:t>
            </w:r>
            <w:r w:rsidR="00643281">
              <w:rPr>
                <w:lang w:val="en-GB"/>
              </w:rPr>
              <w:t>Eq.</w:t>
            </w:r>
            <w:r w:rsidRPr="006C4512">
              <w:rPr>
                <w:lang w:val="en-GB"/>
              </w:rPr>
              <w:t xml:space="preserve"> 1.3</w:t>
            </w:r>
            <w:r>
              <w:rPr>
                <w:lang w:val="en-GB"/>
              </w:rPr>
              <w:t xml:space="preserve"> and </w:t>
            </w:r>
            <w:r>
              <w:rPr>
                <w:lang w:val="en-GB"/>
              </w:rPr>
              <w:fldChar w:fldCharType="begin"/>
            </w:r>
            <w:r w:rsidR="00386FB9">
              <w:rPr>
                <w:lang w:val="en-GB"/>
              </w:rPr>
              <w:instrText xml:space="preserve"> ADDIN EN.CITE &lt;EndNote&gt;&lt;Cite&gt;&lt;Author&gt;Leguy&lt;/Author&gt;&lt;Year&gt;2014&lt;/Year&gt;&lt;RecNum&gt;68&lt;/RecNum&gt;&lt;DisplayText&gt;[7, 8]&lt;/DisplayText&gt;&lt;record&gt;&lt;rec-number&gt;68&lt;/rec-number&gt;&lt;foreign-keys&gt;&lt;key app="EN" db-id="9wpav5wsd52areezzz15fd0a0t2v2dsr2rfp" timestamp="1690471460"&gt;68&lt;/key&gt;&lt;/foreign-keys&gt;&lt;ref-type name="Journal Article"&gt;17&lt;/ref-type&gt;&lt;contributors&gt;&lt;authors&gt;&lt;author&gt;Leguy, GR&lt;/author&gt;&lt;author&gt;Asay-Davis, XS&lt;/author&gt;&lt;author&gt;Lipscomb, WH&lt;/author&gt;&lt;/authors&gt;&lt;/contributors&gt;&lt;titles&gt;&lt;title&gt;Parameterization of basal friction near grounding lines in a one-dimensional ice sheet model&lt;/title&gt;&lt;secondary-title&gt;The Cryosphere&lt;/secondary-title&gt;&lt;/titles&gt;&lt;pages&gt;1239-1259&lt;/pages&gt;&lt;volume&gt;8&lt;/volume&gt;&lt;number&gt;4&lt;/number&gt;&lt;dates&gt;&lt;year&gt;2014&lt;/year&gt;&lt;/dates&gt;&lt;isbn&gt;1994-0416&lt;/isbn&gt;&lt;urls&gt;&lt;/urls&gt;&lt;/record&gt;&lt;/Cite&gt;&lt;Cite&gt;&lt;Author&gt;Berdahl&lt;/Author&gt;&lt;Year&gt;2023&lt;/Year&gt;&lt;RecNum&gt;2&lt;/RecNum&gt;&lt;record&gt;&lt;rec-number&gt;2&lt;/rec-number&gt;&lt;foreign-keys&gt;&lt;key app="EN" db-id="9wpav5wsd52areezzz15fd0a0t2v2dsr2rfp" timestamp="1690468178"&gt;2&lt;/key&gt;&lt;/foreign-keys&gt;&lt;ref-type name="Journal Article"&gt;17&lt;/ref-type&gt;&lt;contributors&gt;&lt;authors&gt;&lt;author&gt;Berdahl, Mira&lt;/author&gt;&lt;author&gt;Leguy, Gunter&lt;/author&gt;&lt;author&gt;Lipscomb, William H&lt;/author&gt;&lt;author&gt;Urban, Nathan M&lt;/author&gt;&lt;author&gt;Hoffman, Matthew J&lt;/author&gt;&lt;/authors&gt;&lt;/contributors&gt;&lt;titles&gt;&lt;title&gt;Exploring ice sheet model sensitivity to ocean thermal forcing and basal sliding using the Community Ice Sheet Model (CISM)&lt;/title&gt;&lt;secondary-title&gt;The Cryosphere&lt;/secondary-title&gt;&lt;/titles&gt;&lt;pages&gt;1513-1543&lt;/pages&gt;&lt;volume&gt;17&lt;/volume&gt;&lt;number&gt;4&lt;/number&gt;&lt;dates&gt;&lt;year&gt;2023&lt;/year&gt;&lt;/dates&gt;&lt;isbn&gt;1994-0416&lt;/isbn&gt;&lt;urls&gt;&lt;/urls&gt;&lt;/record&gt;&lt;/Cite&gt;&lt;/EndNote&gt;</w:instrText>
            </w:r>
            <w:r>
              <w:rPr>
                <w:lang w:val="en-GB"/>
              </w:rPr>
              <w:fldChar w:fldCharType="separate"/>
            </w:r>
            <w:r w:rsidR="00386FB9">
              <w:rPr>
                <w:noProof/>
                <w:lang w:val="en-GB"/>
              </w:rPr>
              <w:t>[7, 8]</w:t>
            </w:r>
            <w:r>
              <w:rPr>
                <w:lang w:val="en-GB"/>
              </w:rPr>
              <w:fldChar w:fldCharType="end"/>
            </w:r>
            <w:r w:rsidRPr="006C4512">
              <w:rPr>
                <w:lang w:val="en-GB"/>
              </w:rPr>
              <w:t xml:space="preserve">. </w:t>
            </w:r>
            <w:r w:rsidR="00643281">
              <w:rPr>
                <w:lang w:val="en-GB"/>
              </w:rPr>
              <w:t>In this simulation we set</w:t>
            </w:r>
            <w:r w:rsidR="009061CF">
              <w:rPr>
                <w:lang w:val="en-GB"/>
              </w:rPr>
              <w:t xml:space="preserve"> </w:t>
            </w:r>
            <w:r w:rsidR="009061CF">
              <w:rPr>
                <w:i/>
                <w:iCs/>
                <w:lang w:val="en-GB"/>
              </w:rPr>
              <w:t xml:space="preserve">p </w:t>
            </w:r>
            <w:r w:rsidRPr="00E56133">
              <w:rPr>
                <w:i/>
                <w:iCs/>
                <w:lang w:val="en-GB"/>
              </w:rPr>
              <w:t>=</w:t>
            </w:r>
            <w:r w:rsidR="009061CF">
              <w:rPr>
                <w:i/>
                <w:iCs/>
                <w:lang w:val="en-GB"/>
              </w:rPr>
              <w:t xml:space="preserve"> </w:t>
            </w:r>
            <w:r w:rsidRPr="00E56133">
              <w:rPr>
                <w:i/>
                <w:iCs/>
                <w:lang w:val="en-GB"/>
              </w:rPr>
              <w:t>0</w:t>
            </w:r>
            <w:r w:rsidR="00643281">
              <w:rPr>
                <w:i/>
                <w:iCs/>
                <w:lang w:val="en-GB"/>
              </w:rPr>
              <w:t xml:space="preserve"> </w:t>
            </w:r>
            <w:r w:rsidR="00643281">
              <w:rPr>
                <w:lang w:val="en-GB"/>
              </w:rPr>
              <w:t xml:space="preserve">(instead of the default, </w:t>
            </w:r>
            <w:r w:rsidR="00643281" w:rsidRPr="006E4D10">
              <w:rPr>
                <w:i/>
                <w:iCs/>
                <w:lang w:val="en-GB"/>
              </w:rPr>
              <w:t>p = 0.5</w:t>
            </w:r>
            <w:r w:rsidR="00643281">
              <w:rPr>
                <w:lang w:val="en-GB"/>
              </w:rPr>
              <w:t xml:space="preserve">), implying </w:t>
            </w:r>
            <w:r w:rsidRPr="006C4512">
              <w:rPr>
                <w:lang w:val="en-GB"/>
              </w:rPr>
              <w:t xml:space="preserve">overburden </w:t>
            </w:r>
            <w:r>
              <w:rPr>
                <w:lang w:val="en-GB"/>
              </w:rPr>
              <w:t xml:space="preserve">pressure </w:t>
            </w:r>
            <w:r w:rsidRPr="006C4512">
              <w:rPr>
                <w:lang w:val="en-GB"/>
              </w:rPr>
              <w:t>everywhere</w:t>
            </w:r>
            <w:r w:rsidR="00643281">
              <w:rPr>
                <w:lang w:val="en-GB"/>
              </w:rPr>
              <w:t xml:space="preserve">. </w:t>
            </w:r>
            <w:r w:rsidRPr="006C4512">
              <w:rPr>
                <w:lang w:val="en-GB"/>
              </w:rPr>
              <w:t>A new initialized state is obtained</w:t>
            </w:r>
            <w:r>
              <w:rPr>
                <w:lang w:val="en-GB"/>
              </w:rPr>
              <w:t>.</w:t>
            </w:r>
          </w:p>
          <w:p w14:paraId="2A44C91E" w14:textId="0C3DC316" w:rsidR="004B6E79" w:rsidRPr="007775A0" w:rsidRDefault="004B6E79">
            <w:pPr>
              <w:rPr>
                <w:lang w:val="en-GB"/>
              </w:rPr>
            </w:pPr>
          </w:p>
        </w:tc>
      </w:tr>
      <w:tr w:rsidR="004B6E79" w14:paraId="4A0DD11D" w14:textId="77777777" w:rsidTr="004B6E79">
        <w:tc>
          <w:tcPr>
            <w:tcW w:w="9016" w:type="dxa"/>
          </w:tcPr>
          <w:p w14:paraId="5BE2E934" w14:textId="49090BB6" w:rsidR="001174A2" w:rsidRDefault="001174A2" w:rsidP="001174A2">
            <w:pPr>
              <w:rPr>
                <w:i/>
                <w:iCs/>
                <w:lang w:val="en-GB"/>
              </w:rPr>
            </w:pPr>
            <w:proofErr w:type="spellStart"/>
            <w:r>
              <w:rPr>
                <w:i/>
                <w:iCs/>
                <w:lang w:val="en-GB"/>
              </w:rPr>
              <w:t>Schoof</w:t>
            </w:r>
            <w:proofErr w:type="spellEnd"/>
            <w:r>
              <w:rPr>
                <w:i/>
                <w:iCs/>
                <w:lang w:val="en-GB"/>
              </w:rPr>
              <w:t xml:space="preserve"> basal sliding law</w:t>
            </w:r>
          </w:p>
          <w:p w14:paraId="291778F4" w14:textId="517990C9" w:rsidR="008B7396" w:rsidRDefault="00643281">
            <w:pPr>
              <w:rPr>
                <w:lang w:val="en-GB"/>
              </w:rPr>
            </w:pPr>
            <w:r>
              <w:rPr>
                <w:lang w:val="en-GB"/>
              </w:rPr>
              <w:t>W</w:t>
            </w:r>
            <w:r w:rsidR="001174A2">
              <w:rPr>
                <w:lang w:val="en-GB"/>
              </w:rPr>
              <w:t xml:space="preserve">e apply the </w:t>
            </w:r>
            <w:proofErr w:type="spellStart"/>
            <w:r w:rsidR="001174A2">
              <w:rPr>
                <w:lang w:val="en-GB"/>
              </w:rPr>
              <w:t>Schoof</w:t>
            </w:r>
            <w:proofErr w:type="spellEnd"/>
            <w:r w:rsidR="001174A2">
              <w:rPr>
                <w:lang w:val="en-GB"/>
              </w:rPr>
              <w:t xml:space="preserve"> basal sliding law</w:t>
            </w:r>
            <w:r w:rsidR="00526CE5">
              <w:rPr>
                <w:lang w:val="en-GB"/>
              </w:rPr>
              <w:t xml:space="preserve"> described in </w:t>
            </w:r>
            <w:r w:rsidR="00386FB9">
              <w:rPr>
                <w:lang w:val="en-GB"/>
              </w:rPr>
              <w:fldChar w:fldCharType="begin"/>
            </w:r>
            <w:r w:rsidR="00386FB9">
              <w:rPr>
                <w:lang w:val="en-GB"/>
              </w:rPr>
              <w:instrText xml:space="preserve"> ADDIN EN.CITE &lt;EndNote&gt;&lt;Cite&gt;&lt;Author&gt;Leguy&lt;/Author&gt;&lt;Year&gt;2014&lt;/Year&gt;&lt;RecNum&gt;68&lt;/RecNum&gt;&lt;DisplayText&gt;[7]&lt;/DisplayText&gt;&lt;record&gt;&lt;rec-number&gt;68&lt;/rec-number&gt;&lt;foreign-keys&gt;&lt;key app="EN" db-id="9wpav5wsd52areezzz15fd0a0t2v2dsr2rfp" timestamp="1690471460"&gt;68&lt;/key&gt;&lt;/foreign-keys&gt;&lt;ref-type name="Journal Article"&gt;17&lt;/ref-type&gt;&lt;contributors&gt;&lt;authors&gt;&lt;author&gt;Leguy, GR&lt;/author&gt;&lt;author&gt;Asay-Davis, XS&lt;/author&gt;&lt;author&gt;Lipscomb, WH&lt;/author&gt;&lt;/authors&gt;&lt;/contributors&gt;&lt;titles&gt;&lt;title&gt;Parameterization of basal friction near grounding lines in a one-dimensional ice sheet model&lt;/title&gt;&lt;secondary-title&gt;The Cryosphere&lt;/secondary-title&gt;&lt;/titles&gt;&lt;pages&gt;1239-1259&lt;/pages&gt;&lt;volume&gt;8&lt;/volume&gt;&lt;number&gt;4&lt;/number&gt;&lt;dates&gt;&lt;year&gt;2014&lt;/year&gt;&lt;/dates&gt;&lt;isbn&gt;1994-0416&lt;/isbn&gt;&lt;urls&gt;&lt;/urls&gt;&lt;/record&gt;&lt;/Cite&gt;&lt;/EndNote&gt;</w:instrText>
            </w:r>
            <w:r w:rsidR="00386FB9">
              <w:rPr>
                <w:lang w:val="en-GB"/>
              </w:rPr>
              <w:fldChar w:fldCharType="separate"/>
            </w:r>
            <w:r w:rsidR="00386FB9">
              <w:rPr>
                <w:noProof/>
                <w:lang w:val="en-GB"/>
              </w:rPr>
              <w:t>[7]</w:t>
            </w:r>
            <w:r w:rsidR="00386FB9">
              <w:rPr>
                <w:lang w:val="en-GB"/>
              </w:rPr>
              <w:fldChar w:fldCharType="end"/>
            </w:r>
            <w:r w:rsidR="001174A2">
              <w:rPr>
                <w:lang w:val="en-GB"/>
              </w:rPr>
              <w:t xml:space="preserve"> instead of the regularized </w:t>
            </w:r>
            <w:r>
              <w:rPr>
                <w:lang w:val="en-GB"/>
              </w:rPr>
              <w:t>C</w:t>
            </w:r>
            <w:r w:rsidR="001174A2">
              <w:rPr>
                <w:lang w:val="en-GB"/>
              </w:rPr>
              <w:t>oulomb law (</w:t>
            </w:r>
            <w:proofErr w:type="spellStart"/>
            <w:r w:rsidR="001174A2">
              <w:rPr>
                <w:lang w:val="en-GB"/>
              </w:rPr>
              <w:t>Eq</w:t>
            </w:r>
            <w:proofErr w:type="spellEnd"/>
            <w:r w:rsidR="001174A2">
              <w:rPr>
                <w:lang w:val="en-GB"/>
              </w:rPr>
              <w:t xml:space="preserve"> 1.1). We use the original initialization, </w:t>
            </w:r>
            <w:r w:rsidR="009061CF">
              <w:rPr>
                <w:lang w:val="en-GB"/>
              </w:rPr>
              <w:t>but</w:t>
            </w:r>
            <w:r w:rsidR="001174A2">
              <w:rPr>
                <w:lang w:val="en-GB"/>
              </w:rPr>
              <w:t xml:space="preserve"> we </w:t>
            </w:r>
            <w:r w:rsidR="009061CF">
              <w:rPr>
                <w:lang w:val="en-GB"/>
              </w:rPr>
              <w:t xml:space="preserve">locally </w:t>
            </w:r>
            <w:r>
              <w:rPr>
                <w:lang w:val="en-GB"/>
              </w:rPr>
              <w:t>prescribe</w:t>
            </w:r>
            <w:r w:rsidR="009061CF">
              <w:rPr>
                <w:lang w:val="en-GB"/>
              </w:rPr>
              <w:t xml:space="preserve"> friction</w:t>
            </w:r>
            <w:r w:rsidR="001174A2">
              <w:rPr>
                <w:lang w:val="en-GB"/>
              </w:rPr>
              <w:t xml:space="preserve"> </w:t>
            </w:r>
            <w:r w:rsidR="009061CF">
              <w:rPr>
                <w:lang w:val="en-GB"/>
              </w:rPr>
              <w:t>coefficients</w:t>
            </w:r>
            <w:r w:rsidR="001174A2">
              <w:rPr>
                <w:lang w:val="en-GB"/>
              </w:rPr>
              <w:t xml:space="preserve"> in the </w:t>
            </w:r>
            <w:proofErr w:type="spellStart"/>
            <w:r w:rsidR="001174A2">
              <w:rPr>
                <w:lang w:val="en-GB"/>
              </w:rPr>
              <w:t>Schoof</w:t>
            </w:r>
            <w:proofErr w:type="spellEnd"/>
            <w:r w:rsidR="001174A2">
              <w:rPr>
                <w:lang w:val="en-GB"/>
              </w:rPr>
              <w:t xml:space="preserve"> law to </w:t>
            </w:r>
            <w:r w:rsidR="009061CF">
              <w:rPr>
                <w:lang w:val="en-GB"/>
              </w:rPr>
              <w:t>match the</w:t>
            </w:r>
            <w:r w:rsidR="001174A2">
              <w:rPr>
                <w:lang w:val="en-GB"/>
              </w:rPr>
              <w:t xml:space="preserve"> basal friction </w:t>
            </w:r>
            <w:r w:rsidR="009061CF">
              <w:rPr>
                <w:lang w:val="en-GB"/>
              </w:rPr>
              <w:t>from</w:t>
            </w:r>
            <w:r w:rsidR="001174A2">
              <w:rPr>
                <w:lang w:val="en-GB"/>
              </w:rPr>
              <w:t xml:space="preserve"> the regularized Coulomb law (</w:t>
            </w:r>
            <w:proofErr w:type="spellStart"/>
            <w:r w:rsidR="001174A2">
              <w:rPr>
                <w:lang w:val="en-GB"/>
              </w:rPr>
              <w:t>Eq</w:t>
            </w:r>
            <w:proofErr w:type="spellEnd"/>
            <w:r w:rsidR="001174A2">
              <w:rPr>
                <w:lang w:val="en-GB"/>
              </w:rPr>
              <w:t xml:space="preserve"> 1.1). </w:t>
            </w:r>
          </w:p>
          <w:p w14:paraId="6E6C4130" w14:textId="6C45F967" w:rsidR="004B6E79" w:rsidRPr="001174A2" w:rsidRDefault="001174A2">
            <w:pPr>
              <w:rPr>
                <w:lang w:val="en-GB"/>
              </w:rPr>
            </w:pPr>
            <w:r>
              <w:rPr>
                <w:lang w:val="en-GB"/>
              </w:rPr>
              <w:t xml:space="preserve"> </w:t>
            </w:r>
          </w:p>
        </w:tc>
      </w:tr>
      <w:tr w:rsidR="004B6E79" w14:paraId="43AA8608" w14:textId="77777777" w:rsidTr="004B6E79">
        <w:tc>
          <w:tcPr>
            <w:tcW w:w="9016" w:type="dxa"/>
          </w:tcPr>
          <w:p w14:paraId="2CF0ABFF" w14:textId="736CE8F2" w:rsidR="001174A2" w:rsidRPr="0021401A" w:rsidRDefault="001174A2" w:rsidP="001174A2">
            <w:pPr>
              <w:rPr>
                <w:i/>
                <w:iCs/>
                <w:lang w:val="en-GB"/>
              </w:rPr>
            </w:pPr>
            <w:proofErr w:type="spellStart"/>
            <w:r w:rsidRPr="0021401A">
              <w:rPr>
                <w:i/>
                <w:iCs/>
                <w:lang w:val="en-GB"/>
              </w:rPr>
              <w:t>Powerlaw</w:t>
            </w:r>
            <w:proofErr w:type="spellEnd"/>
          </w:p>
          <w:p w14:paraId="3747B3EE" w14:textId="179E5F0F" w:rsidR="004B6E79" w:rsidRDefault="001174A2">
            <w:pPr>
              <w:rPr>
                <w:lang w:val="en-GB"/>
              </w:rPr>
            </w:pPr>
            <w:r w:rsidRPr="006C4512">
              <w:rPr>
                <w:lang w:val="en-GB"/>
              </w:rPr>
              <w:t xml:space="preserve">This run is </w:t>
            </w:r>
            <w:proofErr w:type="gramStart"/>
            <w:r w:rsidRPr="006C4512">
              <w:rPr>
                <w:lang w:val="en-GB"/>
              </w:rPr>
              <w:t>similar to</w:t>
            </w:r>
            <w:proofErr w:type="gramEnd"/>
            <w:r w:rsidRPr="006C4512">
              <w:rPr>
                <w:lang w:val="en-GB"/>
              </w:rPr>
              <w:t xml:space="preserve"> the one previously described, </w:t>
            </w:r>
            <w:r>
              <w:rPr>
                <w:lang w:val="en-GB"/>
              </w:rPr>
              <w:t>but</w:t>
            </w:r>
            <w:r w:rsidRPr="006C4512">
              <w:rPr>
                <w:lang w:val="en-GB"/>
              </w:rPr>
              <w:t xml:space="preserve"> with a new initialization where we tune for a </w:t>
            </w:r>
            <w:r>
              <w:rPr>
                <w:lang w:val="en-GB"/>
              </w:rPr>
              <w:t>constant</w:t>
            </w:r>
            <w:r w:rsidRPr="006C4512">
              <w:rPr>
                <w:lang w:val="en-GB"/>
              </w:rPr>
              <w:t xml:space="preserve"> in the </w:t>
            </w:r>
            <w:proofErr w:type="spellStart"/>
            <w:r w:rsidRPr="006C4512">
              <w:rPr>
                <w:lang w:val="en-GB"/>
              </w:rPr>
              <w:t>powerlaw</w:t>
            </w:r>
            <w:proofErr w:type="spellEnd"/>
            <w:r>
              <w:rPr>
                <w:lang w:val="en-GB"/>
              </w:rPr>
              <w:t xml:space="preserve"> (a multiplicati</w:t>
            </w:r>
            <w:r w:rsidR="009061CF">
              <w:rPr>
                <w:lang w:val="en-GB"/>
              </w:rPr>
              <w:t>ve</w:t>
            </w:r>
            <w:r>
              <w:rPr>
                <w:lang w:val="en-GB"/>
              </w:rPr>
              <w:t xml:space="preserve"> factor </w:t>
            </w:r>
            <w:r w:rsidR="009061CF">
              <w:rPr>
                <w:lang w:val="en-GB"/>
              </w:rPr>
              <w:t>similar</w:t>
            </w:r>
            <w:r>
              <w:rPr>
                <w:lang w:val="en-GB"/>
              </w:rPr>
              <w:t xml:space="preserve"> to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c</m:t>
                  </m:r>
                </m:sub>
              </m:sSub>
            </m:oMath>
            <w:r>
              <w:rPr>
                <w:rFonts w:eastAsiaTheme="minorEastAsia"/>
                <w:lang w:val="en-GB"/>
              </w:rPr>
              <w:t xml:space="preserve"> in </w:t>
            </w:r>
            <w:proofErr w:type="spellStart"/>
            <w:r>
              <w:rPr>
                <w:rFonts w:eastAsiaTheme="minorEastAsia"/>
                <w:lang w:val="en-GB"/>
              </w:rPr>
              <w:t>Eq</w:t>
            </w:r>
            <w:proofErr w:type="spellEnd"/>
            <w:r>
              <w:rPr>
                <w:rFonts w:eastAsiaTheme="minorEastAsia"/>
                <w:lang w:val="en-GB"/>
              </w:rPr>
              <w:t xml:space="preserve"> 1.1</w:t>
            </w:r>
            <w:r w:rsidR="005A61CC">
              <w:rPr>
                <w:rFonts w:eastAsiaTheme="minorEastAsia"/>
                <w:lang w:val="en-GB"/>
              </w:rPr>
              <w:t xml:space="preserve">, see </w:t>
            </w:r>
            <w:r w:rsidR="009061CF">
              <w:rPr>
                <w:rFonts w:eastAsiaTheme="minorEastAsia"/>
                <w:lang w:val="en-GB"/>
              </w:rPr>
              <w:t>Eq.</w:t>
            </w:r>
            <w:r w:rsidR="005A61CC">
              <w:rPr>
                <w:rFonts w:eastAsiaTheme="minorEastAsia"/>
                <w:lang w:val="en-GB"/>
              </w:rPr>
              <w:t xml:space="preserve"> </w:t>
            </w:r>
            <w:r w:rsidR="005A61CC">
              <w:rPr>
                <w:rFonts w:eastAsiaTheme="minorEastAsia"/>
                <w:lang w:val="en-GB"/>
              </w:rPr>
              <w:lastRenderedPageBreak/>
              <w:t>S2</w:t>
            </w:r>
            <w:r>
              <w:rPr>
                <w:rFonts w:eastAsiaTheme="minorEastAsia"/>
                <w:lang w:val="en-GB"/>
              </w:rPr>
              <w:t>)</w:t>
            </w:r>
            <w:r>
              <w:rPr>
                <w:lang w:val="en-GB"/>
              </w:rPr>
              <w:t>, to test if the slightly different geometry</w:t>
            </w:r>
            <w:r w:rsidR="0014059C">
              <w:rPr>
                <w:lang w:val="en-GB"/>
              </w:rPr>
              <w:t xml:space="preserve"> and inversion</w:t>
            </w:r>
            <w:r>
              <w:rPr>
                <w:lang w:val="en-GB"/>
              </w:rPr>
              <w:t xml:space="preserve"> impact</w:t>
            </w:r>
            <w:r w:rsidR="0014059C">
              <w:rPr>
                <w:lang w:val="en-GB"/>
              </w:rPr>
              <w:t xml:space="preserve"> </w:t>
            </w:r>
            <w:r>
              <w:rPr>
                <w:lang w:val="en-GB"/>
              </w:rPr>
              <w:t xml:space="preserve">the continuation. </w:t>
            </w:r>
            <w:r w:rsidR="00397AE8">
              <w:rPr>
                <w:lang w:val="en-GB"/>
              </w:rPr>
              <w:t xml:space="preserve">The </w:t>
            </w:r>
            <w:proofErr w:type="spellStart"/>
            <w:r w:rsidR="00397AE8">
              <w:rPr>
                <w:lang w:val="en-GB"/>
              </w:rPr>
              <w:t>powerlaw</w:t>
            </w:r>
            <w:proofErr w:type="spellEnd"/>
            <w:r w:rsidR="00397AE8">
              <w:rPr>
                <w:lang w:val="en-GB"/>
              </w:rPr>
              <w:t xml:space="preserve"> </w:t>
            </w:r>
            <w:r w:rsidR="00397AE8" w:rsidRPr="006C4512">
              <w:rPr>
                <w:lang w:val="en-GB"/>
              </w:rPr>
              <w:t>exponent</w:t>
            </w:r>
            <w:r w:rsidR="00397AE8">
              <w:rPr>
                <w:lang w:val="en-GB"/>
              </w:rPr>
              <w:t xml:space="preserve"> </w:t>
            </w:r>
            <w:r w:rsidR="00397AE8" w:rsidRPr="00E56133">
              <w:rPr>
                <w:i/>
                <w:iCs/>
                <w:lang w:val="en-GB"/>
              </w:rPr>
              <w:t>m</w:t>
            </w:r>
            <w:r w:rsidR="00397AE8">
              <w:rPr>
                <w:lang w:val="en-GB"/>
              </w:rPr>
              <w:t xml:space="preserve"> is set to</w:t>
            </w:r>
            <w:r w:rsidR="00397AE8" w:rsidRPr="006C4512">
              <w:rPr>
                <w:lang w:val="en-GB"/>
              </w:rPr>
              <w:t xml:space="preserve"> 1/3). </w:t>
            </w:r>
            <w:r w:rsidR="00526CE5">
              <w:rPr>
                <w:lang w:val="en-GB"/>
              </w:rPr>
              <w:t>A</w:t>
            </w:r>
            <w:r>
              <w:rPr>
                <w:lang w:val="en-GB"/>
              </w:rPr>
              <w:t xml:space="preserve"> new initializ</w:t>
            </w:r>
            <w:r w:rsidR="00526CE5">
              <w:rPr>
                <w:lang w:val="en-GB"/>
              </w:rPr>
              <w:t>ed state is obtained</w:t>
            </w:r>
            <w:r>
              <w:rPr>
                <w:lang w:val="en-GB"/>
              </w:rPr>
              <w:t>.</w:t>
            </w:r>
          </w:p>
          <w:p w14:paraId="4C223CB0" w14:textId="77777777" w:rsidR="005A61CC" w:rsidRDefault="005A61CC">
            <w:pPr>
              <w:rPr>
                <w:lang w:val="en-GB"/>
              </w:rPr>
            </w:pPr>
          </w:p>
          <w:tbl>
            <w:tblPr>
              <w:tblStyle w:val="TableGrid"/>
              <w:tblW w:w="8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2"/>
              <w:gridCol w:w="3837"/>
            </w:tblGrid>
            <w:tr w:rsidR="005A61CC" w:rsidRPr="00D357BC" w14:paraId="6B12096C" w14:textId="77777777" w:rsidTr="005A61CC">
              <w:trPr>
                <w:trHeight w:val="447"/>
              </w:trPr>
              <w:tc>
                <w:tcPr>
                  <w:tcW w:w="5132" w:type="dxa"/>
                </w:tcPr>
                <w:p w14:paraId="1F9245A6" w14:textId="77777777" w:rsidR="005A61CC" w:rsidRPr="008B7396" w:rsidRDefault="00000000" w:rsidP="005A61CC">
                  <w:pPr>
                    <w:rPr>
                      <w:rFonts w:eastAsiaTheme="minorEastAsia"/>
                      <w:lang w:val="en-GB"/>
                    </w:rPr>
                  </w:pPr>
                  <m:oMathPara>
                    <m:oMathParaPr>
                      <m:jc m:val="right"/>
                    </m:oMathParaPr>
                    <m:oMath>
                      <m:sSub>
                        <m:sSubPr>
                          <m:ctrlPr>
                            <w:rPr>
                              <w:rFonts w:ascii="Cambria Math" w:hAnsi="Cambria Math"/>
                              <w:i/>
                              <w:lang w:val="en-GB"/>
                            </w:rPr>
                          </m:ctrlPr>
                        </m:sSubPr>
                        <m:e>
                          <m:r>
                            <m:rPr>
                              <m:sty m:val="p"/>
                            </m:rPr>
                            <w:rPr>
                              <w:rFonts w:ascii="Cambria Math" w:hAnsi="Cambria Math"/>
                              <w:lang w:val="en-GB"/>
                            </w:rPr>
                            <m:t>τ</m:t>
                          </m:r>
                          <m:ctrlPr>
                            <w:rPr>
                              <w:rFonts w:ascii="Cambria Math" w:hAnsi="Cambria Math"/>
                              <w:lang w:val="en-GB"/>
                            </w:rPr>
                          </m:ctrlPr>
                        </m:e>
                        <m:sub>
                          <m:r>
                            <w:rPr>
                              <w:rFonts w:ascii="Cambria Math" w:hAnsi="Cambria Math"/>
                              <w:lang w:val="en-GB"/>
                            </w:rPr>
                            <m:t>b</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p</m:t>
                          </m:r>
                        </m:sub>
                      </m:sSub>
                      <m:sSubSup>
                        <m:sSubSupPr>
                          <m:ctrlPr>
                            <w:rPr>
                              <w:rFonts w:ascii="Cambria Math" w:hAnsi="Cambria Math"/>
                              <w:i/>
                              <w:lang w:val="en-GB"/>
                            </w:rPr>
                          </m:ctrlPr>
                        </m:sSubSupPr>
                        <m:e>
                          <m:r>
                            <w:rPr>
                              <w:rFonts w:ascii="Cambria Math" w:hAnsi="Cambria Math"/>
                              <w:lang w:val="en-GB"/>
                            </w:rPr>
                            <m:t>u</m:t>
                          </m:r>
                        </m:e>
                        <m:sub>
                          <m:r>
                            <w:rPr>
                              <w:rFonts w:ascii="Cambria Math" w:hAnsi="Cambria Math"/>
                              <w:lang w:val="en-GB"/>
                            </w:rPr>
                            <m:t>b</m:t>
                          </m:r>
                        </m:sub>
                        <m:sup>
                          <m:r>
                            <w:rPr>
                              <w:rFonts w:ascii="Cambria Math" w:hAnsi="Cambria Math"/>
                              <w:lang w:val="en-GB"/>
                            </w:rPr>
                            <m:t>m</m:t>
                          </m:r>
                        </m:sup>
                      </m:sSubSup>
                    </m:oMath>
                  </m:oMathPara>
                </w:p>
                <w:p w14:paraId="22984318" w14:textId="587F173C" w:rsidR="005A61CC" w:rsidRPr="0010403E" w:rsidRDefault="005A61CC" w:rsidP="005A61CC">
                  <w:pPr>
                    <w:rPr>
                      <w:lang w:val="en-GB"/>
                    </w:rPr>
                  </w:pPr>
                </w:p>
              </w:tc>
              <w:tc>
                <w:tcPr>
                  <w:tcW w:w="3837" w:type="dxa"/>
                  <w:vAlign w:val="center"/>
                </w:tcPr>
                <w:p w14:paraId="4652A1B2" w14:textId="2ED42F50" w:rsidR="005A61CC" w:rsidRPr="00D357BC" w:rsidRDefault="005A61CC" w:rsidP="005A61CC">
                  <w:pPr>
                    <w:jc w:val="right"/>
                    <w:rPr>
                      <w:rFonts w:ascii="Calibri" w:eastAsia="Calibri" w:hAnsi="Calibri" w:cs="Times New Roman"/>
                      <w:lang w:val="en-GB"/>
                    </w:rPr>
                  </w:pPr>
                  <w:r w:rsidRPr="00D357BC">
                    <w:rPr>
                      <w:rFonts w:ascii="Calibri" w:eastAsia="Calibri" w:hAnsi="Calibri" w:cs="Times New Roman"/>
                      <w:lang w:val="en-GB"/>
                    </w:rPr>
                    <w:t>(</w:t>
                  </w:r>
                  <w:r>
                    <w:rPr>
                      <w:rFonts w:ascii="Calibri" w:eastAsia="Calibri" w:hAnsi="Calibri" w:cs="Times New Roman"/>
                      <w:lang w:val="en-GB"/>
                    </w:rPr>
                    <w:t>S2</w:t>
                  </w:r>
                  <w:r w:rsidRPr="00D357BC">
                    <w:rPr>
                      <w:rFonts w:ascii="Calibri" w:eastAsia="Calibri" w:hAnsi="Calibri" w:cs="Times New Roman"/>
                      <w:lang w:val="en-GB"/>
                    </w:rPr>
                    <w:t>)</w:t>
                  </w:r>
                </w:p>
              </w:tc>
            </w:tr>
          </w:tbl>
          <w:p w14:paraId="0F1C16FC" w14:textId="08A8DB4B" w:rsidR="005A61CC" w:rsidRPr="001174A2" w:rsidRDefault="005A61CC" w:rsidP="005A61CC">
            <w:pPr>
              <w:rPr>
                <w:lang w:val="en-GB"/>
              </w:rPr>
            </w:pPr>
          </w:p>
        </w:tc>
      </w:tr>
      <w:tr w:rsidR="004B6E79" w14:paraId="04F9C1C5" w14:textId="77777777" w:rsidTr="004B6E79">
        <w:tc>
          <w:tcPr>
            <w:tcW w:w="9016" w:type="dxa"/>
          </w:tcPr>
          <w:p w14:paraId="2551186C" w14:textId="77777777" w:rsidR="005A61CC" w:rsidRDefault="005A61CC" w:rsidP="005A61CC">
            <w:pPr>
              <w:rPr>
                <w:i/>
                <w:iCs/>
                <w:lang w:val="en-GB"/>
              </w:rPr>
            </w:pPr>
            <w:r>
              <w:rPr>
                <w:i/>
                <w:iCs/>
                <w:lang w:val="en-GB"/>
              </w:rPr>
              <w:t xml:space="preserve">Thermal forcing capped at the maximum found at the grounding </w:t>
            </w:r>
            <w:proofErr w:type="gramStart"/>
            <w:r>
              <w:rPr>
                <w:i/>
                <w:iCs/>
                <w:lang w:val="en-GB"/>
              </w:rPr>
              <w:t>line</w:t>
            </w:r>
            <w:proofErr w:type="gramEnd"/>
          </w:p>
          <w:p w14:paraId="45150A13" w14:textId="1231EFAB" w:rsidR="004B6E79" w:rsidRDefault="009061CF">
            <w:pPr>
              <w:rPr>
                <w:lang w:val="en-GB"/>
              </w:rPr>
            </w:pPr>
            <w:r>
              <w:rPr>
                <w:lang w:val="en-GB"/>
              </w:rPr>
              <w:t>We determine t</w:t>
            </w:r>
            <w:r w:rsidR="005A61CC">
              <w:rPr>
                <w:lang w:val="en-GB"/>
              </w:rPr>
              <w:t xml:space="preserve">he thermal forcing of </w:t>
            </w:r>
            <w:r>
              <w:rPr>
                <w:lang w:val="en-GB"/>
              </w:rPr>
              <w:t xml:space="preserve">PIG and TG </w:t>
            </w:r>
            <w:r w:rsidR="005A61CC">
              <w:rPr>
                <w:lang w:val="en-GB"/>
              </w:rPr>
              <w:t>at the present-day grounding</w:t>
            </w:r>
            <w:r w:rsidR="00397AE8">
              <w:rPr>
                <w:lang w:val="en-GB"/>
              </w:rPr>
              <w:t xml:space="preserve"> line</w:t>
            </w:r>
            <w:r w:rsidR="005A61CC">
              <w:rPr>
                <w:lang w:val="en-GB"/>
              </w:rPr>
              <w:t>, and the maximum value found in those basins (respectively 3.73 K and 4.1 K) is used as an upper limit for the thermal forcing in newly ungrounded cells, to test whet</w:t>
            </w:r>
            <w:r>
              <w:rPr>
                <w:lang w:val="en-GB"/>
              </w:rPr>
              <w:t>h</w:t>
            </w:r>
            <w:r w:rsidR="005A61CC">
              <w:rPr>
                <w:lang w:val="en-GB"/>
              </w:rPr>
              <w:t>er the interpolation of thermal forcing under present-day grounded ice is affecting the collapse.</w:t>
            </w:r>
          </w:p>
          <w:p w14:paraId="7FE4BB7E" w14:textId="6BF88FEF" w:rsidR="004B6E79" w:rsidRPr="005A61CC" w:rsidRDefault="004B6E79">
            <w:pPr>
              <w:rPr>
                <w:lang w:val="en-GB"/>
              </w:rPr>
            </w:pPr>
          </w:p>
        </w:tc>
      </w:tr>
      <w:tr w:rsidR="004B6E79" w14:paraId="07F23B5D" w14:textId="77777777" w:rsidTr="004B6E79">
        <w:tc>
          <w:tcPr>
            <w:tcW w:w="9016" w:type="dxa"/>
          </w:tcPr>
          <w:p w14:paraId="75D59B60" w14:textId="451119CC" w:rsidR="005A61CC" w:rsidRPr="00A03C51" w:rsidRDefault="005A61CC" w:rsidP="005A61CC">
            <w:pPr>
              <w:rPr>
                <w:i/>
                <w:iCs/>
                <w:sz w:val="28"/>
                <w:szCs w:val="28"/>
                <w:lang w:val="en-GB"/>
              </w:rPr>
            </w:pPr>
            <w:r w:rsidRPr="00A03C51">
              <w:rPr>
                <w:i/>
                <w:iCs/>
                <w:lang w:val="en-GB"/>
              </w:rPr>
              <w:t xml:space="preserve">Relaxed asthenosphere, relaxation time = 3000 </w:t>
            </w:r>
            <w:proofErr w:type="spellStart"/>
            <w:r w:rsidRPr="00A03C51">
              <w:rPr>
                <w:i/>
                <w:iCs/>
                <w:lang w:val="en-GB"/>
              </w:rPr>
              <w:t>yr</w:t>
            </w:r>
            <w:proofErr w:type="spellEnd"/>
          </w:p>
          <w:p w14:paraId="102970D5" w14:textId="1EBC1CBF" w:rsidR="004B6E79" w:rsidRDefault="005A61CC">
            <w:pPr>
              <w:rPr>
                <w:lang w:val="en-GB"/>
              </w:rPr>
            </w:pPr>
            <w:r w:rsidRPr="006C4512">
              <w:rPr>
                <w:lang w:val="en-GB"/>
              </w:rPr>
              <w:t>This run is done with an ELRA GIA model</w:t>
            </w:r>
            <w:r>
              <w:rPr>
                <w:lang w:val="en-GB"/>
              </w:rPr>
              <w:t xml:space="preserve"> </w:t>
            </w:r>
            <w:r>
              <w:rPr>
                <w:lang w:val="en-GB"/>
              </w:rPr>
              <w:fldChar w:fldCharType="begin"/>
            </w:r>
            <w:r w:rsidR="00386FB9">
              <w:rPr>
                <w:lang w:val="en-GB"/>
              </w:rPr>
              <w:instrText xml:space="preserve"> ADDIN EN.CITE &lt;EndNote&gt;&lt;Cite&gt;&lt;Author&gt;Hagdorn&lt;/Author&gt;&lt;Year&gt;2003&lt;/Year&gt;&lt;RecNum&gt;3&lt;/RecNum&gt;&lt;DisplayText&gt;[9]&lt;/DisplayText&gt;&lt;record&gt;&lt;rec-number&gt;3&lt;/rec-number&gt;&lt;foreign-keys&gt;&lt;key app="EN" db-id="9wpav5wsd52areezzz15fd0a0t2v2dsr2rfp" timestamp="1690468179"&gt;3&lt;/key&gt;&lt;/foreign-keys&gt;&lt;ref-type name="Thesis"&gt;32&lt;/ref-type&gt;&lt;contributors&gt;&lt;authors&gt;&lt;author&gt;Hagdorn, Magnus KM&lt;/author&gt;&lt;/authors&gt;&lt;/contributors&gt;&lt;titles&gt;&lt;title&gt;Reconstruction of the past and forecast of the future European and British ice sheets and associated sea–level change&lt;/title&gt;&lt;secondary-title&gt;Edinburgh Research Archive&lt;/secondary-title&gt;&lt;/titles&gt;&lt;dates&gt;&lt;year&gt;2003&lt;/year&gt;&lt;/dates&gt;&lt;urls&gt;&lt;/urls&gt;&lt;/record&gt;&lt;/Cite&gt;&lt;/EndNote&gt;</w:instrText>
            </w:r>
            <w:r>
              <w:rPr>
                <w:lang w:val="en-GB"/>
              </w:rPr>
              <w:fldChar w:fldCharType="separate"/>
            </w:r>
            <w:r w:rsidR="00386FB9">
              <w:rPr>
                <w:noProof/>
                <w:lang w:val="en-GB"/>
              </w:rPr>
              <w:t>[9]</w:t>
            </w:r>
            <w:r>
              <w:rPr>
                <w:lang w:val="en-GB"/>
              </w:rPr>
              <w:fldChar w:fldCharType="end"/>
            </w:r>
            <w:r w:rsidRPr="006C4512">
              <w:rPr>
                <w:lang w:val="en-GB"/>
              </w:rPr>
              <w:t>, with a relaxation period of 3000 y</w:t>
            </w:r>
            <w:r w:rsidR="005C4B1C">
              <w:rPr>
                <w:lang w:val="en-GB"/>
              </w:rPr>
              <w:t>r</w:t>
            </w:r>
            <w:r w:rsidRPr="006C4512">
              <w:rPr>
                <w:lang w:val="en-GB"/>
              </w:rPr>
              <w:t xml:space="preserve">. This </w:t>
            </w:r>
            <w:r>
              <w:rPr>
                <w:lang w:val="en-GB"/>
              </w:rPr>
              <w:t>causes</w:t>
            </w:r>
            <w:r w:rsidRPr="006C4512">
              <w:rPr>
                <w:lang w:val="en-GB"/>
              </w:rPr>
              <w:t xml:space="preserve"> bedrock uplift rates of ~1</w:t>
            </w:r>
            <w:r w:rsidR="009061CF">
              <w:rPr>
                <w:lang w:val="en-GB"/>
              </w:rPr>
              <w:t xml:space="preserve"> </w:t>
            </w:r>
            <w:r w:rsidRPr="006C4512">
              <w:rPr>
                <w:lang w:val="en-GB"/>
              </w:rPr>
              <w:t xml:space="preserve">cm/yr. The original initialization is used, so we assume isostatic equilibrium at the end of our default initialized state. </w:t>
            </w:r>
          </w:p>
          <w:p w14:paraId="7C8B52BE" w14:textId="77EF826B" w:rsidR="004B6E79" w:rsidRPr="005A61CC" w:rsidRDefault="004B6E79">
            <w:pPr>
              <w:rPr>
                <w:lang w:val="en-GB"/>
              </w:rPr>
            </w:pPr>
          </w:p>
        </w:tc>
      </w:tr>
      <w:tr w:rsidR="005A61CC" w14:paraId="3771F878" w14:textId="77777777" w:rsidTr="004B6E79">
        <w:tc>
          <w:tcPr>
            <w:tcW w:w="9016" w:type="dxa"/>
          </w:tcPr>
          <w:p w14:paraId="3273C2E1" w14:textId="77777777" w:rsidR="005A61CC" w:rsidRPr="00A03C51" w:rsidRDefault="005A61CC" w:rsidP="005A61CC">
            <w:pPr>
              <w:rPr>
                <w:i/>
                <w:iCs/>
                <w:lang w:val="en-GB"/>
              </w:rPr>
            </w:pPr>
            <w:proofErr w:type="spellStart"/>
            <w:r w:rsidRPr="00A03C51">
              <w:rPr>
                <w:i/>
                <w:iCs/>
                <w:lang w:val="en-GB"/>
              </w:rPr>
              <w:t>Powerlaw</w:t>
            </w:r>
            <w:proofErr w:type="spellEnd"/>
            <w:r w:rsidRPr="00A03C51">
              <w:rPr>
                <w:i/>
                <w:iCs/>
                <w:lang w:val="en-GB"/>
              </w:rPr>
              <w:t>, original initialization</w:t>
            </w:r>
          </w:p>
          <w:p w14:paraId="7F8FE16D" w14:textId="41D3FB3E" w:rsidR="005A61CC" w:rsidRDefault="005A61CC" w:rsidP="005A61CC">
            <w:pPr>
              <w:rPr>
                <w:lang w:val="en-GB"/>
              </w:rPr>
            </w:pPr>
            <w:r w:rsidRPr="006C4512">
              <w:rPr>
                <w:lang w:val="en-GB"/>
              </w:rPr>
              <w:t xml:space="preserve">This run is done with a classical </w:t>
            </w:r>
            <w:proofErr w:type="spellStart"/>
            <w:r w:rsidRPr="006C4512">
              <w:rPr>
                <w:lang w:val="en-GB"/>
              </w:rPr>
              <w:t>powerlaw</w:t>
            </w:r>
            <w:proofErr w:type="spellEnd"/>
            <w:r w:rsidRPr="006C4512">
              <w:rPr>
                <w:lang w:val="en-GB"/>
              </w:rPr>
              <w:t xml:space="preserve"> relation</w:t>
            </w:r>
            <w:r>
              <w:rPr>
                <w:lang w:val="en-GB"/>
              </w:rPr>
              <w:t xml:space="preserve"> as in Eq</w:t>
            </w:r>
            <w:r w:rsidR="00397AE8">
              <w:rPr>
                <w:lang w:val="en-GB"/>
              </w:rPr>
              <w:t>.</w:t>
            </w:r>
            <w:r>
              <w:rPr>
                <w:lang w:val="en-GB"/>
              </w:rPr>
              <w:t xml:space="preserve"> S2</w:t>
            </w:r>
            <w:r w:rsidRPr="006C4512">
              <w:rPr>
                <w:lang w:val="en-GB"/>
              </w:rPr>
              <w:t xml:space="preserve"> between basal velocities and basal sliding (with an </w:t>
            </w:r>
            <w:r w:rsidR="00397AE8">
              <w:rPr>
                <w:lang w:val="en-GB"/>
              </w:rPr>
              <w:t xml:space="preserve">exponent </w:t>
            </w:r>
            <w:r w:rsidR="00397AE8" w:rsidRPr="00E56133">
              <w:rPr>
                <w:i/>
                <w:iCs/>
                <w:lang w:val="en-GB"/>
              </w:rPr>
              <w:t>m</w:t>
            </w:r>
            <w:r w:rsidR="00397AE8">
              <w:rPr>
                <w:lang w:val="en-GB"/>
              </w:rPr>
              <w:t xml:space="preserve"> =</w:t>
            </w:r>
            <w:r w:rsidR="005C4B1C">
              <w:rPr>
                <w:lang w:val="en-GB"/>
              </w:rPr>
              <w:t xml:space="preserve"> </w:t>
            </w:r>
            <w:r w:rsidRPr="006C4512">
              <w:rPr>
                <w:lang w:val="en-GB"/>
              </w:rPr>
              <w:t xml:space="preserve">1/3). The original initialization is used, but the tuned parameter in the default sliding law is </w:t>
            </w:r>
            <w:r>
              <w:rPr>
                <w:lang w:val="en-GB"/>
              </w:rPr>
              <w:t>modified</w:t>
            </w:r>
            <w:r w:rsidRPr="006C4512">
              <w:rPr>
                <w:lang w:val="en-GB"/>
              </w:rPr>
              <w:t xml:space="preserve"> in such a way that at </w:t>
            </w:r>
            <m:oMath>
              <m:r>
                <w:rPr>
                  <w:rFonts w:ascii="Cambria Math" w:hAnsi="Cambria Math"/>
                  <w:lang w:val="en-GB"/>
                </w:rPr>
                <m:t>t=0</m:t>
              </m:r>
            </m:oMath>
            <w:r w:rsidRPr="006C4512">
              <w:rPr>
                <w:lang w:val="en-GB"/>
              </w:rPr>
              <w:t xml:space="preserve">, the powerlaw and the default sliding law give the same basal friction. </w:t>
            </w:r>
          </w:p>
          <w:p w14:paraId="3E0A97E5" w14:textId="443C3B1C" w:rsidR="005A61CC" w:rsidRPr="005A61CC" w:rsidRDefault="005A61CC" w:rsidP="005A61CC">
            <w:pPr>
              <w:rPr>
                <w:lang w:val="en-GB"/>
              </w:rPr>
            </w:pPr>
          </w:p>
        </w:tc>
      </w:tr>
      <w:tr w:rsidR="005A61CC" w14:paraId="5D1687CA" w14:textId="77777777" w:rsidTr="004B6E79">
        <w:tc>
          <w:tcPr>
            <w:tcW w:w="9016" w:type="dxa"/>
          </w:tcPr>
          <w:p w14:paraId="11F4DB2B" w14:textId="7C5A5FCC" w:rsidR="005A61CC" w:rsidRPr="00A03C51" w:rsidRDefault="005A61CC" w:rsidP="005A61CC">
            <w:pPr>
              <w:rPr>
                <w:i/>
                <w:iCs/>
                <w:sz w:val="28"/>
                <w:szCs w:val="28"/>
                <w:lang w:val="en-GB"/>
              </w:rPr>
            </w:pPr>
            <w:r w:rsidRPr="00A03C51">
              <w:rPr>
                <w:i/>
                <w:iCs/>
                <w:lang w:val="en-GB"/>
              </w:rPr>
              <w:t xml:space="preserve">SMB increase </w:t>
            </w:r>
            <w:r w:rsidR="00397AE8">
              <w:rPr>
                <w:i/>
                <w:iCs/>
                <w:lang w:val="en-GB"/>
              </w:rPr>
              <w:t>by</w:t>
            </w:r>
            <w:r w:rsidRPr="00A03C51">
              <w:rPr>
                <w:i/>
                <w:iCs/>
                <w:lang w:val="en-GB"/>
              </w:rPr>
              <w:t xml:space="preserve"> 20%</w:t>
            </w:r>
          </w:p>
          <w:p w14:paraId="22FA2E57" w14:textId="321A12FD" w:rsidR="005A61CC" w:rsidRDefault="005A61CC" w:rsidP="005A61CC">
            <w:pPr>
              <w:rPr>
                <w:lang w:val="en-GB"/>
              </w:rPr>
            </w:pPr>
            <w:r w:rsidRPr="006C4512">
              <w:rPr>
                <w:lang w:val="en-GB"/>
              </w:rPr>
              <w:t xml:space="preserve">The SMB over Antarctica is expected to </w:t>
            </w:r>
            <w:r w:rsidR="00397AE8">
              <w:rPr>
                <w:lang w:val="en-GB"/>
              </w:rPr>
              <w:t>in</w:t>
            </w:r>
            <w:r w:rsidRPr="006C4512">
              <w:rPr>
                <w:lang w:val="en-GB"/>
              </w:rPr>
              <w:t xml:space="preserve">crease with increasing temperatures in the future, so in this run we instantly increase the SMB </w:t>
            </w:r>
            <w:r>
              <w:rPr>
                <w:lang w:val="en-GB"/>
              </w:rPr>
              <w:t>by</w:t>
            </w:r>
            <w:r w:rsidRPr="006C4512">
              <w:rPr>
                <w:lang w:val="en-GB"/>
              </w:rPr>
              <w:t xml:space="preserve"> 20% at the start of the default continuation run. The original initialization is used.</w:t>
            </w:r>
          </w:p>
          <w:p w14:paraId="07337B86" w14:textId="66F6E609" w:rsidR="005A61CC" w:rsidRPr="005A61CC" w:rsidRDefault="005A61CC" w:rsidP="005A61CC">
            <w:pPr>
              <w:rPr>
                <w:lang w:val="en-GB"/>
              </w:rPr>
            </w:pPr>
          </w:p>
        </w:tc>
      </w:tr>
      <w:tr w:rsidR="005A61CC" w14:paraId="4128D8EC" w14:textId="77777777" w:rsidTr="004B6E79">
        <w:tc>
          <w:tcPr>
            <w:tcW w:w="9016" w:type="dxa"/>
          </w:tcPr>
          <w:p w14:paraId="0961481A" w14:textId="4BF1F5F3" w:rsidR="005A61CC" w:rsidRPr="00DF5D2D" w:rsidRDefault="005A61CC" w:rsidP="005A61CC">
            <w:pPr>
              <w:rPr>
                <w:i/>
                <w:iCs/>
                <w:sz w:val="28"/>
                <w:szCs w:val="28"/>
                <w:lang w:val="en-GB"/>
              </w:rPr>
            </w:pPr>
            <w:r>
              <w:rPr>
                <w:i/>
                <w:iCs/>
                <w:lang w:val="en-GB"/>
              </w:rPr>
              <w:t>Smaller</w:t>
            </w:r>
            <w:r w:rsidRPr="00DF5D2D">
              <w:rPr>
                <w:i/>
                <w:iCs/>
                <w:lang w:val="en-GB"/>
              </w:rPr>
              <w:t xml:space="preserve"> flow factor (stiffer ice</w:t>
            </w:r>
            <w:r w:rsidR="0021401A">
              <w:rPr>
                <w:i/>
                <w:iCs/>
                <w:lang w:val="en-GB"/>
              </w:rPr>
              <w:t>)</w:t>
            </w:r>
          </w:p>
          <w:p w14:paraId="783057CD" w14:textId="0A348614" w:rsidR="005A61CC" w:rsidRDefault="00397AE8" w:rsidP="005A61CC">
            <w:pPr>
              <w:rPr>
                <w:lang w:val="en-GB"/>
              </w:rPr>
            </w:pPr>
            <w:r>
              <w:rPr>
                <w:lang w:val="en-GB"/>
              </w:rPr>
              <w:t>W</w:t>
            </w:r>
            <w:r w:rsidR="005A61CC" w:rsidRPr="006C4512">
              <w:rPr>
                <w:lang w:val="en-GB"/>
              </w:rPr>
              <w:t xml:space="preserve">e apply a flow factor </w:t>
            </w:r>
            <w:r w:rsidR="005A61CC">
              <w:rPr>
                <w:lang w:val="en-GB"/>
              </w:rPr>
              <w:t xml:space="preserve">of </w:t>
            </w:r>
            <w:r w:rsidR="005A61CC" w:rsidRPr="006C4512">
              <w:rPr>
                <w:lang w:val="en-GB"/>
              </w:rPr>
              <w:t>0.25 for floating ice and 0.5 for grounded ice. A new initialized state is obtained.</w:t>
            </w:r>
          </w:p>
          <w:p w14:paraId="49118BB1" w14:textId="5CB162BC" w:rsidR="005A61CC" w:rsidRPr="005A61CC" w:rsidRDefault="005A61CC" w:rsidP="005A61CC">
            <w:pPr>
              <w:rPr>
                <w:lang w:val="en-GB"/>
              </w:rPr>
            </w:pPr>
          </w:p>
        </w:tc>
      </w:tr>
      <w:tr w:rsidR="005A61CC" w14:paraId="737A4015" w14:textId="77777777" w:rsidTr="004B6E79">
        <w:tc>
          <w:tcPr>
            <w:tcW w:w="9016" w:type="dxa"/>
          </w:tcPr>
          <w:p w14:paraId="09E02486" w14:textId="0711EC57" w:rsidR="00397AE8" w:rsidRDefault="005A61CC" w:rsidP="005A61CC">
            <w:pPr>
              <w:rPr>
                <w:i/>
                <w:iCs/>
                <w:lang w:val="en-GB"/>
              </w:rPr>
            </w:pPr>
            <w:r>
              <w:rPr>
                <w:i/>
                <w:iCs/>
                <w:lang w:val="en-GB"/>
              </w:rPr>
              <w:t xml:space="preserve">Mass change rates only applied on the </w:t>
            </w:r>
            <w:proofErr w:type="gramStart"/>
            <w:r>
              <w:rPr>
                <w:i/>
                <w:iCs/>
                <w:lang w:val="en-GB"/>
              </w:rPr>
              <w:t>shelves</w:t>
            </w:r>
            <w:proofErr w:type="gramEnd"/>
          </w:p>
          <w:p w14:paraId="5E21DBFB" w14:textId="17FE6410" w:rsidR="005A61CC" w:rsidRDefault="00397AE8" w:rsidP="005A61CC">
            <w:pPr>
              <w:rPr>
                <w:lang w:val="en-GB"/>
              </w:rPr>
            </w:pPr>
            <w:r>
              <w:rPr>
                <w:lang w:val="en-GB"/>
              </w:rPr>
              <w:t>W</w:t>
            </w:r>
            <w:r w:rsidR="005A61CC">
              <w:rPr>
                <w:lang w:val="en-GB"/>
              </w:rPr>
              <w:t>e appl</w:t>
            </w:r>
            <w:r>
              <w:rPr>
                <w:lang w:val="en-GB"/>
              </w:rPr>
              <w:t>y</w:t>
            </w:r>
            <w:r w:rsidR="005A61CC">
              <w:rPr>
                <w:lang w:val="en-GB"/>
              </w:rPr>
              <w:t xml:space="preserve"> the satellite-observed mass change rates only for floating ice, and not for grounded ice, during the transient spin-up.</w:t>
            </w:r>
            <w:r w:rsidR="005A61CC" w:rsidRPr="005A61CC">
              <w:rPr>
                <w:rFonts w:ascii="Helvetica Neue" w:hAnsi="Helvetica Neue" w:cs="Helvetica Neue"/>
                <w:color w:val="000000"/>
                <w:sz w:val="26"/>
                <w:szCs w:val="26"/>
                <w:lang w:val="en-GB"/>
              </w:rPr>
              <w:t xml:space="preserve"> </w:t>
            </w:r>
            <w:r w:rsidR="005A61CC" w:rsidRPr="005A61CC">
              <w:rPr>
                <w:lang w:val="en-GB"/>
              </w:rPr>
              <w:t xml:space="preserve">This results in higher values of the friction parameter </w:t>
            </w:r>
            <w:r w:rsidR="005A61CC" w:rsidRPr="00E56133">
              <w:rPr>
                <w:i/>
                <w:iCs/>
                <w:lang w:val="en-GB"/>
              </w:rPr>
              <w:t>C</w:t>
            </w:r>
            <w:r w:rsidR="005A61CC" w:rsidRPr="00E56133">
              <w:rPr>
                <w:i/>
                <w:iCs/>
                <w:vertAlign w:val="subscript"/>
                <w:lang w:val="en-GB"/>
              </w:rPr>
              <w:t>c</w:t>
            </w:r>
            <w:r w:rsidR="005A61CC" w:rsidRPr="00E56133">
              <w:rPr>
                <w:i/>
                <w:iCs/>
                <w:lang w:val="en-GB"/>
              </w:rPr>
              <w:t xml:space="preserve"> </w:t>
            </w:r>
            <w:r w:rsidR="005A61CC" w:rsidRPr="005A61CC">
              <w:rPr>
                <w:lang w:val="en-GB"/>
              </w:rPr>
              <w:t>in regions where the ice is thinning</w:t>
            </w:r>
            <w:r>
              <w:rPr>
                <w:lang w:val="en-GB"/>
              </w:rPr>
              <w:t>.</w:t>
            </w:r>
          </w:p>
          <w:p w14:paraId="56EA3EDB" w14:textId="62127A82" w:rsidR="005A61CC" w:rsidRPr="005A61CC" w:rsidRDefault="005A61CC" w:rsidP="005A61CC">
            <w:pPr>
              <w:rPr>
                <w:lang w:val="en-GB"/>
              </w:rPr>
            </w:pPr>
          </w:p>
        </w:tc>
      </w:tr>
      <w:tr w:rsidR="005A61CC" w14:paraId="232A3BC3" w14:textId="77777777" w:rsidTr="004B6E79">
        <w:tc>
          <w:tcPr>
            <w:tcW w:w="9016" w:type="dxa"/>
          </w:tcPr>
          <w:p w14:paraId="7F30C4E0" w14:textId="6EC7A98E" w:rsidR="00E16C47" w:rsidRPr="00DF5D2D" w:rsidRDefault="00E16C47" w:rsidP="00E16C47">
            <w:pPr>
              <w:rPr>
                <w:i/>
                <w:iCs/>
                <w:sz w:val="28"/>
                <w:szCs w:val="28"/>
                <w:lang w:val="en-GB"/>
              </w:rPr>
            </w:pPr>
            <w:r w:rsidRPr="00DF5D2D">
              <w:rPr>
                <w:i/>
                <w:iCs/>
                <w:lang w:val="en-GB"/>
              </w:rPr>
              <w:t>8km</w:t>
            </w:r>
            <w:r>
              <w:rPr>
                <w:i/>
                <w:iCs/>
                <w:lang w:val="en-GB"/>
              </w:rPr>
              <w:t>-grid</w:t>
            </w:r>
            <w:r w:rsidRPr="00DF5D2D">
              <w:rPr>
                <w:i/>
                <w:iCs/>
                <w:lang w:val="en-GB"/>
              </w:rPr>
              <w:t>,</w:t>
            </w:r>
            <w:r>
              <w:rPr>
                <w:i/>
                <w:iCs/>
                <w:lang w:val="en-GB"/>
              </w:rPr>
              <w:t xml:space="preserve"> floatation condition melt parameterization</w:t>
            </w:r>
          </w:p>
          <w:p w14:paraId="5E5B426A" w14:textId="74714326" w:rsidR="005A61CC" w:rsidRDefault="00397AE8" w:rsidP="005A61CC">
            <w:pPr>
              <w:rPr>
                <w:lang w:val="en-GB"/>
              </w:rPr>
            </w:pPr>
            <w:r>
              <w:rPr>
                <w:lang w:val="en-GB"/>
              </w:rPr>
              <w:t>W</w:t>
            </w:r>
            <w:r w:rsidR="00E16C47" w:rsidRPr="006C4512">
              <w:rPr>
                <w:lang w:val="en-GB"/>
              </w:rPr>
              <w:t>e test the Floa</w:t>
            </w:r>
            <w:r w:rsidR="005C4B1C">
              <w:rPr>
                <w:lang w:val="en-GB"/>
              </w:rPr>
              <w:t>tation</w:t>
            </w:r>
            <w:r w:rsidR="00E16C47" w:rsidRPr="006C4512">
              <w:rPr>
                <w:lang w:val="en-GB"/>
              </w:rPr>
              <w:t xml:space="preserve"> C</w:t>
            </w:r>
            <w:r w:rsidR="005C4B1C">
              <w:rPr>
                <w:lang w:val="en-GB"/>
              </w:rPr>
              <w:t>ondition</w:t>
            </w:r>
            <w:r w:rsidR="00E16C47" w:rsidRPr="006C4512">
              <w:rPr>
                <w:lang w:val="en-GB"/>
              </w:rPr>
              <w:t xml:space="preserve"> Melt Parameterization</w:t>
            </w:r>
            <w:r w:rsidR="00E16C47">
              <w:rPr>
                <w:lang w:val="en-GB"/>
              </w:rPr>
              <w:t xml:space="preserve"> (</w:t>
            </w:r>
            <w:r w:rsidR="005C4B1C">
              <w:rPr>
                <w:lang w:val="en-GB"/>
              </w:rPr>
              <w:t xml:space="preserve">FCMP, </w:t>
            </w:r>
            <w:r w:rsidR="00E16C47">
              <w:rPr>
                <w:lang w:val="en-GB"/>
              </w:rPr>
              <w:t xml:space="preserve">see </w:t>
            </w:r>
            <w:r w:rsidR="00E16C47">
              <w:rPr>
                <w:lang w:val="en-GB"/>
              </w:rPr>
              <w:fldChar w:fldCharType="begin"/>
            </w:r>
            <w:r w:rsidR="00386FB9">
              <w:rPr>
                <w:lang w:val="en-GB"/>
              </w:rPr>
              <w:instrText xml:space="preserve"> ADDIN EN.CITE &lt;EndNote&gt;&lt;Cite&gt;&lt;Author&gt;Leguy&lt;/Author&gt;&lt;Year&gt;2021&lt;/Year&gt;&lt;RecNum&gt;8&lt;/RecNum&gt;&lt;DisplayText&gt;[5]&lt;/DisplayText&gt;&lt;record&gt;&lt;rec-number&gt;8&lt;/rec-number&gt;&lt;foreign-keys&gt;&lt;key app="EN" db-id="9wpav5wsd52areezzz15fd0a0t2v2dsr2rfp" timestamp="1690468179"&gt;8&lt;/key&gt;&lt;/foreign-keys&gt;&lt;ref-type name="Journal Article"&gt;17&lt;/ref-type&gt;&lt;contributors&gt;&lt;authors&gt;&lt;author&gt;Leguy, Gunter R&lt;/author&gt;&lt;author&gt;Lipscomb, William H&lt;/author&gt;&lt;author&gt;Asay-Davis, Xylar S&lt;/author&gt;&lt;/authors&gt;&lt;/contributors&gt;&lt;titles&gt;&lt;title&gt;Marine ice sheet experiments with the Community Ice Sheet Model&lt;/title&gt;&lt;secondary-title&gt;The Cryosphere&lt;/secondary-title&gt;&lt;/titles&gt;&lt;pages&gt;3229-3253&lt;/pages&gt;&lt;volume&gt;15&lt;/volume&gt;&lt;number&gt;7&lt;/number&gt;&lt;dates&gt;&lt;year&gt;2021&lt;/year&gt;&lt;/dates&gt;&lt;isbn&gt;1994-0416&lt;/isbn&gt;&lt;urls&gt;&lt;/urls&gt;&lt;/record&gt;&lt;/Cite&gt;&lt;/EndNote&gt;</w:instrText>
            </w:r>
            <w:r w:rsidR="00E16C47">
              <w:rPr>
                <w:lang w:val="en-GB"/>
              </w:rPr>
              <w:fldChar w:fldCharType="separate"/>
            </w:r>
            <w:r w:rsidR="00386FB9">
              <w:rPr>
                <w:noProof/>
                <w:lang w:val="en-GB"/>
              </w:rPr>
              <w:t>[5]</w:t>
            </w:r>
            <w:r w:rsidR="00E16C47">
              <w:rPr>
                <w:lang w:val="en-GB"/>
              </w:rPr>
              <w:fldChar w:fldCharType="end"/>
            </w:r>
            <w:r w:rsidR="00E16C47">
              <w:rPr>
                <w:lang w:val="en-GB"/>
              </w:rPr>
              <w:t>)</w:t>
            </w:r>
            <w:r w:rsidR="00E16C47" w:rsidRPr="006C4512">
              <w:rPr>
                <w:lang w:val="en-GB"/>
              </w:rPr>
              <w:t xml:space="preserve">, where melt is applied </w:t>
            </w:r>
            <w:r w:rsidR="005C4B1C">
              <w:rPr>
                <w:lang w:val="en-GB"/>
              </w:rPr>
              <w:t xml:space="preserve">only </w:t>
            </w:r>
            <w:r w:rsidR="00E16C47" w:rsidRPr="006C4512">
              <w:rPr>
                <w:lang w:val="en-GB"/>
              </w:rPr>
              <w:t xml:space="preserve">to cells </w:t>
            </w:r>
            <w:r w:rsidR="005C4B1C">
              <w:rPr>
                <w:lang w:val="en-GB"/>
              </w:rPr>
              <w:t xml:space="preserve">whose </w:t>
            </w:r>
            <w:r w:rsidR="00E16C47">
              <w:rPr>
                <w:lang w:val="en-GB"/>
              </w:rPr>
              <w:t>centre is floating</w:t>
            </w:r>
            <w:r w:rsidR="00E16C47" w:rsidRPr="006C4512">
              <w:rPr>
                <w:lang w:val="en-GB"/>
              </w:rPr>
              <w:t xml:space="preserve">. This </w:t>
            </w:r>
            <w:r w:rsidR="005C4B1C">
              <w:rPr>
                <w:lang w:val="en-GB"/>
              </w:rPr>
              <w:t>gives</w:t>
            </w:r>
            <w:r w:rsidR="00E16C47" w:rsidRPr="006C4512">
              <w:rPr>
                <w:lang w:val="en-GB"/>
              </w:rPr>
              <w:t xml:space="preserve"> a step function</w:t>
            </w:r>
            <w:r w:rsidR="00E16C47">
              <w:rPr>
                <w:lang w:val="en-GB"/>
              </w:rPr>
              <w:t xml:space="preserve"> in basal melt rates</w:t>
            </w:r>
            <w:r w:rsidR="00E16C47" w:rsidRPr="006C4512">
              <w:rPr>
                <w:lang w:val="en-GB"/>
              </w:rPr>
              <w:t>, compared to the</w:t>
            </w:r>
            <w:r w:rsidR="005C4B1C">
              <w:rPr>
                <w:lang w:val="en-GB"/>
              </w:rPr>
              <w:t xml:space="preserve"> smoothly changing rates in the </w:t>
            </w:r>
            <w:r w:rsidR="00E16C47" w:rsidRPr="006C4512">
              <w:rPr>
                <w:lang w:val="en-GB"/>
              </w:rPr>
              <w:t xml:space="preserve">PMP scheme. We run </w:t>
            </w:r>
            <w:r w:rsidR="005C4B1C">
              <w:rPr>
                <w:lang w:val="en-GB"/>
              </w:rPr>
              <w:t>at</w:t>
            </w:r>
            <w:r w:rsidR="00E16C47" w:rsidRPr="006C4512">
              <w:rPr>
                <w:lang w:val="en-GB"/>
              </w:rPr>
              <w:t xml:space="preserve"> 8km resolution, with a new initialized state. </w:t>
            </w:r>
          </w:p>
          <w:p w14:paraId="6FEE4717" w14:textId="0FB38CD2" w:rsidR="005A61CC" w:rsidRPr="00E16C47" w:rsidRDefault="005A61CC" w:rsidP="005A61CC">
            <w:pPr>
              <w:rPr>
                <w:lang w:val="en-GB"/>
              </w:rPr>
            </w:pPr>
          </w:p>
        </w:tc>
      </w:tr>
      <w:tr w:rsidR="00E16C47" w14:paraId="41217A62" w14:textId="77777777" w:rsidTr="004B6E79">
        <w:tc>
          <w:tcPr>
            <w:tcW w:w="9016" w:type="dxa"/>
          </w:tcPr>
          <w:p w14:paraId="27D5B01F" w14:textId="77777777" w:rsidR="00E16C47" w:rsidRPr="00DF5D2D" w:rsidRDefault="00E16C47" w:rsidP="00E16C47">
            <w:pPr>
              <w:rPr>
                <w:i/>
                <w:iCs/>
                <w:lang w:val="en-GB"/>
              </w:rPr>
            </w:pPr>
            <w:r>
              <w:rPr>
                <w:i/>
                <w:iCs/>
                <w:lang w:val="en-GB"/>
              </w:rPr>
              <w:t>Reduce</w:t>
            </w:r>
            <w:r w:rsidRPr="00DF5D2D">
              <w:rPr>
                <w:i/>
                <w:iCs/>
                <w:lang w:val="en-GB"/>
              </w:rPr>
              <w:t xml:space="preserve"> basal melt rates after 50 years </w:t>
            </w:r>
            <w:r>
              <w:rPr>
                <w:i/>
                <w:iCs/>
                <w:lang w:val="en-GB"/>
              </w:rPr>
              <w:t>by</w:t>
            </w:r>
            <w:r w:rsidRPr="00DF5D2D">
              <w:rPr>
                <w:i/>
                <w:iCs/>
                <w:lang w:val="en-GB"/>
              </w:rPr>
              <w:t xml:space="preserve"> 25%</w:t>
            </w:r>
          </w:p>
          <w:p w14:paraId="42273FEE" w14:textId="718C10F3" w:rsidR="00E16C47" w:rsidRDefault="005C4B1C" w:rsidP="00E16C47">
            <w:pPr>
              <w:rPr>
                <w:lang w:val="en-GB"/>
              </w:rPr>
            </w:pPr>
            <w:r>
              <w:rPr>
                <w:lang w:val="en-GB"/>
              </w:rPr>
              <w:t>W</w:t>
            </w:r>
            <w:r w:rsidR="00E16C47" w:rsidRPr="006C4512">
              <w:rPr>
                <w:lang w:val="en-GB"/>
              </w:rPr>
              <w:t xml:space="preserve">e instantly decrease the calculated basal melt rates </w:t>
            </w:r>
            <w:r w:rsidR="00E16C47">
              <w:rPr>
                <w:lang w:val="en-GB"/>
              </w:rPr>
              <w:t>by</w:t>
            </w:r>
            <w:r w:rsidR="00E16C47" w:rsidRPr="006C4512">
              <w:rPr>
                <w:lang w:val="en-GB"/>
              </w:rPr>
              <w:t xml:space="preserve"> 25% after running 50 years in the continuation run. The original initialization is used.</w:t>
            </w:r>
          </w:p>
          <w:p w14:paraId="5D37CF88" w14:textId="5623310B" w:rsidR="00E16C47" w:rsidRPr="00E16C47" w:rsidRDefault="00E16C47" w:rsidP="00E16C47">
            <w:pPr>
              <w:rPr>
                <w:lang w:val="en-GB"/>
              </w:rPr>
            </w:pPr>
          </w:p>
        </w:tc>
      </w:tr>
      <w:tr w:rsidR="00E16C47" w14:paraId="55612BAE" w14:textId="77777777" w:rsidTr="004B6E79">
        <w:tc>
          <w:tcPr>
            <w:tcW w:w="9016" w:type="dxa"/>
          </w:tcPr>
          <w:p w14:paraId="1768A09F" w14:textId="77777777" w:rsidR="00E16C47" w:rsidRPr="00DF5D2D" w:rsidRDefault="00E16C47" w:rsidP="00E16C47">
            <w:pPr>
              <w:rPr>
                <w:i/>
                <w:iCs/>
                <w:lang w:val="en-GB"/>
              </w:rPr>
            </w:pPr>
            <w:r>
              <w:rPr>
                <w:i/>
                <w:iCs/>
                <w:lang w:val="en-GB"/>
              </w:rPr>
              <w:t>Floatation condition melt parameterization</w:t>
            </w:r>
          </w:p>
          <w:p w14:paraId="0A01B227" w14:textId="3A4DE683" w:rsidR="00E16C47" w:rsidRDefault="00E16C47" w:rsidP="00E16C47">
            <w:pPr>
              <w:rPr>
                <w:lang w:val="en-GB"/>
              </w:rPr>
            </w:pPr>
            <w:r w:rsidRPr="00335C9A">
              <w:rPr>
                <w:lang w:val="en-GB"/>
              </w:rPr>
              <w:lastRenderedPageBreak/>
              <w:t>Similar to the</w:t>
            </w:r>
            <w:r w:rsidRPr="00DF5D2D">
              <w:rPr>
                <w:sz w:val="28"/>
                <w:szCs w:val="28"/>
                <w:lang w:val="en-GB"/>
              </w:rPr>
              <w:t xml:space="preserve"> </w:t>
            </w:r>
            <w:r w:rsidRPr="00DF5D2D">
              <w:rPr>
                <w:i/>
                <w:iCs/>
                <w:lang w:val="en-GB"/>
              </w:rPr>
              <w:t>FCMP on 8</w:t>
            </w:r>
            <w:r>
              <w:rPr>
                <w:i/>
                <w:iCs/>
                <w:lang w:val="en-GB"/>
              </w:rPr>
              <w:t>-</w:t>
            </w:r>
            <w:r w:rsidRPr="00DF5D2D">
              <w:rPr>
                <w:i/>
                <w:iCs/>
                <w:lang w:val="en-GB"/>
              </w:rPr>
              <w:t xml:space="preserve">km </w:t>
            </w:r>
            <w:proofErr w:type="gramStart"/>
            <w:r w:rsidRPr="00DF5D2D">
              <w:rPr>
                <w:lang w:val="en-GB"/>
              </w:rPr>
              <w:t>run, but</w:t>
            </w:r>
            <w:proofErr w:type="gramEnd"/>
            <w:r w:rsidR="005C4B1C">
              <w:rPr>
                <w:lang w:val="en-GB"/>
              </w:rPr>
              <w:t xml:space="preserve"> </w:t>
            </w:r>
            <w:r w:rsidRPr="00DF5D2D">
              <w:rPr>
                <w:lang w:val="en-GB"/>
              </w:rPr>
              <w:t xml:space="preserve">run </w:t>
            </w:r>
            <w:r w:rsidR="005C4B1C">
              <w:rPr>
                <w:lang w:val="en-GB"/>
              </w:rPr>
              <w:t>at</w:t>
            </w:r>
            <w:r w:rsidRPr="00DF5D2D">
              <w:rPr>
                <w:lang w:val="en-GB"/>
              </w:rPr>
              <w:t xml:space="preserve"> 4</w:t>
            </w:r>
            <w:r>
              <w:rPr>
                <w:lang w:val="en-GB"/>
              </w:rPr>
              <w:t>-</w:t>
            </w:r>
            <w:r w:rsidRPr="00DF5D2D">
              <w:rPr>
                <w:lang w:val="en-GB"/>
              </w:rPr>
              <w:t>km resolution. A new initialization is used.</w:t>
            </w:r>
          </w:p>
          <w:p w14:paraId="42D736E1" w14:textId="61E6D008" w:rsidR="00E16C47" w:rsidRPr="00E16C47" w:rsidRDefault="00E16C47" w:rsidP="00E16C47">
            <w:pPr>
              <w:rPr>
                <w:lang w:val="en-GB"/>
              </w:rPr>
            </w:pPr>
          </w:p>
        </w:tc>
      </w:tr>
      <w:tr w:rsidR="00E16C47" w14:paraId="4FBA593B" w14:textId="77777777" w:rsidTr="004B6E79">
        <w:tc>
          <w:tcPr>
            <w:tcW w:w="9016" w:type="dxa"/>
          </w:tcPr>
          <w:p w14:paraId="405D04EB" w14:textId="216921FD" w:rsidR="00E16C47" w:rsidRPr="00DF5D2D" w:rsidRDefault="00E16C47" w:rsidP="00E16C47">
            <w:pPr>
              <w:rPr>
                <w:i/>
                <w:iCs/>
                <w:lang w:val="en-GB"/>
              </w:rPr>
            </w:pPr>
            <w:r>
              <w:rPr>
                <w:i/>
                <w:iCs/>
                <w:lang w:val="en-GB"/>
              </w:rPr>
              <w:t>ELRA isostasy</w:t>
            </w:r>
            <w:r w:rsidRPr="00DF5D2D">
              <w:rPr>
                <w:i/>
                <w:iCs/>
                <w:lang w:val="en-GB"/>
              </w:rPr>
              <w:t xml:space="preserve">, relaxation time = 100 </w:t>
            </w:r>
            <w:proofErr w:type="spellStart"/>
            <w:r w:rsidRPr="00DF5D2D">
              <w:rPr>
                <w:i/>
                <w:iCs/>
                <w:lang w:val="en-GB"/>
              </w:rPr>
              <w:t>y</w:t>
            </w:r>
            <w:r w:rsidR="005C4B1C">
              <w:rPr>
                <w:i/>
                <w:iCs/>
                <w:lang w:val="en-GB"/>
              </w:rPr>
              <w:t>r</w:t>
            </w:r>
            <w:proofErr w:type="spellEnd"/>
          </w:p>
          <w:p w14:paraId="7D746416" w14:textId="78B18E41" w:rsidR="00E16C47" w:rsidRDefault="00E16C47" w:rsidP="00E16C47">
            <w:pPr>
              <w:rPr>
                <w:lang w:val="en-GB"/>
              </w:rPr>
            </w:pPr>
            <w:proofErr w:type="gramStart"/>
            <w:r w:rsidRPr="00335C9A">
              <w:rPr>
                <w:lang w:val="en-GB"/>
              </w:rPr>
              <w:t>Similar to</w:t>
            </w:r>
            <w:proofErr w:type="gramEnd"/>
            <w:r w:rsidRPr="00DF5D2D">
              <w:rPr>
                <w:sz w:val="28"/>
                <w:szCs w:val="28"/>
                <w:lang w:val="en-GB"/>
              </w:rPr>
              <w:t xml:space="preserve"> </w:t>
            </w:r>
            <w:r w:rsidRPr="00DF5D2D">
              <w:rPr>
                <w:i/>
                <w:iCs/>
                <w:lang w:val="en-GB"/>
              </w:rPr>
              <w:t xml:space="preserve">Relaxed asthenosphere, relaxation time = 3000 </w:t>
            </w:r>
            <w:proofErr w:type="spellStart"/>
            <w:r w:rsidRPr="00DF5D2D">
              <w:rPr>
                <w:i/>
                <w:iCs/>
                <w:lang w:val="en-GB"/>
              </w:rPr>
              <w:t>yr</w:t>
            </w:r>
            <w:proofErr w:type="spellEnd"/>
            <w:r w:rsidRPr="00DF5D2D">
              <w:rPr>
                <w:i/>
                <w:iCs/>
                <w:lang w:val="en-GB"/>
              </w:rPr>
              <w:t xml:space="preserve">, </w:t>
            </w:r>
            <w:r w:rsidRPr="00DF5D2D">
              <w:rPr>
                <w:lang w:val="en-GB"/>
              </w:rPr>
              <w:t>but now with a relaxation time of 100 years. This produces uplift rates exceeding 50 cm/yr. The original initialization is used.</w:t>
            </w:r>
          </w:p>
          <w:p w14:paraId="3C66D306" w14:textId="32116F47" w:rsidR="00E16C47" w:rsidRPr="00E16C47" w:rsidRDefault="00E16C47" w:rsidP="00E16C47">
            <w:pPr>
              <w:rPr>
                <w:lang w:val="en-GB"/>
              </w:rPr>
            </w:pPr>
          </w:p>
        </w:tc>
      </w:tr>
      <w:tr w:rsidR="00E16C47" w14:paraId="42299BC5" w14:textId="77777777" w:rsidTr="004B6E79">
        <w:tc>
          <w:tcPr>
            <w:tcW w:w="9016" w:type="dxa"/>
          </w:tcPr>
          <w:p w14:paraId="11A0EE15" w14:textId="0D1362F4" w:rsidR="00E16C47" w:rsidRPr="00DF5D2D" w:rsidRDefault="00E16C47" w:rsidP="00E16C47">
            <w:pPr>
              <w:rPr>
                <w:i/>
                <w:iCs/>
                <w:lang w:val="en-GB"/>
              </w:rPr>
            </w:pPr>
            <w:r>
              <w:rPr>
                <w:i/>
                <w:iCs/>
                <w:lang w:val="en-GB"/>
              </w:rPr>
              <w:t>Full o</w:t>
            </w:r>
            <w:r w:rsidRPr="00DF5D2D">
              <w:rPr>
                <w:i/>
                <w:iCs/>
                <w:lang w:val="en-GB"/>
              </w:rPr>
              <w:t>cean connection</w:t>
            </w:r>
            <w:r w:rsidR="005C4B1C">
              <w:rPr>
                <w:i/>
                <w:iCs/>
                <w:lang w:val="en-GB"/>
              </w:rPr>
              <w:t>,</w:t>
            </w:r>
            <w:r w:rsidRPr="00DF5D2D">
              <w:rPr>
                <w:i/>
                <w:iCs/>
                <w:lang w:val="en-GB"/>
              </w:rPr>
              <w:t xml:space="preserve"> p = 1</w:t>
            </w:r>
          </w:p>
          <w:p w14:paraId="21365448" w14:textId="4EAB41FB" w:rsidR="00E16C47" w:rsidRDefault="00E16C47" w:rsidP="00E16C47">
            <w:pPr>
              <w:rPr>
                <w:lang w:val="en-GB"/>
              </w:rPr>
            </w:pPr>
            <w:proofErr w:type="gramStart"/>
            <w:r w:rsidRPr="006C4512">
              <w:rPr>
                <w:lang w:val="en-GB"/>
              </w:rPr>
              <w:t>Similar to</w:t>
            </w:r>
            <w:proofErr w:type="gramEnd"/>
            <w:r w:rsidRPr="006C4512">
              <w:rPr>
                <w:lang w:val="en-GB"/>
              </w:rPr>
              <w:t xml:space="preserve"> </w:t>
            </w:r>
            <w:r w:rsidR="005C4B1C">
              <w:rPr>
                <w:lang w:val="en-GB"/>
              </w:rPr>
              <w:t xml:space="preserve">p </w:t>
            </w:r>
            <w:r w:rsidRPr="00DF5D2D">
              <w:rPr>
                <w:lang w:val="en-GB"/>
              </w:rPr>
              <w:t>=</w:t>
            </w:r>
            <w:r w:rsidR="005C4B1C">
              <w:rPr>
                <w:lang w:val="en-GB"/>
              </w:rPr>
              <w:t xml:space="preserve"> </w:t>
            </w:r>
            <w:r w:rsidRPr="00DF5D2D">
              <w:rPr>
                <w:lang w:val="en-GB"/>
              </w:rPr>
              <w:t xml:space="preserve">0, new initialization, but in this case with </w:t>
            </w:r>
            <w:r w:rsidR="005C4B1C">
              <w:rPr>
                <w:lang w:val="en-GB"/>
              </w:rPr>
              <w:t xml:space="preserve">a </w:t>
            </w:r>
            <w:r w:rsidRPr="00DF5D2D">
              <w:rPr>
                <w:lang w:val="en-GB"/>
              </w:rPr>
              <w:t>full ocean connection (</w:t>
            </w:r>
            <w:r w:rsidRPr="00E56133">
              <w:rPr>
                <w:i/>
                <w:iCs/>
                <w:lang w:val="en-GB"/>
              </w:rPr>
              <w:t>p</w:t>
            </w:r>
            <w:r w:rsidR="005C4B1C">
              <w:rPr>
                <w:lang w:val="en-GB"/>
              </w:rPr>
              <w:t xml:space="preserve"> </w:t>
            </w:r>
            <w:r w:rsidRPr="00DF5D2D">
              <w:rPr>
                <w:lang w:val="en-GB"/>
              </w:rPr>
              <w:t>=</w:t>
            </w:r>
            <w:r w:rsidR="005C4B1C">
              <w:rPr>
                <w:lang w:val="en-GB"/>
              </w:rPr>
              <w:t xml:space="preserve"> </w:t>
            </w:r>
            <w:r w:rsidRPr="00DF5D2D">
              <w:rPr>
                <w:lang w:val="en-GB"/>
              </w:rPr>
              <w:t xml:space="preserve">1). A new initialization is used. </w:t>
            </w:r>
          </w:p>
          <w:p w14:paraId="4640E1F7" w14:textId="5EEC1231" w:rsidR="00E16C47" w:rsidRPr="00E16C47" w:rsidRDefault="00E16C47" w:rsidP="00E16C47">
            <w:pPr>
              <w:rPr>
                <w:lang w:val="en-GB"/>
              </w:rPr>
            </w:pPr>
          </w:p>
        </w:tc>
      </w:tr>
      <w:tr w:rsidR="00E16C47" w14:paraId="37C5AA25" w14:textId="77777777" w:rsidTr="004B6E79">
        <w:tc>
          <w:tcPr>
            <w:tcW w:w="9016" w:type="dxa"/>
          </w:tcPr>
          <w:p w14:paraId="2D72067A" w14:textId="2FB616DE" w:rsidR="00E16C47" w:rsidRPr="00B27069" w:rsidRDefault="00E16C47" w:rsidP="00E16C47">
            <w:pPr>
              <w:rPr>
                <w:i/>
                <w:iCs/>
                <w:lang w:val="en-GB"/>
              </w:rPr>
            </w:pPr>
            <w:r>
              <w:rPr>
                <w:i/>
                <w:iCs/>
                <w:lang w:val="en-GB"/>
              </w:rPr>
              <w:t>Low basal melt versus thermal forcing</w:t>
            </w:r>
          </w:p>
          <w:p w14:paraId="5948F067" w14:textId="0F822979" w:rsidR="00E16C47" w:rsidRDefault="00E16C47" w:rsidP="00E16C47">
            <w:pPr>
              <w:rPr>
                <w:lang w:val="en-GB"/>
              </w:rPr>
            </w:pPr>
            <w:r w:rsidRPr="00B27069">
              <w:rPr>
                <w:lang w:val="en-GB"/>
              </w:rPr>
              <w:t xml:space="preserve">Similar to </w:t>
            </w:r>
            <w:r w:rsidRPr="00B27069">
              <w:rPr>
                <w:i/>
                <w:iCs/>
              </w:rPr>
              <w:t xml:space="preserve">High basal melt versus </w:t>
            </w:r>
            <w:r w:rsidR="005C4B1C">
              <w:rPr>
                <w:i/>
                <w:iCs/>
              </w:rPr>
              <w:t>thermal forcing</w:t>
            </w:r>
            <w:r w:rsidRPr="00B27069">
              <w:rPr>
                <w:lang w:val="en-GB"/>
              </w:rPr>
              <w:t xml:space="preserve">, </w:t>
            </w:r>
            <w:r w:rsidR="005C4B1C">
              <w:rPr>
                <w:lang w:val="en-GB"/>
              </w:rPr>
              <w:t xml:space="preserve">but with </w:t>
            </w:r>
            <m:oMath>
              <m:sSub>
                <m:sSubPr>
                  <m:ctrlPr>
                    <w:rPr>
                      <w:rFonts w:ascii="Cambria Math" w:hAnsi="Cambria Math"/>
                      <w:i/>
                      <w:lang w:val="en-GB"/>
                    </w:rPr>
                  </m:ctrlPr>
                </m:sSubPr>
                <m:e>
                  <m:r>
                    <m:rPr>
                      <m:sty m:val="p"/>
                    </m:rPr>
                    <w:rPr>
                      <w:rFonts w:ascii="Cambria Math" w:hAnsi="Cambria Math"/>
                      <w:lang w:val="en-GB"/>
                    </w:rPr>
                    <m:t>γ</m:t>
                  </m:r>
                  <m:ctrlPr>
                    <w:rPr>
                      <w:rFonts w:ascii="Cambria Math" w:hAnsi="Cambria Math"/>
                      <w:lang w:val="en-GB"/>
                    </w:rPr>
                  </m:ctrlPr>
                </m:e>
                <m:sub>
                  <m:r>
                    <w:rPr>
                      <w:rFonts w:ascii="Cambria Math" w:hAnsi="Cambria Math"/>
                      <w:lang w:val="en-GB"/>
                    </w:rPr>
                    <m:t>0</m:t>
                  </m:r>
                </m:sub>
              </m:sSub>
            </m:oMath>
            <w:r w:rsidRPr="00DF5D2D">
              <w:rPr>
                <w:lang w:val="en-GB"/>
              </w:rPr>
              <w:t xml:space="preserve">=10,000, </w:t>
            </w:r>
            <w:r>
              <w:rPr>
                <w:lang w:val="en-GB"/>
              </w:rPr>
              <w:t xml:space="preserve">close to </w:t>
            </w:r>
            <w:r w:rsidRPr="00DF5D2D">
              <w:rPr>
                <w:lang w:val="en-GB"/>
              </w:rPr>
              <w:t xml:space="preserve">the lowest value </w:t>
            </w:r>
            <w:r w:rsidR="005C4B1C">
              <w:rPr>
                <w:lang w:val="en-GB"/>
              </w:rPr>
              <w:t xml:space="preserve">tested </w:t>
            </w:r>
            <w:r w:rsidRPr="00DF5D2D">
              <w:rPr>
                <w:lang w:val="en-GB"/>
              </w:rPr>
              <w:t>in</w:t>
            </w:r>
            <w:r>
              <w:rPr>
                <w:lang w:val="en-GB"/>
              </w:rPr>
              <w:t xml:space="preserve"> </w:t>
            </w:r>
            <w:r>
              <w:rPr>
                <w:lang w:val="en-GB"/>
              </w:rPr>
              <w:fldChar w:fldCharType="begin"/>
            </w:r>
            <w:r w:rsidR="00386FB9">
              <w:rPr>
                <w:lang w:val="en-GB"/>
              </w:rPr>
              <w:instrText xml:space="preserve"> ADDIN EN.CITE &lt;EndNote&gt;&lt;Cite&gt;&lt;Author&gt;Jourdain&lt;/Author&gt;&lt;Year&gt;2020&lt;/Year&gt;&lt;RecNum&gt;12&lt;/RecNum&gt;&lt;DisplayText&gt;[6]&lt;/DisplayText&gt;&lt;record&gt;&lt;rec-number&gt;12&lt;/rec-number&gt;&lt;foreign-keys&gt;&lt;key app="EN" db-id="9wpav5wsd52areezzz15fd0a0t2v2dsr2rfp" timestamp="1690468180"&gt;12&lt;/key&gt;&lt;/foreign-keys&gt;&lt;ref-type name="Journal Article"&gt;17&lt;/ref-type&gt;&lt;contributors&gt;&lt;authors&gt;&lt;author&gt;Jourdain, Nicolas C&lt;/author&gt;&lt;author&gt;Asay-Davis, Xylar&lt;/author&gt;&lt;author&gt;Hattermann, Tore&lt;/author&gt;&lt;author&gt;Straneo, Fiammetta&lt;/author&gt;&lt;author&gt;Seroussi, Hélène&lt;/author&gt;&lt;author&gt;Little, Christopher M&lt;/author&gt;&lt;author&gt;Nowicki, Sophie&lt;/author&gt;&lt;/authors&gt;&lt;/contributors&gt;&lt;titles&gt;&lt;title&gt;A protocol for calculating basal melt rates in the ISMIP6 Antarctic ice sheet projections&lt;/title&gt;&lt;secondary-title&gt;The Cryosphere&lt;/secondary-title&gt;&lt;/titles&gt;&lt;pages&gt;3111-3134&lt;/pages&gt;&lt;volume&gt;14&lt;/volume&gt;&lt;dates&gt;&lt;year&gt;2020&lt;/year&gt;&lt;/dates&gt;&lt;urls&gt;&lt;/urls&gt;&lt;/record&gt;&lt;/Cite&gt;&lt;/EndNote&gt;</w:instrText>
            </w:r>
            <w:r>
              <w:rPr>
                <w:lang w:val="en-GB"/>
              </w:rPr>
              <w:fldChar w:fldCharType="separate"/>
            </w:r>
            <w:r w:rsidR="00386FB9">
              <w:rPr>
                <w:noProof/>
                <w:lang w:val="en-GB"/>
              </w:rPr>
              <w:t>[6]</w:t>
            </w:r>
            <w:r>
              <w:rPr>
                <w:lang w:val="en-GB"/>
              </w:rPr>
              <w:fldChar w:fldCharType="end"/>
            </w:r>
            <w:r>
              <w:rPr>
                <w:lang w:val="en-GB"/>
              </w:rPr>
              <w:t xml:space="preserve">. </w:t>
            </w:r>
            <w:r w:rsidRPr="00DF5D2D">
              <w:rPr>
                <w:lang w:val="en-GB"/>
              </w:rPr>
              <w:t xml:space="preserve">We use the original initialization and recalculate the ocean temperatures so the basal melt rates at </w:t>
            </w:r>
            <w:r w:rsidRPr="00E56133">
              <w:rPr>
                <w:i/>
                <w:iCs/>
                <w:lang w:val="en-GB"/>
              </w:rPr>
              <w:t>t</w:t>
            </w:r>
            <w:r w:rsidR="005C4B1C" w:rsidRPr="00E56133">
              <w:rPr>
                <w:i/>
                <w:iCs/>
                <w:lang w:val="en-GB"/>
              </w:rPr>
              <w:t xml:space="preserve"> </w:t>
            </w:r>
            <w:r w:rsidRPr="00E56133">
              <w:rPr>
                <w:i/>
                <w:iCs/>
                <w:lang w:val="en-GB"/>
              </w:rPr>
              <w:t>=</w:t>
            </w:r>
            <w:r w:rsidR="005C4B1C">
              <w:rPr>
                <w:lang w:val="en-GB"/>
              </w:rPr>
              <w:t xml:space="preserve"> </w:t>
            </w:r>
            <w:r w:rsidRPr="00DF5D2D">
              <w:rPr>
                <w:lang w:val="en-GB"/>
              </w:rPr>
              <w:t xml:space="preserve">0 match </w:t>
            </w:r>
            <w:r>
              <w:rPr>
                <w:lang w:val="en-GB"/>
              </w:rPr>
              <w:t>those of</w:t>
            </w:r>
            <w:r w:rsidRPr="00DF5D2D">
              <w:rPr>
                <w:lang w:val="en-GB"/>
              </w:rPr>
              <w:t xml:space="preserve"> the default run. </w:t>
            </w:r>
          </w:p>
          <w:p w14:paraId="307947D6" w14:textId="0C004DB2" w:rsidR="00E16C47" w:rsidRPr="00E16C47" w:rsidRDefault="00E16C47" w:rsidP="00E16C47">
            <w:pPr>
              <w:rPr>
                <w:i/>
                <w:iCs/>
              </w:rPr>
            </w:pPr>
          </w:p>
        </w:tc>
      </w:tr>
      <w:tr w:rsidR="00E16C47" w14:paraId="6866251C" w14:textId="77777777" w:rsidTr="004B6E79">
        <w:tc>
          <w:tcPr>
            <w:tcW w:w="9016" w:type="dxa"/>
          </w:tcPr>
          <w:p w14:paraId="12B4D1FA" w14:textId="40149070" w:rsidR="00E16C47" w:rsidRPr="00DF5D2D" w:rsidRDefault="00E16C47" w:rsidP="00E16C47">
            <w:pPr>
              <w:rPr>
                <w:i/>
                <w:iCs/>
                <w:lang w:val="en-GB"/>
              </w:rPr>
            </w:pPr>
            <w:r w:rsidRPr="00DF5D2D">
              <w:rPr>
                <w:i/>
                <w:iCs/>
                <w:lang w:val="en-GB"/>
              </w:rPr>
              <w:t xml:space="preserve">Decrease basal melt rates after 50 years </w:t>
            </w:r>
            <w:r>
              <w:rPr>
                <w:i/>
                <w:iCs/>
                <w:lang w:val="en-GB"/>
              </w:rPr>
              <w:t>by</w:t>
            </w:r>
            <w:r w:rsidRPr="00DF5D2D">
              <w:rPr>
                <w:i/>
                <w:iCs/>
                <w:lang w:val="en-GB"/>
              </w:rPr>
              <w:t xml:space="preserve"> 50%</w:t>
            </w:r>
          </w:p>
          <w:p w14:paraId="22036399" w14:textId="18E71303" w:rsidR="008B7396" w:rsidRDefault="00E16C47" w:rsidP="00E16C47">
            <w:pPr>
              <w:rPr>
                <w:lang w:val="en-GB"/>
              </w:rPr>
            </w:pPr>
            <w:proofErr w:type="gramStart"/>
            <w:r w:rsidRPr="00B27069">
              <w:rPr>
                <w:lang w:val="en-GB"/>
              </w:rPr>
              <w:t>Similar to</w:t>
            </w:r>
            <w:proofErr w:type="gramEnd"/>
            <w:r w:rsidRPr="00B27069">
              <w:rPr>
                <w:lang w:val="en-GB"/>
              </w:rPr>
              <w:t xml:space="preserve"> </w:t>
            </w:r>
            <w:r w:rsidRPr="00DF5D2D">
              <w:rPr>
                <w:i/>
                <w:iCs/>
                <w:lang w:val="en-GB"/>
              </w:rPr>
              <w:t xml:space="preserve">Decrease basal melt rates after 50 years </w:t>
            </w:r>
            <w:r w:rsidR="005C4B1C">
              <w:rPr>
                <w:i/>
                <w:iCs/>
                <w:lang w:val="en-GB"/>
              </w:rPr>
              <w:t>by</w:t>
            </w:r>
            <w:r w:rsidRPr="00DF5D2D">
              <w:rPr>
                <w:i/>
                <w:iCs/>
                <w:lang w:val="en-GB"/>
              </w:rPr>
              <w:t xml:space="preserve"> 25%, </w:t>
            </w:r>
            <w:r w:rsidRPr="00DF5D2D">
              <w:rPr>
                <w:lang w:val="en-GB"/>
              </w:rPr>
              <w:t>but now we hal</w:t>
            </w:r>
            <w:r>
              <w:rPr>
                <w:lang w:val="en-GB"/>
              </w:rPr>
              <w:t>ve</w:t>
            </w:r>
            <w:r w:rsidRPr="00DF5D2D">
              <w:rPr>
                <w:lang w:val="en-GB"/>
              </w:rPr>
              <w:t xml:space="preserve"> the basal melt rates instantly after 50 years. The original initialization is used.</w:t>
            </w:r>
          </w:p>
          <w:p w14:paraId="6939C5CC" w14:textId="0E053BA6" w:rsidR="00E16C47" w:rsidRPr="00E16C47" w:rsidRDefault="00E16C47" w:rsidP="00E16C47">
            <w:pPr>
              <w:rPr>
                <w:lang w:val="en-GB"/>
              </w:rPr>
            </w:pPr>
            <w:r w:rsidRPr="00DF5D2D">
              <w:rPr>
                <w:lang w:val="en-GB"/>
              </w:rPr>
              <w:t xml:space="preserve"> </w:t>
            </w:r>
          </w:p>
        </w:tc>
      </w:tr>
      <w:tr w:rsidR="00E16C47" w14:paraId="38B0E769" w14:textId="77777777" w:rsidTr="004B6E79">
        <w:tc>
          <w:tcPr>
            <w:tcW w:w="9016" w:type="dxa"/>
          </w:tcPr>
          <w:p w14:paraId="16B05629" w14:textId="1F1C98BB" w:rsidR="00E16C47" w:rsidRPr="00DF5D2D" w:rsidRDefault="00E16C47" w:rsidP="00E16C47">
            <w:pPr>
              <w:rPr>
                <w:i/>
                <w:iCs/>
                <w:lang w:val="en-GB"/>
              </w:rPr>
            </w:pPr>
            <w:r>
              <w:rPr>
                <w:i/>
                <w:iCs/>
                <w:lang w:val="en-GB"/>
              </w:rPr>
              <w:t xml:space="preserve">No-melt </w:t>
            </w:r>
            <w:proofErr w:type="spellStart"/>
            <w:proofErr w:type="gramStart"/>
            <w:r>
              <w:rPr>
                <w:i/>
                <w:iCs/>
                <w:lang w:val="en-GB"/>
              </w:rPr>
              <w:t>parameterziation</w:t>
            </w:r>
            <w:proofErr w:type="spellEnd"/>
            <w:proofErr w:type="gramEnd"/>
          </w:p>
          <w:p w14:paraId="12D7A5A9" w14:textId="45BFD1F1" w:rsidR="00E16C47" w:rsidRDefault="00E16C47" w:rsidP="00E16C47">
            <w:pPr>
              <w:rPr>
                <w:lang w:val="en-GB"/>
              </w:rPr>
            </w:pPr>
            <w:r w:rsidRPr="006C4512">
              <w:rPr>
                <w:lang w:val="en-GB"/>
              </w:rPr>
              <w:t>For this run we apply the No Melt Parameterization</w:t>
            </w:r>
            <w:r>
              <w:rPr>
                <w:lang w:val="en-GB"/>
              </w:rPr>
              <w:t xml:space="preserve"> </w:t>
            </w:r>
            <w:r>
              <w:rPr>
                <w:lang w:val="en-GB"/>
              </w:rPr>
              <w:fldChar w:fldCharType="begin"/>
            </w:r>
            <w:r w:rsidR="00386FB9">
              <w:rPr>
                <w:lang w:val="en-GB"/>
              </w:rPr>
              <w:instrText xml:space="preserve"> ADDIN EN.CITE &lt;EndNote&gt;&lt;Cite&gt;&lt;Author&gt;Leguy&lt;/Author&gt;&lt;Year&gt;2021&lt;/Year&gt;&lt;RecNum&gt;8&lt;/RecNum&gt;&lt;DisplayText&gt;[5]&lt;/DisplayText&gt;&lt;record&gt;&lt;rec-number&gt;8&lt;/rec-number&gt;&lt;foreign-keys&gt;&lt;key app="EN" db-id="9wpav5wsd52areezzz15fd0a0t2v2dsr2rfp" timestamp="1690468179"&gt;8&lt;/key&gt;&lt;/foreign-keys&gt;&lt;ref-type name="Journal Article"&gt;17&lt;/ref-type&gt;&lt;contributors&gt;&lt;authors&gt;&lt;author&gt;Leguy, Gunter R&lt;/author&gt;&lt;author&gt;Lipscomb, William H&lt;/author&gt;&lt;author&gt;Asay-Davis, Xylar S&lt;/author&gt;&lt;/authors&gt;&lt;/contributors&gt;&lt;titles&gt;&lt;title&gt;Marine ice sheet experiments with the Community Ice Sheet Model&lt;/title&gt;&lt;secondary-title&gt;The Cryosphere&lt;/secondary-title&gt;&lt;/titles&gt;&lt;pages&gt;3229-3253&lt;/pages&gt;&lt;volume&gt;15&lt;/volume&gt;&lt;number&gt;7&lt;/number&gt;&lt;dates&gt;&lt;year&gt;2021&lt;/year&gt;&lt;/dates&gt;&lt;isbn&gt;1994-0416&lt;/isbn&gt;&lt;urls&gt;&lt;/urls&gt;&lt;/record&gt;&lt;/Cite&gt;&lt;/EndNote&gt;</w:instrText>
            </w:r>
            <w:r>
              <w:rPr>
                <w:lang w:val="en-GB"/>
              </w:rPr>
              <w:fldChar w:fldCharType="separate"/>
            </w:r>
            <w:r w:rsidR="00386FB9">
              <w:rPr>
                <w:noProof/>
                <w:lang w:val="en-GB"/>
              </w:rPr>
              <w:t>[5]</w:t>
            </w:r>
            <w:r>
              <w:rPr>
                <w:lang w:val="en-GB"/>
              </w:rPr>
              <w:fldChar w:fldCharType="end"/>
            </w:r>
            <w:r w:rsidRPr="006C4512">
              <w:rPr>
                <w:lang w:val="en-GB"/>
              </w:rPr>
              <w:t xml:space="preserve">, where no basal melting is applied in partly floating </w:t>
            </w:r>
            <w:r>
              <w:rPr>
                <w:lang w:val="en-GB"/>
              </w:rPr>
              <w:t xml:space="preserve">cells </w:t>
            </w:r>
            <w:r w:rsidRPr="006C4512">
              <w:rPr>
                <w:lang w:val="en-GB"/>
              </w:rPr>
              <w:t>(</w:t>
            </w:r>
            <w:r>
              <w:rPr>
                <w:lang w:val="en-GB"/>
              </w:rPr>
              <w:t xml:space="preserve">i.e., cells </w:t>
            </w:r>
            <w:r w:rsidRPr="006C4512">
              <w:rPr>
                <w:lang w:val="en-GB"/>
              </w:rPr>
              <w:t xml:space="preserve">that contain the grounding line). A new initialization is used. </w:t>
            </w:r>
          </w:p>
          <w:p w14:paraId="720804E6" w14:textId="1D00E933" w:rsidR="00E16C47" w:rsidRPr="00E16C47" w:rsidRDefault="00E16C47" w:rsidP="00E16C47">
            <w:pPr>
              <w:rPr>
                <w:lang w:val="en-GB"/>
              </w:rPr>
            </w:pPr>
          </w:p>
        </w:tc>
      </w:tr>
      <w:tr w:rsidR="00E16C47" w14:paraId="0D61E64C" w14:textId="77777777" w:rsidTr="004B6E79">
        <w:tc>
          <w:tcPr>
            <w:tcW w:w="9016" w:type="dxa"/>
          </w:tcPr>
          <w:p w14:paraId="7AE95D89" w14:textId="77777777" w:rsidR="00E16C47" w:rsidRPr="00DF5D2D" w:rsidRDefault="00E16C47" w:rsidP="00E16C47">
            <w:pPr>
              <w:rPr>
                <w:i/>
                <w:iCs/>
                <w:sz w:val="28"/>
                <w:szCs w:val="28"/>
                <w:lang w:val="en-GB"/>
              </w:rPr>
            </w:pPr>
            <w:r>
              <w:rPr>
                <w:i/>
                <w:iCs/>
                <w:lang w:val="en-GB"/>
              </w:rPr>
              <w:t>8-km grid, no-melt parameterization</w:t>
            </w:r>
            <w:r w:rsidRPr="00DF5D2D">
              <w:rPr>
                <w:i/>
                <w:iCs/>
                <w:lang w:val="en-GB"/>
              </w:rPr>
              <w:t xml:space="preserve"> 8</w:t>
            </w:r>
            <w:r>
              <w:rPr>
                <w:i/>
                <w:iCs/>
                <w:lang w:val="en-GB"/>
              </w:rPr>
              <w:t>-</w:t>
            </w:r>
            <w:r w:rsidRPr="00DF5D2D">
              <w:rPr>
                <w:i/>
                <w:iCs/>
                <w:lang w:val="en-GB"/>
              </w:rPr>
              <w:t>km</w:t>
            </w:r>
          </w:p>
          <w:p w14:paraId="65B64B5A" w14:textId="28A5F768" w:rsidR="00E16C47" w:rsidRPr="0021401A" w:rsidRDefault="00E16C47" w:rsidP="00E16C47">
            <w:pPr>
              <w:rPr>
                <w:i/>
                <w:iCs/>
                <w:lang w:val="en-GB"/>
              </w:rPr>
            </w:pPr>
            <w:r w:rsidRPr="006C4512">
              <w:rPr>
                <w:lang w:val="en-GB"/>
              </w:rPr>
              <w:t xml:space="preserve">Similar to </w:t>
            </w:r>
            <w:r w:rsidR="0021401A">
              <w:rPr>
                <w:i/>
                <w:iCs/>
                <w:lang w:val="en-GB"/>
              </w:rPr>
              <w:t xml:space="preserve">No-melt </w:t>
            </w:r>
            <w:proofErr w:type="spellStart"/>
            <w:proofErr w:type="gramStart"/>
            <w:r w:rsidR="0021401A">
              <w:rPr>
                <w:i/>
                <w:iCs/>
                <w:lang w:val="en-GB"/>
              </w:rPr>
              <w:t>parameterziation</w:t>
            </w:r>
            <w:proofErr w:type="spellEnd"/>
            <w:r w:rsidRPr="006C4512">
              <w:rPr>
                <w:i/>
                <w:iCs/>
                <w:sz w:val="22"/>
                <w:szCs w:val="22"/>
                <w:lang w:val="en-GB"/>
              </w:rPr>
              <w:t xml:space="preserve">, </w:t>
            </w:r>
            <w:r w:rsidRPr="00DF5D2D">
              <w:rPr>
                <w:lang w:val="en-GB"/>
              </w:rPr>
              <w:t>but</w:t>
            </w:r>
            <w:proofErr w:type="gramEnd"/>
            <w:r w:rsidRPr="00DF5D2D">
              <w:rPr>
                <w:lang w:val="en-GB"/>
              </w:rPr>
              <w:t xml:space="preserve"> run </w:t>
            </w:r>
            <w:r>
              <w:rPr>
                <w:lang w:val="en-GB"/>
              </w:rPr>
              <w:t>at</w:t>
            </w:r>
            <w:r w:rsidRPr="00DF5D2D">
              <w:rPr>
                <w:lang w:val="en-GB"/>
              </w:rPr>
              <w:t xml:space="preserve"> 8</w:t>
            </w:r>
            <w:r>
              <w:rPr>
                <w:lang w:val="en-GB"/>
              </w:rPr>
              <w:t>-</w:t>
            </w:r>
            <w:r w:rsidRPr="00DF5D2D">
              <w:rPr>
                <w:lang w:val="en-GB"/>
              </w:rPr>
              <w:t>km resolution</w:t>
            </w:r>
            <w:r w:rsidRPr="006C4512">
              <w:rPr>
                <w:sz w:val="22"/>
                <w:szCs w:val="22"/>
                <w:lang w:val="en-GB"/>
              </w:rPr>
              <w:t xml:space="preserve">. </w:t>
            </w:r>
            <w:r w:rsidRPr="006C4512">
              <w:rPr>
                <w:lang w:val="en-GB"/>
              </w:rPr>
              <w:t>A new initialization is used.</w:t>
            </w:r>
          </w:p>
          <w:p w14:paraId="41D7C308" w14:textId="77777777" w:rsidR="00E16C47" w:rsidRDefault="00E16C47" w:rsidP="00E16C47">
            <w:pPr>
              <w:rPr>
                <w:i/>
                <w:iCs/>
                <w:lang w:val="en-GB"/>
              </w:rPr>
            </w:pPr>
          </w:p>
        </w:tc>
      </w:tr>
    </w:tbl>
    <w:p w14:paraId="56446688" w14:textId="77777777" w:rsidR="005C4B1C" w:rsidRDefault="005C4B1C" w:rsidP="00015E01">
      <w:pPr>
        <w:rPr>
          <w:b/>
          <w:bCs/>
          <w:lang w:val="en-GB"/>
        </w:rPr>
      </w:pPr>
    </w:p>
    <w:p w14:paraId="07F4A22A" w14:textId="6466C946" w:rsidR="00015E01" w:rsidRPr="00503EDE" w:rsidRDefault="00530567" w:rsidP="00015E01">
      <w:pPr>
        <w:rPr>
          <w:b/>
          <w:bCs/>
          <w:lang w:val="en-GB"/>
        </w:rPr>
      </w:pPr>
      <w:r>
        <w:rPr>
          <w:b/>
          <w:bCs/>
          <w:lang w:val="en-GB"/>
        </w:rPr>
        <w:t>References</w:t>
      </w:r>
    </w:p>
    <w:p w14:paraId="1FFA89E2" w14:textId="77777777" w:rsidR="002C6CD3" w:rsidRDefault="002C6CD3">
      <w:pPr>
        <w:rPr>
          <w:sz w:val="22"/>
          <w:szCs w:val="22"/>
        </w:rPr>
      </w:pPr>
    </w:p>
    <w:p w14:paraId="45DBFAC0" w14:textId="77777777" w:rsidR="00017406" w:rsidRPr="00017406" w:rsidRDefault="002C6CD3" w:rsidP="00017406">
      <w:pPr>
        <w:pStyle w:val="EndNoteBibliography"/>
        <w:ind w:left="720" w:hanging="720"/>
        <w:rPr>
          <w:noProof/>
        </w:rPr>
      </w:pPr>
      <w:r>
        <w:rPr>
          <w:sz w:val="22"/>
          <w:szCs w:val="22"/>
        </w:rPr>
        <w:fldChar w:fldCharType="begin"/>
      </w:r>
      <w:r>
        <w:rPr>
          <w:sz w:val="22"/>
          <w:szCs w:val="22"/>
        </w:rPr>
        <w:instrText xml:space="preserve"> ADDIN EN.REFLIST </w:instrText>
      </w:r>
      <w:r>
        <w:rPr>
          <w:sz w:val="22"/>
          <w:szCs w:val="22"/>
        </w:rPr>
        <w:fldChar w:fldCharType="separate"/>
      </w:r>
      <w:r w:rsidR="00017406" w:rsidRPr="00017406">
        <w:rPr>
          <w:noProof/>
        </w:rPr>
        <w:t>1.</w:t>
      </w:r>
      <w:r w:rsidR="00017406" w:rsidRPr="00017406">
        <w:rPr>
          <w:noProof/>
        </w:rPr>
        <w:tab/>
        <w:t xml:space="preserve">Rignot, E., et al., </w:t>
      </w:r>
      <w:r w:rsidR="00017406" w:rsidRPr="00017406">
        <w:rPr>
          <w:i/>
          <w:noProof/>
        </w:rPr>
        <w:t>Four decades of Antarctic Ice Sheet mass balance from 1979–2017.</w:t>
      </w:r>
      <w:r w:rsidR="00017406" w:rsidRPr="00017406">
        <w:rPr>
          <w:noProof/>
        </w:rPr>
        <w:t xml:space="preserve"> Proceedings of the National Academy of Sciences, 2019. </w:t>
      </w:r>
      <w:r w:rsidR="00017406" w:rsidRPr="00017406">
        <w:rPr>
          <w:b/>
          <w:noProof/>
        </w:rPr>
        <w:t>116</w:t>
      </w:r>
      <w:r w:rsidR="00017406" w:rsidRPr="00017406">
        <w:rPr>
          <w:noProof/>
        </w:rPr>
        <w:t>(4): p. 1095-1103.</w:t>
      </w:r>
    </w:p>
    <w:p w14:paraId="534B9DDD" w14:textId="77777777" w:rsidR="00017406" w:rsidRPr="00017406" w:rsidRDefault="00017406" w:rsidP="00017406">
      <w:pPr>
        <w:pStyle w:val="EndNoteBibliography"/>
        <w:ind w:left="720" w:hanging="720"/>
        <w:rPr>
          <w:noProof/>
        </w:rPr>
      </w:pPr>
      <w:r w:rsidRPr="00017406">
        <w:rPr>
          <w:noProof/>
        </w:rPr>
        <w:t>2.</w:t>
      </w:r>
      <w:r w:rsidRPr="00017406">
        <w:rPr>
          <w:noProof/>
        </w:rPr>
        <w:tab/>
        <w:t xml:space="preserve">Morlighem, M., et al., </w:t>
      </w:r>
      <w:r w:rsidRPr="00017406">
        <w:rPr>
          <w:i/>
          <w:noProof/>
        </w:rPr>
        <w:t>Deep glacial troughs and stabilizing ridges unveiled beneath the margins of the Antarctic ice sheet.</w:t>
      </w:r>
      <w:r w:rsidRPr="00017406">
        <w:rPr>
          <w:noProof/>
        </w:rPr>
        <w:t xml:space="preserve"> Nature Geoscience, 2020. </w:t>
      </w:r>
      <w:r w:rsidRPr="00017406">
        <w:rPr>
          <w:b/>
          <w:noProof/>
        </w:rPr>
        <w:t>13</w:t>
      </w:r>
      <w:r w:rsidRPr="00017406">
        <w:rPr>
          <w:noProof/>
        </w:rPr>
        <w:t>(2): p. 132-137.</w:t>
      </w:r>
    </w:p>
    <w:p w14:paraId="2C379F24" w14:textId="77777777" w:rsidR="00017406" w:rsidRPr="00017406" w:rsidRDefault="00017406" w:rsidP="00017406">
      <w:pPr>
        <w:pStyle w:val="EndNoteBibliography"/>
        <w:ind w:left="720" w:hanging="720"/>
        <w:rPr>
          <w:noProof/>
        </w:rPr>
      </w:pPr>
      <w:r w:rsidRPr="00017406">
        <w:rPr>
          <w:noProof/>
        </w:rPr>
        <w:t>3.</w:t>
      </w:r>
      <w:r w:rsidRPr="00017406">
        <w:rPr>
          <w:noProof/>
        </w:rPr>
        <w:tab/>
        <w:t xml:space="preserve">Smith, B., et al., </w:t>
      </w:r>
      <w:r w:rsidRPr="00017406">
        <w:rPr>
          <w:i/>
          <w:noProof/>
        </w:rPr>
        <w:t>Pervasive ice sheet mass loss reflects competing ocean and atmosphere processes.</w:t>
      </w:r>
      <w:r w:rsidRPr="00017406">
        <w:rPr>
          <w:noProof/>
        </w:rPr>
        <w:t xml:space="preserve"> Science, 2020. </w:t>
      </w:r>
      <w:r w:rsidRPr="00017406">
        <w:rPr>
          <w:b/>
          <w:noProof/>
        </w:rPr>
        <w:t>368</w:t>
      </w:r>
      <w:r w:rsidRPr="00017406">
        <w:rPr>
          <w:noProof/>
        </w:rPr>
        <w:t>(6496): p. 1239-1242.</w:t>
      </w:r>
    </w:p>
    <w:p w14:paraId="2DEDC550" w14:textId="77777777" w:rsidR="00017406" w:rsidRPr="00017406" w:rsidRDefault="00017406" w:rsidP="00017406">
      <w:pPr>
        <w:pStyle w:val="EndNoteBibliography"/>
        <w:ind w:left="720" w:hanging="720"/>
        <w:rPr>
          <w:noProof/>
        </w:rPr>
      </w:pPr>
      <w:r w:rsidRPr="00017406">
        <w:rPr>
          <w:noProof/>
        </w:rPr>
        <w:t>4.</w:t>
      </w:r>
      <w:r w:rsidRPr="00017406">
        <w:rPr>
          <w:noProof/>
        </w:rPr>
        <w:tab/>
        <w:t xml:space="preserve">Gudmundsson, G.H., et al., </w:t>
      </w:r>
      <w:r w:rsidRPr="00017406">
        <w:rPr>
          <w:i/>
          <w:noProof/>
        </w:rPr>
        <w:t>Instantaneous Antarctic ice sheet mass loss driven by thinning ice shelves.</w:t>
      </w:r>
      <w:r w:rsidRPr="00017406">
        <w:rPr>
          <w:noProof/>
        </w:rPr>
        <w:t xml:space="preserve"> Geophysical Research Letters, 2019. </w:t>
      </w:r>
      <w:r w:rsidRPr="00017406">
        <w:rPr>
          <w:b/>
          <w:noProof/>
        </w:rPr>
        <w:t>46</w:t>
      </w:r>
      <w:r w:rsidRPr="00017406">
        <w:rPr>
          <w:noProof/>
        </w:rPr>
        <w:t>(23): p. 13903-13909.</w:t>
      </w:r>
    </w:p>
    <w:p w14:paraId="4B28FEE2" w14:textId="77777777" w:rsidR="00017406" w:rsidRPr="00017406" w:rsidRDefault="00017406" w:rsidP="00017406">
      <w:pPr>
        <w:pStyle w:val="EndNoteBibliography"/>
        <w:ind w:left="720" w:hanging="720"/>
        <w:rPr>
          <w:noProof/>
        </w:rPr>
      </w:pPr>
      <w:r w:rsidRPr="00017406">
        <w:rPr>
          <w:noProof/>
        </w:rPr>
        <w:t>5.</w:t>
      </w:r>
      <w:r w:rsidRPr="00017406">
        <w:rPr>
          <w:noProof/>
        </w:rPr>
        <w:tab/>
        <w:t xml:space="preserve">Leguy, G.R., W.H. Lipscomb, and X.S. Asay-Davis, </w:t>
      </w:r>
      <w:r w:rsidRPr="00017406">
        <w:rPr>
          <w:i/>
          <w:noProof/>
        </w:rPr>
        <w:t>Marine ice sheet experiments with the Community Ice Sheet Model.</w:t>
      </w:r>
      <w:r w:rsidRPr="00017406">
        <w:rPr>
          <w:noProof/>
        </w:rPr>
        <w:t xml:space="preserve"> The Cryosphere, 2021. </w:t>
      </w:r>
      <w:r w:rsidRPr="00017406">
        <w:rPr>
          <w:b/>
          <w:noProof/>
        </w:rPr>
        <w:t>15</w:t>
      </w:r>
      <w:r w:rsidRPr="00017406">
        <w:rPr>
          <w:noProof/>
        </w:rPr>
        <w:t>(7): p. 3229-3253.</w:t>
      </w:r>
    </w:p>
    <w:p w14:paraId="329B9D23" w14:textId="77777777" w:rsidR="00017406" w:rsidRPr="00017406" w:rsidRDefault="00017406" w:rsidP="00017406">
      <w:pPr>
        <w:pStyle w:val="EndNoteBibliography"/>
        <w:ind w:left="720" w:hanging="720"/>
        <w:rPr>
          <w:noProof/>
        </w:rPr>
      </w:pPr>
      <w:r w:rsidRPr="00017406">
        <w:rPr>
          <w:noProof/>
        </w:rPr>
        <w:t>6.</w:t>
      </w:r>
      <w:r w:rsidRPr="00017406">
        <w:rPr>
          <w:noProof/>
        </w:rPr>
        <w:tab/>
        <w:t xml:space="preserve">Jourdain, N.C., et al., </w:t>
      </w:r>
      <w:r w:rsidRPr="00017406">
        <w:rPr>
          <w:i/>
          <w:noProof/>
        </w:rPr>
        <w:t>A protocol for calculating basal melt rates in the ISMIP6 Antarctic ice sheet projections.</w:t>
      </w:r>
      <w:r w:rsidRPr="00017406">
        <w:rPr>
          <w:noProof/>
        </w:rPr>
        <w:t xml:space="preserve"> The Cryosphere, 2020. </w:t>
      </w:r>
      <w:r w:rsidRPr="00017406">
        <w:rPr>
          <w:b/>
          <w:noProof/>
        </w:rPr>
        <w:t>14</w:t>
      </w:r>
      <w:r w:rsidRPr="00017406">
        <w:rPr>
          <w:noProof/>
        </w:rPr>
        <w:t>: p. 3111-3134.</w:t>
      </w:r>
    </w:p>
    <w:p w14:paraId="03B59F6F" w14:textId="77777777" w:rsidR="00017406" w:rsidRPr="00017406" w:rsidRDefault="00017406" w:rsidP="00017406">
      <w:pPr>
        <w:pStyle w:val="EndNoteBibliography"/>
        <w:ind w:left="720" w:hanging="720"/>
        <w:rPr>
          <w:noProof/>
        </w:rPr>
      </w:pPr>
      <w:r w:rsidRPr="00017406">
        <w:rPr>
          <w:noProof/>
        </w:rPr>
        <w:t>7.</w:t>
      </w:r>
      <w:r w:rsidRPr="00017406">
        <w:rPr>
          <w:noProof/>
        </w:rPr>
        <w:tab/>
        <w:t xml:space="preserve">Leguy, G., X. Asay-Davis, and W. Lipscomb, </w:t>
      </w:r>
      <w:r w:rsidRPr="00017406">
        <w:rPr>
          <w:i/>
          <w:noProof/>
        </w:rPr>
        <w:t>Parameterization of basal friction near grounding lines in a one-dimensional ice sheet model.</w:t>
      </w:r>
      <w:r w:rsidRPr="00017406">
        <w:rPr>
          <w:noProof/>
        </w:rPr>
        <w:t xml:space="preserve"> The Cryosphere, 2014. </w:t>
      </w:r>
      <w:r w:rsidRPr="00017406">
        <w:rPr>
          <w:b/>
          <w:noProof/>
        </w:rPr>
        <w:t>8</w:t>
      </w:r>
      <w:r w:rsidRPr="00017406">
        <w:rPr>
          <w:noProof/>
        </w:rPr>
        <w:t>(4): p. 1239-1259.</w:t>
      </w:r>
    </w:p>
    <w:p w14:paraId="15CCB61A" w14:textId="77777777" w:rsidR="00017406" w:rsidRPr="00017406" w:rsidRDefault="00017406" w:rsidP="00017406">
      <w:pPr>
        <w:pStyle w:val="EndNoteBibliography"/>
        <w:ind w:left="720" w:hanging="720"/>
        <w:rPr>
          <w:noProof/>
        </w:rPr>
      </w:pPr>
      <w:r w:rsidRPr="00017406">
        <w:rPr>
          <w:noProof/>
        </w:rPr>
        <w:lastRenderedPageBreak/>
        <w:t>8.</w:t>
      </w:r>
      <w:r w:rsidRPr="00017406">
        <w:rPr>
          <w:noProof/>
        </w:rPr>
        <w:tab/>
        <w:t xml:space="preserve">Berdahl, M., et al., </w:t>
      </w:r>
      <w:r w:rsidRPr="00017406">
        <w:rPr>
          <w:i/>
          <w:noProof/>
        </w:rPr>
        <w:t>Exploring ice sheet model sensitivity to ocean thermal forcing and basal sliding using the Community Ice Sheet Model (CISM).</w:t>
      </w:r>
      <w:r w:rsidRPr="00017406">
        <w:rPr>
          <w:noProof/>
        </w:rPr>
        <w:t xml:space="preserve"> The Cryosphere, 2023. </w:t>
      </w:r>
      <w:r w:rsidRPr="00017406">
        <w:rPr>
          <w:b/>
          <w:noProof/>
        </w:rPr>
        <w:t>17</w:t>
      </w:r>
      <w:r w:rsidRPr="00017406">
        <w:rPr>
          <w:noProof/>
        </w:rPr>
        <w:t>(4): p. 1513-1543.</w:t>
      </w:r>
    </w:p>
    <w:p w14:paraId="708A1149" w14:textId="77777777" w:rsidR="00017406" w:rsidRPr="00017406" w:rsidRDefault="00017406" w:rsidP="00017406">
      <w:pPr>
        <w:pStyle w:val="EndNoteBibliography"/>
        <w:ind w:left="720" w:hanging="720"/>
        <w:rPr>
          <w:noProof/>
        </w:rPr>
      </w:pPr>
      <w:r w:rsidRPr="00017406">
        <w:rPr>
          <w:noProof/>
        </w:rPr>
        <w:t>9.</w:t>
      </w:r>
      <w:r w:rsidRPr="00017406">
        <w:rPr>
          <w:noProof/>
        </w:rPr>
        <w:tab/>
        <w:t xml:space="preserve">Hagdorn, M.K., </w:t>
      </w:r>
      <w:r w:rsidRPr="00017406">
        <w:rPr>
          <w:i/>
          <w:noProof/>
        </w:rPr>
        <w:t>Reconstruction of the past and forecast of the future European and British ice sheets and associated sea–level change</w:t>
      </w:r>
      <w:r w:rsidRPr="00017406">
        <w:rPr>
          <w:noProof/>
        </w:rPr>
        <w:t xml:space="preserve">, in </w:t>
      </w:r>
      <w:r w:rsidRPr="00017406">
        <w:rPr>
          <w:i/>
          <w:noProof/>
        </w:rPr>
        <w:t>Edinburgh Research Archive</w:t>
      </w:r>
      <w:r w:rsidRPr="00017406">
        <w:rPr>
          <w:noProof/>
        </w:rPr>
        <w:t>. 2003.</w:t>
      </w:r>
    </w:p>
    <w:p w14:paraId="18EC440F" w14:textId="6972B4AC" w:rsidR="00530567" w:rsidRPr="00C024D1" w:rsidRDefault="002C6CD3">
      <w:pPr>
        <w:rPr>
          <w:sz w:val="22"/>
          <w:szCs w:val="22"/>
        </w:rPr>
      </w:pPr>
      <w:r>
        <w:rPr>
          <w:sz w:val="22"/>
          <w:szCs w:val="22"/>
        </w:rPr>
        <w:fldChar w:fldCharType="end"/>
      </w:r>
    </w:p>
    <w:sectPr w:rsidR="00530567" w:rsidRPr="00C024D1" w:rsidSect="00DB13D2">
      <w:footerReference w:type="even" r:id="rId19"/>
      <w:footerReference w:type="defaul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43D94" w14:textId="77777777" w:rsidR="00691F56" w:rsidRDefault="00691F56" w:rsidP="00DB13D2">
      <w:r>
        <w:separator/>
      </w:r>
    </w:p>
  </w:endnote>
  <w:endnote w:type="continuationSeparator" w:id="0">
    <w:p w14:paraId="01DDE498" w14:textId="77777777" w:rsidR="00691F56" w:rsidRDefault="00691F56" w:rsidP="00DB13D2">
      <w:r>
        <w:continuationSeparator/>
      </w:r>
    </w:p>
  </w:endnote>
  <w:endnote w:type="continuationNotice" w:id="1">
    <w:p w14:paraId="1E14E6F7" w14:textId="77777777" w:rsidR="00691F56" w:rsidRDefault="00691F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88715470"/>
      <w:docPartObj>
        <w:docPartGallery w:val="Page Numbers (Bottom of Page)"/>
        <w:docPartUnique/>
      </w:docPartObj>
    </w:sdtPr>
    <w:sdtContent>
      <w:p w14:paraId="51DFC7A9" w14:textId="18E4971F" w:rsidR="00DB13D2" w:rsidRDefault="00DB13D2" w:rsidP="009836C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C698C7" w14:textId="77777777" w:rsidR="00DB13D2" w:rsidRDefault="00DB13D2" w:rsidP="00DB13D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43237028"/>
      <w:docPartObj>
        <w:docPartGallery w:val="Page Numbers (Bottom of Page)"/>
        <w:docPartUnique/>
      </w:docPartObj>
    </w:sdtPr>
    <w:sdtContent>
      <w:p w14:paraId="40757328" w14:textId="1925BB1F" w:rsidR="00DB13D2" w:rsidRDefault="00DB13D2" w:rsidP="009836C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EE8B505" w14:textId="77777777" w:rsidR="00DB13D2" w:rsidRDefault="00DB13D2" w:rsidP="00DB13D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9CE17" w14:textId="77777777" w:rsidR="00691F56" w:rsidRDefault="00691F56" w:rsidP="00DB13D2">
      <w:r>
        <w:separator/>
      </w:r>
    </w:p>
  </w:footnote>
  <w:footnote w:type="continuationSeparator" w:id="0">
    <w:p w14:paraId="5543941C" w14:textId="77777777" w:rsidR="00691F56" w:rsidRDefault="00691F56" w:rsidP="00DB13D2">
      <w:r>
        <w:continuationSeparator/>
      </w:r>
    </w:p>
  </w:footnote>
  <w:footnote w:type="continuationNotice" w:id="1">
    <w:p w14:paraId="3A0398A4" w14:textId="77777777" w:rsidR="00691F56" w:rsidRDefault="00691F5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F94C87"/>
    <w:multiLevelType w:val="hybridMultilevel"/>
    <w:tmpl w:val="8EA0136C"/>
    <w:lvl w:ilvl="0" w:tplc="08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31A4972"/>
    <w:multiLevelType w:val="hybridMultilevel"/>
    <w:tmpl w:val="FE4A186C"/>
    <w:lvl w:ilvl="0" w:tplc="DFAC83E2">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98F030C"/>
    <w:multiLevelType w:val="hybridMultilevel"/>
    <w:tmpl w:val="59F8FEA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2AA664C"/>
    <w:multiLevelType w:val="hybridMultilevel"/>
    <w:tmpl w:val="082AA4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17518672">
    <w:abstractNumId w:val="3"/>
  </w:num>
  <w:num w:numId="2" w16cid:durableId="267733882">
    <w:abstractNumId w:val="1"/>
  </w:num>
  <w:num w:numId="3" w16cid:durableId="1894152753">
    <w:abstractNumId w:val="0"/>
  </w:num>
  <w:num w:numId="4" w16cid:durableId="9314001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wpav5wsd52areezzz15fd0a0t2v2dsr2rfp&quot;&gt;Nature_paper_bib&lt;record-ids&gt;&lt;item&gt;1&lt;/item&gt;&lt;item&gt;2&lt;/item&gt;&lt;item&gt;3&lt;/item&gt;&lt;item&gt;6&lt;/item&gt;&lt;item&gt;8&lt;/item&gt;&lt;item&gt;12&lt;/item&gt;&lt;item&gt;17&lt;/item&gt;&lt;item&gt;37&lt;/item&gt;&lt;item&gt;68&lt;/item&gt;&lt;/record-ids&gt;&lt;/item&gt;&lt;/Libraries&gt;"/>
  </w:docVars>
  <w:rsids>
    <w:rsidRoot w:val="0068043E"/>
    <w:rsid w:val="00015E01"/>
    <w:rsid w:val="00017406"/>
    <w:rsid w:val="00030C64"/>
    <w:rsid w:val="00030F81"/>
    <w:rsid w:val="00037F6D"/>
    <w:rsid w:val="00051242"/>
    <w:rsid w:val="000513FE"/>
    <w:rsid w:val="00056172"/>
    <w:rsid w:val="00064354"/>
    <w:rsid w:val="00064F55"/>
    <w:rsid w:val="00067AD2"/>
    <w:rsid w:val="0009516B"/>
    <w:rsid w:val="0009558C"/>
    <w:rsid w:val="000B45C2"/>
    <w:rsid w:val="000B5904"/>
    <w:rsid w:val="000D6588"/>
    <w:rsid w:val="000E001B"/>
    <w:rsid w:val="000F1377"/>
    <w:rsid w:val="0010403E"/>
    <w:rsid w:val="00107041"/>
    <w:rsid w:val="001168FC"/>
    <w:rsid w:val="001174A2"/>
    <w:rsid w:val="001211D3"/>
    <w:rsid w:val="0014059C"/>
    <w:rsid w:val="0015173C"/>
    <w:rsid w:val="00173931"/>
    <w:rsid w:val="00173FA4"/>
    <w:rsid w:val="00175B04"/>
    <w:rsid w:val="00187670"/>
    <w:rsid w:val="00187B49"/>
    <w:rsid w:val="001940DC"/>
    <w:rsid w:val="001A01FB"/>
    <w:rsid w:val="001B57DB"/>
    <w:rsid w:val="001C2639"/>
    <w:rsid w:val="001C7877"/>
    <w:rsid w:val="001D2F23"/>
    <w:rsid w:val="001F073E"/>
    <w:rsid w:val="001F7518"/>
    <w:rsid w:val="002045BE"/>
    <w:rsid w:val="00204F0D"/>
    <w:rsid w:val="002132D5"/>
    <w:rsid w:val="0021401A"/>
    <w:rsid w:val="002215A3"/>
    <w:rsid w:val="00222493"/>
    <w:rsid w:val="00223F79"/>
    <w:rsid w:val="00226513"/>
    <w:rsid w:val="00242802"/>
    <w:rsid w:val="00244057"/>
    <w:rsid w:val="00250D71"/>
    <w:rsid w:val="00252051"/>
    <w:rsid w:val="00253718"/>
    <w:rsid w:val="002656B5"/>
    <w:rsid w:val="00265AA8"/>
    <w:rsid w:val="00274793"/>
    <w:rsid w:val="00274A78"/>
    <w:rsid w:val="002779AF"/>
    <w:rsid w:val="00277B67"/>
    <w:rsid w:val="002855A0"/>
    <w:rsid w:val="00286805"/>
    <w:rsid w:val="002B398F"/>
    <w:rsid w:val="002B66A3"/>
    <w:rsid w:val="002C0ABF"/>
    <w:rsid w:val="002C15B5"/>
    <w:rsid w:val="002C4DFB"/>
    <w:rsid w:val="002C6C6E"/>
    <w:rsid w:val="002C6CD3"/>
    <w:rsid w:val="002D1EEA"/>
    <w:rsid w:val="002E0A6D"/>
    <w:rsid w:val="002F67F5"/>
    <w:rsid w:val="003205E3"/>
    <w:rsid w:val="0032521E"/>
    <w:rsid w:val="0032590A"/>
    <w:rsid w:val="0033090F"/>
    <w:rsid w:val="0033350B"/>
    <w:rsid w:val="00335C9A"/>
    <w:rsid w:val="0034222F"/>
    <w:rsid w:val="0034284B"/>
    <w:rsid w:val="00342EF6"/>
    <w:rsid w:val="003611F9"/>
    <w:rsid w:val="003624D4"/>
    <w:rsid w:val="00363F42"/>
    <w:rsid w:val="00365AE2"/>
    <w:rsid w:val="0038373A"/>
    <w:rsid w:val="00386FB9"/>
    <w:rsid w:val="00390668"/>
    <w:rsid w:val="00397AE8"/>
    <w:rsid w:val="003A057E"/>
    <w:rsid w:val="003A4CBA"/>
    <w:rsid w:val="003B1CCC"/>
    <w:rsid w:val="003B39E8"/>
    <w:rsid w:val="003C2F66"/>
    <w:rsid w:val="003C33FA"/>
    <w:rsid w:val="003F34BF"/>
    <w:rsid w:val="00405C61"/>
    <w:rsid w:val="0042003D"/>
    <w:rsid w:val="004345B9"/>
    <w:rsid w:val="004353BF"/>
    <w:rsid w:val="00436B0C"/>
    <w:rsid w:val="0046239B"/>
    <w:rsid w:val="00466DE2"/>
    <w:rsid w:val="004714C8"/>
    <w:rsid w:val="00483645"/>
    <w:rsid w:val="004905A6"/>
    <w:rsid w:val="00490C2E"/>
    <w:rsid w:val="00491006"/>
    <w:rsid w:val="004B18A7"/>
    <w:rsid w:val="004B2B83"/>
    <w:rsid w:val="004B6A5F"/>
    <w:rsid w:val="004B6E79"/>
    <w:rsid w:val="004C422F"/>
    <w:rsid w:val="004D3234"/>
    <w:rsid w:val="004F3449"/>
    <w:rsid w:val="00503EDE"/>
    <w:rsid w:val="00511D95"/>
    <w:rsid w:val="00516DE5"/>
    <w:rsid w:val="0052661F"/>
    <w:rsid w:val="00526CE5"/>
    <w:rsid w:val="00530567"/>
    <w:rsid w:val="00545E00"/>
    <w:rsid w:val="00555034"/>
    <w:rsid w:val="00564270"/>
    <w:rsid w:val="005A021A"/>
    <w:rsid w:val="005A5125"/>
    <w:rsid w:val="005A61CC"/>
    <w:rsid w:val="005C0943"/>
    <w:rsid w:val="005C4675"/>
    <w:rsid w:val="005C4B1C"/>
    <w:rsid w:val="005E5838"/>
    <w:rsid w:val="005F21FE"/>
    <w:rsid w:val="005F52AC"/>
    <w:rsid w:val="00626440"/>
    <w:rsid w:val="00627E50"/>
    <w:rsid w:val="00631D8E"/>
    <w:rsid w:val="00643281"/>
    <w:rsid w:val="00652E59"/>
    <w:rsid w:val="00653A4E"/>
    <w:rsid w:val="0066138E"/>
    <w:rsid w:val="00670D2E"/>
    <w:rsid w:val="006745D6"/>
    <w:rsid w:val="00675FB1"/>
    <w:rsid w:val="0068043E"/>
    <w:rsid w:val="00683949"/>
    <w:rsid w:val="00691F56"/>
    <w:rsid w:val="0069494B"/>
    <w:rsid w:val="006A0285"/>
    <w:rsid w:val="006A7B90"/>
    <w:rsid w:val="006B7CAA"/>
    <w:rsid w:val="006C4512"/>
    <w:rsid w:val="006D0600"/>
    <w:rsid w:val="006D49E2"/>
    <w:rsid w:val="006D536F"/>
    <w:rsid w:val="006E55FD"/>
    <w:rsid w:val="006E60B3"/>
    <w:rsid w:val="006F24A8"/>
    <w:rsid w:val="006F647A"/>
    <w:rsid w:val="0070723E"/>
    <w:rsid w:val="00717B61"/>
    <w:rsid w:val="00734194"/>
    <w:rsid w:val="007549D6"/>
    <w:rsid w:val="007562A7"/>
    <w:rsid w:val="007616B1"/>
    <w:rsid w:val="0077110C"/>
    <w:rsid w:val="00771585"/>
    <w:rsid w:val="00776528"/>
    <w:rsid w:val="007775A0"/>
    <w:rsid w:val="00790DD2"/>
    <w:rsid w:val="00797C11"/>
    <w:rsid w:val="007A5CBC"/>
    <w:rsid w:val="007A7FB0"/>
    <w:rsid w:val="007B02B5"/>
    <w:rsid w:val="007B4FBD"/>
    <w:rsid w:val="007C3498"/>
    <w:rsid w:val="007C56B2"/>
    <w:rsid w:val="007C6A33"/>
    <w:rsid w:val="007D5441"/>
    <w:rsid w:val="007E0AB0"/>
    <w:rsid w:val="007E5C70"/>
    <w:rsid w:val="007F09C0"/>
    <w:rsid w:val="0080033A"/>
    <w:rsid w:val="008026CC"/>
    <w:rsid w:val="00804193"/>
    <w:rsid w:val="00804F81"/>
    <w:rsid w:val="0081060B"/>
    <w:rsid w:val="00834D61"/>
    <w:rsid w:val="0084167E"/>
    <w:rsid w:val="00842119"/>
    <w:rsid w:val="00844422"/>
    <w:rsid w:val="00845C86"/>
    <w:rsid w:val="00845C94"/>
    <w:rsid w:val="0085158C"/>
    <w:rsid w:val="00853B9C"/>
    <w:rsid w:val="008567A8"/>
    <w:rsid w:val="00862139"/>
    <w:rsid w:val="00880AE6"/>
    <w:rsid w:val="0088231A"/>
    <w:rsid w:val="008865FA"/>
    <w:rsid w:val="008933A9"/>
    <w:rsid w:val="00896621"/>
    <w:rsid w:val="008B3E52"/>
    <w:rsid w:val="008B552E"/>
    <w:rsid w:val="008B7396"/>
    <w:rsid w:val="008C7EFB"/>
    <w:rsid w:val="008E0778"/>
    <w:rsid w:val="009061CF"/>
    <w:rsid w:val="009106F4"/>
    <w:rsid w:val="00912D6D"/>
    <w:rsid w:val="0091506A"/>
    <w:rsid w:val="00916136"/>
    <w:rsid w:val="009203C4"/>
    <w:rsid w:val="00923493"/>
    <w:rsid w:val="00931B66"/>
    <w:rsid w:val="009505DE"/>
    <w:rsid w:val="009556B3"/>
    <w:rsid w:val="00973025"/>
    <w:rsid w:val="00986F57"/>
    <w:rsid w:val="00990CE3"/>
    <w:rsid w:val="00990F1E"/>
    <w:rsid w:val="009B02F4"/>
    <w:rsid w:val="009B391F"/>
    <w:rsid w:val="009B4CFF"/>
    <w:rsid w:val="009B55E0"/>
    <w:rsid w:val="009B750A"/>
    <w:rsid w:val="009C6A24"/>
    <w:rsid w:val="009D6129"/>
    <w:rsid w:val="009E0C49"/>
    <w:rsid w:val="009E3C66"/>
    <w:rsid w:val="009E5A4B"/>
    <w:rsid w:val="00A019EB"/>
    <w:rsid w:val="00A03C51"/>
    <w:rsid w:val="00A03E3A"/>
    <w:rsid w:val="00A0422C"/>
    <w:rsid w:val="00A33CBC"/>
    <w:rsid w:val="00A4185C"/>
    <w:rsid w:val="00A4454A"/>
    <w:rsid w:val="00A563A6"/>
    <w:rsid w:val="00A70EB9"/>
    <w:rsid w:val="00A76C43"/>
    <w:rsid w:val="00A837A7"/>
    <w:rsid w:val="00A94ED5"/>
    <w:rsid w:val="00AA31B7"/>
    <w:rsid w:val="00AB52A8"/>
    <w:rsid w:val="00AC431E"/>
    <w:rsid w:val="00AC71AB"/>
    <w:rsid w:val="00AD26E2"/>
    <w:rsid w:val="00AF2012"/>
    <w:rsid w:val="00AF2DD8"/>
    <w:rsid w:val="00AF4FB4"/>
    <w:rsid w:val="00B0485C"/>
    <w:rsid w:val="00B12906"/>
    <w:rsid w:val="00B23CD2"/>
    <w:rsid w:val="00B27069"/>
    <w:rsid w:val="00B27E73"/>
    <w:rsid w:val="00B30318"/>
    <w:rsid w:val="00B37CBB"/>
    <w:rsid w:val="00B4771A"/>
    <w:rsid w:val="00B552A0"/>
    <w:rsid w:val="00B61A68"/>
    <w:rsid w:val="00B81743"/>
    <w:rsid w:val="00B942CC"/>
    <w:rsid w:val="00BA6410"/>
    <w:rsid w:val="00BA6EA9"/>
    <w:rsid w:val="00BB21CD"/>
    <w:rsid w:val="00BB7C26"/>
    <w:rsid w:val="00BD6005"/>
    <w:rsid w:val="00C00658"/>
    <w:rsid w:val="00C024D1"/>
    <w:rsid w:val="00C10603"/>
    <w:rsid w:val="00C156C4"/>
    <w:rsid w:val="00C2480D"/>
    <w:rsid w:val="00C331A3"/>
    <w:rsid w:val="00C37C84"/>
    <w:rsid w:val="00C42E4B"/>
    <w:rsid w:val="00C456A8"/>
    <w:rsid w:val="00C56D88"/>
    <w:rsid w:val="00C57228"/>
    <w:rsid w:val="00C576F8"/>
    <w:rsid w:val="00C625D8"/>
    <w:rsid w:val="00C64C8F"/>
    <w:rsid w:val="00C64DC2"/>
    <w:rsid w:val="00C73D17"/>
    <w:rsid w:val="00C73D90"/>
    <w:rsid w:val="00C743E4"/>
    <w:rsid w:val="00C77AB2"/>
    <w:rsid w:val="00C814D7"/>
    <w:rsid w:val="00C835A2"/>
    <w:rsid w:val="00C83CBA"/>
    <w:rsid w:val="00C86B60"/>
    <w:rsid w:val="00C95FB8"/>
    <w:rsid w:val="00CA6E23"/>
    <w:rsid w:val="00CA78A6"/>
    <w:rsid w:val="00CC00A9"/>
    <w:rsid w:val="00CC6BDF"/>
    <w:rsid w:val="00CD019C"/>
    <w:rsid w:val="00CE655C"/>
    <w:rsid w:val="00CF7C10"/>
    <w:rsid w:val="00D10580"/>
    <w:rsid w:val="00D13873"/>
    <w:rsid w:val="00D357BC"/>
    <w:rsid w:val="00D36B72"/>
    <w:rsid w:val="00D51755"/>
    <w:rsid w:val="00D55DF1"/>
    <w:rsid w:val="00D7073B"/>
    <w:rsid w:val="00D77155"/>
    <w:rsid w:val="00D86505"/>
    <w:rsid w:val="00D9074C"/>
    <w:rsid w:val="00DA23D8"/>
    <w:rsid w:val="00DA51F7"/>
    <w:rsid w:val="00DB13D2"/>
    <w:rsid w:val="00DB2408"/>
    <w:rsid w:val="00DC2628"/>
    <w:rsid w:val="00DC2A3F"/>
    <w:rsid w:val="00DC6A72"/>
    <w:rsid w:val="00DC7D6B"/>
    <w:rsid w:val="00DE3F2D"/>
    <w:rsid w:val="00DE40E5"/>
    <w:rsid w:val="00DF5D2D"/>
    <w:rsid w:val="00E04770"/>
    <w:rsid w:val="00E076D5"/>
    <w:rsid w:val="00E13BD2"/>
    <w:rsid w:val="00E16C47"/>
    <w:rsid w:val="00E1748D"/>
    <w:rsid w:val="00E20CEA"/>
    <w:rsid w:val="00E266F1"/>
    <w:rsid w:val="00E309FB"/>
    <w:rsid w:val="00E335BA"/>
    <w:rsid w:val="00E3629E"/>
    <w:rsid w:val="00E40BB3"/>
    <w:rsid w:val="00E56133"/>
    <w:rsid w:val="00E569DD"/>
    <w:rsid w:val="00E573AA"/>
    <w:rsid w:val="00E60B15"/>
    <w:rsid w:val="00E755A0"/>
    <w:rsid w:val="00E7717D"/>
    <w:rsid w:val="00E9448A"/>
    <w:rsid w:val="00E94DC8"/>
    <w:rsid w:val="00EA1DA8"/>
    <w:rsid w:val="00EB353F"/>
    <w:rsid w:val="00EC2ACB"/>
    <w:rsid w:val="00EC4294"/>
    <w:rsid w:val="00ED7ACF"/>
    <w:rsid w:val="00EE72A8"/>
    <w:rsid w:val="00F11851"/>
    <w:rsid w:val="00F35FCF"/>
    <w:rsid w:val="00F56A17"/>
    <w:rsid w:val="00F6643B"/>
    <w:rsid w:val="00F711A3"/>
    <w:rsid w:val="00F7397E"/>
    <w:rsid w:val="00F75885"/>
    <w:rsid w:val="00F96B74"/>
    <w:rsid w:val="00FA0FF8"/>
    <w:rsid w:val="00FA75F7"/>
    <w:rsid w:val="00FD02FF"/>
    <w:rsid w:val="00FD2CF8"/>
    <w:rsid w:val="00FD5A39"/>
    <w:rsid w:val="00FE19EF"/>
    <w:rsid w:val="00FE6657"/>
    <w:rsid w:val="00FF5115"/>
    <w:rsid w:val="00FF6B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24E79C"/>
  <w15:chartTrackingRefBased/>
  <w15:docId w15:val="{18FB7D84-079E-F34F-88A3-AD163F6F9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43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2639"/>
    <w:rPr>
      <w:color w:val="808080"/>
    </w:rPr>
  </w:style>
  <w:style w:type="character" w:styleId="CommentReference">
    <w:name w:val="annotation reference"/>
    <w:basedOn w:val="DefaultParagraphFont"/>
    <w:uiPriority w:val="99"/>
    <w:semiHidden/>
    <w:unhideWhenUsed/>
    <w:rsid w:val="00B81743"/>
    <w:rPr>
      <w:sz w:val="16"/>
      <w:szCs w:val="16"/>
    </w:rPr>
  </w:style>
  <w:style w:type="table" w:styleId="TableGrid">
    <w:name w:val="Table Grid"/>
    <w:basedOn w:val="TableNormal"/>
    <w:uiPriority w:val="39"/>
    <w:rsid w:val="00BA64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AC71AB"/>
    <w:rPr>
      <w:sz w:val="20"/>
      <w:szCs w:val="20"/>
    </w:rPr>
  </w:style>
  <w:style w:type="character" w:customStyle="1" w:styleId="CommentTextChar">
    <w:name w:val="Comment Text Char"/>
    <w:basedOn w:val="DefaultParagraphFont"/>
    <w:link w:val="CommentText"/>
    <w:uiPriority w:val="99"/>
    <w:rsid w:val="00AC71AB"/>
    <w:rPr>
      <w:sz w:val="20"/>
      <w:szCs w:val="20"/>
    </w:rPr>
  </w:style>
  <w:style w:type="paragraph" w:styleId="CommentSubject">
    <w:name w:val="annotation subject"/>
    <w:basedOn w:val="CommentText"/>
    <w:next w:val="CommentText"/>
    <w:link w:val="CommentSubjectChar"/>
    <w:uiPriority w:val="99"/>
    <w:semiHidden/>
    <w:unhideWhenUsed/>
    <w:rsid w:val="00AC71AB"/>
    <w:rPr>
      <w:b/>
      <w:bCs/>
    </w:rPr>
  </w:style>
  <w:style w:type="character" w:customStyle="1" w:styleId="CommentSubjectChar">
    <w:name w:val="Comment Subject Char"/>
    <w:basedOn w:val="CommentTextChar"/>
    <w:link w:val="CommentSubject"/>
    <w:uiPriority w:val="99"/>
    <w:semiHidden/>
    <w:rsid w:val="00AC71AB"/>
    <w:rPr>
      <w:b/>
      <w:bCs/>
      <w:sz w:val="20"/>
      <w:szCs w:val="20"/>
    </w:rPr>
  </w:style>
  <w:style w:type="paragraph" w:styleId="Revision">
    <w:name w:val="Revision"/>
    <w:hidden/>
    <w:uiPriority w:val="99"/>
    <w:semiHidden/>
    <w:rsid w:val="00AC71AB"/>
  </w:style>
  <w:style w:type="paragraph" w:styleId="ListParagraph">
    <w:name w:val="List Paragraph"/>
    <w:basedOn w:val="Normal"/>
    <w:uiPriority w:val="34"/>
    <w:qFormat/>
    <w:rsid w:val="00DB13D2"/>
    <w:pPr>
      <w:ind w:left="720"/>
      <w:contextualSpacing/>
    </w:pPr>
  </w:style>
  <w:style w:type="paragraph" w:styleId="Footer">
    <w:name w:val="footer"/>
    <w:basedOn w:val="Normal"/>
    <w:link w:val="FooterChar"/>
    <w:uiPriority w:val="99"/>
    <w:unhideWhenUsed/>
    <w:rsid w:val="00DB13D2"/>
    <w:pPr>
      <w:tabs>
        <w:tab w:val="center" w:pos="4513"/>
        <w:tab w:val="right" w:pos="9026"/>
      </w:tabs>
    </w:pPr>
  </w:style>
  <w:style w:type="character" w:customStyle="1" w:styleId="FooterChar">
    <w:name w:val="Footer Char"/>
    <w:basedOn w:val="DefaultParagraphFont"/>
    <w:link w:val="Footer"/>
    <w:uiPriority w:val="99"/>
    <w:rsid w:val="00DB13D2"/>
  </w:style>
  <w:style w:type="character" w:styleId="PageNumber">
    <w:name w:val="page number"/>
    <w:basedOn w:val="DefaultParagraphFont"/>
    <w:uiPriority w:val="99"/>
    <w:semiHidden/>
    <w:unhideWhenUsed/>
    <w:rsid w:val="00DB13D2"/>
  </w:style>
  <w:style w:type="character" w:styleId="Hyperlink">
    <w:name w:val="Hyperlink"/>
    <w:basedOn w:val="DefaultParagraphFont"/>
    <w:uiPriority w:val="99"/>
    <w:unhideWhenUsed/>
    <w:rsid w:val="00D55DF1"/>
    <w:rPr>
      <w:color w:val="0563C1" w:themeColor="hyperlink"/>
      <w:u w:val="single"/>
    </w:rPr>
  </w:style>
  <w:style w:type="character" w:styleId="UnresolvedMention">
    <w:name w:val="Unresolved Mention"/>
    <w:basedOn w:val="DefaultParagraphFont"/>
    <w:uiPriority w:val="99"/>
    <w:semiHidden/>
    <w:unhideWhenUsed/>
    <w:rsid w:val="00D55DF1"/>
    <w:rPr>
      <w:color w:val="605E5C"/>
      <w:shd w:val="clear" w:color="auto" w:fill="E1DFDD"/>
    </w:rPr>
  </w:style>
  <w:style w:type="character" w:styleId="FollowedHyperlink">
    <w:name w:val="FollowedHyperlink"/>
    <w:basedOn w:val="DefaultParagraphFont"/>
    <w:uiPriority w:val="99"/>
    <w:semiHidden/>
    <w:unhideWhenUsed/>
    <w:rsid w:val="00015E01"/>
    <w:rPr>
      <w:color w:val="954F72" w:themeColor="followedHyperlink"/>
      <w:u w:val="single"/>
    </w:rPr>
  </w:style>
  <w:style w:type="paragraph" w:styleId="BalloonText">
    <w:name w:val="Balloon Text"/>
    <w:basedOn w:val="Normal"/>
    <w:link w:val="BalloonTextChar"/>
    <w:uiPriority w:val="99"/>
    <w:semiHidden/>
    <w:unhideWhenUsed/>
    <w:rsid w:val="00E573A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573AA"/>
    <w:rPr>
      <w:rFonts w:ascii="Times New Roman" w:hAnsi="Times New Roman" w:cs="Times New Roman"/>
      <w:sz w:val="18"/>
      <w:szCs w:val="18"/>
    </w:rPr>
  </w:style>
  <w:style w:type="paragraph" w:styleId="NormalWeb">
    <w:name w:val="Normal (Web)"/>
    <w:basedOn w:val="Normal"/>
    <w:uiPriority w:val="99"/>
    <w:unhideWhenUsed/>
    <w:rsid w:val="008567A8"/>
    <w:pPr>
      <w:spacing w:before="100" w:beforeAutospacing="1" w:after="100" w:afterAutospacing="1"/>
    </w:pPr>
    <w:rPr>
      <w:rFonts w:ascii="Times New Roman" w:eastAsia="Times New Roman" w:hAnsi="Times New Roman" w:cs="Times New Roman"/>
      <w:lang w:eastAsia="en-GB"/>
    </w:rPr>
  </w:style>
  <w:style w:type="paragraph" w:customStyle="1" w:styleId="EndNoteBibliographyTitle">
    <w:name w:val="EndNote Bibliography Title"/>
    <w:basedOn w:val="Normal"/>
    <w:link w:val="EndNoteBibliographyTitleChar"/>
    <w:rsid w:val="002C6CD3"/>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2C6CD3"/>
    <w:rPr>
      <w:rFonts w:ascii="Calibri" w:hAnsi="Calibri" w:cs="Calibri"/>
    </w:rPr>
  </w:style>
  <w:style w:type="paragraph" w:customStyle="1" w:styleId="EndNoteBibliography">
    <w:name w:val="EndNote Bibliography"/>
    <w:basedOn w:val="Normal"/>
    <w:link w:val="EndNoteBibliographyChar"/>
    <w:rsid w:val="002C6CD3"/>
    <w:rPr>
      <w:rFonts w:ascii="Calibri" w:hAnsi="Calibri" w:cs="Calibri"/>
    </w:rPr>
  </w:style>
  <w:style w:type="character" w:customStyle="1" w:styleId="EndNoteBibliographyChar">
    <w:name w:val="EndNote Bibliography Char"/>
    <w:basedOn w:val="DefaultParagraphFont"/>
    <w:link w:val="EndNoteBibliography"/>
    <w:rsid w:val="002C6CD3"/>
    <w:rPr>
      <w:rFonts w:ascii="Calibri" w:hAnsi="Calibri" w:cs="Calibri"/>
    </w:rPr>
  </w:style>
  <w:style w:type="paragraph" w:styleId="Header">
    <w:name w:val="header"/>
    <w:basedOn w:val="Normal"/>
    <w:link w:val="HeaderChar"/>
    <w:uiPriority w:val="99"/>
    <w:unhideWhenUsed/>
    <w:rsid w:val="00CD019C"/>
    <w:pPr>
      <w:tabs>
        <w:tab w:val="center" w:pos="4513"/>
        <w:tab w:val="right" w:pos="9026"/>
      </w:tabs>
    </w:pPr>
  </w:style>
  <w:style w:type="character" w:customStyle="1" w:styleId="HeaderChar">
    <w:name w:val="Header Char"/>
    <w:basedOn w:val="DefaultParagraphFont"/>
    <w:link w:val="Header"/>
    <w:uiPriority w:val="99"/>
    <w:rsid w:val="00CD01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440187">
      <w:bodyDiv w:val="1"/>
      <w:marLeft w:val="0"/>
      <w:marRight w:val="0"/>
      <w:marTop w:val="0"/>
      <w:marBottom w:val="0"/>
      <w:divBdr>
        <w:top w:val="none" w:sz="0" w:space="0" w:color="auto"/>
        <w:left w:val="none" w:sz="0" w:space="0" w:color="auto"/>
        <w:bottom w:val="none" w:sz="0" w:space="0" w:color="auto"/>
        <w:right w:val="none" w:sz="0" w:space="0" w:color="auto"/>
      </w:divBdr>
    </w:div>
    <w:div w:id="1417753127">
      <w:bodyDiv w:val="1"/>
      <w:marLeft w:val="0"/>
      <w:marRight w:val="0"/>
      <w:marTop w:val="0"/>
      <w:marBottom w:val="0"/>
      <w:divBdr>
        <w:top w:val="none" w:sz="0" w:space="0" w:color="auto"/>
        <w:left w:val="none" w:sz="0" w:space="0" w:color="auto"/>
        <w:bottom w:val="none" w:sz="0" w:space="0" w:color="auto"/>
        <w:right w:val="none" w:sz="0" w:space="0" w:color="auto"/>
      </w:divBdr>
    </w:div>
    <w:div w:id="1533956862">
      <w:bodyDiv w:val="1"/>
      <w:marLeft w:val="0"/>
      <w:marRight w:val="0"/>
      <w:marTop w:val="0"/>
      <w:marBottom w:val="0"/>
      <w:divBdr>
        <w:top w:val="none" w:sz="0" w:space="0" w:color="auto"/>
        <w:left w:val="none" w:sz="0" w:space="0" w:color="auto"/>
        <w:bottom w:val="none" w:sz="0" w:space="0" w:color="auto"/>
        <w:right w:val="none" w:sz="0" w:space="0" w:color="auto"/>
      </w:divBdr>
    </w:div>
    <w:div w:id="1588534151">
      <w:bodyDiv w:val="1"/>
      <w:marLeft w:val="0"/>
      <w:marRight w:val="0"/>
      <w:marTop w:val="0"/>
      <w:marBottom w:val="0"/>
      <w:divBdr>
        <w:top w:val="none" w:sz="0" w:space="0" w:color="auto"/>
        <w:left w:val="none" w:sz="0" w:space="0" w:color="auto"/>
        <w:bottom w:val="none" w:sz="0" w:space="0" w:color="auto"/>
        <w:right w:val="none" w:sz="0" w:space="0" w:color="auto"/>
      </w:divBdr>
      <w:divsChild>
        <w:div w:id="777026232">
          <w:marLeft w:val="0"/>
          <w:marRight w:val="0"/>
          <w:marTop w:val="0"/>
          <w:marBottom w:val="0"/>
          <w:divBdr>
            <w:top w:val="none" w:sz="0" w:space="0" w:color="auto"/>
            <w:left w:val="none" w:sz="0" w:space="0" w:color="auto"/>
            <w:bottom w:val="none" w:sz="0" w:space="0" w:color="auto"/>
            <w:right w:val="none" w:sz="0" w:space="0" w:color="auto"/>
          </w:divBdr>
          <w:divsChild>
            <w:div w:id="1307738105">
              <w:marLeft w:val="0"/>
              <w:marRight w:val="0"/>
              <w:marTop w:val="0"/>
              <w:marBottom w:val="0"/>
              <w:divBdr>
                <w:top w:val="none" w:sz="0" w:space="0" w:color="auto"/>
                <w:left w:val="none" w:sz="0" w:space="0" w:color="auto"/>
                <w:bottom w:val="none" w:sz="0" w:space="0" w:color="auto"/>
                <w:right w:val="none" w:sz="0" w:space="0" w:color="auto"/>
              </w:divBdr>
            </w:div>
          </w:divsChild>
        </w:div>
        <w:div w:id="251091402">
          <w:marLeft w:val="0"/>
          <w:marRight w:val="0"/>
          <w:marTop w:val="0"/>
          <w:marBottom w:val="0"/>
          <w:divBdr>
            <w:top w:val="none" w:sz="0" w:space="0" w:color="auto"/>
            <w:left w:val="none" w:sz="0" w:space="0" w:color="auto"/>
            <w:bottom w:val="none" w:sz="0" w:space="0" w:color="auto"/>
            <w:right w:val="none" w:sz="0" w:space="0" w:color="auto"/>
          </w:divBdr>
          <w:divsChild>
            <w:div w:id="192883168">
              <w:marLeft w:val="0"/>
              <w:marRight w:val="0"/>
              <w:marTop w:val="0"/>
              <w:marBottom w:val="0"/>
              <w:divBdr>
                <w:top w:val="none" w:sz="0" w:space="0" w:color="auto"/>
                <w:left w:val="none" w:sz="0" w:space="0" w:color="auto"/>
                <w:bottom w:val="none" w:sz="0" w:space="0" w:color="auto"/>
                <w:right w:val="none" w:sz="0" w:space="0" w:color="auto"/>
              </w:divBdr>
            </w:div>
          </w:divsChild>
        </w:div>
        <w:div w:id="352924858">
          <w:marLeft w:val="0"/>
          <w:marRight w:val="0"/>
          <w:marTop w:val="0"/>
          <w:marBottom w:val="0"/>
          <w:divBdr>
            <w:top w:val="none" w:sz="0" w:space="0" w:color="auto"/>
            <w:left w:val="none" w:sz="0" w:space="0" w:color="auto"/>
            <w:bottom w:val="none" w:sz="0" w:space="0" w:color="auto"/>
            <w:right w:val="none" w:sz="0" w:space="0" w:color="auto"/>
          </w:divBdr>
          <w:divsChild>
            <w:div w:id="86417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85898">
      <w:bodyDiv w:val="1"/>
      <w:marLeft w:val="0"/>
      <w:marRight w:val="0"/>
      <w:marTop w:val="0"/>
      <w:marBottom w:val="0"/>
      <w:divBdr>
        <w:top w:val="none" w:sz="0" w:space="0" w:color="auto"/>
        <w:left w:val="none" w:sz="0" w:space="0" w:color="auto"/>
        <w:bottom w:val="none" w:sz="0" w:space="0" w:color="auto"/>
        <w:right w:val="none" w:sz="0" w:space="0" w:color="auto"/>
      </w:divBdr>
      <w:divsChild>
        <w:div w:id="1975284096">
          <w:marLeft w:val="0"/>
          <w:marRight w:val="0"/>
          <w:marTop w:val="0"/>
          <w:marBottom w:val="0"/>
          <w:divBdr>
            <w:top w:val="none" w:sz="0" w:space="0" w:color="auto"/>
            <w:left w:val="none" w:sz="0" w:space="0" w:color="auto"/>
            <w:bottom w:val="none" w:sz="0" w:space="0" w:color="auto"/>
            <w:right w:val="none" w:sz="0" w:space="0" w:color="auto"/>
          </w:divBdr>
          <w:divsChild>
            <w:div w:id="1563520111">
              <w:marLeft w:val="0"/>
              <w:marRight w:val="0"/>
              <w:marTop w:val="0"/>
              <w:marBottom w:val="0"/>
              <w:divBdr>
                <w:top w:val="none" w:sz="0" w:space="0" w:color="auto"/>
                <w:left w:val="none" w:sz="0" w:space="0" w:color="auto"/>
                <w:bottom w:val="none" w:sz="0" w:space="0" w:color="auto"/>
                <w:right w:val="none" w:sz="0" w:space="0" w:color="auto"/>
              </w:divBdr>
              <w:divsChild>
                <w:div w:id="168906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8959">
      <w:bodyDiv w:val="1"/>
      <w:marLeft w:val="0"/>
      <w:marRight w:val="0"/>
      <w:marTop w:val="0"/>
      <w:marBottom w:val="0"/>
      <w:divBdr>
        <w:top w:val="none" w:sz="0" w:space="0" w:color="auto"/>
        <w:left w:val="none" w:sz="0" w:space="0" w:color="auto"/>
        <w:bottom w:val="none" w:sz="0" w:space="0" w:color="auto"/>
        <w:right w:val="none" w:sz="0" w:space="0" w:color="auto"/>
      </w:divBdr>
    </w:div>
    <w:div w:id="2054882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74FB20-169C-FC43-8053-7815DCBC1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3915</Words>
  <Characters>22321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Akker, T. van den (Tim)</dc:creator>
  <cp:keywords/>
  <dc:description/>
  <cp:lastModifiedBy>Akker, T. van den (Tim)</cp:lastModifiedBy>
  <cp:revision>2</cp:revision>
  <cp:lastPrinted>2023-10-18T16:46:00Z</cp:lastPrinted>
  <dcterms:created xsi:type="dcterms:W3CDTF">2023-10-27T07:33:00Z</dcterms:created>
  <dcterms:modified xsi:type="dcterms:W3CDTF">2023-10-27T07:33:00Z</dcterms:modified>
</cp:coreProperties>
</file>