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ED30A" w14:textId="77777777" w:rsidR="001F0AA5" w:rsidRPr="001F0AA5" w:rsidRDefault="001F0AA5" w:rsidP="001F0AA5">
      <w:pPr>
        <w:spacing w:after="0" w:line="240" w:lineRule="auto"/>
        <w:rPr>
          <w:lang w:val="en-US"/>
        </w:rPr>
      </w:pPr>
    </w:p>
    <w:tbl>
      <w:tblPr>
        <w:tblpPr w:leftFromText="141" w:rightFromText="141" w:horzAnchor="margin" w:tblpXSpec="center" w:tblpY="-315"/>
        <w:tblW w:w="8949" w:type="dxa"/>
        <w:tblLayout w:type="fixed"/>
        <w:tblCellMar>
          <w:left w:w="70" w:type="dxa"/>
          <w:right w:w="70" w:type="dxa"/>
        </w:tblCellMar>
        <w:tblLook w:val="04A0" w:firstRow="1" w:lastRow="0" w:firstColumn="1" w:lastColumn="0" w:noHBand="0" w:noVBand="1"/>
      </w:tblPr>
      <w:tblGrid>
        <w:gridCol w:w="624"/>
        <w:gridCol w:w="1159"/>
        <w:gridCol w:w="752"/>
        <w:gridCol w:w="2405"/>
        <w:gridCol w:w="935"/>
        <w:gridCol w:w="668"/>
        <w:gridCol w:w="1337"/>
        <w:gridCol w:w="1069"/>
      </w:tblGrid>
      <w:tr w:rsidR="001F0AA5" w:rsidRPr="00135D06" w14:paraId="2081108C" w14:textId="77777777" w:rsidTr="00817AD8">
        <w:trPr>
          <w:trHeight w:val="267"/>
        </w:trPr>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2E73A"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Target gene</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610D3F3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substrate</w:t>
            </w:r>
            <w:proofErr w:type="spellEnd"/>
          </w:p>
        </w:tc>
        <w:tc>
          <w:tcPr>
            <w:tcW w:w="752" w:type="dxa"/>
            <w:tcBorders>
              <w:top w:val="single" w:sz="4" w:space="0" w:color="auto"/>
              <w:left w:val="nil"/>
              <w:bottom w:val="single" w:sz="4" w:space="0" w:color="auto"/>
              <w:right w:val="single" w:sz="4" w:space="0" w:color="auto"/>
            </w:tcBorders>
            <w:shd w:val="clear" w:color="auto" w:fill="auto"/>
            <w:vAlign w:val="center"/>
            <w:hideMark/>
          </w:tcPr>
          <w:p w14:paraId="543EDBB9"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 Primer </w:t>
            </w:r>
            <w:proofErr w:type="spellStart"/>
            <w:r w:rsidRPr="00135D06">
              <w:rPr>
                <w:rFonts w:ascii="Times New Roman" w:eastAsia="Times New Roman" w:hAnsi="Times New Roman" w:cs="Times New Roman"/>
                <w:color w:val="000000"/>
                <w:sz w:val="20"/>
                <w:szCs w:val="20"/>
                <w:lang w:eastAsia="es-AR"/>
              </w:rPr>
              <w:t>name</w:t>
            </w:r>
            <w:proofErr w:type="spellEnd"/>
          </w:p>
        </w:tc>
        <w:tc>
          <w:tcPr>
            <w:tcW w:w="2405" w:type="dxa"/>
            <w:tcBorders>
              <w:top w:val="single" w:sz="4" w:space="0" w:color="auto"/>
              <w:left w:val="nil"/>
              <w:bottom w:val="single" w:sz="4" w:space="0" w:color="auto"/>
              <w:right w:val="single" w:sz="4" w:space="0" w:color="auto"/>
            </w:tcBorders>
            <w:shd w:val="clear" w:color="auto" w:fill="auto"/>
            <w:vAlign w:val="center"/>
            <w:hideMark/>
          </w:tcPr>
          <w:p w14:paraId="0A8031A2"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Primer </w:t>
            </w:r>
            <w:proofErr w:type="spellStart"/>
            <w:r w:rsidRPr="00135D06">
              <w:rPr>
                <w:rFonts w:ascii="Times New Roman" w:eastAsia="Times New Roman" w:hAnsi="Times New Roman" w:cs="Times New Roman"/>
                <w:color w:val="000000"/>
                <w:sz w:val="20"/>
                <w:szCs w:val="20"/>
                <w:lang w:eastAsia="es-AR"/>
              </w:rPr>
              <w:t>sequence</w:t>
            </w:r>
            <w:proofErr w:type="spellEnd"/>
            <w:r w:rsidRPr="00135D06">
              <w:rPr>
                <w:rFonts w:ascii="Times New Roman" w:eastAsia="Times New Roman" w:hAnsi="Times New Roman" w:cs="Times New Roman"/>
                <w:color w:val="000000"/>
                <w:sz w:val="20"/>
                <w:szCs w:val="20"/>
                <w:lang w:eastAsia="es-AR"/>
              </w:rPr>
              <w:t xml:space="preserve"> (5'- 3')</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72FCDD21"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Amplicon</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size</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bp</w:t>
            </w:r>
            <w:proofErr w:type="spellEnd"/>
            <w:r w:rsidRPr="00135D06">
              <w:rPr>
                <w:rFonts w:ascii="Times New Roman" w:eastAsia="Times New Roman" w:hAnsi="Times New Roman" w:cs="Times New Roman"/>
                <w:color w:val="000000"/>
                <w:sz w:val="20"/>
                <w:szCs w:val="20"/>
                <w:lang w:eastAsia="es-AR"/>
              </w:rPr>
              <w:t>)</w:t>
            </w:r>
          </w:p>
        </w:tc>
        <w:tc>
          <w:tcPr>
            <w:tcW w:w="668" w:type="dxa"/>
            <w:tcBorders>
              <w:top w:val="single" w:sz="4" w:space="0" w:color="auto"/>
              <w:left w:val="nil"/>
              <w:bottom w:val="single" w:sz="4" w:space="0" w:color="auto"/>
              <w:right w:val="single" w:sz="4" w:space="0" w:color="auto"/>
            </w:tcBorders>
            <w:shd w:val="clear" w:color="auto" w:fill="auto"/>
            <w:vAlign w:val="center"/>
            <w:hideMark/>
          </w:tcPr>
          <w:p w14:paraId="69BC2D8D"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AT (°C)</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14:paraId="732C7015"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Program</w:t>
            </w:r>
            <w:proofErr w:type="spellEnd"/>
          </w:p>
        </w:tc>
        <w:tc>
          <w:tcPr>
            <w:tcW w:w="1069" w:type="dxa"/>
            <w:tcBorders>
              <w:top w:val="single" w:sz="4" w:space="0" w:color="auto"/>
              <w:left w:val="nil"/>
              <w:bottom w:val="single" w:sz="4" w:space="0" w:color="auto"/>
              <w:right w:val="single" w:sz="4" w:space="0" w:color="auto"/>
            </w:tcBorders>
            <w:shd w:val="clear" w:color="auto" w:fill="auto"/>
            <w:vAlign w:val="center"/>
            <w:hideMark/>
          </w:tcPr>
          <w:p w14:paraId="0AD4CB1F"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 Reference</w:t>
            </w:r>
          </w:p>
        </w:tc>
      </w:tr>
      <w:tr w:rsidR="001F0AA5" w:rsidRPr="00135D06" w14:paraId="28B17653" w14:textId="77777777" w:rsidTr="00817AD8">
        <w:trPr>
          <w:trHeight w:val="454"/>
        </w:trPr>
        <w:tc>
          <w:tcPr>
            <w:tcW w:w="624" w:type="dxa"/>
            <w:vMerge w:val="restart"/>
            <w:tcBorders>
              <w:top w:val="nil"/>
              <w:left w:val="single" w:sz="4" w:space="0" w:color="auto"/>
              <w:bottom w:val="single" w:sz="4" w:space="0" w:color="000000"/>
              <w:right w:val="single" w:sz="4" w:space="0" w:color="auto"/>
            </w:tcBorders>
            <w:shd w:val="clear" w:color="auto" w:fill="auto"/>
            <w:vAlign w:val="center"/>
            <w:hideMark/>
          </w:tcPr>
          <w:p w14:paraId="12648BC0"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16S </w:t>
            </w:r>
            <w:proofErr w:type="spellStart"/>
            <w:r w:rsidRPr="00135D06">
              <w:rPr>
                <w:rFonts w:ascii="Times New Roman" w:eastAsia="Times New Roman" w:hAnsi="Times New Roman" w:cs="Times New Roman"/>
                <w:color w:val="000000"/>
                <w:sz w:val="20"/>
                <w:szCs w:val="20"/>
                <w:lang w:eastAsia="es-AR"/>
              </w:rPr>
              <w:t>rRNA</w:t>
            </w:r>
            <w:proofErr w:type="spellEnd"/>
          </w:p>
        </w:tc>
        <w:tc>
          <w:tcPr>
            <w:tcW w:w="1159" w:type="dxa"/>
            <w:vMerge w:val="restart"/>
            <w:tcBorders>
              <w:top w:val="nil"/>
              <w:left w:val="single" w:sz="4" w:space="0" w:color="auto"/>
              <w:bottom w:val="single" w:sz="4" w:space="0" w:color="000000"/>
              <w:right w:val="single" w:sz="4" w:space="0" w:color="auto"/>
            </w:tcBorders>
            <w:shd w:val="clear" w:color="auto" w:fill="auto"/>
            <w:vAlign w:val="center"/>
            <w:hideMark/>
          </w:tcPr>
          <w:p w14:paraId="365203C4"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w:t>
            </w:r>
          </w:p>
        </w:tc>
        <w:tc>
          <w:tcPr>
            <w:tcW w:w="752" w:type="dxa"/>
            <w:tcBorders>
              <w:top w:val="nil"/>
              <w:left w:val="nil"/>
              <w:bottom w:val="single" w:sz="4" w:space="0" w:color="auto"/>
              <w:right w:val="single" w:sz="4" w:space="0" w:color="auto"/>
            </w:tcBorders>
            <w:shd w:val="clear" w:color="auto" w:fill="auto"/>
            <w:vAlign w:val="center"/>
            <w:hideMark/>
          </w:tcPr>
          <w:p w14:paraId="036746D4"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1055f</w:t>
            </w:r>
          </w:p>
        </w:tc>
        <w:tc>
          <w:tcPr>
            <w:tcW w:w="2405" w:type="dxa"/>
            <w:tcBorders>
              <w:top w:val="nil"/>
              <w:left w:val="nil"/>
              <w:bottom w:val="single" w:sz="4" w:space="0" w:color="auto"/>
              <w:right w:val="single" w:sz="4" w:space="0" w:color="auto"/>
            </w:tcBorders>
            <w:shd w:val="clear" w:color="auto" w:fill="auto"/>
            <w:vAlign w:val="center"/>
            <w:hideMark/>
          </w:tcPr>
          <w:p w14:paraId="2C14F794"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ATGGCTGTCGTCAGCT</w:t>
            </w:r>
          </w:p>
        </w:tc>
        <w:tc>
          <w:tcPr>
            <w:tcW w:w="935" w:type="dxa"/>
            <w:vMerge w:val="restart"/>
            <w:tcBorders>
              <w:top w:val="nil"/>
              <w:left w:val="single" w:sz="4" w:space="0" w:color="auto"/>
              <w:bottom w:val="single" w:sz="4" w:space="0" w:color="000000"/>
              <w:right w:val="single" w:sz="4" w:space="0" w:color="auto"/>
            </w:tcBorders>
            <w:shd w:val="clear" w:color="auto" w:fill="auto"/>
            <w:vAlign w:val="center"/>
            <w:hideMark/>
          </w:tcPr>
          <w:p w14:paraId="3B6AA3F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352</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0520DAE1"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53</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14:paraId="58799A4A"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val="en-GB" w:eastAsia="es-AR"/>
              </w:rPr>
            </w:pPr>
            <w:r w:rsidRPr="00135D06">
              <w:rPr>
                <w:rFonts w:ascii="Times New Roman" w:eastAsia="Times New Roman" w:hAnsi="Times New Roman" w:cs="Times New Roman"/>
                <w:color w:val="000000"/>
                <w:sz w:val="20"/>
                <w:szCs w:val="20"/>
                <w:lang w:val="en-GB" w:eastAsia="es-AR"/>
              </w:rPr>
              <w:t>300s at 94°C, 40 cycles: 30s at 94°C, 30s at 53°C 30s at 72°C</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14:paraId="4C20FDB2"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Harms</w:t>
            </w:r>
            <w:proofErr w:type="spellEnd"/>
            <w:r w:rsidRPr="00135D06">
              <w:rPr>
                <w:rFonts w:ascii="Times New Roman" w:eastAsia="Times New Roman" w:hAnsi="Times New Roman" w:cs="Times New Roman"/>
                <w:color w:val="000000"/>
                <w:sz w:val="20"/>
                <w:szCs w:val="20"/>
                <w:lang w:eastAsia="es-AR"/>
              </w:rPr>
              <w:t xml:space="preserve"> et al., 2003</w:t>
            </w:r>
          </w:p>
        </w:tc>
      </w:tr>
      <w:tr w:rsidR="001F0AA5" w:rsidRPr="00135D06" w14:paraId="4A630DED" w14:textId="77777777" w:rsidTr="00817AD8">
        <w:trPr>
          <w:trHeight w:val="454"/>
        </w:trPr>
        <w:tc>
          <w:tcPr>
            <w:tcW w:w="624" w:type="dxa"/>
            <w:vMerge/>
            <w:tcBorders>
              <w:top w:val="nil"/>
              <w:left w:val="single" w:sz="4" w:space="0" w:color="auto"/>
              <w:bottom w:val="single" w:sz="4" w:space="0" w:color="000000"/>
              <w:right w:val="single" w:sz="4" w:space="0" w:color="auto"/>
            </w:tcBorders>
            <w:vAlign w:val="center"/>
            <w:hideMark/>
          </w:tcPr>
          <w:p w14:paraId="3B150DC4"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159" w:type="dxa"/>
            <w:vMerge/>
            <w:tcBorders>
              <w:top w:val="nil"/>
              <w:left w:val="single" w:sz="4" w:space="0" w:color="auto"/>
              <w:bottom w:val="single" w:sz="4" w:space="0" w:color="000000"/>
              <w:right w:val="single" w:sz="4" w:space="0" w:color="auto"/>
            </w:tcBorders>
            <w:vAlign w:val="center"/>
            <w:hideMark/>
          </w:tcPr>
          <w:p w14:paraId="31BDFA36"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752" w:type="dxa"/>
            <w:tcBorders>
              <w:top w:val="nil"/>
              <w:left w:val="nil"/>
              <w:bottom w:val="single" w:sz="4" w:space="0" w:color="auto"/>
              <w:right w:val="single" w:sz="4" w:space="0" w:color="auto"/>
            </w:tcBorders>
            <w:shd w:val="clear" w:color="auto" w:fill="auto"/>
            <w:vAlign w:val="center"/>
            <w:hideMark/>
          </w:tcPr>
          <w:p w14:paraId="6034B392"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1392r</w:t>
            </w:r>
          </w:p>
        </w:tc>
        <w:tc>
          <w:tcPr>
            <w:tcW w:w="2405" w:type="dxa"/>
            <w:tcBorders>
              <w:top w:val="nil"/>
              <w:left w:val="nil"/>
              <w:bottom w:val="single" w:sz="4" w:space="0" w:color="auto"/>
              <w:right w:val="single" w:sz="4" w:space="0" w:color="auto"/>
            </w:tcBorders>
            <w:shd w:val="clear" w:color="auto" w:fill="auto"/>
            <w:vAlign w:val="center"/>
            <w:hideMark/>
          </w:tcPr>
          <w:p w14:paraId="60D9CC97"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AACGCGAAGAACCTTAC</w:t>
            </w:r>
          </w:p>
        </w:tc>
        <w:tc>
          <w:tcPr>
            <w:tcW w:w="935" w:type="dxa"/>
            <w:vMerge/>
            <w:tcBorders>
              <w:top w:val="nil"/>
              <w:left w:val="single" w:sz="4" w:space="0" w:color="auto"/>
              <w:bottom w:val="single" w:sz="4" w:space="0" w:color="000000"/>
              <w:right w:val="single" w:sz="4" w:space="0" w:color="auto"/>
            </w:tcBorders>
            <w:vAlign w:val="center"/>
            <w:hideMark/>
          </w:tcPr>
          <w:p w14:paraId="1E8AB3EB"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668" w:type="dxa"/>
            <w:vMerge/>
            <w:tcBorders>
              <w:top w:val="nil"/>
              <w:left w:val="single" w:sz="4" w:space="0" w:color="auto"/>
              <w:bottom w:val="single" w:sz="4" w:space="0" w:color="000000"/>
              <w:right w:val="single" w:sz="4" w:space="0" w:color="auto"/>
            </w:tcBorders>
            <w:vAlign w:val="center"/>
            <w:hideMark/>
          </w:tcPr>
          <w:p w14:paraId="4A2509E6"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337" w:type="dxa"/>
            <w:vMerge/>
            <w:tcBorders>
              <w:top w:val="nil"/>
              <w:left w:val="single" w:sz="4" w:space="0" w:color="auto"/>
              <w:bottom w:val="single" w:sz="4" w:space="0" w:color="000000"/>
              <w:right w:val="single" w:sz="4" w:space="0" w:color="auto"/>
            </w:tcBorders>
            <w:vAlign w:val="center"/>
            <w:hideMark/>
          </w:tcPr>
          <w:p w14:paraId="09F999FE"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069" w:type="dxa"/>
            <w:vMerge/>
            <w:tcBorders>
              <w:top w:val="nil"/>
              <w:left w:val="single" w:sz="4" w:space="0" w:color="auto"/>
              <w:bottom w:val="single" w:sz="4" w:space="0" w:color="000000"/>
              <w:right w:val="single" w:sz="4" w:space="0" w:color="auto"/>
            </w:tcBorders>
            <w:vAlign w:val="center"/>
            <w:hideMark/>
          </w:tcPr>
          <w:p w14:paraId="47956C28"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r>
      <w:tr w:rsidR="001F0AA5" w:rsidRPr="00135D06" w14:paraId="1715FE2E" w14:textId="77777777" w:rsidTr="00817AD8">
        <w:trPr>
          <w:trHeight w:val="454"/>
        </w:trPr>
        <w:tc>
          <w:tcPr>
            <w:tcW w:w="624" w:type="dxa"/>
            <w:vMerge w:val="restart"/>
            <w:tcBorders>
              <w:top w:val="nil"/>
              <w:left w:val="single" w:sz="4" w:space="0" w:color="auto"/>
              <w:bottom w:val="single" w:sz="4" w:space="0" w:color="000000"/>
              <w:right w:val="single" w:sz="4" w:space="0" w:color="auto"/>
            </w:tcBorders>
            <w:shd w:val="clear" w:color="auto" w:fill="auto"/>
            <w:vAlign w:val="center"/>
            <w:hideMark/>
          </w:tcPr>
          <w:p w14:paraId="551A1D4E" w14:textId="77777777" w:rsidR="001F0AA5" w:rsidRPr="00135D06" w:rsidRDefault="001F0AA5" w:rsidP="00817AD8">
            <w:pPr>
              <w:spacing w:after="0" w:line="240" w:lineRule="auto"/>
              <w:jc w:val="center"/>
              <w:rPr>
                <w:rFonts w:ascii="Times New Roman" w:eastAsia="Times New Roman" w:hAnsi="Times New Roman" w:cs="Times New Roman"/>
                <w:i/>
                <w:iCs/>
                <w:color w:val="000000"/>
                <w:sz w:val="20"/>
                <w:szCs w:val="20"/>
                <w:lang w:eastAsia="es-AR"/>
              </w:rPr>
            </w:pPr>
            <w:r w:rsidRPr="00135D06">
              <w:rPr>
                <w:rFonts w:ascii="Times New Roman" w:eastAsia="Times New Roman" w:hAnsi="Times New Roman" w:cs="Times New Roman"/>
                <w:i/>
                <w:iCs/>
                <w:color w:val="000000"/>
                <w:sz w:val="20"/>
                <w:szCs w:val="20"/>
                <w:lang w:eastAsia="es-AR"/>
              </w:rPr>
              <w:t>c230</w:t>
            </w:r>
          </w:p>
        </w:tc>
        <w:tc>
          <w:tcPr>
            <w:tcW w:w="1159" w:type="dxa"/>
            <w:vMerge w:val="restart"/>
            <w:tcBorders>
              <w:top w:val="nil"/>
              <w:left w:val="single" w:sz="4" w:space="0" w:color="auto"/>
              <w:bottom w:val="single" w:sz="4" w:space="0" w:color="000000"/>
              <w:right w:val="single" w:sz="4" w:space="0" w:color="auto"/>
            </w:tcBorders>
            <w:shd w:val="clear" w:color="auto" w:fill="auto"/>
            <w:vAlign w:val="center"/>
            <w:hideMark/>
          </w:tcPr>
          <w:p w14:paraId="65E31BDD"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aerobic </w:t>
            </w:r>
            <w:proofErr w:type="spellStart"/>
            <w:r w:rsidRPr="00135D06">
              <w:rPr>
                <w:rFonts w:ascii="Times New Roman" w:eastAsia="Times New Roman" w:hAnsi="Times New Roman" w:cs="Times New Roman"/>
                <w:color w:val="000000"/>
                <w:sz w:val="20"/>
                <w:szCs w:val="20"/>
                <w:lang w:eastAsia="es-AR"/>
              </w:rPr>
              <w:t>aromatic</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hydrocarbons</w:t>
            </w:r>
            <w:proofErr w:type="spellEnd"/>
          </w:p>
        </w:tc>
        <w:tc>
          <w:tcPr>
            <w:tcW w:w="752" w:type="dxa"/>
            <w:tcBorders>
              <w:top w:val="nil"/>
              <w:left w:val="nil"/>
              <w:bottom w:val="single" w:sz="4" w:space="0" w:color="auto"/>
              <w:right w:val="single" w:sz="4" w:space="0" w:color="auto"/>
            </w:tcBorders>
            <w:shd w:val="clear" w:color="auto" w:fill="auto"/>
            <w:vAlign w:val="center"/>
            <w:hideMark/>
          </w:tcPr>
          <w:p w14:paraId="54B0E804"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C230F</w:t>
            </w:r>
          </w:p>
        </w:tc>
        <w:tc>
          <w:tcPr>
            <w:tcW w:w="2405" w:type="dxa"/>
            <w:tcBorders>
              <w:top w:val="nil"/>
              <w:left w:val="nil"/>
              <w:bottom w:val="single" w:sz="4" w:space="0" w:color="auto"/>
              <w:right w:val="single" w:sz="4" w:space="0" w:color="auto"/>
            </w:tcBorders>
            <w:shd w:val="clear" w:color="auto" w:fill="auto"/>
            <w:vAlign w:val="center"/>
            <w:hideMark/>
          </w:tcPr>
          <w:p w14:paraId="21C1CF8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AAGAGGCATGGGGGCGCACCGGTTCGATCA</w:t>
            </w:r>
          </w:p>
        </w:tc>
        <w:tc>
          <w:tcPr>
            <w:tcW w:w="935" w:type="dxa"/>
            <w:vMerge w:val="restart"/>
            <w:tcBorders>
              <w:top w:val="nil"/>
              <w:left w:val="single" w:sz="4" w:space="0" w:color="auto"/>
              <w:bottom w:val="single" w:sz="4" w:space="0" w:color="000000"/>
              <w:right w:val="single" w:sz="4" w:space="0" w:color="auto"/>
            </w:tcBorders>
            <w:shd w:val="clear" w:color="auto" w:fill="auto"/>
            <w:vAlign w:val="center"/>
            <w:hideMark/>
          </w:tcPr>
          <w:p w14:paraId="23431B01"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406</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606FA83D"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57</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14:paraId="369612D0"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val="en-GB" w:eastAsia="es-AR"/>
              </w:rPr>
            </w:pPr>
            <w:r w:rsidRPr="00135D06">
              <w:rPr>
                <w:rFonts w:ascii="Times New Roman" w:eastAsia="Times New Roman" w:hAnsi="Times New Roman" w:cs="Times New Roman"/>
                <w:color w:val="000000"/>
                <w:sz w:val="20"/>
                <w:szCs w:val="20"/>
                <w:lang w:val="en-GB" w:eastAsia="es-AR"/>
              </w:rPr>
              <w:t>300s at 94°C, 40 cycles: 30s at 94°C, 30s at 57°C 30s at 72°C</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14:paraId="365C898F"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Sei</w:t>
            </w:r>
            <w:proofErr w:type="spellEnd"/>
            <w:r w:rsidRPr="00135D06">
              <w:rPr>
                <w:rFonts w:ascii="Times New Roman" w:eastAsia="Times New Roman" w:hAnsi="Times New Roman" w:cs="Times New Roman"/>
                <w:color w:val="000000"/>
                <w:sz w:val="20"/>
                <w:szCs w:val="20"/>
                <w:lang w:eastAsia="es-AR"/>
              </w:rPr>
              <w:t xml:space="preserve"> et al., 1999</w:t>
            </w:r>
          </w:p>
        </w:tc>
      </w:tr>
      <w:tr w:rsidR="001F0AA5" w:rsidRPr="00135D06" w14:paraId="4DBFF0DA" w14:textId="77777777" w:rsidTr="00817AD8">
        <w:trPr>
          <w:trHeight w:val="909"/>
        </w:trPr>
        <w:tc>
          <w:tcPr>
            <w:tcW w:w="624" w:type="dxa"/>
            <w:vMerge/>
            <w:tcBorders>
              <w:top w:val="nil"/>
              <w:left w:val="single" w:sz="4" w:space="0" w:color="auto"/>
              <w:bottom w:val="single" w:sz="4" w:space="0" w:color="000000"/>
              <w:right w:val="single" w:sz="4" w:space="0" w:color="auto"/>
            </w:tcBorders>
            <w:vAlign w:val="center"/>
            <w:hideMark/>
          </w:tcPr>
          <w:p w14:paraId="41C4EC46" w14:textId="77777777" w:rsidR="001F0AA5" w:rsidRPr="00135D06" w:rsidRDefault="001F0AA5" w:rsidP="00817AD8">
            <w:pPr>
              <w:spacing w:after="0" w:line="240" w:lineRule="auto"/>
              <w:rPr>
                <w:rFonts w:ascii="Times New Roman" w:eastAsia="Times New Roman" w:hAnsi="Times New Roman" w:cs="Times New Roman"/>
                <w:i/>
                <w:iCs/>
                <w:color w:val="000000"/>
                <w:sz w:val="20"/>
                <w:szCs w:val="20"/>
                <w:lang w:eastAsia="es-AR"/>
              </w:rPr>
            </w:pPr>
          </w:p>
        </w:tc>
        <w:tc>
          <w:tcPr>
            <w:tcW w:w="1159" w:type="dxa"/>
            <w:vMerge/>
            <w:tcBorders>
              <w:top w:val="nil"/>
              <w:left w:val="single" w:sz="4" w:space="0" w:color="auto"/>
              <w:bottom w:val="single" w:sz="4" w:space="0" w:color="000000"/>
              <w:right w:val="single" w:sz="4" w:space="0" w:color="auto"/>
            </w:tcBorders>
            <w:vAlign w:val="center"/>
            <w:hideMark/>
          </w:tcPr>
          <w:p w14:paraId="3AA910CC"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752" w:type="dxa"/>
            <w:tcBorders>
              <w:top w:val="nil"/>
              <w:left w:val="nil"/>
              <w:bottom w:val="single" w:sz="4" w:space="0" w:color="auto"/>
              <w:right w:val="single" w:sz="4" w:space="0" w:color="auto"/>
            </w:tcBorders>
            <w:shd w:val="clear" w:color="auto" w:fill="auto"/>
            <w:vAlign w:val="center"/>
            <w:hideMark/>
          </w:tcPr>
          <w:p w14:paraId="02F63403"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C230R</w:t>
            </w:r>
          </w:p>
        </w:tc>
        <w:tc>
          <w:tcPr>
            <w:tcW w:w="2405" w:type="dxa"/>
            <w:tcBorders>
              <w:top w:val="nil"/>
              <w:left w:val="nil"/>
              <w:bottom w:val="single" w:sz="4" w:space="0" w:color="auto"/>
              <w:right w:val="single" w:sz="4" w:space="0" w:color="auto"/>
            </w:tcBorders>
            <w:shd w:val="clear" w:color="auto" w:fill="auto"/>
            <w:vAlign w:val="center"/>
            <w:hideMark/>
          </w:tcPr>
          <w:p w14:paraId="3A35F8A9"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CCAGCAAACACCTCGTTGCGGTTGCC</w:t>
            </w:r>
          </w:p>
        </w:tc>
        <w:tc>
          <w:tcPr>
            <w:tcW w:w="935" w:type="dxa"/>
            <w:vMerge/>
            <w:tcBorders>
              <w:top w:val="nil"/>
              <w:left w:val="single" w:sz="4" w:space="0" w:color="auto"/>
              <w:bottom w:val="single" w:sz="4" w:space="0" w:color="000000"/>
              <w:right w:val="single" w:sz="4" w:space="0" w:color="auto"/>
            </w:tcBorders>
            <w:vAlign w:val="center"/>
            <w:hideMark/>
          </w:tcPr>
          <w:p w14:paraId="43912D42"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668" w:type="dxa"/>
            <w:vMerge/>
            <w:tcBorders>
              <w:top w:val="nil"/>
              <w:left w:val="single" w:sz="4" w:space="0" w:color="auto"/>
              <w:bottom w:val="single" w:sz="4" w:space="0" w:color="000000"/>
              <w:right w:val="single" w:sz="4" w:space="0" w:color="auto"/>
            </w:tcBorders>
            <w:vAlign w:val="center"/>
            <w:hideMark/>
          </w:tcPr>
          <w:p w14:paraId="338220DB"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337" w:type="dxa"/>
            <w:vMerge/>
            <w:tcBorders>
              <w:top w:val="nil"/>
              <w:left w:val="single" w:sz="4" w:space="0" w:color="auto"/>
              <w:bottom w:val="single" w:sz="4" w:space="0" w:color="000000"/>
              <w:right w:val="single" w:sz="4" w:space="0" w:color="auto"/>
            </w:tcBorders>
            <w:vAlign w:val="center"/>
            <w:hideMark/>
          </w:tcPr>
          <w:p w14:paraId="22335045"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069" w:type="dxa"/>
            <w:vMerge/>
            <w:tcBorders>
              <w:top w:val="nil"/>
              <w:left w:val="single" w:sz="4" w:space="0" w:color="auto"/>
              <w:bottom w:val="single" w:sz="4" w:space="0" w:color="000000"/>
              <w:right w:val="single" w:sz="4" w:space="0" w:color="auto"/>
            </w:tcBorders>
            <w:vAlign w:val="center"/>
            <w:hideMark/>
          </w:tcPr>
          <w:p w14:paraId="259B3153"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r>
      <w:tr w:rsidR="001F0AA5" w:rsidRPr="00135D06" w14:paraId="2FF7B0AA" w14:textId="77777777" w:rsidTr="00817AD8">
        <w:trPr>
          <w:trHeight w:val="682"/>
        </w:trPr>
        <w:tc>
          <w:tcPr>
            <w:tcW w:w="624" w:type="dxa"/>
            <w:vMerge w:val="restart"/>
            <w:tcBorders>
              <w:top w:val="nil"/>
              <w:left w:val="single" w:sz="4" w:space="0" w:color="auto"/>
              <w:bottom w:val="single" w:sz="4" w:space="0" w:color="000000"/>
              <w:right w:val="single" w:sz="4" w:space="0" w:color="auto"/>
            </w:tcBorders>
            <w:shd w:val="clear" w:color="auto" w:fill="auto"/>
            <w:vAlign w:val="center"/>
            <w:hideMark/>
          </w:tcPr>
          <w:p w14:paraId="5787C1C5" w14:textId="77777777" w:rsidR="001F0AA5" w:rsidRPr="00135D06" w:rsidRDefault="001F0AA5" w:rsidP="00817AD8">
            <w:pPr>
              <w:spacing w:after="0" w:line="240" w:lineRule="auto"/>
              <w:jc w:val="center"/>
              <w:rPr>
                <w:rFonts w:ascii="Times New Roman" w:eastAsia="Times New Roman" w:hAnsi="Times New Roman" w:cs="Times New Roman"/>
                <w:i/>
                <w:iCs/>
                <w:color w:val="000000"/>
                <w:sz w:val="20"/>
                <w:szCs w:val="20"/>
                <w:lang w:eastAsia="es-AR"/>
              </w:rPr>
            </w:pPr>
            <w:r w:rsidRPr="00135D06">
              <w:rPr>
                <w:rFonts w:ascii="Times New Roman" w:eastAsia="Times New Roman" w:hAnsi="Times New Roman" w:cs="Times New Roman"/>
                <w:i/>
                <w:iCs/>
                <w:color w:val="000000"/>
                <w:sz w:val="20"/>
                <w:szCs w:val="20"/>
                <w:lang w:eastAsia="es-AR"/>
              </w:rPr>
              <w:t>PAH-RHDα GN</w:t>
            </w:r>
          </w:p>
        </w:tc>
        <w:tc>
          <w:tcPr>
            <w:tcW w:w="1159" w:type="dxa"/>
            <w:vMerge w:val="restart"/>
            <w:tcBorders>
              <w:top w:val="nil"/>
              <w:left w:val="single" w:sz="4" w:space="0" w:color="auto"/>
              <w:bottom w:val="single" w:sz="4" w:space="0" w:color="000000"/>
              <w:right w:val="single" w:sz="4" w:space="0" w:color="auto"/>
            </w:tcBorders>
            <w:shd w:val="clear" w:color="auto" w:fill="auto"/>
            <w:vAlign w:val="center"/>
            <w:hideMark/>
          </w:tcPr>
          <w:p w14:paraId="0E2195F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 xml:space="preserve">aerobic </w:t>
            </w:r>
            <w:proofErr w:type="spellStart"/>
            <w:r w:rsidRPr="00135D06">
              <w:rPr>
                <w:rFonts w:ascii="Times New Roman" w:eastAsia="Times New Roman" w:hAnsi="Times New Roman" w:cs="Times New Roman"/>
                <w:color w:val="000000"/>
                <w:sz w:val="20"/>
                <w:szCs w:val="20"/>
                <w:lang w:eastAsia="es-AR"/>
              </w:rPr>
              <w:t>polyaromatic</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hydrocarbons</w:t>
            </w:r>
            <w:proofErr w:type="spellEnd"/>
          </w:p>
        </w:tc>
        <w:tc>
          <w:tcPr>
            <w:tcW w:w="752" w:type="dxa"/>
            <w:tcBorders>
              <w:top w:val="nil"/>
              <w:left w:val="nil"/>
              <w:bottom w:val="single" w:sz="4" w:space="0" w:color="auto"/>
              <w:right w:val="single" w:sz="4" w:space="0" w:color="auto"/>
            </w:tcBorders>
            <w:shd w:val="clear" w:color="auto" w:fill="auto"/>
            <w:vAlign w:val="center"/>
            <w:hideMark/>
          </w:tcPr>
          <w:p w14:paraId="3982A75B"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PAH-RHDα GN F</w:t>
            </w:r>
          </w:p>
        </w:tc>
        <w:tc>
          <w:tcPr>
            <w:tcW w:w="2405" w:type="dxa"/>
            <w:tcBorders>
              <w:top w:val="nil"/>
              <w:left w:val="nil"/>
              <w:bottom w:val="single" w:sz="4" w:space="0" w:color="auto"/>
              <w:right w:val="single" w:sz="4" w:space="0" w:color="auto"/>
            </w:tcBorders>
            <w:shd w:val="clear" w:color="auto" w:fill="auto"/>
            <w:vAlign w:val="center"/>
            <w:hideMark/>
          </w:tcPr>
          <w:p w14:paraId="645B0F3F"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GAGATGCATACCACGTKGGTTGGA</w:t>
            </w:r>
          </w:p>
        </w:tc>
        <w:tc>
          <w:tcPr>
            <w:tcW w:w="935" w:type="dxa"/>
            <w:vMerge w:val="restart"/>
            <w:tcBorders>
              <w:top w:val="nil"/>
              <w:left w:val="single" w:sz="4" w:space="0" w:color="auto"/>
              <w:bottom w:val="single" w:sz="4" w:space="0" w:color="000000"/>
              <w:right w:val="single" w:sz="4" w:space="0" w:color="auto"/>
            </w:tcBorders>
            <w:shd w:val="clear" w:color="auto" w:fill="auto"/>
            <w:vAlign w:val="center"/>
            <w:hideMark/>
          </w:tcPr>
          <w:p w14:paraId="1464BEC7"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306</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77F7986E"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57</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14:paraId="709FA061"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val="en-GB" w:eastAsia="es-AR"/>
              </w:rPr>
            </w:pPr>
            <w:r w:rsidRPr="00135D06">
              <w:rPr>
                <w:rFonts w:ascii="Times New Roman" w:eastAsia="Times New Roman" w:hAnsi="Times New Roman" w:cs="Times New Roman"/>
                <w:color w:val="000000"/>
                <w:sz w:val="20"/>
                <w:szCs w:val="20"/>
                <w:lang w:val="en-GB" w:eastAsia="es-AR"/>
              </w:rPr>
              <w:t>300s at 94°C, 40 cycles: 30s at 94°C, 30s at 57°C 30s at 72°C</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14:paraId="36D8A32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Pr>
                <w:rFonts w:ascii="Times New Roman" w:eastAsia="Times New Roman" w:hAnsi="Times New Roman" w:cs="Times New Roman"/>
                <w:color w:val="000000"/>
                <w:sz w:val="20"/>
                <w:szCs w:val="20"/>
                <w:lang w:eastAsia="es-AR"/>
              </w:rPr>
              <w:t>Cè</w:t>
            </w:r>
            <w:r w:rsidRPr="00135D06">
              <w:rPr>
                <w:rFonts w:ascii="Times New Roman" w:eastAsia="Times New Roman" w:hAnsi="Times New Roman" w:cs="Times New Roman"/>
                <w:color w:val="000000"/>
                <w:sz w:val="20"/>
                <w:szCs w:val="20"/>
                <w:lang w:eastAsia="es-AR"/>
              </w:rPr>
              <w:t>bron</w:t>
            </w:r>
            <w:proofErr w:type="spellEnd"/>
            <w:r w:rsidRPr="00135D06">
              <w:rPr>
                <w:rFonts w:ascii="Times New Roman" w:eastAsia="Times New Roman" w:hAnsi="Times New Roman" w:cs="Times New Roman"/>
                <w:color w:val="000000"/>
                <w:sz w:val="20"/>
                <w:szCs w:val="20"/>
                <w:lang w:eastAsia="es-AR"/>
              </w:rPr>
              <w:t xml:space="preserve"> et al., 2008</w:t>
            </w:r>
          </w:p>
        </w:tc>
      </w:tr>
      <w:tr w:rsidR="001F0AA5" w:rsidRPr="00135D06" w14:paraId="2D71A525" w14:textId="77777777" w:rsidTr="00817AD8">
        <w:trPr>
          <w:trHeight w:val="909"/>
        </w:trPr>
        <w:tc>
          <w:tcPr>
            <w:tcW w:w="624" w:type="dxa"/>
            <w:vMerge/>
            <w:tcBorders>
              <w:top w:val="nil"/>
              <w:left w:val="single" w:sz="4" w:space="0" w:color="auto"/>
              <w:bottom w:val="single" w:sz="4" w:space="0" w:color="000000"/>
              <w:right w:val="single" w:sz="4" w:space="0" w:color="auto"/>
            </w:tcBorders>
            <w:vAlign w:val="center"/>
            <w:hideMark/>
          </w:tcPr>
          <w:p w14:paraId="4C4124A7" w14:textId="77777777" w:rsidR="001F0AA5" w:rsidRPr="00135D06" w:rsidRDefault="001F0AA5" w:rsidP="00817AD8">
            <w:pPr>
              <w:spacing w:after="0" w:line="240" w:lineRule="auto"/>
              <w:rPr>
                <w:rFonts w:ascii="Times New Roman" w:eastAsia="Times New Roman" w:hAnsi="Times New Roman" w:cs="Times New Roman"/>
                <w:i/>
                <w:iCs/>
                <w:color w:val="000000"/>
                <w:sz w:val="20"/>
                <w:szCs w:val="20"/>
                <w:lang w:eastAsia="es-AR"/>
              </w:rPr>
            </w:pPr>
          </w:p>
        </w:tc>
        <w:tc>
          <w:tcPr>
            <w:tcW w:w="1159" w:type="dxa"/>
            <w:vMerge/>
            <w:tcBorders>
              <w:top w:val="nil"/>
              <w:left w:val="single" w:sz="4" w:space="0" w:color="auto"/>
              <w:bottom w:val="single" w:sz="4" w:space="0" w:color="000000"/>
              <w:right w:val="single" w:sz="4" w:space="0" w:color="auto"/>
            </w:tcBorders>
            <w:vAlign w:val="center"/>
            <w:hideMark/>
          </w:tcPr>
          <w:p w14:paraId="7A27EBAA"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752" w:type="dxa"/>
            <w:tcBorders>
              <w:top w:val="nil"/>
              <w:left w:val="nil"/>
              <w:bottom w:val="single" w:sz="4" w:space="0" w:color="auto"/>
              <w:right w:val="single" w:sz="4" w:space="0" w:color="auto"/>
            </w:tcBorders>
            <w:shd w:val="clear" w:color="auto" w:fill="auto"/>
            <w:vAlign w:val="center"/>
            <w:hideMark/>
          </w:tcPr>
          <w:p w14:paraId="6888C028"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PAH-RHDα GN R</w:t>
            </w:r>
          </w:p>
        </w:tc>
        <w:tc>
          <w:tcPr>
            <w:tcW w:w="2405" w:type="dxa"/>
            <w:tcBorders>
              <w:top w:val="nil"/>
              <w:left w:val="nil"/>
              <w:bottom w:val="single" w:sz="4" w:space="0" w:color="auto"/>
              <w:right w:val="single" w:sz="4" w:space="0" w:color="auto"/>
            </w:tcBorders>
            <w:shd w:val="clear" w:color="auto" w:fill="auto"/>
            <w:vAlign w:val="center"/>
            <w:hideMark/>
          </w:tcPr>
          <w:p w14:paraId="6140B1D8"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AGCTGTTGTTCGGGAAGAYWGTGCMGTT</w:t>
            </w:r>
          </w:p>
        </w:tc>
        <w:tc>
          <w:tcPr>
            <w:tcW w:w="935" w:type="dxa"/>
            <w:vMerge/>
            <w:tcBorders>
              <w:top w:val="nil"/>
              <w:left w:val="single" w:sz="4" w:space="0" w:color="auto"/>
              <w:bottom w:val="single" w:sz="4" w:space="0" w:color="000000"/>
              <w:right w:val="single" w:sz="4" w:space="0" w:color="auto"/>
            </w:tcBorders>
            <w:vAlign w:val="center"/>
            <w:hideMark/>
          </w:tcPr>
          <w:p w14:paraId="09F39A37"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668" w:type="dxa"/>
            <w:vMerge/>
            <w:tcBorders>
              <w:top w:val="nil"/>
              <w:left w:val="single" w:sz="4" w:space="0" w:color="auto"/>
              <w:bottom w:val="single" w:sz="4" w:space="0" w:color="000000"/>
              <w:right w:val="single" w:sz="4" w:space="0" w:color="auto"/>
            </w:tcBorders>
            <w:vAlign w:val="center"/>
            <w:hideMark/>
          </w:tcPr>
          <w:p w14:paraId="616FF54A"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337" w:type="dxa"/>
            <w:vMerge/>
            <w:tcBorders>
              <w:top w:val="nil"/>
              <w:left w:val="single" w:sz="4" w:space="0" w:color="auto"/>
              <w:bottom w:val="single" w:sz="4" w:space="0" w:color="000000"/>
              <w:right w:val="single" w:sz="4" w:space="0" w:color="auto"/>
            </w:tcBorders>
            <w:vAlign w:val="center"/>
            <w:hideMark/>
          </w:tcPr>
          <w:p w14:paraId="1F21F266"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069" w:type="dxa"/>
            <w:vMerge/>
            <w:tcBorders>
              <w:top w:val="nil"/>
              <w:left w:val="single" w:sz="4" w:space="0" w:color="auto"/>
              <w:bottom w:val="single" w:sz="4" w:space="0" w:color="000000"/>
              <w:right w:val="single" w:sz="4" w:space="0" w:color="auto"/>
            </w:tcBorders>
            <w:vAlign w:val="center"/>
            <w:hideMark/>
          </w:tcPr>
          <w:p w14:paraId="745CF6B6"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r>
      <w:tr w:rsidR="001F0AA5" w:rsidRPr="00135D06" w14:paraId="188755DA" w14:textId="77777777" w:rsidTr="00817AD8">
        <w:trPr>
          <w:trHeight w:val="909"/>
        </w:trPr>
        <w:tc>
          <w:tcPr>
            <w:tcW w:w="624" w:type="dxa"/>
            <w:vMerge w:val="restart"/>
            <w:tcBorders>
              <w:top w:val="nil"/>
              <w:left w:val="single" w:sz="4" w:space="0" w:color="auto"/>
              <w:bottom w:val="single" w:sz="4" w:space="0" w:color="000000"/>
              <w:right w:val="single" w:sz="4" w:space="0" w:color="auto"/>
            </w:tcBorders>
            <w:shd w:val="clear" w:color="auto" w:fill="auto"/>
            <w:vAlign w:val="center"/>
            <w:hideMark/>
          </w:tcPr>
          <w:p w14:paraId="7BD94E2F" w14:textId="77777777" w:rsidR="001F0AA5" w:rsidRPr="00135D06" w:rsidRDefault="001F0AA5" w:rsidP="00817AD8">
            <w:pPr>
              <w:spacing w:after="0" w:line="240" w:lineRule="auto"/>
              <w:jc w:val="center"/>
              <w:rPr>
                <w:rFonts w:ascii="Times New Roman" w:eastAsia="Times New Roman" w:hAnsi="Times New Roman" w:cs="Times New Roman"/>
                <w:i/>
                <w:iCs/>
                <w:color w:val="000000"/>
                <w:sz w:val="20"/>
                <w:szCs w:val="20"/>
                <w:lang w:eastAsia="es-AR"/>
              </w:rPr>
            </w:pPr>
            <w:proofErr w:type="spellStart"/>
            <w:r w:rsidRPr="00135D06">
              <w:rPr>
                <w:rFonts w:ascii="Times New Roman" w:eastAsia="Times New Roman" w:hAnsi="Times New Roman" w:cs="Times New Roman"/>
                <w:i/>
                <w:iCs/>
                <w:color w:val="000000"/>
                <w:sz w:val="20"/>
                <w:szCs w:val="20"/>
                <w:lang w:eastAsia="es-AR"/>
              </w:rPr>
              <w:t>bamA</w:t>
            </w:r>
            <w:proofErr w:type="spellEnd"/>
          </w:p>
        </w:tc>
        <w:tc>
          <w:tcPr>
            <w:tcW w:w="1159" w:type="dxa"/>
            <w:vMerge w:val="restart"/>
            <w:tcBorders>
              <w:top w:val="nil"/>
              <w:left w:val="single" w:sz="4" w:space="0" w:color="auto"/>
              <w:bottom w:val="single" w:sz="4" w:space="0" w:color="000000"/>
              <w:right w:val="single" w:sz="4" w:space="0" w:color="auto"/>
            </w:tcBorders>
            <w:shd w:val="clear" w:color="auto" w:fill="auto"/>
            <w:vAlign w:val="center"/>
            <w:hideMark/>
          </w:tcPr>
          <w:p w14:paraId="5A9967CB"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anaerobic</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aromatic</w:t>
            </w:r>
            <w:proofErr w:type="spellEnd"/>
            <w:r w:rsidRPr="00135D06">
              <w:rPr>
                <w:rFonts w:ascii="Times New Roman" w:eastAsia="Times New Roman" w:hAnsi="Times New Roman" w:cs="Times New Roman"/>
                <w:color w:val="000000"/>
                <w:sz w:val="20"/>
                <w:szCs w:val="20"/>
                <w:lang w:eastAsia="es-AR"/>
              </w:rPr>
              <w:t xml:space="preserve"> </w:t>
            </w:r>
            <w:proofErr w:type="spellStart"/>
            <w:r w:rsidRPr="00135D06">
              <w:rPr>
                <w:rFonts w:ascii="Times New Roman" w:eastAsia="Times New Roman" w:hAnsi="Times New Roman" w:cs="Times New Roman"/>
                <w:color w:val="000000"/>
                <w:sz w:val="20"/>
                <w:szCs w:val="20"/>
                <w:lang w:eastAsia="es-AR"/>
              </w:rPr>
              <w:t>hydrocarbons</w:t>
            </w:r>
            <w:proofErr w:type="spellEnd"/>
          </w:p>
        </w:tc>
        <w:tc>
          <w:tcPr>
            <w:tcW w:w="752" w:type="dxa"/>
            <w:tcBorders>
              <w:top w:val="nil"/>
              <w:left w:val="nil"/>
              <w:bottom w:val="single" w:sz="4" w:space="0" w:color="auto"/>
              <w:right w:val="single" w:sz="4" w:space="0" w:color="auto"/>
            </w:tcBorders>
            <w:shd w:val="clear" w:color="auto" w:fill="auto"/>
            <w:vAlign w:val="center"/>
            <w:hideMark/>
          </w:tcPr>
          <w:p w14:paraId="4A2FC75D"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oah_f</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260014DA"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GCAGTACAAYTCCTACACSACYGABATGGT</w:t>
            </w:r>
          </w:p>
        </w:tc>
        <w:tc>
          <w:tcPr>
            <w:tcW w:w="935" w:type="dxa"/>
            <w:vMerge w:val="restart"/>
            <w:tcBorders>
              <w:top w:val="nil"/>
              <w:left w:val="single" w:sz="4" w:space="0" w:color="auto"/>
              <w:bottom w:val="single" w:sz="4" w:space="0" w:color="000000"/>
              <w:right w:val="single" w:sz="4" w:space="0" w:color="auto"/>
            </w:tcBorders>
            <w:shd w:val="clear" w:color="auto" w:fill="auto"/>
            <w:vAlign w:val="center"/>
            <w:hideMark/>
          </w:tcPr>
          <w:p w14:paraId="6C2CAF68"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300</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09521C2D"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58</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14:paraId="2E0F9356"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val="en-GB" w:eastAsia="es-AR"/>
              </w:rPr>
            </w:pPr>
            <w:r w:rsidRPr="00135D06">
              <w:rPr>
                <w:rFonts w:ascii="Times New Roman" w:eastAsia="Times New Roman" w:hAnsi="Times New Roman" w:cs="Times New Roman"/>
                <w:color w:val="000000"/>
                <w:sz w:val="20"/>
                <w:szCs w:val="20"/>
                <w:lang w:val="en-GB" w:eastAsia="es-AR"/>
              </w:rPr>
              <w:t>300s at 94°C, 45 cycles: 30s at 94°C, 30s at 58°C 30s at 72°C</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14:paraId="26940B6F"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Staats</w:t>
            </w:r>
            <w:proofErr w:type="spellEnd"/>
            <w:r w:rsidRPr="00135D06">
              <w:rPr>
                <w:rFonts w:ascii="Times New Roman" w:eastAsia="Times New Roman" w:hAnsi="Times New Roman" w:cs="Times New Roman"/>
                <w:color w:val="000000"/>
                <w:sz w:val="20"/>
                <w:szCs w:val="20"/>
                <w:lang w:eastAsia="es-AR"/>
              </w:rPr>
              <w:t xml:space="preserve"> et al., 2011</w:t>
            </w:r>
          </w:p>
        </w:tc>
      </w:tr>
      <w:tr w:rsidR="001F0AA5" w:rsidRPr="00135D06" w14:paraId="5C20A381" w14:textId="77777777" w:rsidTr="00817AD8">
        <w:trPr>
          <w:trHeight w:val="682"/>
        </w:trPr>
        <w:tc>
          <w:tcPr>
            <w:tcW w:w="624" w:type="dxa"/>
            <w:vMerge/>
            <w:tcBorders>
              <w:top w:val="nil"/>
              <w:left w:val="single" w:sz="4" w:space="0" w:color="auto"/>
              <w:bottom w:val="single" w:sz="4" w:space="0" w:color="000000"/>
              <w:right w:val="single" w:sz="4" w:space="0" w:color="auto"/>
            </w:tcBorders>
            <w:vAlign w:val="center"/>
            <w:hideMark/>
          </w:tcPr>
          <w:p w14:paraId="1AF54C56" w14:textId="77777777" w:rsidR="001F0AA5" w:rsidRPr="00135D06" w:rsidRDefault="001F0AA5" w:rsidP="00817AD8">
            <w:pPr>
              <w:spacing w:after="0" w:line="240" w:lineRule="auto"/>
              <w:rPr>
                <w:rFonts w:ascii="Times New Roman" w:eastAsia="Times New Roman" w:hAnsi="Times New Roman" w:cs="Times New Roman"/>
                <w:i/>
                <w:iCs/>
                <w:color w:val="000000"/>
                <w:sz w:val="20"/>
                <w:szCs w:val="20"/>
                <w:lang w:eastAsia="es-AR"/>
              </w:rPr>
            </w:pPr>
          </w:p>
        </w:tc>
        <w:tc>
          <w:tcPr>
            <w:tcW w:w="1159" w:type="dxa"/>
            <w:vMerge/>
            <w:tcBorders>
              <w:top w:val="nil"/>
              <w:left w:val="single" w:sz="4" w:space="0" w:color="auto"/>
              <w:bottom w:val="single" w:sz="4" w:space="0" w:color="000000"/>
              <w:right w:val="single" w:sz="4" w:space="0" w:color="auto"/>
            </w:tcBorders>
            <w:vAlign w:val="center"/>
            <w:hideMark/>
          </w:tcPr>
          <w:p w14:paraId="4F7E454D"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752" w:type="dxa"/>
            <w:tcBorders>
              <w:top w:val="nil"/>
              <w:left w:val="nil"/>
              <w:bottom w:val="single" w:sz="4" w:space="0" w:color="auto"/>
              <w:right w:val="single" w:sz="4" w:space="0" w:color="auto"/>
            </w:tcBorders>
            <w:shd w:val="clear" w:color="auto" w:fill="auto"/>
            <w:vAlign w:val="center"/>
            <w:hideMark/>
          </w:tcPr>
          <w:p w14:paraId="3A356E72"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proofErr w:type="spellStart"/>
            <w:r w:rsidRPr="00135D06">
              <w:rPr>
                <w:rFonts w:ascii="Times New Roman" w:eastAsia="Times New Roman" w:hAnsi="Times New Roman" w:cs="Times New Roman"/>
                <w:color w:val="000000"/>
                <w:sz w:val="20"/>
                <w:szCs w:val="20"/>
                <w:lang w:eastAsia="es-AR"/>
              </w:rPr>
              <w:t>oah_r</w:t>
            </w:r>
            <w:proofErr w:type="spellEnd"/>
          </w:p>
        </w:tc>
        <w:tc>
          <w:tcPr>
            <w:tcW w:w="2405" w:type="dxa"/>
            <w:tcBorders>
              <w:top w:val="nil"/>
              <w:left w:val="nil"/>
              <w:bottom w:val="single" w:sz="4" w:space="0" w:color="auto"/>
              <w:right w:val="single" w:sz="4" w:space="0" w:color="auto"/>
            </w:tcBorders>
            <w:shd w:val="clear" w:color="auto" w:fill="auto"/>
            <w:vAlign w:val="center"/>
            <w:hideMark/>
          </w:tcPr>
          <w:p w14:paraId="2EDACC3A" w14:textId="77777777" w:rsidR="001F0AA5" w:rsidRPr="00135D06" w:rsidRDefault="001F0AA5" w:rsidP="00817AD8">
            <w:pPr>
              <w:spacing w:after="0" w:line="240" w:lineRule="auto"/>
              <w:jc w:val="center"/>
              <w:rPr>
                <w:rFonts w:ascii="Times New Roman" w:eastAsia="Times New Roman" w:hAnsi="Times New Roman" w:cs="Times New Roman"/>
                <w:color w:val="000000"/>
                <w:sz w:val="20"/>
                <w:szCs w:val="20"/>
                <w:lang w:eastAsia="es-AR"/>
              </w:rPr>
            </w:pPr>
            <w:r w:rsidRPr="00135D06">
              <w:rPr>
                <w:rFonts w:ascii="Times New Roman" w:eastAsia="Times New Roman" w:hAnsi="Times New Roman" w:cs="Times New Roman"/>
                <w:color w:val="000000"/>
                <w:sz w:val="20"/>
                <w:szCs w:val="20"/>
                <w:lang w:eastAsia="es-AR"/>
              </w:rPr>
              <w:t>CCRTGCTTSGGRCCVGCCTGVCCGAA</w:t>
            </w:r>
          </w:p>
        </w:tc>
        <w:tc>
          <w:tcPr>
            <w:tcW w:w="935" w:type="dxa"/>
            <w:vMerge/>
            <w:tcBorders>
              <w:top w:val="nil"/>
              <w:left w:val="single" w:sz="4" w:space="0" w:color="auto"/>
              <w:bottom w:val="single" w:sz="4" w:space="0" w:color="000000"/>
              <w:right w:val="single" w:sz="4" w:space="0" w:color="auto"/>
            </w:tcBorders>
            <w:vAlign w:val="center"/>
            <w:hideMark/>
          </w:tcPr>
          <w:p w14:paraId="1AD9AB7C"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668" w:type="dxa"/>
            <w:vMerge/>
            <w:tcBorders>
              <w:top w:val="nil"/>
              <w:left w:val="single" w:sz="4" w:space="0" w:color="auto"/>
              <w:bottom w:val="single" w:sz="4" w:space="0" w:color="000000"/>
              <w:right w:val="single" w:sz="4" w:space="0" w:color="auto"/>
            </w:tcBorders>
            <w:vAlign w:val="center"/>
            <w:hideMark/>
          </w:tcPr>
          <w:p w14:paraId="2B94626E"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337" w:type="dxa"/>
            <w:vMerge/>
            <w:tcBorders>
              <w:top w:val="nil"/>
              <w:left w:val="single" w:sz="4" w:space="0" w:color="auto"/>
              <w:bottom w:val="single" w:sz="4" w:space="0" w:color="000000"/>
              <w:right w:val="single" w:sz="4" w:space="0" w:color="auto"/>
            </w:tcBorders>
            <w:vAlign w:val="center"/>
            <w:hideMark/>
          </w:tcPr>
          <w:p w14:paraId="7690DA25"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c>
          <w:tcPr>
            <w:tcW w:w="1069" w:type="dxa"/>
            <w:vMerge/>
            <w:tcBorders>
              <w:top w:val="nil"/>
              <w:left w:val="single" w:sz="4" w:space="0" w:color="auto"/>
              <w:bottom w:val="single" w:sz="4" w:space="0" w:color="000000"/>
              <w:right w:val="single" w:sz="4" w:space="0" w:color="auto"/>
            </w:tcBorders>
            <w:vAlign w:val="center"/>
            <w:hideMark/>
          </w:tcPr>
          <w:p w14:paraId="2E0DA285" w14:textId="77777777" w:rsidR="001F0AA5" w:rsidRPr="00135D06" w:rsidRDefault="001F0AA5" w:rsidP="00817AD8">
            <w:pPr>
              <w:spacing w:after="0" w:line="240" w:lineRule="auto"/>
              <w:rPr>
                <w:rFonts w:ascii="Times New Roman" w:eastAsia="Times New Roman" w:hAnsi="Times New Roman" w:cs="Times New Roman"/>
                <w:color w:val="000000"/>
                <w:sz w:val="20"/>
                <w:szCs w:val="20"/>
                <w:lang w:eastAsia="es-AR"/>
              </w:rPr>
            </w:pPr>
          </w:p>
        </w:tc>
      </w:tr>
    </w:tbl>
    <w:p w14:paraId="6B2D67DF" w14:textId="77777777" w:rsidR="001F0AA5" w:rsidRPr="001F0AA5" w:rsidRDefault="29F1DCAA" w:rsidP="001F0AA5">
      <w:pPr>
        <w:spacing w:after="0" w:line="240" w:lineRule="auto"/>
        <w:rPr>
          <w:rFonts w:ascii="Times New Roman" w:hAnsi="Times New Roman" w:cs="Times New Roman"/>
          <w:sz w:val="20"/>
          <w:szCs w:val="20"/>
          <w:lang w:val="en-US"/>
        </w:rPr>
      </w:pPr>
      <w:r w:rsidRPr="29F1DCAA">
        <w:rPr>
          <w:rFonts w:ascii="Times New Roman" w:hAnsi="Times New Roman" w:cs="Times New Roman"/>
          <w:b/>
          <w:bCs/>
          <w:sz w:val="20"/>
          <w:szCs w:val="20"/>
          <w:lang w:val="en-US"/>
        </w:rPr>
        <w:t>Table S1:</w:t>
      </w:r>
      <w:r w:rsidRPr="29F1DCAA">
        <w:rPr>
          <w:rFonts w:ascii="Times New Roman" w:hAnsi="Times New Roman" w:cs="Times New Roman"/>
          <w:sz w:val="20"/>
          <w:szCs w:val="20"/>
          <w:lang w:val="en-US"/>
        </w:rPr>
        <w:t xml:space="preserve"> Information of hydrocarbon degrading genes studied: Name and sequences of the primer’s pairs used to construct DNA standard and to quantify by qPCR. The amplicon size and the annealing temperature (AT) showed are the corresponding to the insert in the DNA standards.</w:t>
      </w:r>
    </w:p>
    <w:p w14:paraId="02846B67" w14:textId="16B75FDF" w:rsidR="29F1DCAA" w:rsidRDefault="29F1DCAA" w:rsidP="29F1DCAA">
      <w:pPr>
        <w:spacing w:after="0" w:line="240" w:lineRule="auto"/>
        <w:rPr>
          <w:rFonts w:ascii="Times New Roman" w:hAnsi="Times New Roman" w:cs="Times New Roman"/>
          <w:sz w:val="20"/>
          <w:szCs w:val="20"/>
          <w:lang w:val="en-US"/>
        </w:rPr>
      </w:pPr>
    </w:p>
    <w:p w14:paraId="1E3901DA" w14:textId="77777777" w:rsidR="001F0AA5" w:rsidRDefault="001F0AA5" w:rsidP="001F0AA5">
      <w:pPr>
        <w:spacing w:after="0" w:line="240" w:lineRule="auto"/>
        <w:rPr>
          <w:rFonts w:eastAsia="Times New Roman" w:cstheme="minorHAnsi"/>
          <w:b/>
          <w:bCs/>
          <w:color w:val="000000"/>
          <w:sz w:val="20"/>
          <w:szCs w:val="20"/>
          <w:lang w:eastAsia="es-AR"/>
        </w:rPr>
      </w:pPr>
      <w:r>
        <w:rPr>
          <w:noProof/>
          <w:lang w:eastAsia="es-AR"/>
        </w:rPr>
        <w:drawing>
          <wp:inline distT="0" distB="0" distL="0" distR="0" wp14:anchorId="4ACEB0B6" wp14:editId="765E06E3">
            <wp:extent cx="355600" cy="1365250"/>
            <wp:effectExtent l="0" t="0" r="6350" b="6350"/>
            <wp:docPr id="2" name="Imagen 2"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 Tabla, Excel&#10;&#10;Descripción generada automáticamente"/>
                    <pic:cNvPicPr/>
                  </pic:nvPicPr>
                  <pic:blipFill rotWithShape="1">
                    <a:blip r:embed="rId6"/>
                    <a:srcRect t="39507" r="93415" b="15552"/>
                    <a:stretch/>
                  </pic:blipFill>
                  <pic:spPr bwMode="auto">
                    <a:xfrm>
                      <a:off x="0" y="0"/>
                      <a:ext cx="355600" cy="13652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AR"/>
        </w:rPr>
        <w:drawing>
          <wp:inline distT="0" distB="0" distL="0" distR="0" wp14:anchorId="103B2B54" wp14:editId="48F9E88B">
            <wp:extent cx="4654550" cy="2057400"/>
            <wp:effectExtent l="0" t="0" r="0" b="0"/>
            <wp:docPr id="1"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media"/>
                    <pic:cNvPicPr/>
                  </pic:nvPicPr>
                  <pic:blipFill rotWithShape="1">
                    <a:blip r:embed="rId7"/>
                    <a:srcRect l="3881" t="26338" r="9925" b="5936"/>
                    <a:stretch/>
                  </pic:blipFill>
                  <pic:spPr bwMode="auto">
                    <a:xfrm>
                      <a:off x="0" y="0"/>
                      <a:ext cx="4654550" cy="2057400"/>
                    </a:xfrm>
                    <a:prstGeom prst="rect">
                      <a:avLst/>
                    </a:prstGeom>
                    <a:ln>
                      <a:noFill/>
                    </a:ln>
                    <a:extLst>
                      <a:ext uri="{53640926-AAD7-44D8-BBD7-CCE9431645EC}">
                        <a14:shadowObscured xmlns:a14="http://schemas.microsoft.com/office/drawing/2010/main"/>
                      </a:ext>
                    </a:extLst>
                  </pic:spPr>
                </pic:pic>
              </a:graphicData>
            </a:graphic>
          </wp:inline>
        </w:drawing>
      </w:r>
    </w:p>
    <w:p w14:paraId="0C08DB38" w14:textId="66AB4DA3" w:rsidR="001F0AA5" w:rsidRPr="005A52C2" w:rsidRDefault="001F0AA5" w:rsidP="001F0AA5">
      <w:pPr>
        <w:spacing w:after="0" w:line="240" w:lineRule="auto"/>
        <w:rPr>
          <w:rFonts w:ascii="Times New Roman" w:eastAsia="Times New Roman" w:hAnsi="Times New Roman" w:cs="Times New Roman"/>
          <w:color w:val="000000"/>
          <w:lang w:val="en-GB" w:eastAsia="es-AR"/>
        </w:rPr>
      </w:pPr>
      <w:r w:rsidRPr="005A52C2">
        <w:rPr>
          <w:rFonts w:ascii="Times New Roman" w:eastAsia="Times New Roman" w:hAnsi="Times New Roman" w:cs="Times New Roman"/>
          <w:b/>
          <w:bCs/>
          <w:color w:val="000000"/>
          <w:lang w:val="en-GB" w:eastAsia="es-AR"/>
        </w:rPr>
        <w:t xml:space="preserve">Figure S1: </w:t>
      </w:r>
      <w:r w:rsidRPr="005A52C2">
        <w:rPr>
          <w:rFonts w:ascii="Times New Roman" w:eastAsia="Times New Roman" w:hAnsi="Times New Roman" w:cs="Times New Roman"/>
          <w:color w:val="000000"/>
          <w:lang w:val="en-GB" w:eastAsia="es-AR"/>
        </w:rPr>
        <w:t>Rarefaction curves of s</w:t>
      </w:r>
      <w:r w:rsidR="007F2F99">
        <w:rPr>
          <w:rFonts w:ascii="Times New Roman" w:eastAsia="Times New Roman" w:hAnsi="Times New Roman" w:cs="Times New Roman"/>
          <w:color w:val="000000"/>
          <w:lang w:val="en-GB" w:eastAsia="es-AR"/>
        </w:rPr>
        <w:t>ediment sa</w:t>
      </w:r>
      <w:r w:rsidRPr="005A52C2">
        <w:rPr>
          <w:rFonts w:ascii="Times New Roman" w:eastAsia="Times New Roman" w:hAnsi="Times New Roman" w:cs="Times New Roman"/>
          <w:color w:val="000000"/>
          <w:lang w:val="en-GB" w:eastAsia="es-AR"/>
        </w:rPr>
        <w:t>mples from C, D and E sites</w:t>
      </w:r>
    </w:p>
    <w:p w14:paraId="1AF31578" w14:textId="77777777" w:rsidR="006D4F7E" w:rsidRPr="00C56CDA" w:rsidRDefault="006D4F7E">
      <w:pPr>
        <w:rPr>
          <w:lang w:val="en-GB"/>
        </w:rPr>
      </w:pPr>
    </w:p>
    <w:sectPr w:rsidR="006D4F7E" w:rsidRPr="00C56CD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B1A6" w14:textId="77777777" w:rsidR="002C52BD" w:rsidRDefault="002C52BD" w:rsidP="00621788">
      <w:pPr>
        <w:spacing w:after="0" w:line="240" w:lineRule="auto"/>
      </w:pPr>
      <w:r>
        <w:separator/>
      </w:r>
    </w:p>
  </w:endnote>
  <w:endnote w:type="continuationSeparator" w:id="0">
    <w:p w14:paraId="2FBBB139" w14:textId="77777777" w:rsidR="002C52BD" w:rsidRDefault="002C52BD" w:rsidP="00621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E4A0C" w14:textId="77777777" w:rsidR="002C52BD" w:rsidRDefault="002C52BD" w:rsidP="00621788">
      <w:pPr>
        <w:spacing w:after="0" w:line="240" w:lineRule="auto"/>
      </w:pPr>
      <w:r>
        <w:separator/>
      </w:r>
    </w:p>
  </w:footnote>
  <w:footnote w:type="continuationSeparator" w:id="0">
    <w:p w14:paraId="3CDF5EEC" w14:textId="77777777" w:rsidR="002C52BD" w:rsidRDefault="002C52BD" w:rsidP="006217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7F"/>
    <w:rsid w:val="00030387"/>
    <w:rsid w:val="00036A59"/>
    <w:rsid w:val="000476D2"/>
    <w:rsid w:val="0008312C"/>
    <w:rsid w:val="000D6430"/>
    <w:rsid w:val="000F31C2"/>
    <w:rsid w:val="0012456E"/>
    <w:rsid w:val="001652DA"/>
    <w:rsid w:val="001F0AA5"/>
    <w:rsid w:val="00266821"/>
    <w:rsid w:val="002C52BD"/>
    <w:rsid w:val="00477A7E"/>
    <w:rsid w:val="004F3E63"/>
    <w:rsid w:val="00561CC0"/>
    <w:rsid w:val="005630CA"/>
    <w:rsid w:val="005A52C2"/>
    <w:rsid w:val="005B2A7F"/>
    <w:rsid w:val="005F5157"/>
    <w:rsid w:val="00621788"/>
    <w:rsid w:val="00693D74"/>
    <w:rsid w:val="006D4F7E"/>
    <w:rsid w:val="006E0BBD"/>
    <w:rsid w:val="007218CA"/>
    <w:rsid w:val="007435DA"/>
    <w:rsid w:val="007F2F99"/>
    <w:rsid w:val="008207CB"/>
    <w:rsid w:val="0085129C"/>
    <w:rsid w:val="00881207"/>
    <w:rsid w:val="00A13E9D"/>
    <w:rsid w:val="00AA2EE1"/>
    <w:rsid w:val="00AC2E17"/>
    <w:rsid w:val="00AC6A2E"/>
    <w:rsid w:val="00B433F2"/>
    <w:rsid w:val="00B6741C"/>
    <w:rsid w:val="00B85517"/>
    <w:rsid w:val="00B94928"/>
    <w:rsid w:val="00BA6FB5"/>
    <w:rsid w:val="00C02333"/>
    <w:rsid w:val="00C56CDA"/>
    <w:rsid w:val="00C82B55"/>
    <w:rsid w:val="00CB0E78"/>
    <w:rsid w:val="00D5557B"/>
    <w:rsid w:val="00DA0B6B"/>
    <w:rsid w:val="00E91267"/>
    <w:rsid w:val="00EF60A3"/>
    <w:rsid w:val="00F433E4"/>
    <w:rsid w:val="29F1DC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18FD"/>
  <w15:chartTrackingRefBased/>
  <w15:docId w15:val="{DC9B4157-7029-4A12-BAA3-C978FD06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217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1788"/>
  </w:style>
  <w:style w:type="paragraph" w:styleId="Piedepgina">
    <w:name w:val="footer"/>
    <w:basedOn w:val="Normal"/>
    <w:link w:val="PiedepginaCar"/>
    <w:uiPriority w:val="99"/>
    <w:unhideWhenUsed/>
    <w:rsid w:val="006217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1788"/>
  </w:style>
  <w:style w:type="table" w:styleId="Tabladelista6concolores">
    <w:name w:val="List Table 6 Colorful"/>
    <w:basedOn w:val="Tablanormal"/>
    <w:uiPriority w:val="51"/>
    <w:rsid w:val="0012456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374688">
      <w:bodyDiv w:val="1"/>
      <w:marLeft w:val="0"/>
      <w:marRight w:val="0"/>
      <w:marTop w:val="0"/>
      <w:marBottom w:val="0"/>
      <w:divBdr>
        <w:top w:val="none" w:sz="0" w:space="0" w:color="auto"/>
        <w:left w:val="none" w:sz="0" w:space="0" w:color="auto"/>
        <w:bottom w:val="none" w:sz="0" w:space="0" w:color="auto"/>
        <w:right w:val="none" w:sz="0" w:space="0" w:color="auto"/>
      </w:divBdr>
    </w:div>
    <w:div w:id="1502819399">
      <w:bodyDiv w:val="1"/>
      <w:marLeft w:val="0"/>
      <w:marRight w:val="0"/>
      <w:marTop w:val="0"/>
      <w:marBottom w:val="0"/>
      <w:divBdr>
        <w:top w:val="none" w:sz="0" w:space="0" w:color="auto"/>
        <w:left w:val="none" w:sz="0" w:space="0" w:color="auto"/>
        <w:bottom w:val="none" w:sz="0" w:space="0" w:color="auto"/>
        <w:right w:val="none" w:sz="0" w:space="0" w:color="auto"/>
      </w:divBdr>
    </w:div>
    <w:div w:id="176241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1055</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Madueño</dc:creator>
  <cp:keywords/>
  <dc:description/>
  <cp:lastModifiedBy>Laura  Madueño</cp:lastModifiedBy>
  <cp:revision>6</cp:revision>
  <dcterms:created xsi:type="dcterms:W3CDTF">2023-09-19T16:46:00Z</dcterms:created>
  <dcterms:modified xsi:type="dcterms:W3CDTF">2023-10-23T17:18:00Z</dcterms:modified>
</cp:coreProperties>
</file>