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5C103" w14:textId="15C4E804" w:rsidR="001A1689" w:rsidRPr="001A1689" w:rsidRDefault="001A1689" w:rsidP="001A16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1689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C83418">
        <w:rPr>
          <w:rFonts w:ascii="Times New Roman" w:hAnsi="Times New Roman" w:cs="Times New Roman"/>
          <w:sz w:val="24"/>
          <w:szCs w:val="24"/>
        </w:rPr>
        <w:t>tables and figures</w:t>
      </w:r>
      <w:r w:rsidR="0039799F">
        <w:rPr>
          <w:rFonts w:ascii="Times New Roman" w:hAnsi="Times New Roman" w:cs="Times New Roman"/>
          <w:sz w:val="24"/>
          <w:szCs w:val="24"/>
        </w:rPr>
        <w:t>.</w:t>
      </w:r>
    </w:p>
    <w:p w14:paraId="41742FDD" w14:textId="5749DCD2" w:rsidR="001A1689" w:rsidRDefault="001A168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7A944CC" wp14:editId="43C11E26">
            <wp:extent cx="5727701" cy="8105140"/>
            <wp:effectExtent l="0" t="0" r="0" b="0"/>
            <wp:docPr id="1406050050" name="Picture 140605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605005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1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0B74B" w14:textId="77777777" w:rsidR="001A1689" w:rsidRPr="00EF7651" w:rsidRDefault="001A1689" w:rsidP="001A1689">
      <w:pPr>
        <w:spacing w:line="48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410F7C02">
        <w:rPr>
          <w:rFonts w:ascii="Times New Roman" w:hAnsi="Times New Roman" w:cs="Times New Roman"/>
          <w:sz w:val="24"/>
          <w:szCs w:val="24"/>
        </w:rPr>
        <w:t>Table1.</w:t>
      </w:r>
      <w:r w:rsidRPr="410F7C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E4332">
        <w:rPr>
          <w:rFonts w:ascii="Times New Roman" w:hAnsi="Times New Roman" w:cs="Times New Roman"/>
          <w:sz w:val="24"/>
          <w:szCs w:val="24"/>
        </w:rPr>
        <w:t>Main clinical and demographic characteristics of patients with MS and control cases</w:t>
      </w:r>
    </w:p>
    <w:p w14:paraId="45A5F83B" w14:textId="5D096B03" w:rsidR="001A1689" w:rsidRDefault="001A16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4D5B2C9A" wp14:editId="072F18C0">
            <wp:extent cx="5725688" cy="7740000"/>
            <wp:effectExtent l="0" t="0" r="0" b="0"/>
            <wp:docPr id="26468909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689096" name="Picture 264689096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74"/>
                    <a:stretch/>
                  </pic:blipFill>
                  <pic:spPr bwMode="auto">
                    <a:xfrm>
                      <a:off x="0" y="0"/>
                      <a:ext cx="5731510" cy="7747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F8899" w14:textId="34D51F3E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  <w:r w:rsidRPr="00773EB8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773EB8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73EB8">
        <w:rPr>
          <w:rFonts w:ascii="Times New Roman" w:hAnsi="Times New Roman" w:cs="Times New Roman"/>
          <w:sz w:val="24"/>
          <w:szCs w:val="24"/>
        </w:rPr>
        <w:t xml:space="preserve">. </w:t>
      </w:r>
      <w:r w:rsidRPr="003661C3">
        <w:rPr>
          <w:rFonts w:ascii="Times New Roman" w:hAnsi="Times New Roman" w:cs="Times New Roman"/>
          <w:sz w:val="24"/>
          <w:szCs w:val="24"/>
        </w:rPr>
        <w:t>CSF Leukocyte subsets.</w:t>
      </w:r>
    </w:p>
    <w:p w14:paraId="3DC37FCC" w14:textId="100A8B5B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  <w:r w:rsidRPr="00773EB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F90D827" wp14:editId="2F637E4C">
            <wp:extent cx="5731510" cy="2558415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49156950-F91B-264D-8A45-FA6EC5B599E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9156950-F91B-264D-8A45-FA6EC5B599E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5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EFC3D" w14:textId="67080429" w:rsidR="001A1689" w:rsidRDefault="001A1689" w:rsidP="001A168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E127F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E127F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E127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661C3">
        <w:rPr>
          <w:rFonts w:ascii="Times New Roman" w:hAnsi="Times New Roman" w:cs="Times New Roman"/>
          <w:sz w:val="24"/>
          <w:szCs w:val="24"/>
        </w:rPr>
        <w:t xml:space="preserve">Primary and secondary antibodies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3661C3">
        <w:rPr>
          <w:rFonts w:ascii="Times New Roman" w:hAnsi="Times New Roman" w:cs="Times New Roman"/>
          <w:sz w:val="24"/>
          <w:szCs w:val="24"/>
        </w:rPr>
        <w:t>used for western blotting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104DC78E" w14:textId="19CB16D2" w:rsidR="001A1689" w:rsidRDefault="003C3C52" w:rsidP="001A168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F3722F3" wp14:editId="7B4DA9F9">
            <wp:extent cx="5731510" cy="8110855"/>
            <wp:effectExtent l="0" t="0" r="0" b="0"/>
            <wp:docPr id="5021270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27050" name="Picture 50212705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2F20C" w14:textId="1F33AC56" w:rsidR="001A1689" w:rsidRPr="00EF7651" w:rsidRDefault="001A1689" w:rsidP="001A168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410F7C02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410F7C02">
        <w:rPr>
          <w:rFonts w:ascii="Times New Roman" w:hAnsi="Times New Roman" w:cs="Times New Roman"/>
          <w:sz w:val="24"/>
          <w:szCs w:val="24"/>
        </w:rPr>
        <w:t>.</w:t>
      </w:r>
      <w:r w:rsidRPr="410F7C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410F7C02">
        <w:rPr>
          <w:rFonts w:ascii="Times New Roman" w:hAnsi="Times New Roman" w:cs="Times New Roman"/>
          <w:sz w:val="24"/>
          <w:szCs w:val="24"/>
        </w:rPr>
        <w:t>Demographic and clinical features of post-mortem MS cases</w:t>
      </w:r>
    </w:p>
    <w:p w14:paraId="0F70178C" w14:textId="77777777" w:rsidR="001A1689" w:rsidRDefault="001A1689" w:rsidP="001A168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ED29F2" w14:textId="2C990E68" w:rsidR="001A1689" w:rsidRDefault="003C3C52" w:rsidP="001A16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06CA7E5B" wp14:editId="06A8AC0B">
            <wp:extent cx="5731510" cy="8110855"/>
            <wp:effectExtent l="0" t="0" r="0" b="0"/>
            <wp:docPr id="19692957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295736" name="Picture 196929573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133C4" w14:textId="21178E94" w:rsidR="001A1689" w:rsidRDefault="001A1689" w:rsidP="001A168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6E127F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E127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E043B">
        <w:rPr>
          <w:rFonts w:ascii="Times New Roman" w:hAnsi="Times New Roman" w:cs="Times New Roman"/>
          <w:sz w:val="24"/>
          <w:szCs w:val="24"/>
        </w:rPr>
        <w:t>Demographic and clinical features of post-mortem control cases</w:t>
      </w:r>
    </w:p>
    <w:p w14:paraId="783847B4" w14:textId="77777777" w:rsidR="001A1689" w:rsidRDefault="001A1689" w:rsidP="001A168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02502D" w14:textId="6A86FBA2" w:rsidR="001A1689" w:rsidRPr="00EE043B" w:rsidRDefault="001A1689" w:rsidP="001A168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EB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705FCD" wp14:editId="2ACA759D">
            <wp:extent cx="5731510" cy="3622040"/>
            <wp:effectExtent l="0" t="0" r="0" b="0"/>
            <wp:docPr id="1933757247" name="Picture 1933757247">
              <a:extLst xmlns:a="http://schemas.openxmlformats.org/drawingml/2006/main">
                <a:ext uri="{FF2B5EF4-FFF2-40B4-BE49-F238E27FC236}">
                  <a16:creationId xmlns:a16="http://schemas.microsoft.com/office/drawing/2014/main" id="{4696A7B3-EBE4-EA49-A147-4ACE1B7F50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696A7B3-EBE4-EA49-A147-4ACE1B7F50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BCB40" w14:textId="6DB4E098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  <w:r w:rsidRPr="006E127F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E127F">
        <w:rPr>
          <w:rFonts w:ascii="Times New Roman" w:hAnsi="Times New Roman" w:cs="Times New Roman"/>
          <w:sz w:val="24"/>
          <w:szCs w:val="24"/>
        </w:rPr>
        <w:t>able</w:t>
      </w:r>
      <w:r>
        <w:rPr>
          <w:rFonts w:ascii="Times New Roman" w:hAnsi="Times New Roman" w:cs="Times New Roman"/>
          <w:sz w:val="24"/>
          <w:szCs w:val="24"/>
        </w:rPr>
        <w:t xml:space="preserve"> 6</w:t>
      </w:r>
      <w:r w:rsidRPr="006E127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661C3">
        <w:rPr>
          <w:rFonts w:ascii="Times New Roman" w:hAnsi="Times New Roman" w:cs="Times New Roman"/>
          <w:sz w:val="24"/>
          <w:szCs w:val="24"/>
        </w:rPr>
        <w:t xml:space="preserve">Primary and secondary antibodies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3661C3">
        <w:rPr>
          <w:rFonts w:ascii="Times New Roman" w:hAnsi="Times New Roman" w:cs="Times New Roman"/>
          <w:sz w:val="24"/>
          <w:szCs w:val="24"/>
        </w:rPr>
        <w:t>used for immunohistochemistry and immunofluorescence.</w:t>
      </w:r>
    </w:p>
    <w:p w14:paraId="5554E000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6344C70C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30D2BFA8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06A8CC5D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779E220A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1E207D68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0F712EF8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64A1B10B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0C782B0A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24AA4DE7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7B827819" w14:textId="77777777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p w14:paraId="37ED6752" w14:textId="77777777" w:rsidR="00FE192B" w:rsidRDefault="00FE192B" w:rsidP="001A1689">
      <w:pPr>
        <w:rPr>
          <w:rFonts w:ascii="Times New Roman" w:hAnsi="Times New Roman" w:cs="Times New Roman"/>
          <w:sz w:val="24"/>
          <w:szCs w:val="24"/>
        </w:rPr>
      </w:pPr>
    </w:p>
    <w:p w14:paraId="33EFB5ED" w14:textId="77777777" w:rsidR="00FE192B" w:rsidRDefault="00FE192B" w:rsidP="001A1689">
      <w:pPr>
        <w:rPr>
          <w:rFonts w:ascii="Times New Roman" w:hAnsi="Times New Roman" w:cs="Times New Roman"/>
          <w:sz w:val="24"/>
          <w:szCs w:val="24"/>
        </w:rPr>
      </w:pPr>
    </w:p>
    <w:p w14:paraId="726FA57D" w14:textId="77777777" w:rsidR="00FE192B" w:rsidRDefault="00FE192B" w:rsidP="001A1689">
      <w:pPr>
        <w:rPr>
          <w:rFonts w:ascii="Times New Roman" w:hAnsi="Times New Roman" w:cs="Times New Roman"/>
          <w:sz w:val="24"/>
          <w:szCs w:val="24"/>
        </w:rPr>
      </w:pPr>
    </w:p>
    <w:p w14:paraId="0BAD82CF" w14:textId="77777777" w:rsidR="00FE192B" w:rsidRDefault="00FE192B" w:rsidP="001A1689">
      <w:pPr>
        <w:rPr>
          <w:rFonts w:ascii="Times New Roman" w:hAnsi="Times New Roman" w:cs="Times New Roman"/>
          <w:sz w:val="24"/>
          <w:szCs w:val="24"/>
        </w:rPr>
      </w:pPr>
    </w:p>
    <w:p w14:paraId="37D01C91" w14:textId="77777777" w:rsidR="00FE192B" w:rsidRDefault="00FE192B" w:rsidP="001A1689">
      <w:pPr>
        <w:rPr>
          <w:rFonts w:ascii="Times New Roman" w:hAnsi="Times New Roman" w:cs="Times New Roman"/>
          <w:sz w:val="24"/>
          <w:szCs w:val="24"/>
        </w:rPr>
      </w:pPr>
    </w:p>
    <w:p w14:paraId="0FA0534D" w14:textId="002DB5C0" w:rsid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4A224CB" wp14:editId="093CE7E5">
            <wp:extent cx="5681172" cy="2448000"/>
            <wp:effectExtent l="0" t="0" r="0" b="0"/>
            <wp:docPr id="6691066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106692" name="Picture 669106692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9" b="39025"/>
                    <a:stretch/>
                  </pic:blipFill>
                  <pic:spPr bwMode="auto">
                    <a:xfrm>
                      <a:off x="0" y="0"/>
                      <a:ext cx="5731510" cy="2469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AD904C" w14:textId="78DB0D2A" w:rsidR="001A1689" w:rsidRDefault="001A1689" w:rsidP="00B121C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61C3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C83418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661C3">
        <w:rPr>
          <w:rFonts w:ascii="Times New Roman" w:hAnsi="Times New Roman" w:cs="Times New Roman"/>
          <w:sz w:val="24"/>
          <w:szCs w:val="24"/>
        </w:rPr>
        <w:t xml:space="preserve">. Levels of CD27 in B cells </w:t>
      </w:r>
    </w:p>
    <w:p w14:paraId="0C2B17C3" w14:textId="77777777" w:rsidR="00596024" w:rsidRPr="003661C3" w:rsidRDefault="00596024" w:rsidP="0059602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61C3">
        <w:rPr>
          <w:rFonts w:ascii="Times New Roman" w:hAnsi="Times New Roman" w:cs="Times New Roman"/>
          <w:sz w:val="24"/>
          <w:szCs w:val="24"/>
          <w:lang w:val="en-US"/>
        </w:rPr>
        <w:t>Immunoblots (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661C3">
        <w:rPr>
          <w:rFonts w:ascii="Times New Roman" w:hAnsi="Times New Roman" w:cs="Times New Roman"/>
          <w:sz w:val="24"/>
          <w:szCs w:val="24"/>
          <w:lang w:val="en-US"/>
        </w:rPr>
        <w:t xml:space="preserve">) for CD27 in the whole cell lysate from purified B cells in resting and stimulated with IgM and R848. The protein extracts are from isolated B cells of 2 healthy donors. </w:t>
      </w:r>
      <w:r w:rsidRPr="003661C3">
        <w:rPr>
          <w:rFonts w:ascii="Times New Roman" w:hAnsi="Times New Roman" w:cs="Times New Roman"/>
          <w:sz w:val="24"/>
          <w:szCs w:val="24"/>
        </w:rPr>
        <w:t>Histogram report levels of sCD27 (</w:t>
      </w:r>
      <w:proofErr w:type="spellStart"/>
      <w:r w:rsidRPr="003661C3">
        <w:rPr>
          <w:rFonts w:ascii="Times New Roman" w:hAnsi="Times New Roman" w:cs="Times New Roman"/>
          <w:sz w:val="24"/>
          <w:szCs w:val="24"/>
        </w:rPr>
        <w:t>pg</w:t>
      </w:r>
      <w:proofErr w:type="spellEnd"/>
      <w:r w:rsidRPr="003661C3">
        <w:rPr>
          <w:rFonts w:ascii="Times New Roman" w:hAnsi="Times New Roman" w:cs="Times New Roman"/>
          <w:sz w:val="24"/>
          <w:szCs w:val="24"/>
        </w:rPr>
        <w:t>/ml)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661C3">
        <w:rPr>
          <w:rFonts w:ascii="Times New Roman" w:hAnsi="Times New Roman" w:cs="Times New Roman"/>
          <w:sz w:val="24"/>
          <w:szCs w:val="24"/>
        </w:rPr>
        <w:t>) and TNF</w:t>
      </w:r>
      <w:r>
        <w:rPr>
          <w:rFonts w:ascii="Symbol" w:hAnsi="Symbol" w:cs="Times New Roman"/>
          <w:sz w:val="24"/>
          <w:szCs w:val="24"/>
        </w:rPr>
        <w:t xml:space="preserve"> </w:t>
      </w:r>
      <w:r w:rsidRPr="003661C3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661C3">
        <w:rPr>
          <w:rFonts w:ascii="Times New Roman" w:hAnsi="Times New Roman" w:cs="Times New Roman"/>
          <w:sz w:val="24"/>
          <w:szCs w:val="24"/>
        </w:rPr>
        <w:t>pg</w:t>
      </w:r>
      <w:proofErr w:type="spellEnd"/>
      <w:r w:rsidRPr="003661C3">
        <w:rPr>
          <w:rFonts w:ascii="Times New Roman" w:hAnsi="Times New Roman" w:cs="Times New Roman"/>
          <w:sz w:val="24"/>
          <w:szCs w:val="24"/>
        </w:rPr>
        <w:t>/ml)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661C3">
        <w:rPr>
          <w:rFonts w:ascii="Times New Roman" w:hAnsi="Times New Roman" w:cs="Times New Roman"/>
          <w:sz w:val="24"/>
          <w:szCs w:val="24"/>
        </w:rPr>
        <w:t>) detected on the supernatant of isolated B cells treated with IgM, CD4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3661C3">
        <w:rPr>
          <w:rFonts w:ascii="Times New Roman" w:hAnsi="Times New Roman" w:cs="Times New Roman"/>
          <w:sz w:val="24"/>
          <w:szCs w:val="24"/>
        </w:rPr>
        <w:t xml:space="preserve">L, CPG </w:t>
      </w:r>
      <w:r>
        <w:rPr>
          <w:rFonts w:ascii="Times New Roman" w:hAnsi="Times New Roman" w:cs="Times New Roman"/>
          <w:sz w:val="24"/>
          <w:szCs w:val="24"/>
        </w:rPr>
        <w:t xml:space="preserve">ODN </w:t>
      </w:r>
      <w:r w:rsidRPr="003661C3">
        <w:rPr>
          <w:rFonts w:ascii="Times New Roman" w:hAnsi="Times New Roman" w:cs="Times New Roman"/>
          <w:sz w:val="24"/>
          <w:szCs w:val="24"/>
        </w:rPr>
        <w:t xml:space="preserve">and R848 at 12, 24 and 48 hours as measured by Elisa. Data show means ± SD of 3 independent experiments. Statistical analysis was performed by using ordinary 2-way ANOVA. </w:t>
      </w:r>
    </w:p>
    <w:p w14:paraId="3BAA65D2" w14:textId="77777777" w:rsidR="00596024" w:rsidRPr="003661C3" w:rsidRDefault="00596024" w:rsidP="00B121C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88B7CF" w14:textId="77777777" w:rsidR="001A1689" w:rsidRPr="001A1689" w:rsidRDefault="001A1689" w:rsidP="001A1689">
      <w:pPr>
        <w:rPr>
          <w:rFonts w:ascii="Times New Roman" w:hAnsi="Times New Roman" w:cs="Times New Roman"/>
          <w:sz w:val="24"/>
          <w:szCs w:val="24"/>
        </w:rPr>
      </w:pPr>
    </w:p>
    <w:sectPr w:rsidR="001A1689" w:rsidRPr="001A1689" w:rsidSect="00FE19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689"/>
    <w:rsid w:val="00037D4D"/>
    <w:rsid w:val="0004269E"/>
    <w:rsid w:val="000E77AB"/>
    <w:rsid w:val="00107B0D"/>
    <w:rsid w:val="00124F86"/>
    <w:rsid w:val="00150985"/>
    <w:rsid w:val="001A1689"/>
    <w:rsid w:val="00215995"/>
    <w:rsid w:val="00246BF0"/>
    <w:rsid w:val="0039799F"/>
    <w:rsid w:val="003C3C52"/>
    <w:rsid w:val="00402C90"/>
    <w:rsid w:val="004E4E3F"/>
    <w:rsid w:val="00596024"/>
    <w:rsid w:val="00640A37"/>
    <w:rsid w:val="00657CC3"/>
    <w:rsid w:val="006634E8"/>
    <w:rsid w:val="006701CC"/>
    <w:rsid w:val="00796EBD"/>
    <w:rsid w:val="008B7FF4"/>
    <w:rsid w:val="0097256C"/>
    <w:rsid w:val="00AF6C4E"/>
    <w:rsid w:val="00B11FC9"/>
    <w:rsid w:val="00B121CE"/>
    <w:rsid w:val="00B64806"/>
    <w:rsid w:val="00C266C3"/>
    <w:rsid w:val="00C53542"/>
    <w:rsid w:val="00C83418"/>
    <w:rsid w:val="00DE69A9"/>
    <w:rsid w:val="00DE78D3"/>
    <w:rsid w:val="00E262AB"/>
    <w:rsid w:val="00E83D58"/>
    <w:rsid w:val="00E86B73"/>
    <w:rsid w:val="00FD75EB"/>
    <w:rsid w:val="00FE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46EFFB"/>
  <w15:chartTrackingRefBased/>
  <w15:docId w15:val="{2DC36C4D-7077-FF4B-A7A6-35F2E828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689"/>
    <w:pPr>
      <w:spacing w:after="80"/>
    </w:pPr>
    <w:rPr>
      <w:rFonts w:eastAsiaTheme="minorEastAsia"/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173</Words>
  <Characters>968</Characters>
  <Application>Microsoft Office Word</Application>
  <DocSecurity>0</DocSecurity>
  <Lines>15</Lines>
  <Paragraphs>4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Cencioni, Maria T</dc:creator>
  <cp:keywords/>
  <dc:description/>
  <cp:lastModifiedBy>Cencioni, Maria T</cp:lastModifiedBy>
  <cp:revision>3</cp:revision>
  <dcterms:created xsi:type="dcterms:W3CDTF">2023-10-26T11:06:00Z</dcterms:created>
  <dcterms:modified xsi:type="dcterms:W3CDTF">2023-10-26T11:22:00Z</dcterms:modified>
</cp:coreProperties>
</file>