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4E0F" w:rsidRDefault="00994396">
      <w:pPr>
        <w:pStyle w:val="1"/>
        <w:rPr>
          <w:rFonts w:eastAsia="宋体"/>
        </w:rPr>
      </w:pPr>
      <w:bookmarkStart w:id="0" w:name="_Hlk44979794"/>
      <w:bookmarkStart w:id="1" w:name="_GoBack"/>
      <w:bookmarkEnd w:id="1"/>
      <w:r>
        <w:rPr>
          <w:rFonts w:eastAsia="宋体"/>
        </w:rPr>
        <w:t>Embodied carbon emissions of aluminum-containing commodities in international trade: China’s perspective</w:t>
      </w:r>
    </w:p>
    <w:bookmarkEnd w:id="0"/>
    <w:p w:rsidR="004A4E0F" w:rsidRDefault="00994396">
      <w:pPr>
        <w:ind w:firstLineChars="0" w:firstLine="0"/>
        <w:jc w:val="left"/>
        <w:rPr>
          <w:rFonts w:eastAsia="宋体"/>
          <w:i/>
          <w:iCs/>
        </w:rPr>
      </w:pPr>
      <w:proofErr w:type="spellStart"/>
      <w:r>
        <w:rPr>
          <w:rFonts w:eastAsia="宋体"/>
          <w:i/>
          <w:iCs/>
        </w:rPr>
        <w:t>Qiangfeng</w:t>
      </w:r>
      <w:proofErr w:type="spellEnd"/>
      <w:r>
        <w:rPr>
          <w:rFonts w:eastAsia="宋体"/>
          <w:i/>
          <w:iCs/>
        </w:rPr>
        <w:t xml:space="preserve"> </w:t>
      </w:r>
      <w:proofErr w:type="spellStart"/>
      <w:r>
        <w:rPr>
          <w:rFonts w:eastAsia="宋体"/>
          <w:i/>
          <w:iCs/>
        </w:rPr>
        <w:t>Li</w:t>
      </w:r>
      <w:r>
        <w:rPr>
          <w:rFonts w:eastAsia="宋体"/>
          <w:i/>
          <w:iCs/>
          <w:vertAlign w:val="superscript"/>
        </w:rPr>
        <w:t>a</w:t>
      </w:r>
      <w:proofErr w:type="spellEnd"/>
      <w:r>
        <w:rPr>
          <w:rFonts w:eastAsia="宋体"/>
          <w:i/>
          <w:iCs/>
        </w:rPr>
        <w:t xml:space="preserve">, </w:t>
      </w:r>
      <w:proofErr w:type="spellStart"/>
      <w:r>
        <w:rPr>
          <w:rFonts w:eastAsia="宋体"/>
          <w:i/>
          <w:iCs/>
        </w:rPr>
        <w:t>Huabo</w:t>
      </w:r>
      <w:proofErr w:type="spellEnd"/>
      <w:r>
        <w:rPr>
          <w:rFonts w:eastAsia="宋体"/>
          <w:i/>
          <w:iCs/>
        </w:rPr>
        <w:t xml:space="preserve"> </w:t>
      </w:r>
      <w:proofErr w:type="spellStart"/>
      <w:r>
        <w:rPr>
          <w:rFonts w:eastAsia="宋体"/>
          <w:i/>
          <w:iCs/>
        </w:rPr>
        <w:t>Duan</w:t>
      </w:r>
      <w:r>
        <w:rPr>
          <w:rFonts w:eastAsia="宋体"/>
          <w:i/>
          <w:iCs/>
          <w:vertAlign w:val="superscript"/>
        </w:rPr>
        <w:t>a</w:t>
      </w:r>
      <w:proofErr w:type="spellEnd"/>
      <w:r>
        <w:rPr>
          <w:rFonts w:eastAsia="宋体"/>
          <w:i/>
          <w:iCs/>
          <w:vertAlign w:val="superscript"/>
        </w:rPr>
        <w:t>*</w:t>
      </w:r>
      <w:r>
        <w:rPr>
          <w:rFonts w:eastAsia="宋体" w:hint="eastAsia"/>
          <w:i/>
          <w:iCs/>
        </w:rPr>
        <w:t xml:space="preserve">, </w:t>
      </w:r>
      <w:proofErr w:type="spellStart"/>
      <w:r>
        <w:rPr>
          <w:rFonts w:eastAsia="宋体" w:hint="eastAsia"/>
          <w:i/>
          <w:iCs/>
        </w:rPr>
        <w:t>Tianjiao</w:t>
      </w:r>
      <w:proofErr w:type="spellEnd"/>
      <w:r>
        <w:rPr>
          <w:rFonts w:eastAsia="宋体" w:hint="eastAsia"/>
          <w:i/>
          <w:iCs/>
        </w:rPr>
        <w:t xml:space="preserve"> Li</w:t>
      </w:r>
      <w:r>
        <w:rPr>
          <w:rFonts w:eastAsia="宋体"/>
          <w:i/>
          <w:iCs/>
          <w:vertAlign w:val="superscript"/>
        </w:rPr>
        <w:t xml:space="preserve"> b</w:t>
      </w:r>
      <w:r>
        <w:rPr>
          <w:rFonts w:eastAsia="宋体" w:hint="eastAsia"/>
          <w:i/>
          <w:iCs/>
        </w:rPr>
        <w:t xml:space="preserve">, </w:t>
      </w:r>
      <w:proofErr w:type="spellStart"/>
      <w:r>
        <w:rPr>
          <w:rFonts w:eastAsia="宋体" w:hint="eastAsia"/>
          <w:i/>
          <w:iCs/>
        </w:rPr>
        <w:t>Yanjing</w:t>
      </w:r>
      <w:proofErr w:type="spellEnd"/>
      <w:r>
        <w:rPr>
          <w:rFonts w:eastAsia="宋体" w:hint="eastAsia"/>
          <w:i/>
          <w:iCs/>
        </w:rPr>
        <w:t xml:space="preserve"> Zhou</w:t>
      </w:r>
      <w:r>
        <w:rPr>
          <w:rFonts w:eastAsia="宋体"/>
          <w:i/>
          <w:iCs/>
          <w:vertAlign w:val="superscript"/>
        </w:rPr>
        <w:t xml:space="preserve"> b</w:t>
      </w:r>
      <w:r>
        <w:rPr>
          <w:rFonts w:eastAsia="宋体" w:hint="eastAsia"/>
          <w:i/>
          <w:iCs/>
        </w:rPr>
        <w:t>, Ying Chen</w:t>
      </w:r>
      <w:r>
        <w:rPr>
          <w:rFonts w:eastAsia="宋体"/>
          <w:i/>
          <w:iCs/>
          <w:vertAlign w:val="superscript"/>
        </w:rPr>
        <w:t xml:space="preserve"> </w:t>
      </w:r>
      <w:r>
        <w:rPr>
          <w:rFonts w:eastAsia="宋体" w:hint="eastAsia"/>
          <w:i/>
          <w:iCs/>
          <w:vertAlign w:val="superscript"/>
        </w:rPr>
        <w:t>c</w:t>
      </w:r>
      <w:r>
        <w:rPr>
          <w:rFonts w:eastAsia="宋体"/>
          <w:i/>
          <w:iCs/>
          <w:vertAlign w:val="superscript"/>
        </w:rPr>
        <w:t>*</w:t>
      </w:r>
      <w:r>
        <w:rPr>
          <w:rFonts w:eastAsia="宋体" w:hint="eastAsia"/>
          <w:i/>
          <w:iCs/>
        </w:rPr>
        <w:t xml:space="preserve">, </w:t>
      </w:r>
      <w:proofErr w:type="spellStart"/>
      <w:r>
        <w:rPr>
          <w:rFonts w:eastAsia="宋体" w:hint="eastAsia"/>
          <w:i/>
          <w:iCs/>
        </w:rPr>
        <w:t>Ruoyu</w:t>
      </w:r>
      <w:proofErr w:type="spellEnd"/>
      <w:r>
        <w:rPr>
          <w:rFonts w:eastAsia="宋体" w:hint="eastAsia"/>
          <w:i/>
          <w:iCs/>
        </w:rPr>
        <w:t xml:space="preserve"> </w:t>
      </w:r>
      <w:proofErr w:type="spellStart"/>
      <w:r>
        <w:rPr>
          <w:rFonts w:eastAsia="宋体" w:hint="eastAsia"/>
          <w:i/>
          <w:iCs/>
        </w:rPr>
        <w:t>Zhong</w:t>
      </w:r>
      <w:r>
        <w:rPr>
          <w:rFonts w:eastAsia="宋体" w:hint="eastAsia"/>
          <w:i/>
          <w:iCs/>
          <w:vertAlign w:val="superscript"/>
        </w:rPr>
        <w:t>d</w:t>
      </w:r>
      <w:proofErr w:type="spellEnd"/>
    </w:p>
    <w:p w:rsidR="004A4E0F" w:rsidRDefault="00994396">
      <w:pPr>
        <w:spacing w:line="200" w:lineRule="exact"/>
        <w:ind w:left="420" w:hangingChars="200" w:hanging="420"/>
        <w:jc w:val="left"/>
        <w:rPr>
          <w:rFonts w:eastAsia="宋体"/>
          <w:i/>
          <w:iCs/>
          <w:sz w:val="21"/>
          <w:szCs w:val="21"/>
        </w:rPr>
      </w:pPr>
      <w:proofErr w:type="gramStart"/>
      <w:r>
        <w:rPr>
          <w:rFonts w:eastAsia="宋体"/>
          <w:i/>
          <w:iCs/>
          <w:sz w:val="21"/>
          <w:szCs w:val="21"/>
          <w:vertAlign w:val="superscript"/>
        </w:rPr>
        <w:t>a</w:t>
      </w:r>
      <w:proofErr w:type="gramEnd"/>
      <w:r>
        <w:rPr>
          <w:rFonts w:eastAsia="宋体"/>
          <w:i/>
          <w:iCs/>
          <w:sz w:val="21"/>
          <w:szCs w:val="21"/>
        </w:rPr>
        <w:t xml:space="preserve"> College of Civil Engineering, Shenzhen University, Shenzhen</w:t>
      </w:r>
      <w:r>
        <w:rPr>
          <w:rFonts w:eastAsia="宋体" w:hint="eastAsia"/>
          <w:i/>
          <w:iCs/>
          <w:sz w:val="21"/>
          <w:szCs w:val="21"/>
        </w:rPr>
        <w:t xml:space="preserve">, </w:t>
      </w:r>
      <w:r>
        <w:rPr>
          <w:rFonts w:eastAsia="宋体"/>
          <w:i/>
          <w:iCs/>
          <w:sz w:val="21"/>
          <w:szCs w:val="21"/>
        </w:rPr>
        <w:t>518060, China</w:t>
      </w:r>
    </w:p>
    <w:p w:rsidR="004A4E0F" w:rsidRDefault="00994396">
      <w:pPr>
        <w:spacing w:line="200" w:lineRule="exact"/>
        <w:ind w:left="420" w:hangingChars="200" w:hanging="420"/>
        <w:jc w:val="left"/>
        <w:rPr>
          <w:rFonts w:eastAsia="宋体"/>
          <w:i/>
          <w:iCs/>
          <w:sz w:val="21"/>
          <w:szCs w:val="21"/>
        </w:rPr>
      </w:pPr>
      <w:proofErr w:type="gramStart"/>
      <w:r>
        <w:rPr>
          <w:rFonts w:eastAsia="宋体" w:hint="eastAsia"/>
          <w:i/>
          <w:iCs/>
          <w:sz w:val="21"/>
          <w:szCs w:val="21"/>
          <w:vertAlign w:val="superscript"/>
        </w:rPr>
        <w:t>b</w:t>
      </w:r>
      <w:proofErr w:type="gramEnd"/>
      <w:r>
        <w:rPr>
          <w:rFonts w:eastAsia="宋体" w:hint="eastAsia"/>
          <w:i/>
          <w:iCs/>
          <w:sz w:val="21"/>
          <w:szCs w:val="21"/>
        </w:rPr>
        <w:t xml:space="preserve"> </w:t>
      </w:r>
      <w:r>
        <w:rPr>
          <w:rFonts w:eastAsia="宋体"/>
          <w:i/>
          <w:iCs/>
          <w:sz w:val="21"/>
          <w:szCs w:val="21"/>
        </w:rPr>
        <w:t>Research Center for Strategy of Global Mineral Resources, Chinese Academy of Geological Sciences, Beijing, 100037, China</w:t>
      </w:r>
    </w:p>
    <w:p w:rsidR="004A4E0F" w:rsidRDefault="00994396">
      <w:pPr>
        <w:spacing w:line="200" w:lineRule="exact"/>
        <w:ind w:left="420" w:hangingChars="200" w:hanging="420"/>
        <w:jc w:val="left"/>
        <w:rPr>
          <w:rFonts w:eastAsia="宋体"/>
          <w:i/>
          <w:iCs/>
          <w:sz w:val="21"/>
          <w:szCs w:val="21"/>
        </w:rPr>
      </w:pPr>
      <w:proofErr w:type="gramStart"/>
      <w:r>
        <w:rPr>
          <w:rFonts w:eastAsia="宋体" w:hint="eastAsia"/>
          <w:i/>
          <w:iCs/>
          <w:sz w:val="21"/>
          <w:szCs w:val="21"/>
          <w:vertAlign w:val="superscript"/>
        </w:rPr>
        <w:t>c</w:t>
      </w:r>
      <w:proofErr w:type="gramEnd"/>
      <w:r>
        <w:rPr>
          <w:rFonts w:eastAsia="宋体" w:hint="eastAsia"/>
          <w:i/>
          <w:iCs/>
          <w:sz w:val="21"/>
          <w:szCs w:val="21"/>
          <w:vertAlign w:val="superscript"/>
        </w:rPr>
        <w:t xml:space="preserve"> </w:t>
      </w:r>
      <w:r>
        <w:rPr>
          <w:rFonts w:eastAsia="宋体" w:hint="eastAsia"/>
          <w:i/>
          <w:iCs/>
          <w:sz w:val="21"/>
          <w:szCs w:val="21"/>
        </w:rPr>
        <w:t>Center of Solid Waste and Chemical Management Technology, Ministry of Ecology and Environmental of the People's Republic of China, Beijing 100029, China</w:t>
      </w:r>
    </w:p>
    <w:p w:rsidR="004A4E0F" w:rsidRDefault="00994396">
      <w:pPr>
        <w:spacing w:line="200" w:lineRule="exact"/>
        <w:ind w:left="420" w:hangingChars="200" w:hanging="420"/>
        <w:jc w:val="left"/>
        <w:rPr>
          <w:rFonts w:eastAsia="宋体"/>
          <w:i/>
          <w:iCs/>
          <w:sz w:val="21"/>
          <w:szCs w:val="21"/>
        </w:rPr>
      </w:pPr>
      <w:proofErr w:type="gramStart"/>
      <w:r>
        <w:rPr>
          <w:rFonts w:eastAsia="宋体" w:hint="eastAsia"/>
          <w:i/>
          <w:iCs/>
          <w:sz w:val="21"/>
          <w:szCs w:val="21"/>
          <w:vertAlign w:val="superscript"/>
        </w:rPr>
        <w:t>d</w:t>
      </w:r>
      <w:proofErr w:type="gramEnd"/>
      <w:r>
        <w:rPr>
          <w:rFonts w:eastAsia="宋体" w:hint="eastAsia"/>
          <w:i/>
          <w:iCs/>
          <w:sz w:val="21"/>
          <w:szCs w:val="21"/>
        </w:rPr>
        <w:t xml:space="preserve"> </w:t>
      </w:r>
      <w:r>
        <w:rPr>
          <w:rFonts w:eastAsia="宋体"/>
          <w:i/>
          <w:iCs/>
          <w:sz w:val="21"/>
          <w:szCs w:val="21"/>
        </w:rPr>
        <w:t>China Center for Special Economic Zone Research, Shenzhen University, Shenzhen</w:t>
      </w:r>
      <w:r>
        <w:rPr>
          <w:rFonts w:eastAsia="宋体" w:hint="eastAsia"/>
          <w:i/>
          <w:iCs/>
          <w:sz w:val="21"/>
          <w:szCs w:val="21"/>
        </w:rPr>
        <w:t xml:space="preserve">, </w:t>
      </w:r>
      <w:r>
        <w:rPr>
          <w:rFonts w:eastAsia="宋体"/>
          <w:i/>
          <w:iCs/>
          <w:sz w:val="21"/>
          <w:szCs w:val="21"/>
        </w:rPr>
        <w:t>518060, China</w:t>
      </w:r>
    </w:p>
    <w:p w:rsidR="004A4E0F" w:rsidRDefault="00994396">
      <w:pPr>
        <w:spacing w:line="200" w:lineRule="exact"/>
        <w:ind w:left="480" w:hangingChars="200" w:hanging="480"/>
        <w:jc w:val="left"/>
        <w:rPr>
          <w:rFonts w:eastAsia="宋体"/>
          <w:i/>
          <w:iCs/>
          <w:szCs w:val="24"/>
        </w:rPr>
      </w:pPr>
      <w:r>
        <w:rPr>
          <w:rFonts w:eastAsia="宋体"/>
          <w:i/>
          <w:iCs/>
        </w:rPr>
        <w:t xml:space="preserve"> </w:t>
      </w:r>
    </w:p>
    <w:p w:rsidR="004A4E0F" w:rsidRDefault="00994396">
      <w:pPr>
        <w:spacing w:after="0"/>
        <w:ind w:left="480" w:hangingChars="200" w:hanging="480"/>
        <w:rPr>
          <w:rFonts w:eastAsia="宋体"/>
          <w:i/>
          <w:iCs/>
        </w:rPr>
      </w:pPr>
      <w:r>
        <w:rPr>
          <w:rFonts w:eastAsia="宋体"/>
          <w:i/>
          <w:iCs/>
        </w:rPr>
        <w:t>*</w:t>
      </w:r>
      <w:r>
        <w:rPr>
          <w:rFonts w:eastAsia="宋体" w:hint="eastAsia"/>
          <w:i/>
          <w:iCs/>
        </w:rPr>
        <w:t>Co-c</w:t>
      </w:r>
      <w:r>
        <w:rPr>
          <w:rFonts w:eastAsia="宋体"/>
          <w:i/>
          <w:iCs/>
        </w:rPr>
        <w:t xml:space="preserve">orrespondence to: </w:t>
      </w:r>
    </w:p>
    <w:p w:rsidR="004A4E0F" w:rsidRDefault="00994396">
      <w:pPr>
        <w:spacing w:after="0"/>
        <w:ind w:left="420" w:hangingChars="200" w:hanging="420"/>
        <w:rPr>
          <w:rFonts w:eastAsia="宋体"/>
          <w:i/>
          <w:iCs/>
          <w:sz w:val="21"/>
          <w:szCs w:val="21"/>
        </w:rPr>
      </w:pPr>
      <w:proofErr w:type="spellStart"/>
      <w:r>
        <w:rPr>
          <w:rFonts w:eastAsia="宋体" w:hint="eastAsia"/>
          <w:i/>
          <w:iCs/>
          <w:sz w:val="21"/>
          <w:szCs w:val="21"/>
        </w:rPr>
        <w:t>Huabo</w:t>
      </w:r>
      <w:proofErr w:type="spellEnd"/>
      <w:r>
        <w:rPr>
          <w:rFonts w:eastAsia="宋体" w:hint="eastAsia"/>
          <w:i/>
          <w:iCs/>
          <w:sz w:val="21"/>
          <w:szCs w:val="21"/>
        </w:rPr>
        <w:t xml:space="preserve"> </w:t>
      </w:r>
      <w:proofErr w:type="spellStart"/>
      <w:r>
        <w:rPr>
          <w:rFonts w:eastAsia="宋体" w:hint="eastAsia"/>
          <w:i/>
          <w:iCs/>
          <w:sz w:val="21"/>
          <w:szCs w:val="21"/>
        </w:rPr>
        <w:t>Duan</w:t>
      </w:r>
      <w:proofErr w:type="spellEnd"/>
      <w:r>
        <w:rPr>
          <w:rFonts w:eastAsia="宋体" w:hint="eastAsia"/>
          <w:i/>
          <w:iCs/>
          <w:sz w:val="21"/>
          <w:szCs w:val="21"/>
        </w:rPr>
        <w:t xml:space="preserve">: </w:t>
      </w:r>
      <w:r>
        <w:rPr>
          <w:rFonts w:eastAsia="宋体"/>
          <w:i/>
          <w:iCs/>
          <w:sz w:val="21"/>
          <w:szCs w:val="21"/>
        </w:rPr>
        <w:t>College of Civil Engineering, Shenzhen University, Shenzhen, 518060, China</w:t>
      </w:r>
      <w:r>
        <w:rPr>
          <w:rFonts w:eastAsia="宋体" w:hint="eastAsia"/>
          <w:i/>
          <w:iCs/>
          <w:sz w:val="21"/>
          <w:szCs w:val="21"/>
        </w:rPr>
        <w:t>.</w:t>
      </w:r>
      <w:r>
        <w:rPr>
          <w:rFonts w:eastAsia="宋体"/>
          <w:i/>
          <w:iCs/>
          <w:sz w:val="21"/>
          <w:szCs w:val="21"/>
        </w:rPr>
        <w:t xml:space="preserve"> Tel:</w:t>
      </w:r>
      <w:r>
        <w:rPr>
          <w:rFonts w:eastAsia="宋体" w:hint="eastAsia"/>
          <w:i/>
          <w:iCs/>
          <w:sz w:val="21"/>
          <w:szCs w:val="21"/>
        </w:rPr>
        <w:t xml:space="preserve"> </w:t>
      </w:r>
      <w:r>
        <w:rPr>
          <w:rFonts w:eastAsia="宋体"/>
          <w:i/>
          <w:iCs/>
          <w:sz w:val="21"/>
          <w:szCs w:val="21"/>
        </w:rPr>
        <w:t>0755-86674644, 18682368069 (Mobile)</w:t>
      </w:r>
      <w:r>
        <w:rPr>
          <w:rFonts w:eastAsia="宋体" w:hint="eastAsia"/>
          <w:i/>
          <w:iCs/>
          <w:sz w:val="21"/>
          <w:szCs w:val="21"/>
        </w:rPr>
        <w:t>, E</w:t>
      </w:r>
      <w:r>
        <w:rPr>
          <w:rFonts w:eastAsia="宋体"/>
          <w:i/>
          <w:iCs/>
          <w:sz w:val="21"/>
          <w:szCs w:val="21"/>
        </w:rPr>
        <w:t xml:space="preserve">mail address: </w:t>
      </w:r>
      <w:hyperlink r:id="rId9" w:history="1">
        <w:r>
          <w:rPr>
            <w:rStyle w:val="15"/>
            <w:rFonts w:eastAsia="宋体"/>
            <w:i/>
            <w:iCs/>
            <w:sz w:val="21"/>
            <w:szCs w:val="21"/>
          </w:rPr>
          <w:t>huabo@szu.edu.cn</w:t>
        </w:r>
      </w:hyperlink>
      <w:r>
        <w:rPr>
          <w:rFonts w:eastAsia="宋体" w:hint="eastAsia"/>
          <w:i/>
          <w:iCs/>
          <w:sz w:val="21"/>
          <w:szCs w:val="21"/>
        </w:rPr>
        <w:t>.</w:t>
      </w:r>
    </w:p>
    <w:p w:rsidR="004A4E0F" w:rsidRDefault="00994396">
      <w:pPr>
        <w:widowControl/>
        <w:spacing w:after="0" w:line="240" w:lineRule="auto"/>
        <w:ind w:firstLineChars="0" w:firstLine="0"/>
        <w:jc w:val="left"/>
      </w:pPr>
      <w:r>
        <w:rPr>
          <w:rFonts w:eastAsia="宋体" w:hint="eastAsia"/>
          <w:i/>
          <w:iCs/>
        </w:rPr>
        <w:t xml:space="preserve">Ying Chen: </w:t>
      </w:r>
      <w:r>
        <w:rPr>
          <w:rFonts w:eastAsia="宋体" w:hint="eastAsia"/>
          <w:i/>
          <w:iCs/>
          <w:sz w:val="21"/>
          <w:szCs w:val="21"/>
        </w:rPr>
        <w:t>Solid Waste and Chemicals Management Technology Center, Ministry of Environmental Protection, Beijing, 100029, China. E</w:t>
      </w:r>
      <w:r>
        <w:rPr>
          <w:rFonts w:eastAsia="宋体"/>
          <w:i/>
          <w:iCs/>
          <w:sz w:val="21"/>
          <w:szCs w:val="21"/>
        </w:rPr>
        <w:t>mail address:</w:t>
      </w:r>
      <w:r>
        <w:t xml:space="preserve"> </w:t>
      </w:r>
      <w:r>
        <w:rPr>
          <w:rStyle w:val="15"/>
          <w:i/>
          <w:iCs/>
          <w:sz w:val="21"/>
          <w:szCs w:val="21"/>
        </w:rPr>
        <w:t>chenying@meescc.cn</w:t>
      </w:r>
      <w:r>
        <w:rPr>
          <w:rFonts w:eastAsia="宋体" w:hint="eastAsia"/>
          <w:i/>
          <w:iCs/>
          <w:sz w:val="21"/>
          <w:szCs w:val="21"/>
        </w:rPr>
        <w:t>.</w:t>
      </w:r>
      <w:r>
        <w:br w:type="page"/>
      </w:r>
    </w:p>
    <w:p w:rsidR="003C63F9" w:rsidRDefault="00172C21">
      <w:pPr>
        <w:pStyle w:val="1"/>
        <w:spacing w:after="0" w:line="240" w:lineRule="auto"/>
        <w:jc w:val="left"/>
        <w:rPr>
          <w:bCs w:val="0"/>
        </w:rPr>
      </w:pPr>
      <w:r w:rsidRPr="00172C21">
        <w:rPr>
          <w:bCs w:val="0"/>
        </w:rPr>
        <w:lastRenderedPageBreak/>
        <w:t>Supplementary materials</w:t>
      </w:r>
    </w:p>
    <w:p w:rsidR="003C63F9" w:rsidRDefault="003C63F9" w:rsidP="00F61203">
      <w:pPr>
        <w:pStyle w:val="1"/>
        <w:spacing w:after="0"/>
        <w:jc w:val="left"/>
        <w:rPr>
          <w:sz w:val="24"/>
        </w:rPr>
      </w:pPr>
      <w:r w:rsidRPr="003C63F9">
        <w:rPr>
          <w:sz w:val="24"/>
        </w:rPr>
        <w:t>Calculation method and data sources</w:t>
      </w:r>
    </w:p>
    <w:p w:rsidR="003C63F9" w:rsidRDefault="003C63F9" w:rsidP="003C63F9">
      <w:pPr>
        <w:ind w:firstLine="482"/>
        <w:rPr>
          <w:rFonts w:eastAsia="宋体"/>
          <w:b/>
        </w:rPr>
      </w:pPr>
      <w:r>
        <w:rPr>
          <w:rFonts w:eastAsia="宋体" w:hint="eastAsia"/>
          <w:b/>
        </w:rPr>
        <w:t xml:space="preserve">(1). </w:t>
      </w:r>
      <w:r>
        <w:rPr>
          <w:rFonts w:eastAsia="宋体"/>
          <w:b/>
        </w:rPr>
        <w:t>Ore mining</w:t>
      </w:r>
    </w:p>
    <w:p w:rsidR="003C63F9" w:rsidRDefault="003C63F9" w:rsidP="003C63F9">
      <w:pPr>
        <w:ind w:firstLine="480"/>
        <w:rPr>
          <w:rFonts w:eastAsia="宋体" w:cs="Times New Roman"/>
          <w:szCs w:val="24"/>
        </w:rPr>
      </w:pPr>
      <w:r>
        <w:rPr>
          <w:rFonts w:eastAsia="宋体" w:cs="Times New Roman"/>
          <w:szCs w:val="24"/>
        </w:rPr>
        <w:t>The carbon emission coefficient of bauxite can be calculated by Eq. (</w:t>
      </w:r>
      <w:r>
        <w:rPr>
          <w:rFonts w:eastAsia="宋体" w:cs="Times New Roman" w:hint="eastAsia"/>
          <w:szCs w:val="24"/>
        </w:rPr>
        <w:t>4</w:t>
      </w:r>
      <w:r>
        <w:rPr>
          <w:rFonts w:eastAsia="宋体" w:cs="Times New Roman"/>
          <w:szCs w:val="24"/>
        </w:rPr>
        <w:t>).</w:t>
      </w:r>
    </w:p>
    <w:p w:rsidR="003C63F9" w:rsidRDefault="00532F7D" w:rsidP="003C63F9">
      <w:pPr>
        <w:ind w:firstLine="480"/>
        <w:rPr>
          <w:rFonts w:eastAsia="宋体" w:cs="Times New Roman"/>
          <w:szCs w:val="24"/>
        </w:rPr>
      </w:pPr>
      <m:oMathPara>
        <m:oMathParaPr>
          <m:jc m:val="center"/>
        </m:oMathParaP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1</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m:rPr>
                  <m:sty m:val="p"/>
                </m:rPr>
                <w:rPr>
                  <w:rFonts w:ascii="Cambria Math" w:eastAsia="宋体" w:hAnsi="Cambria Math" w:cs="Times New Roman"/>
                  <w:szCs w:val="24"/>
                </w:rPr>
                <m:t>(</m:t>
              </m:r>
              <m:r>
                <w:rPr>
                  <w:rFonts w:ascii="Cambria Math" w:eastAsia="宋体" w:hAnsi="Cambria Math" w:cs="Times New Roman"/>
                  <w:szCs w:val="24"/>
                </w:rPr>
                <m:t>E</m:t>
              </m:r>
            </m:e>
            <m:sub>
              <m:r>
                <w:rPr>
                  <w:rFonts w:ascii="Cambria Math" w:eastAsia="宋体" w:hAnsi="Cambria Math" w:cs="Times New Roman"/>
                  <w:szCs w:val="24"/>
                </w:rPr>
                <m:t>1A</m:t>
              </m:r>
            </m:sub>
          </m:sSub>
          <m:r>
            <w:rPr>
              <w:rFonts w:ascii="Cambria Math" w:eastAsia="宋体" w:hAnsi="Cambria Math" w:cs="Times New Roman"/>
              <w:szCs w:val="24"/>
            </w:rPr>
            <m:t>*</m:t>
          </m:r>
          <m:sSub>
            <m:sSubPr>
              <m:ctrlPr>
                <w:rPr>
                  <w:rFonts w:ascii="Cambria Math" w:eastAsia="宋体" w:hAnsi="Cambria Math" w:cs="Times New Roman"/>
                  <w:szCs w:val="24"/>
                </w:rPr>
              </m:ctrlPr>
            </m:sSubPr>
            <m:e>
              <m:r>
                <w:rPr>
                  <w:rFonts w:ascii="Cambria Math" w:eastAsia="宋体" w:hAnsi="Cambria Math" w:cs="Times New Roman"/>
                  <w:szCs w:val="24"/>
                </w:rPr>
                <m:t>θ</m:t>
              </m:r>
            </m:e>
            <m:sub>
              <m:r>
                <w:rPr>
                  <w:rFonts w:ascii="Cambria Math" w:eastAsia="宋体" w:hAnsi="Cambria Math" w:cs="Times New Roman"/>
                  <w:szCs w:val="24"/>
                </w:rPr>
                <m:t>1</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1B</m:t>
              </m:r>
            </m:sub>
          </m:sSub>
          <m:r>
            <m:rPr>
              <m:sty m:val="p"/>
            </m:rPr>
            <w:rPr>
              <w:rFonts w:ascii="Cambria Math" w:eastAsia="宋体" w:hAnsi="Cambria Math" w:cs="Times New Roman"/>
              <w:szCs w:val="24"/>
            </w:rPr>
            <m:t>*</m:t>
          </m:r>
          <m:sSub>
            <m:sSubPr>
              <m:ctrlPr>
                <w:rPr>
                  <w:rFonts w:ascii="Cambria Math" w:eastAsia="宋体" w:hAnsi="Cambria Math" w:cs="Times New Roman"/>
                  <w:szCs w:val="24"/>
                </w:rPr>
              </m:ctrlPr>
            </m:sSubPr>
            <m:e>
              <m:r>
                <w:rPr>
                  <w:rFonts w:ascii="Cambria Math" w:eastAsia="宋体" w:hAnsi="Cambria Math" w:cs="Times New Roman"/>
                  <w:szCs w:val="24"/>
                </w:rPr>
                <m:t>θ</m:t>
              </m:r>
            </m:e>
            <m:sub>
              <m:r>
                <w:rPr>
                  <w:rFonts w:ascii="Cambria Math" w:eastAsia="宋体" w:hAnsi="Cambria Math" w:cs="Times New Roman"/>
                  <w:szCs w:val="24"/>
                </w:rPr>
                <m:t>2</m:t>
              </m:r>
            </m:sub>
          </m:sSub>
          <m:r>
            <m:rPr>
              <m:sty m:val="p"/>
            </m:rPr>
            <w:rPr>
              <w:rFonts w:ascii="Cambria Math" w:eastAsia="宋体" w:hAnsi="Cambria Math" w:cs="Times New Roman"/>
              <w:szCs w:val="24"/>
            </w:rPr>
            <m:t>)</m:t>
          </m:r>
          <m:r>
            <w:rPr>
              <w:rFonts w:ascii="Cambria Math" w:eastAsia="MS Gothic" w:hAnsi="Cambria Math" w:cs="MS Gothic" w:hint="eastAsia"/>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ce</m:t>
              </m:r>
            </m:sub>
          </m:sSub>
          <m:r>
            <w:rPr>
              <w:rFonts w:ascii="Cambria Math" w:eastAsia="宋体" w:hAnsi="Cambria Math" w:cs="Times New Roman"/>
              <w:szCs w:val="24"/>
            </w:rPr>
            <m:t>,#(4)</m:t>
          </m:r>
        </m:oMath>
      </m:oMathPara>
    </w:p>
    <w:p w:rsidR="003C63F9" w:rsidRDefault="003C63F9" w:rsidP="003C63F9">
      <w:pPr>
        <w:ind w:firstLineChars="0" w:firstLine="0"/>
        <w:rPr>
          <w:rFonts w:eastAsia="宋体" w:cs="Times New Roman"/>
          <w:szCs w:val="24"/>
        </w:rPr>
      </w:pPr>
      <w:r>
        <w:rPr>
          <w:rFonts w:eastAsia="宋体" w:cs="Times New Roman"/>
          <w:szCs w:val="24"/>
        </w:rPr>
        <w:t>w</w:t>
      </w:r>
      <w:r>
        <w:rPr>
          <w:rFonts w:eastAsia="宋体" w:cs="Times New Roman" w:hint="eastAsia"/>
          <w:szCs w:val="24"/>
        </w:rPr>
        <w:t xml:space="preserve">here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1</m:t>
            </m:r>
          </m:sub>
        </m:sSub>
      </m:oMath>
      <w:r>
        <w:rPr>
          <w:rFonts w:eastAsia="宋体" w:cs="Times New Roman" w:hint="eastAsia"/>
          <w:szCs w:val="24"/>
        </w:rPr>
        <w:t xml:space="preserve"> is </w:t>
      </w:r>
      <w:r>
        <w:rPr>
          <w:rFonts w:eastAsia="宋体" w:cs="Times New Roman"/>
          <w:szCs w:val="24"/>
        </w:rPr>
        <w:t>the</w:t>
      </w:r>
      <w:r>
        <w:rPr>
          <w:rFonts w:eastAsia="宋体" w:cs="Times New Roman" w:hint="eastAsia"/>
          <w:szCs w:val="24"/>
        </w:rPr>
        <w:t xml:space="preserve"> </w:t>
      </w:r>
      <w:r>
        <w:rPr>
          <w:rFonts w:eastAsia="宋体" w:cs="Times New Roman"/>
          <w:szCs w:val="24"/>
        </w:rPr>
        <w:t>carbon emission coefficient of bauxite</w:t>
      </w:r>
      <w:r>
        <w:rPr>
          <w:rFonts w:eastAsia="宋体" w:cs="Times New Roman" w:hint="eastAsia"/>
          <w:szCs w:val="24"/>
        </w:rPr>
        <w:t xml:space="preserve">, </w:t>
      </w:r>
      <w:r>
        <w:rPr>
          <w:rFonts w:eastAsia="宋体" w:cs="Times New Roman"/>
          <w:szCs w:val="24"/>
        </w:rPr>
        <w:t>in the unit of 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/t</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1A</m:t>
            </m:r>
          </m:sub>
        </m:sSub>
      </m:oMath>
      <w:r>
        <w:rPr>
          <w:rFonts w:eastAsia="宋体" w:cs="Times New Roman" w:hint="eastAsia"/>
          <w:szCs w:val="24"/>
        </w:rPr>
        <w:t xml:space="preserve"> and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1B</m:t>
            </m:r>
          </m:sub>
        </m:sSub>
      </m:oMath>
      <w:r>
        <w:rPr>
          <w:rFonts w:eastAsia="宋体" w:cs="Times New Roman" w:hint="eastAsia"/>
          <w:szCs w:val="24"/>
        </w:rPr>
        <w:t xml:space="preserve"> </w:t>
      </w:r>
      <w:r>
        <w:rPr>
          <w:rFonts w:eastAsia="宋体" w:cs="Times New Roman"/>
          <w:szCs w:val="24"/>
        </w:rPr>
        <w:t>are</w:t>
      </w:r>
      <w:r>
        <w:rPr>
          <w:rFonts w:eastAsia="宋体" w:cs="Times New Roman" w:hint="eastAsia"/>
          <w:szCs w:val="24"/>
        </w:rPr>
        <w:t xml:space="preserve"> </w:t>
      </w:r>
      <w:r w:rsidR="00710888" w:rsidRPr="00710888">
        <w:rPr>
          <w:rFonts w:eastAsia="宋体" w:cs="Times New Roman"/>
          <w:szCs w:val="24"/>
        </w:rPr>
        <w:t>the energy intensity of bauxite mined by opencast mining and underground mining, respectively</w:t>
      </w:r>
      <w:r>
        <w:rPr>
          <w:rFonts w:eastAsia="宋体" w:cs="Times New Roman" w:hint="eastAsia"/>
          <w:szCs w:val="24"/>
        </w:rPr>
        <w:t>, in</w:t>
      </w:r>
      <w:r>
        <w:rPr>
          <w:rFonts w:eastAsia="宋体" w:cs="Times New Roman"/>
          <w:szCs w:val="24"/>
        </w:rPr>
        <w:t xml:space="preserve"> the unit of</w:t>
      </w:r>
      <w:r>
        <w:rPr>
          <w:rFonts w:eastAsia="宋体" w:cs="Times New Roman" w:hint="eastAsia"/>
          <w:szCs w:val="24"/>
        </w:rPr>
        <w:t xml:space="preserve"> </w:t>
      </w:r>
      <w:proofErr w:type="spellStart"/>
      <w:r>
        <w:rPr>
          <w:rFonts w:eastAsia="宋体" w:cs="Times New Roman"/>
          <w:szCs w:val="24"/>
        </w:rPr>
        <w:t>kgce</w:t>
      </w:r>
      <w:proofErr w:type="spellEnd"/>
      <w:r>
        <w:rPr>
          <w:rFonts w:eastAsia="宋体" w:cs="Times New Roman"/>
          <w:szCs w:val="24"/>
        </w:rPr>
        <w:t>/t</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ce</m:t>
            </m:r>
          </m:sub>
        </m:sSub>
      </m:oMath>
      <w:r>
        <w:rPr>
          <w:rFonts w:eastAsia="宋体" w:cs="Times New Roman" w:hint="eastAsia"/>
          <w:szCs w:val="24"/>
        </w:rPr>
        <w:t xml:space="preserve"> </w:t>
      </w:r>
      <w:r>
        <w:rPr>
          <w:rFonts w:eastAsia="宋体" w:cs="Times New Roman"/>
          <w:szCs w:val="24"/>
        </w:rPr>
        <w:t>is the</w:t>
      </w:r>
      <w:r>
        <w:rPr>
          <w:rFonts w:eastAsia="宋体" w:cs="Times New Roman" w:hint="eastAsia"/>
          <w:szCs w:val="24"/>
        </w:rPr>
        <w:t xml:space="preserve"> </w:t>
      </w:r>
      <w:r>
        <w:rPr>
          <w:rFonts w:eastAsia="宋体" w:cs="Times New Roman"/>
          <w:szCs w:val="24"/>
        </w:rPr>
        <w:t>carbon emission coefficient of</w:t>
      </w:r>
      <w:r>
        <w:rPr>
          <w:rFonts w:eastAsia="宋体" w:cs="Times New Roman" w:hint="eastAsia"/>
          <w:szCs w:val="24"/>
        </w:rPr>
        <w:t xml:space="preserve"> s</w:t>
      </w:r>
      <w:r>
        <w:rPr>
          <w:rFonts w:eastAsia="宋体" w:cs="Times New Roman"/>
          <w:szCs w:val="24"/>
        </w:rPr>
        <w:t>tandard coal</w:t>
      </w:r>
      <w:r>
        <w:rPr>
          <w:rFonts w:eastAsia="宋体" w:cs="Times New Roman" w:hint="eastAsia"/>
          <w:szCs w:val="24"/>
        </w:rPr>
        <w:t>, which is 2.7725kgCO</w:t>
      </w:r>
      <w:r>
        <w:rPr>
          <w:rFonts w:eastAsia="宋体" w:cs="Times New Roman" w:hint="eastAsia"/>
          <w:szCs w:val="24"/>
          <w:vertAlign w:val="subscript"/>
        </w:rPr>
        <w:t>2</w:t>
      </w:r>
      <w:r>
        <w:rPr>
          <w:rFonts w:eastAsia="宋体" w:cs="Times New Roman" w:hint="eastAsia"/>
          <w:szCs w:val="24"/>
        </w:rPr>
        <w:t>/</w:t>
      </w:r>
      <w:proofErr w:type="spellStart"/>
      <w:r>
        <w:rPr>
          <w:rFonts w:eastAsia="宋体" w:cs="Times New Roman" w:hint="eastAsia"/>
          <w:szCs w:val="24"/>
        </w:rPr>
        <w:t>kgce</w:t>
      </w:r>
      <w:proofErr w:type="spellEnd"/>
      <w:r>
        <w:rPr>
          <w:rFonts w:eastAsia="宋体" w:cs="Times New Roman" w:hint="eastAsia"/>
          <w:szCs w:val="24"/>
        </w:rPr>
        <w:t xml:space="preserve">, calculated </w:t>
      </w:r>
      <w:r>
        <w:rPr>
          <w:rFonts w:eastAsia="宋体" w:cs="Times New Roman"/>
          <w:szCs w:val="24"/>
        </w:rPr>
        <w:t>according</w:t>
      </w:r>
      <w:r>
        <w:rPr>
          <w:rFonts w:eastAsia="宋体" w:cs="Times New Roman" w:hint="eastAsia"/>
          <w:szCs w:val="24"/>
        </w:rPr>
        <w:t xml:space="preserve"> to </w:t>
      </w:r>
      <w:r>
        <w:rPr>
          <w:rFonts w:eastAsia="宋体" w:cs="Times New Roman"/>
          <w:szCs w:val="24"/>
        </w:rPr>
        <w:t xml:space="preserve">the IPCC National Greenhouse Gas Emissions Inventory 2006 </w:t>
      </w:r>
      <w:r w:rsidRPr="00CD0954">
        <w:rPr>
          <w:rFonts w:eastAsia="宋体" w:cs="Times New Roman"/>
          <w:szCs w:val="24"/>
        </w:rPr>
        <w:t>(</w:t>
      </w:r>
      <w:proofErr w:type="spellStart"/>
      <w:r w:rsidRPr="00F61203">
        <w:rPr>
          <w:rFonts w:eastAsia="宋体" w:cs="Times New Roman"/>
          <w:color w:val="3333FF"/>
          <w:szCs w:val="24"/>
        </w:rPr>
        <w:t>Lubetsky</w:t>
      </w:r>
      <w:proofErr w:type="spellEnd"/>
      <w:r w:rsidRPr="00F61203">
        <w:rPr>
          <w:rFonts w:eastAsia="宋体" w:cs="Times New Roman"/>
          <w:color w:val="3333FF"/>
          <w:szCs w:val="24"/>
        </w:rPr>
        <w:t xml:space="preserve"> et al. 2006</w:t>
      </w:r>
      <w:r w:rsidRPr="00CD0954">
        <w:rPr>
          <w:rFonts w:eastAsia="宋体" w:cs="Times New Roman"/>
          <w:szCs w:val="24"/>
        </w:rPr>
        <w:t>)</w:t>
      </w:r>
      <w:r>
        <w:rPr>
          <w:rFonts w:eastAsia="宋体" w:cs="Times New Roman" w:hint="eastAsia"/>
          <w:szCs w:val="24"/>
        </w:rPr>
        <w:t xml:space="preserve">; </w:t>
      </w:r>
      <m:oMath>
        <m:sSub>
          <m:sSubPr>
            <m:ctrlPr>
              <w:rPr>
                <w:rFonts w:ascii="Cambria Math" w:eastAsia="宋体" w:hAnsi="Cambria Math" w:cs="Times New Roman"/>
                <w:szCs w:val="24"/>
              </w:rPr>
            </m:ctrlPr>
          </m:sSubPr>
          <m:e>
            <m:r>
              <w:rPr>
                <w:rFonts w:ascii="Cambria Math" w:eastAsia="宋体" w:hAnsi="Cambria Math" w:cs="Times New Roman"/>
                <w:szCs w:val="24"/>
              </w:rPr>
              <m:t>θ</m:t>
            </m:r>
          </m:e>
          <m:sub>
            <m:r>
              <w:rPr>
                <w:rFonts w:ascii="Cambria Math" w:eastAsia="宋体" w:hAnsi="Cambria Math" w:cs="Times New Roman"/>
                <w:szCs w:val="24"/>
              </w:rPr>
              <m:t>1</m:t>
            </m:r>
          </m:sub>
        </m:sSub>
      </m:oMath>
      <w:r>
        <w:rPr>
          <w:rFonts w:eastAsia="宋体" w:cs="Times New Roman" w:hint="eastAsia"/>
          <w:szCs w:val="24"/>
        </w:rPr>
        <w:t xml:space="preserve"> and </w:t>
      </w:r>
      <m:oMath>
        <m:sSub>
          <m:sSubPr>
            <m:ctrlPr>
              <w:rPr>
                <w:rFonts w:ascii="Cambria Math" w:eastAsia="宋体" w:hAnsi="Cambria Math" w:cs="Times New Roman"/>
                <w:szCs w:val="24"/>
              </w:rPr>
            </m:ctrlPr>
          </m:sSubPr>
          <m:e>
            <m:r>
              <w:rPr>
                <w:rFonts w:ascii="Cambria Math" w:eastAsia="宋体" w:hAnsi="Cambria Math" w:cs="Times New Roman"/>
                <w:szCs w:val="24"/>
              </w:rPr>
              <m:t>θ</m:t>
            </m:r>
          </m:e>
          <m:sub>
            <m:r>
              <w:rPr>
                <w:rFonts w:ascii="Cambria Math" w:eastAsia="宋体" w:hAnsi="Cambria Math" w:cs="Times New Roman"/>
                <w:szCs w:val="24"/>
              </w:rPr>
              <m:t>2</m:t>
            </m:r>
          </m:sub>
        </m:sSub>
      </m:oMath>
      <w:r>
        <w:rPr>
          <w:rFonts w:eastAsia="宋体" w:cs="Times New Roman" w:hint="eastAsia"/>
          <w:szCs w:val="24"/>
        </w:rPr>
        <w:t xml:space="preserve"> </w:t>
      </w:r>
      <w:r>
        <w:rPr>
          <w:rFonts w:eastAsia="宋体" w:cs="Times New Roman"/>
          <w:szCs w:val="24"/>
        </w:rPr>
        <w:t>are</w:t>
      </w:r>
      <w:r>
        <w:rPr>
          <w:rFonts w:eastAsia="宋体" w:cs="Times New Roman" w:hint="eastAsia"/>
          <w:szCs w:val="24"/>
        </w:rPr>
        <w:t xml:space="preserve"> the </w:t>
      </w:r>
      <w:r>
        <w:rPr>
          <w:rFonts w:eastAsia="宋体" w:cs="Times New Roman"/>
          <w:szCs w:val="24"/>
        </w:rPr>
        <w:t xml:space="preserve">proportion of bauxite mined in </w:t>
      </w:r>
      <w:r>
        <w:rPr>
          <w:rFonts w:eastAsia="宋体" w:cs="Times New Roman" w:hint="eastAsia"/>
          <w:szCs w:val="24"/>
        </w:rPr>
        <w:t>o</w:t>
      </w:r>
      <w:r>
        <w:rPr>
          <w:rFonts w:eastAsia="宋体" w:cs="Times New Roman"/>
          <w:szCs w:val="24"/>
        </w:rPr>
        <w:t>pencast mining</w:t>
      </w:r>
      <w:r>
        <w:rPr>
          <w:rFonts w:eastAsia="宋体" w:cs="Times New Roman" w:hint="eastAsia"/>
          <w:szCs w:val="24"/>
        </w:rPr>
        <w:t xml:space="preserve"> and underground </w:t>
      </w:r>
      <w:r>
        <w:rPr>
          <w:rFonts w:eastAsia="宋体" w:cs="Times New Roman"/>
          <w:szCs w:val="24"/>
        </w:rPr>
        <w:t>mining, respectively.</w:t>
      </w:r>
      <w:r>
        <w:rPr>
          <w:rFonts w:eastAsia="宋体" w:cs="Times New Roman" w:hint="eastAsia"/>
          <w:szCs w:val="24"/>
        </w:rPr>
        <w:t xml:space="preserve"> </w:t>
      </w:r>
      <w:r>
        <w:rPr>
          <w:rFonts w:eastAsia="宋体" w:cs="Times New Roman"/>
          <w:szCs w:val="24"/>
        </w:rPr>
        <w:t xml:space="preserve">Bauxite mining in China includes </w:t>
      </w:r>
      <w:r>
        <w:rPr>
          <w:rFonts w:eastAsia="宋体" w:cs="Times New Roman" w:hint="eastAsia"/>
          <w:szCs w:val="24"/>
        </w:rPr>
        <w:t>o</w:t>
      </w:r>
      <w:r>
        <w:rPr>
          <w:rFonts w:eastAsia="宋体" w:cs="Times New Roman"/>
          <w:szCs w:val="24"/>
        </w:rPr>
        <w:t>pencast mining</w:t>
      </w:r>
      <w:r>
        <w:rPr>
          <w:rFonts w:eastAsia="宋体" w:cs="Times New Roman" w:hint="eastAsia"/>
          <w:szCs w:val="24"/>
        </w:rPr>
        <w:t xml:space="preserve"> and underground </w:t>
      </w:r>
      <w:r>
        <w:rPr>
          <w:rFonts w:eastAsia="宋体" w:cs="Times New Roman"/>
          <w:szCs w:val="24"/>
        </w:rPr>
        <w:t xml:space="preserve">mining, and </w:t>
      </w:r>
      <w:r>
        <w:rPr>
          <w:rFonts w:eastAsia="宋体" w:cs="Times New Roman" w:hint="eastAsia"/>
          <w:szCs w:val="24"/>
        </w:rPr>
        <w:t>the o</w:t>
      </w:r>
      <w:r>
        <w:rPr>
          <w:rFonts w:eastAsia="宋体" w:cs="Times New Roman"/>
          <w:szCs w:val="24"/>
        </w:rPr>
        <w:t>pencast mining bauxite account for 93.02% of the domestic total bauxite</w:t>
      </w:r>
      <w:r>
        <w:rPr>
          <w:rFonts w:eastAsia="宋体" w:cs="Times New Roman" w:hint="eastAsia"/>
          <w:szCs w:val="24"/>
        </w:rPr>
        <w:t xml:space="preserve">. </w:t>
      </w:r>
      <w:r>
        <w:rPr>
          <w:rFonts w:eastAsia="宋体" w:cs="Times New Roman"/>
          <w:szCs w:val="24"/>
        </w:rPr>
        <w:t>China’</w:t>
      </w:r>
      <w:r>
        <w:rPr>
          <w:rFonts w:eastAsia="宋体" w:cs="Times New Roman" w:hint="eastAsia"/>
          <w:szCs w:val="24"/>
        </w:rPr>
        <w:t>s</w:t>
      </w:r>
      <w:r>
        <w:rPr>
          <w:rFonts w:eastAsia="宋体" w:cs="Times New Roman"/>
          <w:szCs w:val="24"/>
        </w:rPr>
        <w:t xml:space="preserve"> imported </w:t>
      </w:r>
      <w:r>
        <w:rPr>
          <w:rFonts w:eastAsia="宋体" w:cs="Times New Roman" w:hint="eastAsia"/>
          <w:szCs w:val="24"/>
        </w:rPr>
        <w:t>b</w:t>
      </w:r>
      <w:r>
        <w:rPr>
          <w:rFonts w:eastAsia="宋体" w:cs="Times New Roman"/>
          <w:szCs w:val="24"/>
        </w:rPr>
        <w:t>auxite mainly comes from Australia, Guinea, Malaysia, India</w:t>
      </w:r>
      <w:r>
        <w:rPr>
          <w:rFonts w:eastAsia="宋体" w:cs="Times New Roman" w:hint="eastAsia"/>
          <w:szCs w:val="24"/>
        </w:rPr>
        <w:t xml:space="preserve"> </w:t>
      </w:r>
      <w:r w:rsidRPr="00CD0954">
        <w:rPr>
          <w:rFonts w:eastAsia="宋体" w:cs="Times New Roman" w:hint="eastAsia"/>
          <w:szCs w:val="24"/>
        </w:rPr>
        <w:t>(</w:t>
      </w:r>
      <w:r w:rsidRPr="00F61203">
        <w:rPr>
          <w:rFonts w:eastAsia="宋体" w:cs="Times New Roman"/>
          <w:color w:val="3333FF"/>
          <w:szCs w:val="24"/>
        </w:rPr>
        <w:t>Pan et al. 2019</w:t>
      </w:r>
      <w:r w:rsidRPr="00CD0954">
        <w:rPr>
          <w:rFonts w:eastAsia="宋体" w:cs="Times New Roman" w:hint="eastAsia"/>
          <w:szCs w:val="24"/>
        </w:rPr>
        <w:t>)</w:t>
      </w:r>
      <w:r>
        <w:rPr>
          <w:rFonts w:eastAsia="宋体" w:cs="Times New Roman" w:hint="eastAsia"/>
          <w:szCs w:val="24"/>
        </w:rPr>
        <w:t>, and b</w:t>
      </w:r>
      <w:r>
        <w:rPr>
          <w:rFonts w:eastAsia="宋体" w:cs="Times New Roman"/>
          <w:szCs w:val="24"/>
        </w:rPr>
        <w:t xml:space="preserve">auxite mining in these countries </w:t>
      </w:r>
      <w:r>
        <w:rPr>
          <w:rFonts w:eastAsia="宋体" w:cs="Times New Roman" w:hint="eastAsia"/>
          <w:szCs w:val="24"/>
        </w:rPr>
        <w:t>are</w:t>
      </w:r>
      <w:r>
        <w:rPr>
          <w:rFonts w:eastAsia="宋体" w:cs="Times New Roman"/>
          <w:szCs w:val="24"/>
        </w:rPr>
        <w:t xml:space="preserve"> all </w:t>
      </w:r>
      <w:r>
        <w:rPr>
          <w:rFonts w:eastAsia="宋体" w:cs="Times New Roman" w:hint="eastAsia"/>
          <w:szCs w:val="24"/>
        </w:rPr>
        <w:t>o</w:t>
      </w:r>
      <w:r>
        <w:rPr>
          <w:rFonts w:eastAsia="宋体" w:cs="Times New Roman"/>
          <w:szCs w:val="24"/>
        </w:rPr>
        <w:t>pencast mining</w:t>
      </w:r>
      <w:r>
        <w:rPr>
          <w:rFonts w:eastAsia="宋体" w:cs="Times New Roman" w:hint="eastAsia"/>
          <w:szCs w:val="24"/>
        </w:rPr>
        <w:t xml:space="preserve">. </w:t>
      </w:r>
      <w:r w:rsidR="00537D42">
        <w:rPr>
          <w:rFonts w:eastAsia="宋体" w:cs="Times New Roman"/>
          <w:szCs w:val="24"/>
        </w:rPr>
        <w:t>Combined with the energy intensity</w:t>
      </w:r>
      <w:r w:rsidR="00232670">
        <w:rPr>
          <w:rFonts w:eastAsia="宋体" w:cs="Times New Roman" w:hint="eastAsia"/>
          <w:szCs w:val="24"/>
        </w:rPr>
        <w:t xml:space="preserve"> </w:t>
      </w:r>
      <w:r>
        <w:rPr>
          <w:rFonts w:eastAsia="宋体" w:cs="Times New Roman"/>
          <w:szCs w:val="24"/>
        </w:rPr>
        <w:t xml:space="preserve">and related technical indicators for bauxite in </w:t>
      </w:r>
      <w:r w:rsidRPr="00F61203">
        <w:rPr>
          <w:rFonts w:eastAsia="宋体" w:cs="Times New Roman"/>
          <w:color w:val="3333FF"/>
          <w:szCs w:val="24"/>
        </w:rPr>
        <w:t xml:space="preserve">Schedule </w:t>
      </w:r>
      <w:r w:rsidR="009E3403">
        <w:rPr>
          <w:rFonts w:eastAsia="宋体" w:cs="Times New Roman" w:hint="eastAsia"/>
          <w:color w:val="3333FF"/>
          <w:szCs w:val="24"/>
        </w:rPr>
        <w:t>3</w:t>
      </w:r>
      <w:r>
        <w:rPr>
          <w:rFonts w:eastAsia="宋体" w:cs="Times New Roman"/>
          <w:szCs w:val="24"/>
        </w:rPr>
        <w:t>, the carbon emission coefficient of the bauxite produced in China is 38.36kgCO</w:t>
      </w:r>
      <w:r>
        <w:rPr>
          <w:rFonts w:eastAsia="宋体" w:cs="Times New Roman"/>
          <w:szCs w:val="24"/>
          <w:vertAlign w:val="subscript"/>
        </w:rPr>
        <w:t>2</w:t>
      </w:r>
      <w:r>
        <w:rPr>
          <w:rFonts w:eastAsia="宋体" w:cs="Times New Roman"/>
          <w:szCs w:val="24"/>
        </w:rPr>
        <w:t>/t, and the carbon emission coefficient of the imported bauxite ore is 36.04kgCO</w:t>
      </w:r>
      <w:r>
        <w:rPr>
          <w:rFonts w:eastAsia="宋体" w:cs="Times New Roman"/>
          <w:szCs w:val="24"/>
          <w:vertAlign w:val="subscript"/>
        </w:rPr>
        <w:t>2</w:t>
      </w:r>
      <w:r>
        <w:rPr>
          <w:rFonts w:eastAsia="宋体" w:cs="Times New Roman"/>
          <w:szCs w:val="24"/>
        </w:rPr>
        <w:t>/t.</w:t>
      </w:r>
    </w:p>
    <w:p w:rsidR="003C63F9" w:rsidRDefault="003C63F9" w:rsidP="003C63F9">
      <w:pPr>
        <w:ind w:firstLine="482"/>
        <w:rPr>
          <w:rFonts w:eastAsia="宋体" w:cs="Times New Roman"/>
          <w:b/>
          <w:szCs w:val="24"/>
        </w:rPr>
      </w:pPr>
      <w:r>
        <w:rPr>
          <w:rFonts w:eastAsia="宋体" w:cs="Times New Roman" w:hint="eastAsia"/>
          <w:b/>
          <w:szCs w:val="24"/>
        </w:rPr>
        <w:t xml:space="preserve">(2). </w:t>
      </w:r>
      <w:r>
        <w:rPr>
          <w:rFonts w:eastAsia="宋体" w:cs="Times New Roman"/>
          <w:b/>
          <w:szCs w:val="24"/>
        </w:rPr>
        <w:t>Alumina production</w:t>
      </w:r>
    </w:p>
    <w:p w:rsidR="003C63F9" w:rsidRDefault="003C63F9" w:rsidP="003C63F9">
      <w:pPr>
        <w:ind w:firstLine="480"/>
        <w:rPr>
          <w:rFonts w:eastAsia="宋体"/>
        </w:rPr>
      </w:pPr>
      <w:r>
        <w:rPr>
          <w:rFonts w:eastAsia="宋体"/>
        </w:rPr>
        <w:t xml:space="preserve">At present, the production of alumina </w:t>
      </w:r>
      <w:r>
        <w:rPr>
          <w:rFonts w:eastAsia="宋体" w:hint="eastAsia"/>
        </w:rPr>
        <w:t>are</w:t>
      </w:r>
      <w:r>
        <w:rPr>
          <w:rFonts w:eastAsia="宋体"/>
        </w:rPr>
        <w:t xml:space="preserve"> mainly Bayer process (</w:t>
      </w:r>
      <w:r>
        <w:rPr>
          <w:rFonts w:eastAsia="宋体" w:hint="eastAsia"/>
        </w:rPr>
        <w:t>major</w:t>
      </w:r>
      <w:r>
        <w:rPr>
          <w:rFonts w:eastAsia="宋体"/>
        </w:rPr>
        <w:t xml:space="preserve">), </w:t>
      </w:r>
      <w:r>
        <w:rPr>
          <w:rFonts w:eastAsia="宋体" w:hint="eastAsia"/>
        </w:rPr>
        <w:t>S</w:t>
      </w:r>
      <w:r>
        <w:rPr>
          <w:rFonts w:eastAsia="宋体"/>
        </w:rPr>
        <w:t xml:space="preserve">intering process and Bayer-sintering </w:t>
      </w:r>
      <w:r>
        <w:rPr>
          <w:rFonts w:eastAsia="宋体" w:hint="eastAsia"/>
        </w:rPr>
        <w:t>c</w:t>
      </w:r>
      <w:r>
        <w:rPr>
          <w:rFonts w:eastAsia="宋体"/>
        </w:rPr>
        <w:t>ombination process.</w:t>
      </w:r>
      <w:r>
        <w:rPr>
          <w:rFonts w:eastAsia="宋体" w:hint="eastAsia"/>
        </w:rPr>
        <w:t xml:space="preserve"> </w:t>
      </w:r>
      <w:r>
        <w:rPr>
          <w:rFonts w:eastAsia="宋体"/>
        </w:rPr>
        <w:t>The quality of bauxite produced in China is relatively poor</w:t>
      </w:r>
      <w:r>
        <w:rPr>
          <w:rFonts w:eastAsia="宋体" w:hint="eastAsia"/>
        </w:rPr>
        <w:t xml:space="preserve"> (t</w:t>
      </w:r>
      <w:r>
        <w:rPr>
          <w:rFonts w:eastAsia="宋体"/>
        </w:rPr>
        <w:t>he bauxite has a low aluminum to silicon ratio</w:t>
      </w:r>
      <w:r>
        <w:rPr>
          <w:rFonts w:eastAsia="宋体" w:hint="eastAsia"/>
        </w:rPr>
        <w:t>, a</w:t>
      </w:r>
      <w:r>
        <w:rPr>
          <w:rFonts w:eastAsia="宋体"/>
        </w:rPr>
        <w:t xml:space="preserve">nd there are a lot of silicon, sulfur, iron, organics, etc. that are harmful elements or </w:t>
      </w:r>
      <w:proofErr w:type="gramStart"/>
      <w:r>
        <w:rPr>
          <w:rFonts w:eastAsia="宋体"/>
        </w:rPr>
        <w:t>compounds</w:t>
      </w:r>
      <w:proofErr w:type="gramEnd"/>
      <w:r>
        <w:rPr>
          <w:rFonts w:eastAsia="宋体"/>
        </w:rPr>
        <w:t xml:space="preserve"> for alumina production in bauxite</w:t>
      </w:r>
      <w:r>
        <w:rPr>
          <w:rFonts w:eastAsia="宋体" w:hint="eastAsia"/>
        </w:rPr>
        <w:t xml:space="preserve">). </w:t>
      </w:r>
      <w:r>
        <w:rPr>
          <w:rFonts w:eastAsia="宋体"/>
        </w:rPr>
        <w:t>If harmful elements or compounds are effectively removed before smelting, it can effectively reduce</w:t>
      </w:r>
      <w:r w:rsidR="00710888">
        <w:rPr>
          <w:rFonts w:eastAsia="宋体" w:hint="eastAsia"/>
        </w:rPr>
        <w:t xml:space="preserve"> </w:t>
      </w:r>
      <w:r>
        <w:rPr>
          <w:rFonts w:eastAsia="宋体"/>
        </w:rPr>
        <w:t>and save production costs in the alumina production process</w:t>
      </w:r>
      <w:r>
        <w:rPr>
          <w:rFonts w:eastAsia="宋体" w:hint="eastAsia"/>
        </w:rPr>
        <w:t xml:space="preserve"> </w:t>
      </w:r>
      <w:r w:rsidRPr="00CD0954">
        <w:rPr>
          <w:rFonts w:eastAsia="宋体" w:hint="eastAsia"/>
        </w:rPr>
        <w:t>(</w:t>
      </w:r>
      <w:proofErr w:type="spellStart"/>
      <w:r w:rsidRPr="00F61203">
        <w:rPr>
          <w:rFonts w:eastAsia="宋体"/>
          <w:color w:val="3333FF"/>
        </w:rPr>
        <w:t>Feng</w:t>
      </w:r>
      <w:proofErr w:type="spellEnd"/>
      <w:r w:rsidRPr="00F61203">
        <w:rPr>
          <w:rFonts w:eastAsia="宋体"/>
          <w:color w:val="3333FF"/>
        </w:rPr>
        <w:t xml:space="preserve"> et al. 2016</w:t>
      </w:r>
      <w:r w:rsidRPr="00CD0954">
        <w:rPr>
          <w:rFonts w:eastAsia="宋体" w:hint="eastAsia"/>
        </w:rPr>
        <w:t>)</w:t>
      </w:r>
      <w:r>
        <w:rPr>
          <w:rFonts w:eastAsia="宋体" w:hint="eastAsia"/>
          <w:color w:val="0070C0"/>
        </w:rPr>
        <w:t xml:space="preserve">. </w:t>
      </w:r>
      <w:r>
        <w:rPr>
          <w:rFonts w:eastAsia="宋体"/>
        </w:rPr>
        <w:t xml:space="preserve">Therefore, before smelting, </w:t>
      </w:r>
      <w:r>
        <w:rPr>
          <w:rFonts w:eastAsia="宋体" w:hint="eastAsia"/>
        </w:rPr>
        <w:t>the</w:t>
      </w:r>
      <w:r>
        <w:rPr>
          <w:rFonts w:eastAsia="宋体"/>
        </w:rPr>
        <w:t xml:space="preserve"> gangue minerals</w:t>
      </w:r>
      <w:r>
        <w:rPr>
          <w:rFonts w:eastAsia="宋体" w:hint="eastAsia"/>
        </w:rPr>
        <w:t>,</w:t>
      </w:r>
      <w:r>
        <w:rPr>
          <w:rFonts w:eastAsia="宋体"/>
        </w:rPr>
        <w:t xml:space="preserve"> harmful elements and compounds contained in the bauxite need to be removed through the beneficiation process.</w:t>
      </w:r>
    </w:p>
    <w:p w:rsidR="003C63F9" w:rsidRDefault="003C63F9" w:rsidP="003C63F9">
      <w:pPr>
        <w:ind w:firstLine="480"/>
        <w:rPr>
          <w:rFonts w:eastAsia="宋体"/>
        </w:rPr>
      </w:pPr>
      <w:r>
        <w:rPr>
          <w:rFonts w:eastAsia="宋体" w:cs="Times New Roman"/>
          <w:szCs w:val="24"/>
        </w:rPr>
        <w:t xml:space="preserve">The carbon emission coefficient of </w:t>
      </w:r>
      <w:r>
        <w:rPr>
          <w:rFonts w:eastAsia="宋体"/>
        </w:rPr>
        <w:t>aluminum concentrate</w:t>
      </w:r>
      <w:r>
        <w:rPr>
          <w:rFonts w:eastAsia="宋体" w:cs="Times New Roman"/>
          <w:szCs w:val="24"/>
        </w:rPr>
        <w:t xml:space="preserve"> can be calculated by Eq. (</w:t>
      </w:r>
      <w:r>
        <w:rPr>
          <w:rFonts w:eastAsia="宋体" w:cs="Times New Roman" w:hint="eastAsia"/>
          <w:szCs w:val="24"/>
        </w:rPr>
        <w:t>5</w:t>
      </w:r>
      <w:r>
        <w:rPr>
          <w:rFonts w:eastAsia="宋体" w:cs="Times New Roman"/>
          <w:szCs w:val="24"/>
        </w:rPr>
        <w:t>).</w:t>
      </w:r>
    </w:p>
    <w:p w:rsidR="003C63F9" w:rsidRDefault="00532F7D" w:rsidP="003C63F9">
      <w:pPr>
        <w:ind w:firstLine="480"/>
        <w:rPr>
          <w:rFonts w:eastAsia="宋体" w:cs="Times New Roman"/>
          <w:szCs w:val="24"/>
        </w:rPr>
      </w:pPr>
      <m:oMathPara>
        <m:oMathParaPr>
          <m:jc m:val="center"/>
        </m:oMathParaP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2</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m:rPr>
                  <m:sty m:val="p"/>
                </m:rPr>
                <w:rPr>
                  <w:rFonts w:ascii="Cambria Math" w:eastAsia="宋体" w:hAnsi="Cambria Math" w:cs="Times New Roman"/>
                  <w:szCs w:val="24"/>
                </w:rPr>
                <m:t>2A</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ce</m:t>
              </m:r>
            </m:sub>
          </m:sSub>
          <m:r>
            <m:rPr>
              <m:sty m:val="p"/>
            </m:rPr>
            <w:rPr>
              <w:rFonts w:ascii="Cambria Math" w:eastAsia="宋体" w:hAnsi="Cambria Math" w:cs="Times New Roman"/>
              <w:szCs w:val="24"/>
            </w:rPr>
            <m:t>+</m:t>
          </m:r>
          <m:f>
            <m:fPr>
              <m:ctrlPr>
                <w:rPr>
                  <w:rFonts w:ascii="Cambria Math" w:eastAsia="宋体" w:hAnsi="Cambria Math" w:cs="Times New Roman"/>
                  <w:szCs w:val="24"/>
                </w:rPr>
              </m:ctrlPr>
            </m:fPr>
            <m:num>
              <m:r>
                <w:rPr>
                  <w:rFonts w:ascii="Cambria Math" w:eastAsia="宋体" w:hAnsi="Cambria Math" w:cs="Times New Roman"/>
                  <w:szCs w:val="24"/>
                </w:rPr>
                <m:t>1*</m:t>
              </m:r>
              <m:sSub>
                <m:sSubPr>
                  <m:ctrlPr>
                    <w:rPr>
                      <w:rFonts w:ascii="Cambria Math" w:eastAsia="宋体" w:hAnsi="Cambria Math" w:cs="Times New Roman"/>
                      <w:i/>
                      <w:szCs w:val="24"/>
                    </w:rPr>
                  </m:ctrlPr>
                </m:sSubPr>
                <m:e>
                  <m:r>
                    <w:rPr>
                      <w:rFonts w:ascii="Cambria Math" w:eastAsia="宋体" w:hAnsi="Cambria Math" w:cs="Times New Roman"/>
                      <w:szCs w:val="24"/>
                    </w:rPr>
                    <m:t>γ</m:t>
                  </m:r>
                </m:e>
                <m:sub>
                  <m:r>
                    <w:rPr>
                      <w:rFonts w:ascii="Cambria Math" w:eastAsia="宋体" w:hAnsi="Cambria Math" w:cs="Times New Roman"/>
                      <w:szCs w:val="24"/>
                    </w:rPr>
                    <m:t>2</m:t>
                  </m:r>
                </m:sub>
              </m:sSub>
            </m:num>
            <m:den>
              <m:sSub>
                <m:sSubPr>
                  <m:ctrlPr>
                    <w:rPr>
                      <w:rFonts w:ascii="Cambria Math" w:eastAsia="宋体" w:hAnsi="Cambria Math" w:cs="Times New Roman"/>
                      <w:i/>
                      <w:szCs w:val="24"/>
                    </w:rPr>
                  </m:ctrlPr>
                </m:sSubPr>
                <m:e>
                  <m:r>
                    <w:rPr>
                      <w:rFonts w:ascii="Cambria Math" w:eastAsia="宋体" w:hAnsi="Cambria Math" w:cs="Times New Roman"/>
                      <w:szCs w:val="24"/>
                    </w:rPr>
                    <m:t>γ</m:t>
                  </m:r>
                </m:e>
                <m:sub>
                  <m:r>
                    <w:rPr>
                      <w:rFonts w:ascii="Cambria Math" w:eastAsia="宋体" w:hAnsi="Cambria Math" w:cs="Times New Roman"/>
                      <w:szCs w:val="24"/>
                    </w:rPr>
                    <m:t>1</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ρ</m:t>
                  </m:r>
                </m:e>
                <m:sub>
                  <m:r>
                    <w:rPr>
                      <w:rFonts w:ascii="Cambria Math" w:eastAsia="宋体" w:hAnsi="Cambria Math" w:cs="Times New Roman"/>
                      <w:szCs w:val="24"/>
                    </w:rPr>
                    <m:t>1</m:t>
                  </m:r>
                </m:sub>
              </m:sSub>
            </m:den>
          </m:f>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1</m:t>
              </m:r>
            </m:sub>
          </m:sSub>
          <m:r>
            <w:rPr>
              <w:rFonts w:ascii="Cambria Math" w:eastAsia="宋体" w:hAnsi="Cambria Math" w:cs="Times New Roman"/>
              <w:szCs w:val="24"/>
            </w:rPr>
            <m:t>,#</m:t>
          </m:r>
          <m:r>
            <m:rPr>
              <m:sty m:val="p"/>
            </m:rPr>
            <w:rPr>
              <w:rFonts w:ascii="Cambria Math" w:eastAsia="宋体" w:hAnsi="Cambria Math" w:cs="Times New Roman"/>
              <w:szCs w:val="24"/>
            </w:rPr>
            <m:t>(5)</m:t>
          </m:r>
        </m:oMath>
      </m:oMathPara>
    </w:p>
    <w:p w:rsidR="003C63F9" w:rsidRDefault="003C63F9" w:rsidP="003C63F9">
      <w:pPr>
        <w:ind w:firstLineChars="0" w:firstLine="0"/>
        <w:rPr>
          <w:rFonts w:eastAsia="宋体" w:cs="Times New Roman"/>
          <w:szCs w:val="24"/>
        </w:rPr>
      </w:pPr>
      <w:r>
        <w:rPr>
          <w:rFonts w:eastAsia="宋体" w:cs="Times New Roman" w:hint="eastAsia"/>
          <w:szCs w:val="24"/>
        </w:rPr>
        <w:t xml:space="preserve">where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2</m:t>
            </m:r>
          </m:sub>
        </m:sSub>
      </m:oMath>
      <w:r>
        <w:rPr>
          <w:rFonts w:eastAsia="宋体" w:cs="Times New Roman" w:hint="eastAsia"/>
          <w:szCs w:val="24"/>
        </w:rPr>
        <w:t xml:space="preserve"> </w:t>
      </w:r>
      <w:r>
        <w:rPr>
          <w:rFonts w:eastAsia="宋体" w:cs="Times New Roman"/>
          <w:szCs w:val="24"/>
        </w:rPr>
        <w:t>is the</w:t>
      </w:r>
      <w:r>
        <w:rPr>
          <w:rFonts w:eastAsia="宋体" w:cs="Times New Roman" w:hint="eastAsia"/>
          <w:szCs w:val="24"/>
        </w:rPr>
        <w:t xml:space="preserve"> </w:t>
      </w:r>
      <w:r>
        <w:rPr>
          <w:rFonts w:eastAsia="宋体"/>
        </w:rPr>
        <w:t>carbon emission coefficient of aluminum concentrate</w:t>
      </w:r>
      <w:r>
        <w:rPr>
          <w:rFonts w:eastAsia="宋体" w:hint="eastAsia"/>
        </w:rPr>
        <w:t xml:space="preserve">, </w:t>
      </w:r>
      <w:r>
        <w:rPr>
          <w:rFonts w:eastAsia="宋体" w:cs="Times New Roman"/>
          <w:szCs w:val="24"/>
        </w:rPr>
        <w:t>in the unit of 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/t</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m:rPr>
                <m:sty m:val="p"/>
              </m:rPr>
              <w:rPr>
                <w:rFonts w:ascii="Cambria Math" w:eastAsia="宋体" w:hAnsi="Cambria Math" w:cs="Times New Roman"/>
                <w:szCs w:val="24"/>
              </w:rPr>
              <m:t>2A</m:t>
            </m:r>
          </m:sub>
        </m:sSub>
      </m:oMath>
      <w:r>
        <w:rPr>
          <w:rFonts w:eastAsia="宋体" w:cs="Times New Roman" w:hint="eastAsia"/>
          <w:szCs w:val="24"/>
        </w:rPr>
        <w:t xml:space="preserve"> </w:t>
      </w:r>
      <w:r>
        <w:rPr>
          <w:rFonts w:eastAsia="宋体" w:cs="Times New Roman"/>
          <w:szCs w:val="24"/>
        </w:rPr>
        <w:t xml:space="preserve">is </w:t>
      </w:r>
      <w:r w:rsidR="00710888" w:rsidRPr="00710888">
        <w:rPr>
          <w:rFonts w:eastAsia="宋体" w:cs="Times New Roman"/>
          <w:szCs w:val="24"/>
        </w:rPr>
        <w:t>the energy intensity of aluminum concentrate</w:t>
      </w:r>
      <w:r>
        <w:rPr>
          <w:rFonts w:eastAsia="宋体" w:cs="Times New Roman" w:hint="eastAsia"/>
          <w:szCs w:val="24"/>
        </w:rPr>
        <w:t xml:space="preserve">, </w:t>
      </w:r>
      <w:r>
        <w:rPr>
          <w:rFonts w:eastAsia="宋体" w:cs="Times New Roman"/>
          <w:szCs w:val="24"/>
        </w:rPr>
        <w:t xml:space="preserve">in the unit of </w:t>
      </w:r>
      <w:proofErr w:type="spellStart"/>
      <w:r>
        <w:rPr>
          <w:rFonts w:eastAsia="宋体" w:cs="Times New Roman"/>
          <w:szCs w:val="24"/>
        </w:rPr>
        <w:t>kgce</w:t>
      </w:r>
      <w:proofErr w:type="spellEnd"/>
      <w:r>
        <w:rPr>
          <w:rFonts w:eastAsia="宋体" w:cs="Times New Roman"/>
          <w:szCs w:val="24"/>
        </w:rPr>
        <w:t>/t</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ce</m:t>
            </m:r>
          </m:sub>
        </m:sSub>
      </m:oMath>
      <w:r>
        <w:rPr>
          <w:rFonts w:eastAsia="宋体" w:cs="Times New Roman" w:hint="eastAsia"/>
          <w:szCs w:val="24"/>
        </w:rPr>
        <w:t xml:space="preserve"> </w:t>
      </w:r>
      <w:r>
        <w:rPr>
          <w:rFonts w:eastAsia="宋体" w:cs="Times New Roman"/>
          <w:szCs w:val="24"/>
        </w:rPr>
        <w:t xml:space="preserve">is </w:t>
      </w:r>
      <w:r w:rsidR="00874D06" w:rsidRPr="00874D06">
        <w:rPr>
          <w:rFonts w:eastAsia="宋体" w:cs="Times New Roman"/>
          <w:szCs w:val="24"/>
        </w:rPr>
        <w:t>the carbon emission coefficient of standard coal</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γ</m:t>
            </m:r>
          </m:e>
          <m:sub>
            <m:r>
              <w:rPr>
                <w:rFonts w:ascii="Cambria Math" w:eastAsia="宋体" w:hAnsi="Cambria Math" w:cs="Times New Roman"/>
                <w:szCs w:val="24"/>
              </w:rPr>
              <m:t>1</m:t>
            </m:r>
          </m:sub>
        </m:sSub>
      </m:oMath>
      <w:r>
        <w:rPr>
          <w:rFonts w:eastAsia="宋体" w:cs="Times New Roman" w:hint="eastAsia"/>
          <w:szCs w:val="24"/>
        </w:rPr>
        <w:t xml:space="preserve"> </w:t>
      </w:r>
      <w:r>
        <w:rPr>
          <w:rFonts w:eastAsia="宋体" w:cs="Times New Roman"/>
          <w:szCs w:val="24"/>
        </w:rPr>
        <w:t>is the</w:t>
      </w:r>
      <w:r>
        <w:rPr>
          <w:rFonts w:eastAsia="宋体" w:cs="Times New Roman" w:hint="eastAsia"/>
          <w:szCs w:val="24"/>
        </w:rPr>
        <w:t xml:space="preserve"> p</w:t>
      </w:r>
      <w:r>
        <w:rPr>
          <w:rFonts w:eastAsia="宋体" w:cs="Times New Roman"/>
          <w:szCs w:val="24"/>
        </w:rPr>
        <w:t>ercentage of Al</w:t>
      </w:r>
      <w:r>
        <w:rPr>
          <w:rFonts w:eastAsia="宋体" w:cs="Times New Roman"/>
          <w:szCs w:val="24"/>
          <w:vertAlign w:val="subscript"/>
        </w:rPr>
        <w:t>2</w:t>
      </w:r>
      <w:r>
        <w:rPr>
          <w:rFonts w:eastAsia="宋体" w:cs="Times New Roman"/>
          <w:szCs w:val="24"/>
        </w:rPr>
        <w:t>O</w:t>
      </w:r>
      <w:r>
        <w:rPr>
          <w:rFonts w:eastAsia="宋体" w:cs="Times New Roman"/>
          <w:szCs w:val="24"/>
          <w:vertAlign w:val="subscript"/>
        </w:rPr>
        <w:t>3</w:t>
      </w:r>
      <w:r>
        <w:rPr>
          <w:rFonts w:eastAsia="宋体" w:cs="Times New Roman"/>
          <w:szCs w:val="24"/>
        </w:rPr>
        <w:t xml:space="preserve"> content in bauxite</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γ</m:t>
            </m:r>
          </m:e>
          <m:sub>
            <m:r>
              <w:rPr>
                <w:rFonts w:ascii="Cambria Math" w:eastAsia="宋体" w:hAnsi="Cambria Math" w:cs="Times New Roman"/>
                <w:szCs w:val="24"/>
              </w:rPr>
              <m:t>2</m:t>
            </m:r>
          </m:sub>
        </m:sSub>
      </m:oMath>
      <w:r>
        <w:rPr>
          <w:rFonts w:eastAsia="宋体" w:cs="Times New Roman" w:hint="eastAsia"/>
          <w:szCs w:val="24"/>
        </w:rPr>
        <w:t xml:space="preserve"> </w:t>
      </w:r>
      <w:r w:rsidRPr="009F5D4D">
        <w:rPr>
          <w:rFonts w:eastAsia="宋体" w:cs="Times New Roman"/>
          <w:szCs w:val="24"/>
        </w:rPr>
        <w:t>refers to the</w:t>
      </w:r>
      <w:r>
        <w:rPr>
          <w:rFonts w:eastAsia="宋体" w:cs="Times New Roman" w:hint="eastAsia"/>
          <w:szCs w:val="24"/>
        </w:rPr>
        <w:t xml:space="preserve"> p</w:t>
      </w:r>
      <w:r w:rsidRPr="00DB37DE">
        <w:rPr>
          <w:rFonts w:eastAsia="宋体" w:cs="Times New Roman"/>
          <w:szCs w:val="24"/>
        </w:rPr>
        <w:t>ercentage of Al</w:t>
      </w:r>
      <w:r w:rsidRPr="00DB37DE">
        <w:rPr>
          <w:rFonts w:eastAsia="宋体" w:cs="Times New Roman"/>
          <w:szCs w:val="24"/>
          <w:vertAlign w:val="subscript"/>
        </w:rPr>
        <w:t>2</w:t>
      </w:r>
      <w:r w:rsidRPr="00DB37DE">
        <w:rPr>
          <w:rFonts w:eastAsia="宋体" w:cs="Times New Roman"/>
          <w:szCs w:val="24"/>
        </w:rPr>
        <w:t>O</w:t>
      </w:r>
      <w:r w:rsidRPr="00DB37DE">
        <w:rPr>
          <w:rFonts w:eastAsia="宋体" w:cs="Times New Roman"/>
          <w:szCs w:val="24"/>
          <w:vertAlign w:val="subscript"/>
        </w:rPr>
        <w:t>3</w:t>
      </w:r>
      <w:r w:rsidRPr="00DB37DE">
        <w:rPr>
          <w:rFonts w:eastAsia="宋体" w:cs="Times New Roman"/>
          <w:szCs w:val="24"/>
        </w:rPr>
        <w:t xml:space="preserve"> content in aluminum concentrate</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ρ</m:t>
            </m:r>
          </m:e>
          <m:sub>
            <m:r>
              <w:rPr>
                <w:rFonts w:ascii="Cambria Math" w:eastAsia="宋体" w:hAnsi="Cambria Math" w:cs="Times New Roman"/>
                <w:szCs w:val="24"/>
              </w:rPr>
              <m:t>1</m:t>
            </m:r>
          </m:sub>
        </m:sSub>
      </m:oMath>
      <w:r>
        <w:rPr>
          <w:rFonts w:eastAsia="宋体" w:cs="Times New Roman" w:hint="eastAsia"/>
          <w:szCs w:val="24"/>
        </w:rPr>
        <w:t xml:space="preserve"> </w:t>
      </w:r>
      <w:r>
        <w:rPr>
          <w:rFonts w:eastAsia="宋体" w:cs="Times New Roman"/>
          <w:szCs w:val="24"/>
        </w:rPr>
        <w:t>is the</w:t>
      </w:r>
      <w:r>
        <w:rPr>
          <w:rFonts w:eastAsia="宋体" w:cs="Times New Roman" w:hint="eastAsia"/>
          <w:szCs w:val="24"/>
        </w:rPr>
        <w:t xml:space="preserve"> r</w:t>
      </w:r>
      <w:r>
        <w:rPr>
          <w:rFonts w:eastAsia="宋体" w:cs="Times New Roman"/>
          <w:szCs w:val="24"/>
        </w:rPr>
        <w:t>ecovery ratio of metal</w:t>
      </w:r>
      <w:r>
        <w:rPr>
          <w:rFonts w:eastAsia="宋体" w:cs="Times New Roman" w:hint="eastAsia"/>
          <w:szCs w:val="24"/>
        </w:rPr>
        <w:t xml:space="preserve"> in beneficiation process. </w:t>
      </w:r>
      <w:r w:rsidR="00537D42">
        <w:rPr>
          <w:rFonts w:eastAsia="宋体" w:cs="Times New Roman"/>
          <w:szCs w:val="24"/>
        </w:rPr>
        <w:t>Combined with the energy intensity</w:t>
      </w:r>
      <w:r w:rsidR="00537D42">
        <w:rPr>
          <w:rFonts w:eastAsia="宋体" w:cs="Times New Roman" w:hint="eastAsia"/>
          <w:szCs w:val="24"/>
        </w:rPr>
        <w:t xml:space="preserve"> </w:t>
      </w:r>
      <w:r>
        <w:rPr>
          <w:rFonts w:eastAsia="宋体" w:cs="Times New Roman"/>
          <w:szCs w:val="24"/>
        </w:rPr>
        <w:t xml:space="preserve">and related technical indicators for aluminum concentrate in </w:t>
      </w:r>
      <w:r w:rsidRPr="00F61203">
        <w:rPr>
          <w:rFonts w:eastAsia="宋体" w:cs="Times New Roman"/>
          <w:color w:val="3333FF"/>
          <w:szCs w:val="24"/>
        </w:rPr>
        <w:t>Schedule 3</w:t>
      </w:r>
      <w:r>
        <w:rPr>
          <w:rFonts w:eastAsia="宋体" w:cs="Times New Roman"/>
          <w:szCs w:val="24"/>
        </w:rPr>
        <w:t>, the carbon emission coefficient of the aluminum concentrate</w:t>
      </w:r>
      <w:r>
        <w:rPr>
          <w:rFonts w:eastAsia="宋体" w:cs="Times New Roman" w:hint="eastAsia"/>
          <w:szCs w:val="24"/>
        </w:rPr>
        <w:t xml:space="preserve"> produced in China</w:t>
      </w:r>
      <w:r>
        <w:rPr>
          <w:rFonts w:eastAsia="宋体" w:cs="Times New Roman"/>
          <w:szCs w:val="24"/>
        </w:rPr>
        <w:t xml:space="preserve"> is </w:t>
      </w:r>
      <w:r>
        <w:rPr>
          <w:rFonts w:eastAsia="宋体" w:cs="Times New Roman" w:hint="eastAsia"/>
          <w:szCs w:val="24"/>
        </w:rPr>
        <w:t>58.78</w:t>
      </w:r>
      <w:r>
        <w:rPr>
          <w:rFonts w:eastAsia="宋体" w:cs="Times New Roman"/>
          <w:szCs w:val="24"/>
        </w:rPr>
        <w:t>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/t</w:t>
      </w:r>
      <w:r>
        <w:rPr>
          <w:rFonts w:eastAsia="宋体" w:cs="Times New Roman" w:hint="eastAsia"/>
          <w:szCs w:val="24"/>
        </w:rPr>
        <w:t xml:space="preserve">. </w:t>
      </w:r>
      <w:r>
        <w:rPr>
          <w:rFonts w:eastAsia="宋体" w:cs="Times New Roman"/>
          <w:szCs w:val="24"/>
        </w:rPr>
        <w:t>China’</w:t>
      </w:r>
      <w:r>
        <w:rPr>
          <w:rFonts w:eastAsia="宋体" w:cs="Times New Roman" w:hint="eastAsia"/>
          <w:szCs w:val="24"/>
        </w:rPr>
        <w:t>s</w:t>
      </w:r>
      <w:r>
        <w:rPr>
          <w:rFonts w:eastAsia="宋体" w:cs="Times New Roman"/>
          <w:szCs w:val="24"/>
        </w:rPr>
        <w:t xml:space="preserve"> imported </w:t>
      </w:r>
      <w:r>
        <w:rPr>
          <w:rFonts w:eastAsia="宋体" w:cs="Times New Roman" w:hint="eastAsia"/>
          <w:szCs w:val="24"/>
        </w:rPr>
        <w:t>b</w:t>
      </w:r>
      <w:r>
        <w:rPr>
          <w:rFonts w:eastAsia="宋体" w:cs="Times New Roman"/>
          <w:szCs w:val="24"/>
        </w:rPr>
        <w:t>auxite does not need to be beneficiated.</w:t>
      </w:r>
    </w:p>
    <w:p w:rsidR="003C63F9" w:rsidRDefault="003C63F9" w:rsidP="003C63F9">
      <w:pPr>
        <w:ind w:firstLine="480"/>
        <w:rPr>
          <w:rFonts w:eastAsia="宋体" w:cs="Times New Roman"/>
          <w:szCs w:val="24"/>
        </w:rPr>
      </w:pPr>
      <w:r>
        <w:rPr>
          <w:rFonts w:eastAsia="宋体" w:cs="Times New Roman"/>
          <w:szCs w:val="24"/>
        </w:rPr>
        <w:t xml:space="preserve">The carbon emission coefficient of </w:t>
      </w:r>
      <w:r>
        <w:rPr>
          <w:rFonts w:eastAsia="宋体"/>
        </w:rPr>
        <w:t>alumin</w:t>
      </w:r>
      <w:r>
        <w:rPr>
          <w:rFonts w:eastAsia="宋体" w:hint="eastAsia"/>
        </w:rPr>
        <w:t>a</w:t>
      </w:r>
      <w:r>
        <w:rPr>
          <w:rFonts w:eastAsia="宋体" w:cs="Times New Roman"/>
          <w:szCs w:val="24"/>
        </w:rPr>
        <w:t xml:space="preserve"> can be calculated by Eq. (</w:t>
      </w:r>
      <w:r>
        <w:rPr>
          <w:rFonts w:eastAsia="宋体" w:cs="Times New Roman" w:hint="eastAsia"/>
          <w:szCs w:val="24"/>
        </w:rPr>
        <w:t>6</w:t>
      </w:r>
      <w:r>
        <w:rPr>
          <w:rFonts w:eastAsia="宋体" w:cs="Times New Roman"/>
          <w:szCs w:val="24"/>
        </w:rPr>
        <w:t>).</w:t>
      </w:r>
    </w:p>
    <w:p w:rsidR="003C63F9" w:rsidRDefault="00532F7D" w:rsidP="003C63F9">
      <w:pPr>
        <w:ind w:firstLine="480"/>
        <w:rPr>
          <w:rFonts w:eastAsia="宋体" w:cs="Times New Roman"/>
          <w:szCs w:val="24"/>
        </w:rPr>
      </w:pPr>
      <m:oMathPara>
        <m:oMathParaPr>
          <m:jc m:val="center"/>
        </m:oMathParaP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3</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m:rPr>
                  <m:sty m:val="p"/>
                </m:rPr>
                <w:rPr>
                  <w:rFonts w:ascii="Cambria Math" w:eastAsia="宋体" w:hAnsi="Cambria Math" w:cs="Times New Roman"/>
                  <w:szCs w:val="24"/>
                </w:rPr>
                <m:t>3A</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ce</m:t>
              </m:r>
            </m:sub>
          </m:sSub>
          <m:r>
            <m:rPr>
              <m:sty m:val="p"/>
            </m:rPr>
            <w:rPr>
              <w:rFonts w:ascii="Cambria Math" w:eastAsia="宋体" w:hAnsi="Cambria Math" w:cs="Times New Roman"/>
              <w:szCs w:val="24"/>
            </w:rPr>
            <m:t>+</m:t>
          </m:r>
          <m:f>
            <m:fPr>
              <m:ctrlPr>
                <w:rPr>
                  <w:rFonts w:ascii="Cambria Math" w:eastAsia="宋体" w:hAnsi="Cambria Math" w:cs="Times New Roman"/>
                  <w:szCs w:val="24"/>
                </w:rPr>
              </m:ctrlPr>
            </m:fPr>
            <m:num>
              <m:r>
                <w:rPr>
                  <w:rFonts w:ascii="Cambria Math" w:eastAsia="宋体" w:hAnsi="Cambria Math" w:cs="Times New Roman"/>
                  <w:szCs w:val="24"/>
                </w:rPr>
                <m:t>1*</m:t>
              </m:r>
              <m:sSub>
                <m:sSubPr>
                  <m:ctrlPr>
                    <w:rPr>
                      <w:rFonts w:ascii="Cambria Math" w:eastAsia="宋体" w:hAnsi="Cambria Math" w:cs="Times New Roman"/>
                      <w:i/>
                      <w:szCs w:val="24"/>
                    </w:rPr>
                  </m:ctrlPr>
                </m:sSubPr>
                <m:e>
                  <m:r>
                    <w:rPr>
                      <w:rFonts w:ascii="Cambria Math" w:eastAsia="宋体" w:hAnsi="Cambria Math" w:cs="Times New Roman"/>
                      <w:szCs w:val="24"/>
                    </w:rPr>
                    <m:t>γ</m:t>
                  </m:r>
                </m:e>
                <m:sub>
                  <m:r>
                    <w:rPr>
                      <w:rFonts w:ascii="Cambria Math" w:eastAsia="宋体" w:hAnsi="Cambria Math" w:cs="Times New Roman"/>
                      <w:szCs w:val="24"/>
                    </w:rPr>
                    <m:t>3</m:t>
                  </m:r>
                </m:sub>
              </m:sSub>
            </m:num>
            <m:den>
              <m:sSub>
                <m:sSubPr>
                  <m:ctrlPr>
                    <w:rPr>
                      <w:rFonts w:ascii="Cambria Math" w:eastAsia="宋体" w:hAnsi="Cambria Math" w:cs="Times New Roman"/>
                      <w:i/>
                      <w:szCs w:val="24"/>
                    </w:rPr>
                  </m:ctrlPr>
                </m:sSubPr>
                <m:e>
                  <m:r>
                    <w:rPr>
                      <w:rFonts w:ascii="Cambria Math" w:eastAsia="宋体" w:hAnsi="Cambria Math" w:cs="Times New Roman"/>
                      <w:szCs w:val="24"/>
                    </w:rPr>
                    <m:t>γ</m:t>
                  </m:r>
                </m:e>
                <m:sub>
                  <m:r>
                    <w:rPr>
                      <w:rFonts w:ascii="Cambria Math" w:eastAsia="宋体" w:hAnsi="Cambria Math" w:cs="Times New Roman"/>
                      <w:szCs w:val="24"/>
                    </w:rPr>
                    <m:t>2</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ρ</m:t>
                  </m:r>
                </m:e>
                <m:sub>
                  <m:r>
                    <w:rPr>
                      <w:rFonts w:ascii="Cambria Math" w:eastAsia="宋体" w:hAnsi="Cambria Math" w:cs="Times New Roman"/>
                      <w:szCs w:val="24"/>
                    </w:rPr>
                    <m:t>2</m:t>
                  </m:r>
                </m:sub>
              </m:sSub>
            </m:den>
          </m:f>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2</m:t>
              </m:r>
            </m:sub>
          </m:sSub>
          <m:r>
            <w:rPr>
              <w:rFonts w:ascii="Cambria Math" w:eastAsia="宋体" w:hAnsi="Cambria Math" w:cs="Times New Roman"/>
              <w:szCs w:val="24"/>
            </w:rPr>
            <m:t>,#</m:t>
          </m:r>
          <m:r>
            <m:rPr>
              <m:sty m:val="p"/>
            </m:rPr>
            <w:rPr>
              <w:rFonts w:ascii="Cambria Math" w:eastAsia="宋体" w:hAnsi="Cambria Math" w:cs="Times New Roman"/>
              <w:szCs w:val="24"/>
            </w:rPr>
            <m:t>(6)</m:t>
          </m:r>
        </m:oMath>
      </m:oMathPara>
    </w:p>
    <w:p w:rsidR="003C63F9" w:rsidRDefault="003C63F9" w:rsidP="003C63F9">
      <w:pPr>
        <w:ind w:firstLineChars="0" w:firstLine="0"/>
        <w:rPr>
          <w:rFonts w:eastAsia="宋体" w:cs="Times New Roman"/>
          <w:szCs w:val="24"/>
        </w:rPr>
      </w:pPr>
      <w:r>
        <w:rPr>
          <w:rFonts w:eastAsia="宋体" w:cs="Times New Roman" w:hint="eastAsia"/>
          <w:szCs w:val="24"/>
        </w:rPr>
        <w:t xml:space="preserve">where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3</m:t>
            </m:r>
          </m:sub>
        </m:sSub>
      </m:oMath>
      <w:r>
        <w:rPr>
          <w:rFonts w:eastAsia="宋体" w:cs="Times New Roman" w:hint="eastAsia"/>
          <w:szCs w:val="24"/>
        </w:rPr>
        <w:t xml:space="preserve"> </w:t>
      </w:r>
      <w:r>
        <w:rPr>
          <w:rFonts w:eastAsia="宋体" w:cs="Times New Roman"/>
          <w:szCs w:val="24"/>
        </w:rPr>
        <w:t>is the</w:t>
      </w:r>
      <w:r>
        <w:rPr>
          <w:rFonts w:eastAsia="宋体" w:cs="Times New Roman" w:hint="eastAsia"/>
          <w:szCs w:val="24"/>
        </w:rPr>
        <w:t xml:space="preserve"> </w:t>
      </w:r>
      <w:r>
        <w:rPr>
          <w:rFonts w:eastAsia="宋体"/>
        </w:rPr>
        <w:t>carbon emission coefficient of alumin</w:t>
      </w:r>
      <w:r>
        <w:rPr>
          <w:rFonts w:eastAsia="宋体" w:hint="eastAsia"/>
        </w:rPr>
        <w:t>a,</w:t>
      </w:r>
      <w:r>
        <w:rPr>
          <w:rFonts w:eastAsia="宋体" w:cs="Times New Roman"/>
          <w:szCs w:val="24"/>
        </w:rPr>
        <w:t xml:space="preserve"> in the unit of 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/t</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m:rPr>
                <m:sty m:val="p"/>
              </m:rPr>
              <w:rPr>
                <w:rFonts w:ascii="Cambria Math" w:eastAsia="宋体" w:hAnsi="Cambria Math" w:cs="Times New Roman"/>
                <w:szCs w:val="24"/>
              </w:rPr>
              <m:t>3A</m:t>
            </m:r>
          </m:sub>
        </m:sSub>
      </m:oMath>
      <w:r>
        <w:rPr>
          <w:rFonts w:eastAsia="宋体" w:cs="Times New Roman" w:hint="eastAsia"/>
          <w:szCs w:val="24"/>
        </w:rPr>
        <w:t xml:space="preserve"> </w:t>
      </w:r>
      <w:r>
        <w:rPr>
          <w:rFonts w:eastAsia="宋体" w:cs="Times New Roman"/>
          <w:szCs w:val="24"/>
        </w:rPr>
        <w:t xml:space="preserve">is </w:t>
      </w:r>
      <w:r w:rsidR="00710888" w:rsidRPr="00710888">
        <w:rPr>
          <w:rFonts w:eastAsia="宋体" w:cs="Times New Roman"/>
          <w:szCs w:val="24"/>
        </w:rPr>
        <w:t xml:space="preserve">the energy intensity of </w:t>
      </w:r>
      <w:r w:rsidR="00710888">
        <w:rPr>
          <w:rFonts w:eastAsia="宋体"/>
        </w:rPr>
        <w:t>alumin</w:t>
      </w:r>
      <w:r w:rsidR="00710888">
        <w:rPr>
          <w:rFonts w:eastAsia="宋体" w:hint="eastAsia"/>
        </w:rPr>
        <w:t>a</w:t>
      </w:r>
      <w:r>
        <w:rPr>
          <w:rFonts w:eastAsia="宋体" w:cs="Times New Roman" w:hint="eastAsia"/>
          <w:szCs w:val="24"/>
        </w:rPr>
        <w:t xml:space="preserve">, </w:t>
      </w:r>
      <w:r>
        <w:rPr>
          <w:rFonts w:eastAsia="宋体" w:cs="Times New Roman"/>
          <w:szCs w:val="24"/>
        </w:rPr>
        <w:t xml:space="preserve">in the unit of </w:t>
      </w:r>
      <w:proofErr w:type="spellStart"/>
      <w:r>
        <w:rPr>
          <w:rFonts w:eastAsia="宋体" w:cs="Times New Roman"/>
          <w:szCs w:val="24"/>
        </w:rPr>
        <w:t>kgce</w:t>
      </w:r>
      <w:proofErr w:type="spellEnd"/>
      <w:r>
        <w:rPr>
          <w:rFonts w:eastAsia="宋体" w:cs="Times New Roman"/>
          <w:szCs w:val="24"/>
        </w:rPr>
        <w:t>/t</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ce</m:t>
            </m:r>
          </m:sub>
        </m:sSub>
      </m:oMath>
      <w:r>
        <w:rPr>
          <w:rFonts w:eastAsia="宋体" w:cs="Times New Roman" w:hint="eastAsia"/>
          <w:szCs w:val="24"/>
        </w:rPr>
        <w:t xml:space="preserve"> </w:t>
      </w:r>
      <w:r>
        <w:rPr>
          <w:rFonts w:eastAsia="宋体" w:cs="Times New Roman"/>
          <w:szCs w:val="24"/>
        </w:rPr>
        <w:t xml:space="preserve">is </w:t>
      </w:r>
      <w:r w:rsidR="00710888" w:rsidRPr="00710888">
        <w:rPr>
          <w:rFonts w:eastAsia="宋体" w:cs="Times New Roman"/>
          <w:szCs w:val="24"/>
        </w:rPr>
        <w:t>the carbon emission coefficient of standard coal</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γ</m:t>
            </m:r>
          </m:e>
          <m:sub>
            <m:r>
              <w:rPr>
                <w:rFonts w:ascii="Cambria Math" w:eastAsia="宋体" w:hAnsi="Cambria Math" w:cs="Times New Roman"/>
                <w:szCs w:val="24"/>
              </w:rPr>
              <m:t>2</m:t>
            </m:r>
          </m:sub>
        </m:sSub>
      </m:oMath>
      <w:r>
        <w:rPr>
          <w:rFonts w:eastAsia="宋体" w:cs="Times New Roman" w:hint="eastAsia"/>
          <w:szCs w:val="24"/>
        </w:rPr>
        <w:t xml:space="preserve"> </w:t>
      </w:r>
      <w:r>
        <w:rPr>
          <w:rFonts w:eastAsia="宋体" w:cs="Times New Roman"/>
          <w:szCs w:val="24"/>
        </w:rPr>
        <w:t>is the</w:t>
      </w:r>
      <w:r>
        <w:rPr>
          <w:rFonts w:eastAsia="宋体" w:cs="Times New Roman" w:hint="eastAsia"/>
          <w:szCs w:val="24"/>
        </w:rPr>
        <w:t xml:space="preserve"> p</w:t>
      </w:r>
      <w:r>
        <w:rPr>
          <w:rFonts w:eastAsia="宋体" w:cs="Times New Roman"/>
          <w:szCs w:val="24"/>
        </w:rPr>
        <w:t>ercentage of Al</w:t>
      </w:r>
      <w:r>
        <w:rPr>
          <w:rFonts w:eastAsia="宋体" w:cs="Times New Roman"/>
          <w:szCs w:val="24"/>
          <w:vertAlign w:val="subscript"/>
        </w:rPr>
        <w:t>2</w:t>
      </w:r>
      <w:r>
        <w:rPr>
          <w:rFonts w:eastAsia="宋体" w:cs="Times New Roman"/>
          <w:szCs w:val="24"/>
        </w:rPr>
        <w:t>O</w:t>
      </w:r>
      <w:r>
        <w:rPr>
          <w:rFonts w:eastAsia="宋体" w:cs="Times New Roman"/>
          <w:szCs w:val="24"/>
          <w:vertAlign w:val="subscript"/>
        </w:rPr>
        <w:t>3</w:t>
      </w:r>
      <w:r>
        <w:rPr>
          <w:rFonts w:eastAsia="宋体" w:cs="Times New Roman"/>
          <w:szCs w:val="24"/>
        </w:rPr>
        <w:t xml:space="preserve"> content in aluminum concentrate</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γ</m:t>
            </m:r>
          </m:e>
          <m:sub>
            <m:r>
              <w:rPr>
                <w:rFonts w:ascii="Cambria Math" w:eastAsia="宋体" w:hAnsi="Cambria Math" w:cs="Times New Roman"/>
                <w:szCs w:val="24"/>
              </w:rPr>
              <m:t>3</m:t>
            </m:r>
          </m:sub>
        </m:sSub>
      </m:oMath>
      <w:r>
        <w:rPr>
          <w:rFonts w:eastAsia="宋体" w:cs="Times New Roman" w:hint="eastAsia"/>
          <w:szCs w:val="24"/>
        </w:rPr>
        <w:t xml:space="preserve"> </w:t>
      </w:r>
      <w:r>
        <w:rPr>
          <w:rFonts w:eastAsia="宋体" w:cs="Times New Roman"/>
          <w:szCs w:val="24"/>
        </w:rPr>
        <w:t>is the</w:t>
      </w:r>
      <w:r>
        <w:rPr>
          <w:rFonts w:eastAsia="宋体" w:cs="Times New Roman" w:hint="eastAsia"/>
          <w:szCs w:val="24"/>
        </w:rPr>
        <w:t xml:space="preserve"> p</w:t>
      </w:r>
      <w:r>
        <w:rPr>
          <w:rFonts w:eastAsia="宋体" w:cs="Times New Roman"/>
          <w:szCs w:val="24"/>
        </w:rPr>
        <w:t>ercentage of Al</w:t>
      </w:r>
      <w:r>
        <w:rPr>
          <w:rFonts w:eastAsia="宋体" w:cs="Times New Roman"/>
          <w:szCs w:val="24"/>
          <w:vertAlign w:val="subscript"/>
        </w:rPr>
        <w:t>2</w:t>
      </w:r>
      <w:r>
        <w:rPr>
          <w:rFonts w:eastAsia="宋体" w:cs="Times New Roman"/>
          <w:szCs w:val="24"/>
        </w:rPr>
        <w:t>O</w:t>
      </w:r>
      <w:r>
        <w:rPr>
          <w:rFonts w:eastAsia="宋体" w:cs="Times New Roman"/>
          <w:szCs w:val="24"/>
          <w:vertAlign w:val="subscript"/>
        </w:rPr>
        <w:t>3</w:t>
      </w:r>
      <w:r>
        <w:rPr>
          <w:rFonts w:eastAsia="宋体" w:cs="Times New Roman"/>
          <w:szCs w:val="24"/>
        </w:rPr>
        <w:t xml:space="preserve"> content in </w:t>
      </w:r>
      <w:r>
        <w:rPr>
          <w:rFonts w:eastAsia="宋体" w:cs="Times New Roman" w:hint="eastAsia"/>
          <w:szCs w:val="24"/>
        </w:rPr>
        <w:t xml:space="preserve">alumina; </w:t>
      </w:r>
      <m:oMath>
        <m:sSub>
          <m:sSubPr>
            <m:ctrlPr>
              <w:rPr>
                <w:rFonts w:ascii="Cambria Math" w:eastAsia="宋体" w:hAnsi="Cambria Math" w:cs="Times New Roman"/>
                <w:i/>
                <w:szCs w:val="24"/>
              </w:rPr>
            </m:ctrlPr>
          </m:sSubPr>
          <m:e>
            <m:r>
              <w:rPr>
                <w:rFonts w:ascii="Cambria Math" w:eastAsia="宋体" w:hAnsi="Cambria Math" w:cs="Times New Roman"/>
                <w:szCs w:val="24"/>
              </w:rPr>
              <m:t>ρ</m:t>
            </m:r>
          </m:e>
          <m:sub>
            <m:r>
              <w:rPr>
                <w:rFonts w:ascii="Cambria Math" w:eastAsia="宋体" w:hAnsi="Cambria Math" w:cs="Times New Roman"/>
                <w:szCs w:val="24"/>
              </w:rPr>
              <m:t>2</m:t>
            </m:r>
          </m:sub>
        </m:sSub>
      </m:oMath>
      <w:r>
        <w:rPr>
          <w:rFonts w:eastAsia="宋体" w:cs="Times New Roman" w:hint="eastAsia"/>
          <w:szCs w:val="24"/>
        </w:rPr>
        <w:t xml:space="preserve"> </w:t>
      </w:r>
      <w:r>
        <w:rPr>
          <w:rFonts w:eastAsia="宋体" w:cs="Times New Roman"/>
          <w:szCs w:val="24"/>
        </w:rPr>
        <w:t>is the</w:t>
      </w:r>
      <w:r>
        <w:rPr>
          <w:rFonts w:eastAsia="宋体" w:cs="Times New Roman" w:hint="eastAsia"/>
          <w:szCs w:val="24"/>
        </w:rPr>
        <w:t xml:space="preserve"> r</w:t>
      </w:r>
      <w:r>
        <w:rPr>
          <w:rFonts w:eastAsia="宋体" w:cs="Times New Roman"/>
          <w:szCs w:val="24"/>
        </w:rPr>
        <w:t>ecovery ratio of metal</w:t>
      </w:r>
      <w:r>
        <w:rPr>
          <w:rFonts w:eastAsia="宋体" w:cs="Times New Roman" w:hint="eastAsia"/>
          <w:szCs w:val="24"/>
        </w:rPr>
        <w:t xml:space="preserve"> in a</w:t>
      </w:r>
      <w:r>
        <w:rPr>
          <w:rFonts w:eastAsia="宋体" w:cs="Times New Roman"/>
          <w:szCs w:val="24"/>
        </w:rPr>
        <w:t>lumina production</w:t>
      </w:r>
      <w:r>
        <w:rPr>
          <w:rFonts w:eastAsia="宋体" w:cs="Times New Roman" w:hint="eastAsia"/>
          <w:szCs w:val="24"/>
        </w:rPr>
        <w:t xml:space="preserve"> process.</w:t>
      </w:r>
      <w:r>
        <w:rPr>
          <w:rFonts w:eastAsia="宋体" w:cs="Times New Roman"/>
          <w:szCs w:val="24"/>
        </w:rPr>
        <w:t xml:space="preserve"> According to the data of "China Nonferrous Metals Industry Yearbook" </w:t>
      </w:r>
      <w:r w:rsidRPr="00643152">
        <w:rPr>
          <w:rFonts w:eastAsia="宋体" w:cs="Times New Roman"/>
          <w:szCs w:val="24"/>
        </w:rPr>
        <w:t>(</w:t>
      </w:r>
      <w:r w:rsidRPr="00F61203">
        <w:rPr>
          <w:rFonts w:eastAsia="宋体" w:cs="Times New Roman"/>
          <w:color w:val="3333FF"/>
          <w:szCs w:val="24"/>
        </w:rPr>
        <w:t>CNMIA 2009, 2012, 2015, 2018</w:t>
      </w:r>
      <w:r w:rsidR="00702177">
        <w:rPr>
          <w:rFonts w:eastAsia="宋体" w:cs="Times New Roman" w:hint="eastAsia"/>
          <w:color w:val="3333FF"/>
          <w:szCs w:val="24"/>
        </w:rPr>
        <w:t>a</w:t>
      </w:r>
      <w:r w:rsidRPr="00643152">
        <w:rPr>
          <w:rFonts w:eastAsia="宋体" w:cs="Times New Roman"/>
          <w:szCs w:val="24"/>
        </w:rPr>
        <w:t>)</w:t>
      </w:r>
      <w:r>
        <w:rPr>
          <w:rFonts w:eastAsia="宋体" w:cs="Times New Roman"/>
          <w:szCs w:val="24"/>
        </w:rPr>
        <w:t>, the ratio of China's domestic bauxite to imported bauxite is about 13:12 (</w:t>
      </w:r>
      <w:r w:rsidRPr="00F61203">
        <w:rPr>
          <w:rFonts w:eastAsia="宋体" w:cs="Times New Roman"/>
          <w:color w:val="3333FF"/>
          <w:szCs w:val="24"/>
        </w:rPr>
        <w:t>Schedule 4</w:t>
      </w:r>
      <w:r>
        <w:rPr>
          <w:rFonts w:eastAsia="宋体" w:cs="Times New Roman"/>
          <w:szCs w:val="24"/>
        </w:rPr>
        <w:t>).</w:t>
      </w:r>
      <w:r>
        <w:rPr>
          <w:rFonts w:eastAsia="宋体" w:cs="Times New Roman" w:hint="eastAsia"/>
          <w:szCs w:val="24"/>
        </w:rPr>
        <w:t xml:space="preserve"> </w:t>
      </w:r>
      <w:r w:rsidR="00537D42">
        <w:rPr>
          <w:rFonts w:eastAsia="宋体" w:cs="Times New Roman"/>
          <w:szCs w:val="24"/>
        </w:rPr>
        <w:t>Combined with the energy intensity</w:t>
      </w:r>
      <w:r>
        <w:rPr>
          <w:rFonts w:eastAsia="宋体" w:cs="Times New Roman"/>
          <w:szCs w:val="24"/>
        </w:rPr>
        <w:t xml:space="preserve">  and related technical indicators for </w:t>
      </w:r>
      <w:r>
        <w:rPr>
          <w:rFonts w:eastAsia="宋体" w:cs="Times New Roman" w:hint="eastAsia"/>
          <w:szCs w:val="24"/>
        </w:rPr>
        <w:t>alumina</w:t>
      </w:r>
      <w:r>
        <w:rPr>
          <w:rFonts w:eastAsia="宋体" w:cs="Times New Roman"/>
          <w:szCs w:val="24"/>
        </w:rPr>
        <w:t xml:space="preserve"> in </w:t>
      </w:r>
      <w:r w:rsidRPr="00F61203">
        <w:rPr>
          <w:rFonts w:eastAsia="宋体" w:cs="Times New Roman"/>
          <w:color w:val="3333FF"/>
          <w:szCs w:val="24"/>
        </w:rPr>
        <w:t>Schedule 3</w:t>
      </w:r>
      <w:r>
        <w:rPr>
          <w:rFonts w:eastAsia="宋体" w:cs="Times New Roman"/>
          <w:szCs w:val="24"/>
        </w:rPr>
        <w:t xml:space="preserve">, the carbon emission coefficient of the </w:t>
      </w:r>
      <w:r>
        <w:rPr>
          <w:rFonts w:eastAsia="宋体" w:cs="Times New Roman" w:hint="eastAsia"/>
          <w:szCs w:val="24"/>
        </w:rPr>
        <w:t xml:space="preserve">exported </w:t>
      </w:r>
      <w:r>
        <w:rPr>
          <w:rFonts w:eastAsia="宋体" w:cs="Times New Roman"/>
          <w:szCs w:val="24"/>
        </w:rPr>
        <w:t>alumin</w:t>
      </w:r>
      <w:r>
        <w:rPr>
          <w:rFonts w:eastAsia="宋体" w:cs="Times New Roman" w:hint="eastAsia"/>
          <w:szCs w:val="24"/>
        </w:rPr>
        <w:t>a</w:t>
      </w:r>
      <w:r>
        <w:rPr>
          <w:rFonts w:eastAsia="宋体" w:cs="Times New Roman"/>
          <w:szCs w:val="24"/>
        </w:rPr>
        <w:t xml:space="preserve"> is </w:t>
      </w:r>
      <w:r>
        <w:rPr>
          <w:rFonts w:eastAsia="宋体" w:cs="Times New Roman" w:hint="eastAsia"/>
          <w:szCs w:val="24"/>
        </w:rPr>
        <w:t>1731.91</w:t>
      </w:r>
      <w:r>
        <w:rPr>
          <w:rFonts w:ascii="宋体" w:eastAsia="宋体" w:hAnsi="宋体" w:cs="Times New Roman" w:hint="eastAsia"/>
          <w:szCs w:val="24"/>
        </w:rPr>
        <w:t>～</w:t>
      </w:r>
      <w:r>
        <w:rPr>
          <w:rFonts w:eastAsia="宋体" w:cs="Times New Roman" w:hint="eastAsia"/>
          <w:szCs w:val="24"/>
        </w:rPr>
        <w:t>1838.48</w:t>
      </w:r>
      <w:r>
        <w:rPr>
          <w:rFonts w:eastAsia="宋体" w:cs="Times New Roman"/>
          <w:szCs w:val="24"/>
        </w:rPr>
        <w:t xml:space="preserve"> 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/t</w:t>
      </w:r>
      <w:r>
        <w:rPr>
          <w:rFonts w:eastAsia="宋体" w:cs="Times New Roman" w:hint="eastAsia"/>
          <w:szCs w:val="24"/>
        </w:rPr>
        <w:t xml:space="preserve">, while </w:t>
      </w:r>
      <w:r>
        <w:rPr>
          <w:rFonts w:eastAsia="宋体" w:cs="Times New Roman"/>
          <w:szCs w:val="24"/>
        </w:rPr>
        <w:t xml:space="preserve">the carbon emission coefficient of the </w:t>
      </w:r>
      <w:r>
        <w:rPr>
          <w:rFonts w:eastAsia="宋体" w:cs="Times New Roman" w:hint="eastAsia"/>
          <w:szCs w:val="24"/>
        </w:rPr>
        <w:t xml:space="preserve">imported </w:t>
      </w:r>
      <w:r>
        <w:rPr>
          <w:rFonts w:eastAsia="宋体" w:cs="Times New Roman"/>
          <w:szCs w:val="24"/>
        </w:rPr>
        <w:t>alumin</w:t>
      </w:r>
      <w:r>
        <w:rPr>
          <w:rFonts w:eastAsia="宋体" w:cs="Times New Roman" w:hint="eastAsia"/>
          <w:szCs w:val="24"/>
        </w:rPr>
        <w:t>a</w:t>
      </w:r>
      <w:r>
        <w:rPr>
          <w:rFonts w:eastAsia="宋体" w:cs="Times New Roman"/>
          <w:szCs w:val="24"/>
        </w:rPr>
        <w:t xml:space="preserve"> is</w:t>
      </w:r>
      <w:r>
        <w:rPr>
          <w:rFonts w:eastAsia="宋体" w:cs="Times New Roman" w:hint="eastAsia"/>
          <w:szCs w:val="24"/>
        </w:rPr>
        <w:t xml:space="preserve"> 1181.09</w:t>
      </w:r>
      <w:r>
        <w:rPr>
          <w:rFonts w:eastAsia="宋体" w:cs="Times New Roman"/>
          <w:szCs w:val="24"/>
        </w:rPr>
        <w:t>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/t</w:t>
      </w:r>
      <w:r>
        <w:rPr>
          <w:rFonts w:eastAsia="宋体" w:cs="Times New Roman" w:hint="eastAsia"/>
          <w:szCs w:val="24"/>
        </w:rPr>
        <w:t>.</w:t>
      </w:r>
    </w:p>
    <w:p w:rsidR="003C63F9" w:rsidRDefault="003C63F9" w:rsidP="003C63F9">
      <w:pPr>
        <w:ind w:firstLine="482"/>
        <w:rPr>
          <w:rFonts w:eastAsia="宋体"/>
          <w:b/>
        </w:rPr>
      </w:pPr>
      <w:r>
        <w:rPr>
          <w:rFonts w:eastAsia="宋体" w:hint="eastAsia"/>
          <w:b/>
        </w:rPr>
        <w:t xml:space="preserve">(3). </w:t>
      </w:r>
      <w:r>
        <w:rPr>
          <w:rFonts w:eastAsia="宋体"/>
          <w:b/>
        </w:rPr>
        <w:t>Unwrought aluminum production</w:t>
      </w:r>
    </w:p>
    <w:p w:rsidR="003C63F9" w:rsidRDefault="003C63F9" w:rsidP="003C63F9">
      <w:pPr>
        <w:ind w:firstLine="480"/>
        <w:rPr>
          <w:rFonts w:eastAsia="宋体"/>
        </w:rPr>
      </w:pPr>
      <w:r>
        <w:rPr>
          <w:rFonts w:eastAsia="宋体"/>
        </w:rPr>
        <w:t>The basic principle of unwrought aluminum (primary aluminum or electrolytic aluminum) production is that solid alumina is dissolved in the electrolyte melt, and under the action of direct current, an electrochemical reaction takes place on the cathode and anode.</w:t>
      </w:r>
      <w:r>
        <w:rPr>
          <w:rFonts w:eastAsia="宋体" w:hint="eastAsia"/>
        </w:rPr>
        <w:t xml:space="preserve"> </w:t>
      </w:r>
      <w:r>
        <w:rPr>
          <w:rFonts w:eastAsia="宋体"/>
        </w:rPr>
        <w:t>As the reaction continues, the alumina and carbon anodes in the electrolyte melt are continuously consumed and replenished.</w:t>
      </w:r>
      <w:r>
        <w:rPr>
          <w:rFonts w:eastAsia="宋体" w:hint="eastAsia"/>
        </w:rPr>
        <w:t xml:space="preserve"> </w:t>
      </w:r>
      <w:r>
        <w:rPr>
          <w:rFonts w:eastAsia="宋体"/>
        </w:rPr>
        <w:t>The aluminum liquid is continuously precipitated in the cathode area, and the anode gas is continuously generated in the anode area</w:t>
      </w:r>
      <w:r>
        <w:rPr>
          <w:rFonts w:eastAsia="宋体" w:hint="eastAsia"/>
        </w:rPr>
        <w:t xml:space="preserve"> </w:t>
      </w:r>
      <w:r w:rsidRPr="00643152">
        <w:rPr>
          <w:rFonts w:eastAsia="宋体" w:hint="eastAsia"/>
        </w:rPr>
        <w:t>(</w:t>
      </w:r>
      <w:r w:rsidRPr="00F61203">
        <w:rPr>
          <w:rFonts w:eastAsia="宋体"/>
          <w:color w:val="3333FF"/>
        </w:rPr>
        <w:t>CEPA 2006</w:t>
      </w:r>
      <w:r w:rsidRPr="00643152">
        <w:rPr>
          <w:rFonts w:eastAsia="宋体" w:hint="eastAsia"/>
        </w:rPr>
        <w:t>)</w:t>
      </w:r>
      <w:r>
        <w:rPr>
          <w:rFonts w:eastAsia="宋体" w:hint="eastAsia"/>
        </w:rPr>
        <w:t xml:space="preserve">. </w:t>
      </w:r>
      <w:r>
        <w:rPr>
          <w:rFonts w:eastAsia="宋体"/>
        </w:rPr>
        <w:t>The reaction formula is as follows</w:t>
      </w:r>
      <w:r>
        <w:rPr>
          <w:rFonts w:eastAsia="宋体" w:hint="eastAsia"/>
        </w:rPr>
        <w:t>:</w:t>
      </w:r>
    </w:p>
    <w:p w:rsidR="003C63F9" w:rsidRDefault="003C63F9" w:rsidP="003C63F9">
      <w:pPr>
        <w:ind w:firstLine="480"/>
        <w:jc w:val="center"/>
        <w:rPr>
          <w:vertAlign w:val="subscript"/>
        </w:rPr>
      </w:pPr>
      <w:r>
        <w:lastRenderedPageBreak/>
        <w:t>2Al</w:t>
      </w:r>
      <w:r>
        <w:rPr>
          <w:vertAlign w:val="subscript"/>
        </w:rPr>
        <w:t>2</w:t>
      </w:r>
      <w:r>
        <w:t>O</w:t>
      </w:r>
      <w:r>
        <w:rPr>
          <w:vertAlign w:val="subscript"/>
        </w:rPr>
        <w:t>3</w:t>
      </w:r>
      <w:r>
        <w:rPr>
          <w:rFonts w:hint="eastAsia"/>
          <w:vertAlign w:val="subscript"/>
        </w:rPr>
        <w:t xml:space="preserve"> </w:t>
      </w:r>
      <w:r>
        <w:rPr>
          <w:vertAlign w:val="subscript"/>
        </w:rPr>
        <w:t>(liquid</w:t>
      </w:r>
      <w:r>
        <w:rPr>
          <w:rFonts w:hint="eastAsia"/>
          <w:vertAlign w:val="subscript"/>
        </w:rPr>
        <w:t>)</w:t>
      </w:r>
      <w:r>
        <w:rPr>
          <w:rFonts w:hint="eastAsia"/>
        </w:rPr>
        <w:t xml:space="preserve"> </w:t>
      </w:r>
      <w:r>
        <w:t>+3C</w:t>
      </w:r>
      <w:r>
        <w:rPr>
          <w:rFonts w:hint="eastAsia"/>
        </w:rPr>
        <w:t xml:space="preserve"> </w:t>
      </w:r>
      <w:r>
        <w:rPr>
          <w:rFonts w:hint="eastAsia"/>
          <w:vertAlign w:val="subscript"/>
        </w:rPr>
        <w:t>(</w:t>
      </w:r>
      <w:r>
        <w:rPr>
          <w:vertAlign w:val="subscript"/>
        </w:rPr>
        <w:t>solid</w:t>
      </w:r>
      <w:r>
        <w:rPr>
          <w:rFonts w:hint="eastAsia"/>
          <w:vertAlign w:val="subscript"/>
        </w:rPr>
        <w:t>)</w:t>
      </w:r>
      <w:r>
        <w:rPr>
          <w:rFonts w:hint="eastAsia"/>
        </w:rPr>
        <w:t xml:space="preserve"> </w:t>
      </w:r>
      <w:r>
        <w:t>=4Al</w:t>
      </w:r>
      <w:r>
        <w:rPr>
          <w:rFonts w:hint="eastAsia"/>
        </w:rPr>
        <w:t xml:space="preserve"> </w:t>
      </w:r>
      <w:r>
        <w:rPr>
          <w:rFonts w:hint="eastAsia"/>
          <w:vertAlign w:val="subscript"/>
        </w:rPr>
        <w:t>(</w:t>
      </w:r>
      <w:r>
        <w:rPr>
          <w:vertAlign w:val="subscript"/>
        </w:rPr>
        <w:t>liquid</w:t>
      </w:r>
      <w:r>
        <w:rPr>
          <w:rFonts w:hint="eastAsia"/>
          <w:vertAlign w:val="subscript"/>
        </w:rPr>
        <w:t>)</w:t>
      </w:r>
      <w:r>
        <w:rPr>
          <w:rFonts w:hint="eastAsia"/>
        </w:rPr>
        <w:t xml:space="preserve"> </w:t>
      </w:r>
      <w:r>
        <w:t>+3CO</w:t>
      </w:r>
      <w:r>
        <w:rPr>
          <w:vertAlign w:val="subscript"/>
        </w:rPr>
        <w:t>2</w:t>
      </w:r>
      <w:r>
        <w:rPr>
          <w:rFonts w:hint="eastAsia"/>
          <w:vertAlign w:val="subscript"/>
        </w:rPr>
        <w:t xml:space="preserve"> </w:t>
      </w:r>
      <w:r>
        <w:rPr>
          <w:vertAlign w:val="subscript"/>
        </w:rPr>
        <w:t>(</w:t>
      </w:r>
      <w:r>
        <w:rPr>
          <w:rFonts w:hint="eastAsia"/>
          <w:vertAlign w:val="subscript"/>
        </w:rPr>
        <w:t>gas)</w:t>
      </w:r>
      <m:oMath>
        <m:r>
          <w:rPr>
            <w:rFonts w:ascii="Cambria Math" w:eastAsia="宋体" w:hAnsi="Cambria Math" w:cs="Times New Roman"/>
            <w:szCs w:val="24"/>
          </w:rPr>
          <m:t xml:space="preserve"> ,#</m:t>
        </m:r>
        <m:r>
          <m:rPr>
            <m:sty m:val="p"/>
          </m:rPr>
          <w:rPr>
            <w:rFonts w:ascii="Cambria Math" w:eastAsia="宋体" w:hAnsi="Cambria Math" w:hint="eastAsia"/>
          </w:rPr>
          <m:t>(</m:t>
        </m:r>
        <m:r>
          <m:rPr>
            <m:sty m:val="p"/>
          </m:rPr>
          <w:rPr>
            <w:rFonts w:ascii="Cambria Math" w:eastAsia="宋体" w:hAnsi="Cambria Math"/>
          </w:rPr>
          <m:t>7</m:t>
        </m:r>
        <m:r>
          <m:rPr>
            <m:sty m:val="p"/>
          </m:rPr>
          <w:rPr>
            <w:rFonts w:ascii="Cambria Math" w:eastAsia="宋体" w:hAnsi="Cambria Math" w:hint="eastAsia"/>
          </w:rPr>
          <m:t>)</m:t>
        </m:r>
      </m:oMath>
    </w:p>
    <w:p w:rsidR="003C63F9" w:rsidRDefault="003C63F9" w:rsidP="003C63F9">
      <w:pPr>
        <w:ind w:firstLine="480"/>
        <w:rPr>
          <w:rFonts w:eastAsia="宋体" w:cs="Times New Roman"/>
          <w:szCs w:val="24"/>
        </w:rPr>
      </w:pPr>
      <w:r>
        <w:rPr>
          <w:rFonts w:eastAsia="宋体" w:cs="Times New Roman"/>
          <w:szCs w:val="24"/>
        </w:rPr>
        <w:t xml:space="preserve">The carbon emission coefficient of </w:t>
      </w:r>
      <w:r>
        <w:rPr>
          <w:rFonts w:eastAsia="宋体" w:hint="eastAsia"/>
        </w:rPr>
        <w:t>UA</w:t>
      </w:r>
      <w:r>
        <w:rPr>
          <w:rFonts w:eastAsia="宋体" w:cs="Times New Roman"/>
          <w:szCs w:val="24"/>
        </w:rPr>
        <w:t xml:space="preserve"> can be calculated by Eq. (</w:t>
      </w:r>
      <w:r>
        <w:rPr>
          <w:rFonts w:eastAsia="宋体" w:cs="Times New Roman" w:hint="eastAsia"/>
          <w:szCs w:val="24"/>
        </w:rPr>
        <w:t>8</w:t>
      </w:r>
      <w:r>
        <w:rPr>
          <w:rFonts w:eastAsia="宋体" w:cs="Times New Roman"/>
          <w:szCs w:val="24"/>
        </w:rPr>
        <w:t>).</w:t>
      </w:r>
    </w:p>
    <w:p w:rsidR="003C63F9" w:rsidRDefault="00532F7D" w:rsidP="003C63F9">
      <w:pPr>
        <w:ind w:firstLine="480"/>
        <w:rPr>
          <w:rFonts w:eastAsia="宋体" w:cs="Times New Roman"/>
          <w:szCs w:val="24"/>
        </w:rPr>
      </w:pPr>
      <m:oMathPara>
        <m:oMathParaPr>
          <m:jc m:val="center"/>
        </m:oMathParaP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4</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m:rPr>
                  <m:sty m:val="p"/>
                </m:rPr>
                <w:rPr>
                  <w:rFonts w:ascii="Cambria Math" w:eastAsia="宋体" w:hAnsi="Cambria Math" w:cs="Times New Roman"/>
                  <w:szCs w:val="24"/>
                </w:rPr>
                <m:t>4A</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ee</m:t>
              </m:r>
            </m:sub>
          </m:sSub>
          <m:r>
            <m:rPr>
              <m:sty m:val="p"/>
            </m:rPr>
            <w:rPr>
              <w:rFonts w:ascii="MS Gothic" w:eastAsia="MS Gothic" w:hAnsi="MS Gothic" w:cs="MS Gothic" w:hint="eastAsia"/>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ce</m:t>
              </m:r>
            </m:sub>
          </m:sSub>
          <m:r>
            <m:rPr>
              <m:sty m:val="p"/>
            </m:rP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ω</m:t>
              </m:r>
            </m:e>
            <m:sub>
              <m:r>
                <w:rPr>
                  <w:rFonts w:ascii="Cambria Math" w:eastAsia="宋体" w:hAnsi="Cambria Math" w:cs="Times New Roman"/>
                  <w:szCs w:val="24"/>
                </w:rPr>
                <m:t>1</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3</m:t>
              </m:r>
            </m:sub>
          </m:sSub>
          <m:r>
            <m:rPr>
              <m:sty m:val="p"/>
            </m:rP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ω</m:t>
              </m:r>
            </m:e>
            <m:sub>
              <m:r>
                <w:rPr>
                  <w:rFonts w:ascii="Cambria Math" w:eastAsia="宋体" w:hAnsi="Cambria Math" w:cs="Times New Roman"/>
                  <w:szCs w:val="24"/>
                </w:rPr>
                <m:t>2</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4B</m:t>
              </m:r>
            </m:sub>
          </m:sSub>
          <m:r>
            <m:rPr>
              <m:sty m:val="p"/>
            </m:rP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ω</m:t>
              </m:r>
            </m:e>
            <m:sub>
              <m:r>
                <w:rPr>
                  <w:rFonts w:ascii="Cambria Math" w:eastAsia="宋体" w:hAnsi="Cambria Math" w:cs="Times New Roman"/>
                  <w:szCs w:val="24"/>
                </w:rPr>
                <m:t>3</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4C</m:t>
              </m:r>
            </m:sub>
          </m:sSub>
          <m:r>
            <m:rPr>
              <m:sty m:val="p"/>
            </m:rP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ω</m:t>
              </m:r>
            </m:e>
            <m:sub>
              <m:r>
                <w:rPr>
                  <w:rFonts w:ascii="Cambria Math" w:eastAsia="宋体" w:hAnsi="Cambria Math" w:cs="Times New Roman"/>
                  <w:szCs w:val="24"/>
                </w:rPr>
                <m:t>4</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4D</m:t>
              </m:r>
            </m:sub>
          </m:sSub>
          <m:r>
            <m:rPr>
              <m:sty m:val="p"/>
            </m:rPr>
            <w:rPr>
              <w:rFonts w:ascii="Cambria Math" w:eastAsia="宋体" w:hAnsi="Cambria Math" w:cs="Times New Roman"/>
              <w:szCs w:val="24"/>
            </w:rPr>
            <m:t>+</m:t>
          </m:r>
          <m:f>
            <m:fPr>
              <m:ctrlPr>
                <w:rPr>
                  <w:rFonts w:ascii="Cambria Math" w:eastAsia="宋体" w:hAnsi="Cambria Math" w:cs="Times New Roman"/>
                  <w:i/>
                  <w:szCs w:val="24"/>
                </w:rPr>
              </m:ctrlPr>
            </m:fPr>
            <m:num>
              <m:sSub>
                <m:sSubPr>
                  <m:ctrlPr>
                    <w:rPr>
                      <w:rFonts w:ascii="Cambria Math" w:eastAsia="宋体" w:hAnsi="Cambria Math" w:cs="Times New Roman"/>
                      <w:i/>
                      <w:szCs w:val="24"/>
                    </w:rPr>
                  </m:ctrlPr>
                </m:sSubPr>
                <m:e>
                  <m:r>
                    <w:rPr>
                      <w:rFonts w:ascii="Cambria Math" w:eastAsia="宋体" w:hAnsi="Cambria Math" w:cs="Times New Roman"/>
                      <w:szCs w:val="24"/>
                    </w:rPr>
                    <m:t>ω</m:t>
                  </m:r>
                </m:e>
                <m:sub>
                  <m:r>
                    <w:rPr>
                      <w:rFonts w:ascii="Cambria Math" w:eastAsia="宋体" w:hAnsi="Cambria Math" w:cs="Times New Roman"/>
                      <w:szCs w:val="24"/>
                    </w:rPr>
                    <m:t>4</m:t>
                  </m:r>
                </m:sub>
              </m:sSub>
            </m:num>
            <m:den>
              <m:r>
                <w:rPr>
                  <w:rFonts w:ascii="Cambria Math" w:eastAsia="宋体" w:hAnsi="Cambria Math" w:cs="Times New Roman"/>
                  <w:szCs w:val="24"/>
                </w:rPr>
                <m:t>γ</m:t>
              </m:r>
            </m:den>
          </m:f>
          <m:r>
            <w:rPr>
              <w:rFonts w:ascii="Cambria Math" w:eastAsia="宋体" w:hAnsi="Cambria Math" w:cs="Times New Roman"/>
              <w:szCs w:val="24"/>
            </w:rPr>
            <m:t>,#</m:t>
          </m:r>
          <m:r>
            <m:rPr>
              <m:sty m:val="p"/>
            </m:rPr>
            <w:rPr>
              <w:rFonts w:ascii="Cambria Math" w:eastAsia="宋体" w:hAnsi="Cambria Math" w:cs="Times New Roman"/>
              <w:szCs w:val="24"/>
            </w:rPr>
            <m:t>(8)</m:t>
          </m:r>
        </m:oMath>
      </m:oMathPara>
    </w:p>
    <w:p w:rsidR="003C63F9" w:rsidRDefault="003C63F9" w:rsidP="003C63F9">
      <w:pPr>
        <w:ind w:firstLineChars="0" w:firstLine="0"/>
        <w:rPr>
          <w:rFonts w:eastAsia="宋体" w:cs="Times New Roman"/>
          <w:szCs w:val="24"/>
        </w:rPr>
      </w:pPr>
      <w:r>
        <w:rPr>
          <w:rFonts w:eastAsia="宋体" w:cs="Times New Roman"/>
          <w:szCs w:val="24"/>
        </w:rPr>
        <w:t>w</w:t>
      </w:r>
      <w:r>
        <w:rPr>
          <w:rFonts w:eastAsia="宋体" w:cs="Times New Roman" w:hint="eastAsia"/>
          <w:szCs w:val="24"/>
        </w:rPr>
        <w:t xml:space="preserve">here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4</m:t>
            </m:r>
          </m:sub>
        </m:sSub>
      </m:oMath>
      <w:r>
        <w:rPr>
          <w:rFonts w:eastAsia="宋体" w:cs="Times New Roman" w:hint="eastAsia"/>
          <w:szCs w:val="24"/>
        </w:rPr>
        <w:t xml:space="preserve"> </w:t>
      </w:r>
      <w:r>
        <w:rPr>
          <w:rFonts w:eastAsia="宋体" w:cs="Times New Roman"/>
          <w:szCs w:val="24"/>
        </w:rPr>
        <w:t xml:space="preserve">is the carbon emission coefficient of </w:t>
      </w:r>
      <w:r>
        <w:rPr>
          <w:rFonts w:eastAsia="宋体" w:hint="eastAsia"/>
        </w:rPr>
        <w:t>UA</w:t>
      </w:r>
      <w:r>
        <w:rPr>
          <w:rFonts w:eastAsia="宋体" w:cs="Times New Roman"/>
          <w:szCs w:val="24"/>
        </w:rPr>
        <w:t>, in the unit of 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/t;</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m:rPr>
                <m:sty m:val="p"/>
              </m:rPr>
              <w:rPr>
                <w:rFonts w:ascii="Cambria Math" w:eastAsia="宋体" w:hAnsi="Cambria Math" w:cs="Times New Roman"/>
                <w:szCs w:val="24"/>
              </w:rPr>
              <m:t>4A</m:t>
            </m:r>
          </m:sub>
        </m:sSub>
      </m:oMath>
      <w:r>
        <w:rPr>
          <w:rFonts w:eastAsia="宋体" w:cs="Times New Roman" w:hint="eastAsia"/>
          <w:szCs w:val="24"/>
        </w:rPr>
        <w:t xml:space="preserve"> </w:t>
      </w:r>
      <w:r>
        <w:rPr>
          <w:rFonts w:eastAsia="宋体" w:cs="Times New Roman"/>
          <w:szCs w:val="24"/>
        </w:rPr>
        <w:t>is the</w:t>
      </w:r>
      <w:r>
        <w:rPr>
          <w:rFonts w:eastAsia="宋体" w:cs="Times New Roman" w:hint="eastAsia"/>
          <w:szCs w:val="24"/>
        </w:rPr>
        <w:t xml:space="preserve"> e</w:t>
      </w:r>
      <w:r>
        <w:rPr>
          <w:rFonts w:eastAsia="宋体" w:cs="Times New Roman"/>
          <w:szCs w:val="24"/>
        </w:rPr>
        <w:t>lectricity consumption</w:t>
      </w:r>
      <w:r>
        <w:rPr>
          <w:rFonts w:eastAsia="宋体" w:cs="Times New Roman" w:hint="eastAsia"/>
          <w:szCs w:val="24"/>
        </w:rPr>
        <w:t xml:space="preserve"> </w:t>
      </w:r>
      <w:r w:rsidR="00710888">
        <w:rPr>
          <w:rFonts w:eastAsia="宋体" w:cs="Times New Roman" w:hint="eastAsia"/>
          <w:szCs w:val="24"/>
        </w:rPr>
        <w:t xml:space="preserve">intensity </w:t>
      </w:r>
      <w:r>
        <w:rPr>
          <w:rFonts w:eastAsia="宋体" w:cs="Times New Roman" w:hint="eastAsia"/>
          <w:szCs w:val="24"/>
        </w:rPr>
        <w:t xml:space="preserve">of UA, </w:t>
      </w:r>
      <w:r>
        <w:rPr>
          <w:rFonts w:eastAsia="宋体" w:cs="Times New Roman"/>
          <w:szCs w:val="24"/>
        </w:rPr>
        <w:t>in the unit of k</w:t>
      </w:r>
      <w:r>
        <w:rPr>
          <w:rFonts w:eastAsia="宋体" w:cs="Times New Roman" w:hint="eastAsia"/>
          <w:szCs w:val="24"/>
        </w:rPr>
        <w:t>wh</w:t>
      </w:r>
      <w:r>
        <w:rPr>
          <w:rFonts w:eastAsia="宋体" w:cs="Times New Roman"/>
          <w:szCs w:val="24"/>
        </w:rPr>
        <w:t>/t;</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hint="eastAsia"/>
                <w:szCs w:val="24"/>
              </w:rPr>
              <m:t>ee</m:t>
            </m:r>
          </m:sub>
        </m:sSub>
      </m:oMath>
      <w:r>
        <w:rPr>
          <w:rFonts w:eastAsia="宋体" w:cs="Times New Roman" w:hint="eastAsia"/>
          <w:szCs w:val="24"/>
        </w:rPr>
        <w:t xml:space="preserve"> </w:t>
      </w:r>
      <w:r>
        <w:rPr>
          <w:rFonts w:eastAsia="宋体" w:cs="Times New Roman"/>
          <w:szCs w:val="24"/>
        </w:rPr>
        <w:t>is the</w:t>
      </w:r>
      <w:r>
        <w:rPr>
          <w:rFonts w:eastAsia="宋体" w:cs="Times New Roman" w:hint="eastAsia"/>
          <w:szCs w:val="24"/>
        </w:rPr>
        <w:t xml:space="preserve"> c</w:t>
      </w:r>
      <w:r>
        <w:rPr>
          <w:rFonts w:eastAsia="宋体" w:cs="Times New Roman"/>
          <w:szCs w:val="24"/>
        </w:rPr>
        <w:t>arbon emission coefficient of electricity</w:t>
      </w:r>
      <w:r>
        <w:rPr>
          <w:rFonts w:eastAsia="宋体" w:cs="Times New Roman" w:hint="eastAsia"/>
          <w:szCs w:val="24"/>
        </w:rPr>
        <w:t xml:space="preserve">, which is </w:t>
      </w:r>
      <w:r w:rsidR="00710888" w:rsidRPr="00710888">
        <w:rPr>
          <w:rFonts w:eastAsia="宋体" w:cs="Times New Roman"/>
          <w:szCs w:val="24"/>
        </w:rPr>
        <w:t>0.1229kgce/kwh</w:t>
      </w:r>
      <w:r>
        <w:rPr>
          <w:rFonts w:eastAsia="宋体" w:cs="Times New Roman" w:hint="eastAsia"/>
          <w:szCs w:val="24"/>
        </w:rPr>
        <w:t xml:space="preserve"> </w:t>
      </w:r>
      <w:r>
        <w:rPr>
          <w:rFonts w:eastAsia="宋体" w:cs="Times New Roman"/>
          <w:szCs w:val="24"/>
        </w:rPr>
        <w:t>according</w:t>
      </w:r>
      <w:r>
        <w:rPr>
          <w:rFonts w:eastAsia="宋体" w:cs="Times New Roman" w:hint="eastAsia"/>
          <w:szCs w:val="24"/>
        </w:rPr>
        <w:t xml:space="preserve"> to the </w:t>
      </w:r>
      <w:r>
        <w:rPr>
          <w:rFonts w:eastAsia="宋体" w:cs="Times New Roman"/>
          <w:szCs w:val="24"/>
        </w:rPr>
        <w:t>“Aluminum industry standard conditions”</w:t>
      </w:r>
      <w:r>
        <w:rPr>
          <w:rFonts w:eastAsia="宋体" w:cs="Times New Roman" w:hint="eastAsia"/>
          <w:szCs w:val="24"/>
        </w:rPr>
        <w:t xml:space="preserve"> </w:t>
      </w:r>
      <w:r w:rsidRPr="00643152">
        <w:rPr>
          <w:rFonts w:eastAsia="宋体" w:cs="Times New Roman" w:hint="eastAsia"/>
          <w:szCs w:val="24"/>
        </w:rPr>
        <w:t>(</w:t>
      </w:r>
      <w:r w:rsidRPr="00F61203">
        <w:rPr>
          <w:rFonts w:eastAsia="宋体" w:cs="Times New Roman"/>
          <w:color w:val="3333FF"/>
          <w:szCs w:val="24"/>
        </w:rPr>
        <w:t>MIAITC 2013</w:t>
      </w:r>
      <w:r w:rsidRPr="00643152">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ce</m:t>
            </m:r>
          </m:sub>
        </m:sSub>
      </m:oMath>
      <w:r>
        <w:rPr>
          <w:rFonts w:eastAsia="宋体" w:cs="Times New Roman" w:hint="eastAsia"/>
          <w:szCs w:val="24"/>
        </w:rPr>
        <w:t xml:space="preserve"> </w:t>
      </w:r>
      <w:r>
        <w:rPr>
          <w:rFonts w:eastAsia="宋体" w:cs="Times New Roman"/>
          <w:szCs w:val="24"/>
        </w:rPr>
        <w:t xml:space="preserve">is </w:t>
      </w:r>
      <w:r w:rsidR="00710888" w:rsidRPr="00710888">
        <w:rPr>
          <w:rFonts w:eastAsia="宋体" w:cs="Times New Roman"/>
          <w:szCs w:val="24"/>
        </w:rPr>
        <w:t>the carbon emission coefficient of standard coal</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ω</m:t>
            </m:r>
          </m:e>
          <m:sub>
            <m:r>
              <w:rPr>
                <w:rFonts w:ascii="Cambria Math" w:eastAsia="宋体" w:hAnsi="Cambria Math" w:cs="Times New Roman"/>
                <w:szCs w:val="24"/>
              </w:rPr>
              <m:t>1</m:t>
            </m:r>
          </m:sub>
        </m:sSub>
      </m:oMath>
      <w:r>
        <w:rPr>
          <w:rFonts w:eastAsia="宋体" w:cs="Times New Roman" w:hint="eastAsia"/>
          <w:szCs w:val="24"/>
        </w:rPr>
        <w:t>，</w:t>
      </w:r>
      <m:oMath>
        <m:sSub>
          <m:sSubPr>
            <m:ctrlPr>
              <w:rPr>
                <w:rFonts w:ascii="Cambria Math" w:eastAsia="宋体" w:hAnsi="Cambria Math" w:cs="Times New Roman"/>
                <w:i/>
                <w:szCs w:val="24"/>
              </w:rPr>
            </m:ctrlPr>
          </m:sSubPr>
          <m:e>
            <m:r>
              <w:rPr>
                <w:rFonts w:ascii="Cambria Math" w:eastAsia="宋体" w:hAnsi="Cambria Math" w:cs="Times New Roman"/>
                <w:szCs w:val="24"/>
              </w:rPr>
              <m:t>ω</m:t>
            </m:r>
          </m:e>
          <m:sub>
            <m:r>
              <w:rPr>
                <w:rFonts w:ascii="Cambria Math" w:eastAsia="宋体" w:hAnsi="Cambria Math" w:cs="Times New Roman"/>
                <w:szCs w:val="24"/>
              </w:rPr>
              <m:t>2</m:t>
            </m:r>
          </m:sub>
        </m:sSub>
      </m:oMath>
      <w:r>
        <w:rPr>
          <w:rFonts w:eastAsia="宋体" w:cs="Times New Roman" w:hint="eastAsia"/>
          <w:szCs w:val="24"/>
        </w:rPr>
        <w:t>，</w:t>
      </w:r>
      <m:oMath>
        <m:sSub>
          <m:sSubPr>
            <m:ctrlPr>
              <w:rPr>
                <w:rFonts w:ascii="Cambria Math" w:eastAsia="宋体" w:hAnsi="Cambria Math" w:cs="Times New Roman"/>
                <w:i/>
                <w:szCs w:val="24"/>
              </w:rPr>
            </m:ctrlPr>
          </m:sSubPr>
          <m:e>
            <m:r>
              <w:rPr>
                <w:rFonts w:ascii="Cambria Math" w:eastAsia="宋体" w:hAnsi="Cambria Math" w:cs="Times New Roman"/>
                <w:szCs w:val="24"/>
              </w:rPr>
              <m:t>ω</m:t>
            </m:r>
          </m:e>
          <m:sub>
            <m:r>
              <w:rPr>
                <w:rFonts w:ascii="Cambria Math" w:eastAsia="宋体" w:hAnsi="Cambria Math" w:cs="Times New Roman"/>
                <w:szCs w:val="24"/>
              </w:rPr>
              <m:t>3</m:t>
            </m:r>
          </m:sub>
        </m:sSub>
      </m:oMath>
      <w:r>
        <w:rPr>
          <w:rFonts w:eastAsia="宋体" w:cs="Times New Roman" w:hint="eastAsia"/>
          <w:szCs w:val="24"/>
        </w:rPr>
        <w:t xml:space="preserve"> and </w:t>
      </w:r>
      <m:oMath>
        <m:sSub>
          <m:sSubPr>
            <m:ctrlPr>
              <w:rPr>
                <w:rFonts w:ascii="Cambria Math" w:eastAsia="宋体" w:hAnsi="Cambria Math" w:cs="Times New Roman"/>
                <w:i/>
                <w:szCs w:val="24"/>
              </w:rPr>
            </m:ctrlPr>
          </m:sSubPr>
          <m:e>
            <m:r>
              <w:rPr>
                <w:rFonts w:ascii="Cambria Math" w:eastAsia="宋体" w:hAnsi="Cambria Math" w:cs="Times New Roman"/>
                <w:szCs w:val="24"/>
              </w:rPr>
              <m:t>ω</m:t>
            </m:r>
          </m:e>
          <m:sub>
            <m:r>
              <w:rPr>
                <w:rFonts w:ascii="Cambria Math" w:eastAsia="宋体" w:hAnsi="Cambria Math" w:cs="Times New Roman"/>
                <w:szCs w:val="24"/>
              </w:rPr>
              <m:t>4</m:t>
            </m:r>
          </m:sub>
        </m:sSub>
      </m:oMath>
      <w:r>
        <w:rPr>
          <w:rFonts w:eastAsia="宋体" w:cs="Times New Roman" w:hint="eastAsia"/>
          <w:szCs w:val="24"/>
        </w:rPr>
        <w:t xml:space="preserve"> </w:t>
      </w:r>
      <w:r>
        <w:rPr>
          <w:rFonts w:eastAsia="宋体" w:cs="Times New Roman"/>
          <w:szCs w:val="24"/>
        </w:rPr>
        <w:t>are</w:t>
      </w:r>
      <w:r>
        <w:rPr>
          <w:rFonts w:eastAsia="宋体" w:cs="Times New Roman" w:hint="eastAsia"/>
          <w:szCs w:val="24"/>
        </w:rPr>
        <w:t xml:space="preserve"> </w:t>
      </w:r>
      <w:r>
        <w:rPr>
          <w:rFonts w:eastAsia="宋体" w:cs="Times New Roman"/>
          <w:szCs w:val="24"/>
        </w:rPr>
        <w:t xml:space="preserve">the </w:t>
      </w:r>
      <w:r w:rsidR="00710888">
        <w:rPr>
          <w:rFonts w:eastAsia="宋体" w:cs="Times New Roman" w:hint="eastAsia"/>
          <w:szCs w:val="24"/>
        </w:rPr>
        <w:t>m</w:t>
      </w:r>
      <w:r w:rsidR="00710888" w:rsidRPr="00710888">
        <w:rPr>
          <w:rFonts w:eastAsia="宋体" w:cs="Times New Roman"/>
          <w:szCs w:val="24"/>
        </w:rPr>
        <w:t xml:space="preserve">aterial consumption </w:t>
      </w:r>
      <w:r>
        <w:rPr>
          <w:rFonts w:eastAsia="宋体" w:cs="Times New Roman"/>
          <w:szCs w:val="24"/>
        </w:rPr>
        <w:t xml:space="preserve">of alumina, aluminum fluoride, </w:t>
      </w:r>
      <w:proofErr w:type="spellStart"/>
      <w:r>
        <w:rPr>
          <w:rFonts w:eastAsia="宋体" w:cs="Times New Roman"/>
          <w:szCs w:val="24"/>
        </w:rPr>
        <w:t>cryolite</w:t>
      </w:r>
      <w:proofErr w:type="spellEnd"/>
      <w:r>
        <w:rPr>
          <w:rFonts w:eastAsia="宋体" w:cs="Times New Roman"/>
          <w:szCs w:val="24"/>
        </w:rPr>
        <w:t xml:space="preserve">, and carbon anode for the production of 1 ton of </w:t>
      </w:r>
      <w:r>
        <w:rPr>
          <w:rFonts w:eastAsia="宋体" w:hint="eastAsia"/>
        </w:rPr>
        <w:t>UA</w:t>
      </w:r>
      <w:r>
        <w:rPr>
          <w:rFonts w:eastAsia="宋体" w:cs="Times New Roman"/>
          <w:szCs w:val="24"/>
        </w:rPr>
        <w:t>, respectively</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3</m:t>
            </m:r>
          </m:sub>
        </m:sSub>
      </m:oMath>
      <w:r>
        <w:rPr>
          <w:rFonts w:eastAsia="宋体" w:cs="Times New Roman" w:hint="eastAsia"/>
          <w:szCs w:val="24"/>
        </w:rPr>
        <w:t xml:space="preserve"> </w:t>
      </w:r>
      <w:r>
        <w:rPr>
          <w:rFonts w:eastAsia="宋体" w:cs="Times New Roman"/>
          <w:szCs w:val="24"/>
        </w:rPr>
        <w:t>is the</w:t>
      </w:r>
      <w:r>
        <w:rPr>
          <w:rFonts w:eastAsia="宋体" w:cs="Times New Roman" w:hint="eastAsia"/>
          <w:szCs w:val="24"/>
        </w:rPr>
        <w:t xml:space="preserve"> </w:t>
      </w:r>
      <w:r>
        <w:rPr>
          <w:rFonts w:eastAsia="宋体"/>
        </w:rPr>
        <w:t>carbon emission coefficient of alumin</w:t>
      </w:r>
      <w:r>
        <w:rPr>
          <w:rFonts w:eastAsia="宋体" w:hint="eastAsia"/>
        </w:rPr>
        <w:t>a,</w:t>
      </w:r>
      <w:r>
        <w:rPr>
          <w:rFonts w:eastAsia="宋体" w:cs="Times New Roman"/>
          <w:szCs w:val="24"/>
        </w:rPr>
        <w:t xml:space="preserve"> in the unit of 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/t</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4B</m:t>
            </m:r>
          </m:sub>
        </m:sSub>
      </m:oMath>
      <w:r>
        <w:rPr>
          <w:rFonts w:eastAsia="宋体" w:cs="Times New Roman" w:hint="eastAsia"/>
          <w:szCs w:val="24"/>
        </w:rPr>
        <w:t>、</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4C</m:t>
            </m:r>
          </m:sub>
        </m:sSub>
      </m:oMath>
      <w:r>
        <w:rPr>
          <w:rFonts w:eastAsia="宋体" w:cs="Times New Roman" w:hint="eastAsia"/>
          <w:szCs w:val="24"/>
        </w:rPr>
        <w:t xml:space="preserve"> and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4D</m:t>
            </m:r>
          </m:sub>
        </m:sSub>
      </m:oMath>
      <w:r>
        <w:rPr>
          <w:rFonts w:eastAsia="宋体" w:cs="Times New Roman"/>
          <w:szCs w:val="24"/>
        </w:rPr>
        <w:t xml:space="preserve"> are</w:t>
      </w:r>
      <w:r>
        <w:rPr>
          <w:rFonts w:eastAsia="宋体" w:cs="Times New Roman" w:hint="eastAsia"/>
          <w:szCs w:val="24"/>
        </w:rPr>
        <w:t xml:space="preserve"> </w:t>
      </w:r>
      <w:r>
        <w:rPr>
          <w:rFonts w:eastAsia="宋体" w:cs="Times New Roman"/>
          <w:szCs w:val="24"/>
        </w:rPr>
        <w:t>the</w:t>
      </w:r>
      <w:r>
        <w:rPr>
          <w:rFonts w:eastAsia="宋体" w:cs="Times New Roman" w:hint="eastAsia"/>
          <w:szCs w:val="24"/>
        </w:rPr>
        <w:t xml:space="preserve"> </w:t>
      </w:r>
      <w:r>
        <w:rPr>
          <w:rFonts w:eastAsia="宋体"/>
        </w:rPr>
        <w:t>carbon emission coefficient of</w:t>
      </w:r>
      <w:r>
        <w:rPr>
          <w:rFonts w:eastAsia="宋体" w:hint="eastAsia"/>
        </w:rPr>
        <w:t xml:space="preserve"> </w:t>
      </w:r>
      <w:r>
        <w:rPr>
          <w:rFonts w:eastAsia="宋体" w:cs="Times New Roman"/>
          <w:szCs w:val="24"/>
        </w:rPr>
        <w:t xml:space="preserve">aluminum fluoride, </w:t>
      </w:r>
      <w:proofErr w:type="spellStart"/>
      <w:r>
        <w:rPr>
          <w:rFonts w:eastAsia="宋体" w:cs="Times New Roman"/>
          <w:szCs w:val="24"/>
        </w:rPr>
        <w:t>cryolite</w:t>
      </w:r>
      <w:proofErr w:type="spellEnd"/>
      <w:r>
        <w:rPr>
          <w:rFonts w:eastAsia="宋体" w:cs="Times New Roman"/>
          <w:szCs w:val="24"/>
        </w:rPr>
        <w:t>, and carbon anode</w:t>
      </w:r>
      <w:r>
        <w:rPr>
          <w:rFonts w:eastAsia="宋体" w:cs="Times New Roman" w:hint="eastAsia"/>
          <w:szCs w:val="24"/>
        </w:rPr>
        <w:t xml:space="preserve"> (</w:t>
      </w:r>
      <w:r>
        <w:rPr>
          <w:rFonts w:eastAsia="宋体" w:cs="Times New Roman"/>
          <w:szCs w:val="24"/>
        </w:rPr>
        <w:t xml:space="preserve">The values of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4B</m:t>
            </m:r>
          </m:sub>
        </m:sSub>
      </m:oMath>
      <w:r>
        <w:rPr>
          <w:rFonts w:eastAsia="宋体" w:cs="Times New Roman" w:hint="eastAsia"/>
          <w:szCs w:val="24"/>
        </w:rPr>
        <w:t>、</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4C</m:t>
            </m:r>
          </m:sub>
        </m:sSub>
      </m:oMath>
      <w:r>
        <w:rPr>
          <w:rFonts w:eastAsia="宋体" w:cs="Times New Roman" w:hint="eastAsia"/>
          <w:szCs w:val="24"/>
        </w:rPr>
        <w:t xml:space="preserve"> and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4D</m:t>
            </m:r>
          </m:sub>
        </m:sSub>
      </m:oMath>
      <w:r>
        <w:rPr>
          <w:rFonts w:eastAsia="宋体" w:cs="Times New Roman" w:hint="eastAsia"/>
          <w:szCs w:val="24"/>
        </w:rPr>
        <w:t xml:space="preserve"> </w:t>
      </w:r>
      <w:r>
        <w:rPr>
          <w:rFonts w:eastAsia="宋体" w:cs="Times New Roman"/>
          <w:szCs w:val="24"/>
        </w:rPr>
        <w:t xml:space="preserve">are </w:t>
      </w:r>
      <w:r>
        <w:rPr>
          <w:rFonts w:eastAsia="宋体" w:cs="Times New Roman" w:hint="eastAsia"/>
          <w:szCs w:val="24"/>
        </w:rPr>
        <w:t>5.701</w:t>
      </w:r>
      <w:r>
        <w:rPr>
          <w:rFonts w:eastAsia="宋体" w:cs="Times New Roman"/>
          <w:szCs w:val="24"/>
        </w:rPr>
        <w:t>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w:t>
      </w:r>
      <w:r>
        <w:rPr>
          <w:rFonts w:eastAsia="宋体" w:cs="Times New Roman" w:hint="eastAsia"/>
          <w:szCs w:val="24"/>
        </w:rPr>
        <w:t>kg, 0.5947</w:t>
      </w:r>
      <w:r>
        <w:rPr>
          <w:rFonts w:eastAsia="宋体" w:cs="Times New Roman"/>
          <w:szCs w:val="24"/>
        </w:rPr>
        <w:t>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w:t>
      </w:r>
      <w:r>
        <w:rPr>
          <w:rFonts w:eastAsia="宋体" w:cs="Times New Roman" w:hint="eastAsia"/>
          <w:szCs w:val="24"/>
        </w:rPr>
        <w:t xml:space="preserve"> kg and 4.226</w:t>
      </w:r>
      <w:r>
        <w:rPr>
          <w:rFonts w:eastAsia="宋体" w:cs="Times New Roman"/>
          <w:szCs w:val="24"/>
        </w:rPr>
        <w:t>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w:t>
      </w:r>
      <w:r>
        <w:rPr>
          <w:rFonts w:eastAsia="宋体" w:cs="Times New Roman" w:hint="eastAsia"/>
          <w:szCs w:val="24"/>
        </w:rPr>
        <w:t xml:space="preserve"> kg,</w:t>
      </w:r>
      <w:r>
        <w:rPr>
          <w:rFonts w:eastAsia="宋体" w:cs="Times New Roman"/>
          <w:szCs w:val="24"/>
        </w:rPr>
        <w:t xml:space="preserve"> respectively</w:t>
      </w:r>
      <w:r>
        <w:rPr>
          <w:rFonts w:eastAsia="宋体" w:cs="Times New Roman" w:hint="eastAsia"/>
          <w:szCs w:val="24"/>
        </w:rPr>
        <w:t xml:space="preserve">, </w:t>
      </w:r>
      <w:r>
        <w:rPr>
          <w:rFonts w:eastAsia="宋体" w:cs="Times New Roman"/>
          <w:szCs w:val="24"/>
        </w:rPr>
        <w:t xml:space="preserve">shown in </w:t>
      </w:r>
      <w:r w:rsidRPr="00F61203">
        <w:rPr>
          <w:rFonts w:eastAsia="宋体" w:cs="Times New Roman"/>
          <w:color w:val="3333FF"/>
          <w:szCs w:val="24"/>
        </w:rPr>
        <w:t xml:space="preserve">Schedule </w:t>
      </w:r>
      <w:r w:rsidR="00232670">
        <w:rPr>
          <w:rFonts w:eastAsia="宋体" w:cs="Times New Roman" w:hint="eastAsia"/>
          <w:color w:val="3333FF"/>
          <w:szCs w:val="24"/>
        </w:rPr>
        <w:t>5</w:t>
      </w:r>
      <w:r>
        <w:rPr>
          <w:rFonts w:eastAsia="宋体" w:cs="Times New Roman" w:hint="eastAsia"/>
          <w:szCs w:val="24"/>
        </w:rPr>
        <w:t xml:space="preserve">). </w:t>
      </w:r>
      <w:r>
        <w:rPr>
          <w:rFonts w:eastAsia="宋体" w:cs="Times New Roman"/>
          <w:szCs w:val="24"/>
        </w:rPr>
        <w:t>In addition, during the production of UA, carbon anodes continuously undergo chemical reactions and produce carbon dioxide.</w:t>
      </w:r>
      <w:r>
        <w:rPr>
          <w:rFonts w:eastAsia="宋体" w:cs="Times New Roman" w:hint="eastAsia"/>
          <w:szCs w:val="24"/>
        </w:rPr>
        <w:t xml:space="preserve"> </w:t>
      </w:r>
      <w:r>
        <w:rPr>
          <w:rFonts w:eastAsia="宋体" w:cs="Times New Roman"/>
          <w:szCs w:val="24"/>
        </w:rPr>
        <w:t xml:space="preserve">Therefore, the calculation of the carbon emission coefficient of </w:t>
      </w:r>
      <w:r>
        <w:rPr>
          <w:rFonts w:eastAsia="宋体" w:hint="eastAsia"/>
        </w:rPr>
        <w:t>UA</w:t>
      </w:r>
      <w:r>
        <w:rPr>
          <w:rFonts w:eastAsia="宋体" w:cs="Times New Roman"/>
          <w:szCs w:val="24"/>
        </w:rPr>
        <w:t xml:space="preserve"> must not only consider the carbon emissions from the </w:t>
      </w:r>
      <w:r w:rsidR="00710888" w:rsidRPr="00710888">
        <w:rPr>
          <w:rFonts w:eastAsia="宋体" w:cs="Times New Roman"/>
          <w:szCs w:val="24"/>
        </w:rPr>
        <w:t xml:space="preserve">energy </w:t>
      </w:r>
      <w:r w:rsidR="00710888">
        <w:rPr>
          <w:rFonts w:eastAsia="宋体" w:cs="Times New Roman"/>
          <w:szCs w:val="24"/>
        </w:rPr>
        <w:t>intensity</w:t>
      </w:r>
      <w:r>
        <w:rPr>
          <w:rFonts w:eastAsia="宋体" w:cs="Times New Roman"/>
          <w:szCs w:val="24"/>
        </w:rPr>
        <w:t xml:space="preserve"> of the process and the energy consumed by the production of raw materials, but also the carbon dioxide generated by the chemical reaction of the carbon anode.</w:t>
      </w:r>
      <w:r>
        <w:rPr>
          <w:rFonts w:eastAsia="宋体" w:cs="Times New Roman" w:hint="eastAsia"/>
          <w:szCs w:val="24"/>
        </w:rPr>
        <w:t xml:space="preserve"> </w:t>
      </w:r>
      <w:proofErr w:type="gramStart"/>
      <w:r>
        <w:rPr>
          <w:rFonts w:eastAsia="宋体" w:cs="Times New Roman"/>
          <w:szCs w:val="24"/>
        </w:rPr>
        <w:t>γ</w:t>
      </w:r>
      <w:proofErr w:type="gramEnd"/>
      <w:r>
        <w:rPr>
          <w:rFonts w:eastAsia="宋体" w:cs="Times New Roman" w:hint="eastAsia"/>
          <w:szCs w:val="24"/>
        </w:rPr>
        <w:t xml:space="preserve"> </w:t>
      </w:r>
      <w:r>
        <w:rPr>
          <w:rFonts w:eastAsia="宋体" w:cs="Times New Roman"/>
          <w:szCs w:val="24"/>
        </w:rPr>
        <w:t>is the molecular mass ratio of C and CO</w:t>
      </w:r>
      <w:r>
        <w:rPr>
          <w:rFonts w:eastAsia="宋体" w:cs="Times New Roman"/>
          <w:szCs w:val="24"/>
          <w:vertAlign w:val="subscript"/>
        </w:rPr>
        <w:t>2</w:t>
      </w:r>
      <w:r>
        <w:rPr>
          <w:rFonts w:eastAsia="宋体" w:cs="Times New Roman"/>
          <w:szCs w:val="24"/>
        </w:rPr>
        <w:t xml:space="preserve"> (12/44)</w:t>
      </w:r>
      <w:r>
        <w:rPr>
          <w:rFonts w:eastAsia="宋体" w:cs="Times New Roman" w:hint="eastAsia"/>
          <w:szCs w:val="24"/>
        </w:rPr>
        <w:t xml:space="preserve">. </w:t>
      </w:r>
      <w:r w:rsidR="00537D42">
        <w:rPr>
          <w:rFonts w:eastAsia="宋体" w:cs="Times New Roman" w:hint="eastAsia"/>
          <w:szCs w:val="24"/>
        </w:rPr>
        <w:t xml:space="preserve">Combined with the energy intensity </w:t>
      </w:r>
      <w:r>
        <w:rPr>
          <w:rFonts w:eastAsia="宋体" w:cs="Times New Roman" w:hint="eastAsia"/>
          <w:szCs w:val="24"/>
        </w:rPr>
        <w:t xml:space="preserve">and related technical indicators for </w:t>
      </w:r>
      <w:r>
        <w:rPr>
          <w:rFonts w:eastAsia="宋体" w:hint="eastAsia"/>
        </w:rPr>
        <w:t>UA</w:t>
      </w:r>
      <w:r>
        <w:rPr>
          <w:rFonts w:eastAsia="宋体" w:cs="Times New Roman" w:hint="eastAsia"/>
          <w:szCs w:val="24"/>
        </w:rPr>
        <w:t xml:space="preserve"> in </w:t>
      </w:r>
      <w:r w:rsidRPr="00F61203">
        <w:rPr>
          <w:rFonts w:eastAsia="宋体" w:cs="Times New Roman"/>
          <w:color w:val="3333FF"/>
          <w:szCs w:val="24"/>
        </w:rPr>
        <w:t>Schedule 3</w:t>
      </w:r>
      <w:r>
        <w:rPr>
          <w:rFonts w:eastAsia="宋体" w:cs="Times New Roman" w:hint="eastAsia"/>
          <w:szCs w:val="24"/>
        </w:rPr>
        <w:t xml:space="preserve">, the carbon emission coefficient of the exported </w:t>
      </w:r>
      <w:r>
        <w:rPr>
          <w:rFonts w:eastAsia="宋体" w:hint="eastAsia"/>
        </w:rPr>
        <w:t>UA</w:t>
      </w:r>
      <w:r>
        <w:rPr>
          <w:rFonts w:eastAsia="宋体" w:cs="Times New Roman" w:hint="eastAsia"/>
          <w:szCs w:val="24"/>
        </w:rPr>
        <w:t xml:space="preserve"> is 10293.50</w:t>
      </w:r>
      <w:r>
        <w:rPr>
          <w:rFonts w:ascii="宋体" w:eastAsia="宋体" w:hAnsi="宋体" w:cs="Times New Roman" w:hint="eastAsia"/>
          <w:szCs w:val="24"/>
        </w:rPr>
        <w:t>～</w:t>
      </w:r>
      <w:r>
        <w:rPr>
          <w:rFonts w:eastAsia="宋体" w:cs="Times New Roman" w:hint="eastAsia"/>
          <w:szCs w:val="24"/>
        </w:rPr>
        <w:t>11107.12kgCO</w:t>
      </w:r>
      <w:r>
        <w:rPr>
          <w:rFonts w:eastAsia="宋体" w:cs="Times New Roman" w:hint="eastAsia"/>
          <w:szCs w:val="24"/>
          <w:vertAlign w:val="subscript"/>
        </w:rPr>
        <w:t>2</w:t>
      </w:r>
      <w:r>
        <w:rPr>
          <w:rFonts w:eastAsia="宋体" w:cs="Times New Roman" w:hint="eastAsia"/>
          <w:szCs w:val="24"/>
        </w:rPr>
        <w:t xml:space="preserve">/t, while the carbon emission coefficient of the imported </w:t>
      </w:r>
      <w:r>
        <w:rPr>
          <w:rFonts w:eastAsia="宋体" w:hint="eastAsia"/>
        </w:rPr>
        <w:t>UA</w:t>
      </w:r>
      <w:r>
        <w:rPr>
          <w:rFonts w:eastAsia="宋体" w:cs="Times New Roman" w:hint="eastAsia"/>
          <w:szCs w:val="24"/>
        </w:rPr>
        <w:t xml:space="preserve"> is 9109.71kgCO</w:t>
      </w:r>
      <w:r>
        <w:rPr>
          <w:rFonts w:eastAsia="宋体" w:cs="Times New Roman" w:hint="eastAsia"/>
          <w:szCs w:val="24"/>
          <w:vertAlign w:val="subscript"/>
        </w:rPr>
        <w:t>2</w:t>
      </w:r>
      <w:r>
        <w:rPr>
          <w:rFonts w:eastAsia="宋体" w:cs="Times New Roman" w:hint="eastAsia"/>
          <w:szCs w:val="24"/>
        </w:rPr>
        <w:t>/</w:t>
      </w:r>
      <w:r>
        <w:rPr>
          <w:rFonts w:eastAsia="宋体" w:cs="Times New Roman"/>
          <w:szCs w:val="24"/>
        </w:rPr>
        <w:t>t.</w:t>
      </w:r>
    </w:p>
    <w:p w:rsidR="003C63F9" w:rsidRDefault="003C63F9" w:rsidP="003C63F9">
      <w:pPr>
        <w:ind w:firstLine="482"/>
        <w:rPr>
          <w:rFonts w:eastAsia="宋体"/>
          <w:b/>
        </w:rPr>
      </w:pPr>
      <w:r>
        <w:rPr>
          <w:rFonts w:eastAsia="宋体" w:hint="eastAsia"/>
          <w:b/>
        </w:rPr>
        <w:t xml:space="preserve">(4). </w:t>
      </w:r>
      <w:r>
        <w:rPr>
          <w:rFonts w:eastAsia="宋体"/>
          <w:b/>
        </w:rPr>
        <w:t>Aluminum old scraps production</w:t>
      </w:r>
    </w:p>
    <w:p w:rsidR="003C63F9" w:rsidRDefault="003C63F9" w:rsidP="003C63F9">
      <w:pPr>
        <w:ind w:firstLine="480"/>
        <w:rPr>
          <w:rFonts w:eastAsia="宋体"/>
        </w:rPr>
      </w:pPr>
      <w:r>
        <w:rPr>
          <w:rFonts w:eastAsia="宋体"/>
        </w:rPr>
        <w:t xml:space="preserve">The end of the aluminum life cycle does not mean that aluminum is completely trashed and discarded. Most </w:t>
      </w:r>
      <w:r>
        <w:rPr>
          <w:rFonts w:eastAsia="宋体" w:hint="eastAsia"/>
        </w:rPr>
        <w:t>ACC</w:t>
      </w:r>
      <w:r>
        <w:rPr>
          <w:rFonts w:eastAsia="宋体"/>
        </w:rPr>
        <w:t xml:space="preserve"> still have good value after the end of the life cycle</w:t>
      </w:r>
      <w:r>
        <w:rPr>
          <w:rFonts w:eastAsia="宋体" w:hint="eastAsia"/>
        </w:rPr>
        <w:t xml:space="preserve"> </w:t>
      </w:r>
      <w:r w:rsidRPr="00643152">
        <w:rPr>
          <w:rFonts w:eastAsia="宋体" w:hint="eastAsia"/>
        </w:rPr>
        <w:t>(</w:t>
      </w:r>
      <w:proofErr w:type="spellStart"/>
      <w:r w:rsidRPr="00F61203">
        <w:rPr>
          <w:rFonts w:eastAsia="宋体"/>
          <w:color w:val="3333FF"/>
        </w:rPr>
        <w:t>Shinzato</w:t>
      </w:r>
      <w:proofErr w:type="spellEnd"/>
      <w:r w:rsidRPr="00F61203">
        <w:rPr>
          <w:rFonts w:eastAsia="宋体"/>
          <w:color w:val="3333FF"/>
        </w:rPr>
        <w:t xml:space="preserve"> and </w:t>
      </w:r>
      <w:proofErr w:type="spellStart"/>
      <w:r w:rsidRPr="00F61203">
        <w:rPr>
          <w:rFonts w:eastAsia="宋体"/>
          <w:color w:val="3333FF"/>
        </w:rPr>
        <w:t>Hypolito</w:t>
      </w:r>
      <w:proofErr w:type="spellEnd"/>
      <w:r w:rsidRPr="00F61203">
        <w:rPr>
          <w:rFonts w:eastAsia="宋体"/>
          <w:color w:val="3333FF"/>
        </w:rPr>
        <w:t xml:space="preserve"> 2005</w:t>
      </w:r>
      <w:r w:rsidRPr="00643152">
        <w:rPr>
          <w:rFonts w:eastAsia="宋体" w:hint="eastAsia"/>
        </w:rPr>
        <w:t xml:space="preserve">). </w:t>
      </w:r>
      <w:r w:rsidRPr="00643152">
        <w:rPr>
          <w:rFonts w:eastAsia="宋体"/>
        </w:rPr>
        <w:t>In order to make full use of waste aluminum resources and improve resource supply capacity, China is vigorously developing the recycled aluminum industry</w:t>
      </w:r>
      <w:r w:rsidRPr="00643152">
        <w:rPr>
          <w:rFonts w:eastAsia="宋体" w:hint="eastAsia"/>
        </w:rPr>
        <w:t xml:space="preserve"> (</w:t>
      </w:r>
      <w:r w:rsidRPr="00F61203">
        <w:rPr>
          <w:rFonts w:eastAsia="宋体"/>
          <w:color w:val="3333FF"/>
        </w:rPr>
        <w:t>Yang et al. 2011</w:t>
      </w:r>
      <w:r w:rsidRPr="00643152">
        <w:rPr>
          <w:rFonts w:eastAsia="宋体" w:hint="eastAsia"/>
        </w:rPr>
        <w:t>).</w:t>
      </w:r>
      <w:r w:rsidRPr="00643152">
        <w:rPr>
          <w:rFonts w:eastAsia="宋体"/>
        </w:rPr>
        <w:t xml:space="preserve"> </w:t>
      </w:r>
      <w:r w:rsidRPr="00643152">
        <w:rPr>
          <w:rFonts w:eastAsia="宋体" w:cs="Times New Roman"/>
          <w:szCs w:val="24"/>
        </w:rPr>
        <w:t xml:space="preserve">The </w:t>
      </w:r>
      <w:r>
        <w:rPr>
          <w:rFonts w:eastAsia="宋体" w:cs="Times New Roman"/>
          <w:szCs w:val="24"/>
        </w:rPr>
        <w:t xml:space="preserve">carbon emission coefficient of </w:t>
      </w:r>
      <w:r>
        <w:rPr>
          <w:rFonts w:eastAsia="宋体" w:hint="eastAsia"/>
        </w:rPr>
        <w:t>AOS</w:t>
      </w:r>
      <w:r>
        <w:rPr>
          <w:rFonts w:eastAsia="宋体" w:cs="Times New Roman"/>
          <w:szCs w:val="24"/>
        </w:rPr>
        <w:t xml:space="preserve"> can be calculated by Eq. (</w:t>
      </w:r>
      <w:r>
        <w:rPr>
          <w:rFonts w:eastAsia="宋体" w:cs="Times New Roman" w:hint="eastAsia"/>
          <w:szCs w:val="24"/>
        </w:rPr>
        <w:t>9</w:t>
      </w:r>
      <w:r>
        <w:rPr>
          <w:rFonts w:eastAsia="宋体" w:cs="Times New Roman"/>
          <w:szCs w:val="24"/>
        </w:rPr>
        <w:t>).</w:t>
      </w:r>
    </w:p>
    <w:p w:rsidR="003C63F9" w:rsidRDefault="00532F7D" w:rsidP="003C63F9">
      <w:pPr>
        <w:ind w:firstLine="480"/>
        <w:rPr>
          <w:rFonts w:eastAsia="宋体" w:cs="Times New Roman"/>
          <w:szCs w:val="24"/>
        </w:rPr>
      </w:pPr>
      <m:oMathPara>
        <m:oMathParaPr>
          <m:jc m:val="center"/>
        </m:oMathParaP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5</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m:rPr>
                  <m:sty m:val="p"/>
                </m:rPr>
                <w:rPr>
                  <w:rFonts w:ascii="Cambria Math" w:eastAsia="宋体" w:hAnsi="Cambria Math" w:cs="Times New Roman"/>
                  <w:szCs w:val="24"/>
                </w:rPr>
                <m:t>5A</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ce</m:t>
              </m:r>
            </m:sub>
          </m:sSub>
          <m:r>
            <w:rPr>
              <w:rFonts w:ascii="Cambria Math" w:eastAsia="宋体" w:hAnsi="Cambria Math" w:cs="Times New Roman"/>
              <w:szCs w:val="24"/>
            </w:rPr>
            <m:t>,#</m:t>
          </m:r>
          <m:r>
            <m:rPr>
              <m:sty m:val="p"/>
            </m:rPr>
            <w:rPr>
              <w:rFonts w:ascii="Cambria Math" w:eastAsia="宋体" w:hAnsi="Cambria Math" w:cs="Times New Roman"/>
              <w:szCs w:val="24"/>
            </w:rPr>
            <m:t>(9)</m:t>
          </m:r>
        </m:oMath>
      </m:oMathPara>
    </w:p>
    <w:p w:rsidR="003C63F9" w:rsidRDefault="003C63F9" w:rsidP="003C63F9">
      <w:pPr>
        <w:ind w:firstLineChars="0" w:firstLine="0"/>
        <w:rPr>
          <w:rFonts w:eastAsia="宋体" w:cs="Times New Roman"/>
          <w:szCs w:val="24"/>
        </w:rPr>
      </w:pPr>
      <w:proofErr w:type="gramStart"/>
      <w:r>
        <w:rPr>
          <w:rFonts w:eastAsia="宋体" w:cs="Times New Roman"/>
          <w:szCs w:val="24"/>
        </w:rPr>
        <w:lastRenderedPageBreak/>
        <w:t>w</w:t>
      </w:r>
      <w:r>
        <w:rPr>
          <w:rFonts w:eastAsia="宋体" w:cs="Times New Roman" w:hint="eastAsia"/>
          <w:szCs w:val="24"/>
        </w:rPr>
        <w:t>here</w:t>
      </w:r>
      <w:proofErr w:type="gramEnd"/>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5</m:t>
            </m:r>
          </m:sub>
        </m:sSub>
      </m:oMath>
      <w:r>
        <w:rPr>
          <w:rFonts w:eastAsia="宋体" w:cs="Times New Roman" w:hint="eastAsia"/>
          <w:szCs w:val="24"/>
        </w:rPr>
        <w:t xml:space="preserve"> </w:t>
      </w:r>
      <w:r>
        <w:rPr>
          <w:rFonts w:eastAsia="宋体" w:cs="Times New Roman"/>
          <w:szCs w:val="24"/>
        </w:rPr>
        <w:t xml:space="preserve">is the carbon emission coefficient of </w:t>
      </w:r>
      <w:r>
        <w:rPr>
          <w:rFonts w:eastAsia="宋体" w:hint="eastAsia"/>
        </w:rPr>
        <w:t>AOS</w:t>
      </w:r>
      <w:r>
        <w:rPr>
          <w:rFonts w:eastAsia="宋体" w:cs="Times New Roman"/>
          <w:szCs w:val="24"/>
        </w:rPr>
        <w:t>, in the unit of 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/t;</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m:rPr>
                <m:sty m:val="p"/>
              </m:rPr>
              <w:rPr>
                <w:rFonts w:ascii="Cambria Math" w:eastAsia="宋体" w:hAnsi="Cambria Math" w:cs="Times New Roman"/>
                <w:szCs w:val="24"/>
              </w:rPr>
              <m:t>5A</m:t>
            </m:r>
          </m:sub>
        </m:sSub>
      </m:oMath>
      <w:r>
        <w:rPr>
          <w:rFonts w:eastAsia="宋体" w:hint="eastAsia"/>
        </w:rPr>
        <w:t xml:space="preserve"> </w:t>
      </w:r>
      <w:r>
        <w:rPr>
          <w:rFonts w:eastAsia="宋体" w:cs="Times New Roman"/>
          <w:szCs w:val="24"/>
        </w:rPr>
        <w:t>is the</w:t>
      </w:r>
      <w:r>
        <w:rPr>
          <w:rFonts w:eastAsia="宋体" w:cs="Times New Roman" w:hint="eastAsia"/>
          <w:szCs w:val="24"/>
        </w:rPr>
        <w:t xml:space="preserve"> </w:t>
      </w:r>
      <w:r w:rsidR="00710888">
        <w:rPr>
          <w:rFonts w:eastAsia="宋体" w:cs="Times New Roman" w:hint="eastAsia"/>
          <w:szCs w:val="24"/>
        </w:rPr>
        <w:t>energy intensity</w:t>
      </w:r>
      <w:r>
        <w:rPr>
          <w:rFonts w:eastAsia="宋体" w:cs="Times New Roman" w:hint="eastAsia"/>
          <w:szCs w:val="24"/>
        </w:rPr>
        <w:t xml:space="preserve"> of </w:t>
      </w:r>
      <w:r>
        <w:rPr>
          <w:rFonts w:eastAsia="宋体" w:hint="eastAsia"/>
        </w:rPr>
        <w:t>AOS</w:t>
      </w:r>
      <w:r>
        <w:rPr>
          <w:rFonts w:eastAsia="宋体"/>
        </w:rPr>
        <w:t xml:space="preserve"> production</w:t>
      </w:r>
      <w:r>
        <w:rPr>
          <w:rFonts w:eastAsia="宋体" w:hint="eastAsia"/>
        </w:rPr>
        <w:t xml:space="preserve">, </w:t>
      </w:r>
      <w:r>
        <w:rPr>
          <w:rFonts w:eastAsia="宋体" w:cs="Times New Roman"/>
          <w:szCs w:val="24"/>
        </w:rPr>
        <w:t xml:space="preserve">in the unit of </w:t>
      </w:r>
      <w:proofErr w:type="spellStart"/>
      <w:r>
        <w:rPr>
          <w:rFonts w:eastAsia="宋体" w:cs="Times New Roman"/>
          <w:szCs w:val="24"/>
        </w:rPr>
        <w:t>kgce</w:t>
      </w:r>
      <w:proofErr w:type="spellEnd"/>
      <w:r>
        <w:rPr>
          <w:rFonts w:eastAsia="宋体" w:cs="Times New Roman"/>
          <w:szCs w:val="24"/>
        </w:rPr>
        <w:t>/t;</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ce</m:t>
            </m:r>
          </m:sub>
        </m:sSub>
      </m:oMath>
      <w:r>
        <w:rPr>
          <w:rFonts w:eastAsia="宋体" w:cs="Times New Roman" w:hint="eastAsia"/>
          <w:szCs w:val="24"/>
        </w:rPr>
        <w:t xml:space="preserve"> </w:t>
      </w:r>
      <w:r>
        <w:rPr>
          <w:rFonts w:eastAsia="宋体" w:cs="Times New Roman"/>
          <w:szCs w:val="24"/>
        </w:rPr>
        <w:t xml:space="preserve">is </w:t>
      </w:r>
      <w:r w:rsidR="00874D06" w:rsidRPr="00710888">
        <w:rPr>
          <w:rFonts w:eastAsia="宋体" w:cs="Times New Roman"/>
          <w:szCs w:val="24"/>
        </w:rPr>
        <w:t>the carbon emission coefficient of standard coal</w:t>
      </w:r>
      <w:r>
        <w:rPr>
          <w:rFonts w:eastAsia="宋体" w:cs="Times New Roman" w:hint="eastAsia"/>
          <w:szCs w:val="24"/>
        </w:rPr>
        <w:t xml:space="preserve">. </w:t>
      </w:r>
      <w:r w:rsidR="00537D42">
        <w:rPr>
          <w:rFonts w:eastAsia="宋体" w:cs="Times New Roman" w:hint="eastAsia"/>
          <w:szCs w:val="24"/>
        </w:rPr>
        <w:t xml:space="preserve">Combined with the energy intensity </w:t>
      </w:r>
      <w:r>
        <w:rPr>
          <w:rFonts w:eastAsia="宋体" w:cs="Times New Roman" w:hint="eastAsia"/>
          <w:szCs w:val="24"/>
        </w:rPr>
        <w:t xml:space="preserve">and related technical indicators for AOS in </w:t>
      </w:r>
      <w:r w:rsidRPr="00F61203">
        <w:rPr>
          <w:rFonts w:eastAsia="宋体" w:cs="Times New Roman"/>
          <w:color w:val="3333FF"/>
          <w:szCs w:val="24"/>
        </w:rPr>
        <w:t>Schedule</w:t>
      </w:r>
      <w:r w:rsidR="009E3403">
        <w:rPr>
          <w:rFonts w:eastAsia="宋体" w:cs="Times New Roman" w:hint="eastAsia"/>
          <w:color w:val="3333FF"/>
          <w:szCs w:val="24"/>
        </w:rPr>
        <w:t xml:space="preserve"> </w:t>
      </w:r>
      <w:r w:rsidRPr="00F61203">
        <w:rPr>
          <w:rFonts w:eastAsia="宋体" w:cs="Times New Roman"/>
          <w:color w:val="3333FF"/>
          <w:szCs w:val="24"/>
        </w:rPr>
        <w:t>3</w:t>
      </w:r>
      <w:r>
        <w:rPr>
          <w:rFonts w:eastAsia="宋体" w:cs="Times New Roman" w:hint="eastAsia"/>
          <w:szCs w:val="24"/>
        </w:rPr>
        <w:t xml:space="preserve">, the carbon emission coefficient of the exported </w:t>
      </w:r>
      <w:r>
        <w:rPr>
          <w:rFonts w:eastAsia="宋体" w:hint="eastAsia"/>
        </w:rPr>
        <w:t>UA</w:t>
      </w:r>
      <w:r>
        <w:rPr>
          <w:rFonts w:eastAsia="宋体" w:cs="Times New Roman" w:hint="eastAsia"/>
          <w:szCs w:val="24"/>
        </w:rPr>
        <w:t xml:space="preserve"> is 415.88</w:t>
      </w:r>
      <w:r>
        <w:rPr>
          <w:rFonts w:eastAsia="宋体" w:cs="Times New Roman"/>
          <w:szCs w:val="24"/>
        </w:rPr>
        <w:t>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/t</w:t>
      </w:r>
      <w:r>
        <w:rPr>
          <w:rFonts w:eastAsia="宋体" w:cs="Times New Roman" w:hint="eastAsia"/>
          <w:szCs w:val="24"/>
        </w:rPr>
        <w:t xml:space="preserve">, while the carbon emission coefficient of the imported </w:t>
      </w:r>
      <w:r>
        <w:rPr>
          <w:rFonts w:eastAsia="宋体" w:hint="eastAsia"/>
        </w:rPr>
        <w:t>UA</w:t>
      </w:r>
      <w:r>
        <w:rPr>
          <w:rFonts w:eastAsia="宋体" w:cs="Times New Roman" w:hint="eastAsia"/>
          <w:szCs w:val="24"/>
        </w:rPr>
        <w:t xml:space="preserve"> is 360.43</w:t>
      </w:r>
      <w:r>
        <w:rPr>
          <w:rFonts w:eastAsia="宋体" w:cs="Times New Roman"/>
          <w:szCs w:val="24"/>
        </w:rPr>
        <w:t>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/t.</w:t>
      </w:r>
    </w:p>
    <w:p w:rsidR="003C63F9" w:rsidRDefault="003C63F9" w:rsidP="003C63F9">
      <w:pPr>
        <w:ind w:firstLine="482"/>
        <w:rPr>
          <w:rFonts w:eastAsia="宋体"/>
          <w:b/>
        </w:rPr>
      </w:pPr>
      <w:r>
        <w:rPr>
          <w:rFonts w:eastAsia="宋体" w:hint="eastAsia"/>
          <w:b/>
        </w:rPr>
        <w:t xml:space="preserve">(5). </w:t>
      </w:r>
      <w:r>
        <w:rPr>
          <w:rFonts w:eastAsia="宋体"/>
          <w:b/>
        </w:rPr>
        <w:t>Semi-products production</w:t>
      </w:r>
    </w:p>
    <w:p w:rsidR="003C63F9" w:rsidRDefault="003C63F9" w:rsidP="003C63F9">
      <w:pPr>
        <w:ind w:firstLine="480"/>
        <w:rPr>
          <w:rFonts w:eastAsia="宋体" w:cs="Times New Roman"/>
          <w:szCs w:val="24"/>
        </w:rPr>
      </w:pPr>
      <w:r>
        <w:rPr>
          <w:rFonts w:eastAsia="宋体"/>
        </w:rPr>
        <w:t>Semi-products production process mainly includes casting, rolling, extrusion and other processes.</w:t>
      </w:r>
      <w:r>
        <w:rPr>
          <w:rFonts w:eastAsia="宋体" w:hint="eastAsia"/>
        </w:rPr>
        <w:t xml:space="preserve"> </w:t>
      </w:r>
      <w:r>
        <w:rPr>
          <w:rFonts w:eastAsia="宋体"/>
        </w:rPr>
        <w:t xml:space="preserve">Casting is the first process of semi-products production process, providing </w:t>
      </w:r>
      <w:r>
        <w:rPr>
          <w:rFonts w:eastAsia="宋体" w:hint="eastAsia"/>
        </w:rPr>
        <w:t xml:space="preserve">aluminum </w:t>
      </w:r>
      <w:r>
        <w:rPr>
          <w:rFonts w:eastAsia="宋体"/>
        </w:rPr>
        <w:t>ingots for the processing workshop through melting and casting</w:t>
      </w:r>
      <w:r>
        <w:rPr>
          <w:rFonts w:eastAsia="宋体" w:hint="eastAsia"/>
        </w:rPr>
        <w:t xml:space="preserve"> </w:t>
      </w:r>
      <w:r w:rsidRPr="00643152">
        <w:rPr>
          <w:rFonts w:eastAsia="宋体" w:hint="eastAsia"/>
        </w:rPr>
        <w:t>(</w:t>
      </w:r>
      <w:r w:rsidRPr="00F61203">
        <w:rPr>
          <w:rFonts w:eastAsia="宋体"/>
          <w:color w:val="3333FF"/>
        </w:rPr>
        <w:t>Chen et al. 2009</w:t>
      </w:r>
      <w:r w:rsidRPr="00643152">
        <w:rPr>
          <w:rFonts w:eastAsia="宋体" w:hint="eastAsia"/>
        </w:rPr>
        <w:t xml:space="preserve">). </w:t>
      </w:r>
      <w:r w:rsidRPr="00643152">
        <w:rPr>
          <w:rFonts w:eastAsia="宋体" w:cs="Times New Roman"/>
          <w:szCs w:val="24"/>
        </w:rPr>
        <w:t>T</w:t>
      </w:r>
      <w:r>
        <w:rPr>
          <w:rFonts w:eastAsia="宋体" w:cs="Times New Roman"/>
          <w:szCs w:val="24"/>
        </w:rPr>
        <w:t xml:space="preserve">he carbon emission coefficient of </w:t>
      </w:r>
      <w:r>
        <w:rPr>
          <w:rFonts w:eastAsia="宋体"/>
        </w:rPr>
        <w:t>aluminum ingots</w:t>
      </w:r>
      <w:r>
        <w:rPr>
          <w:rFonts w:eastAsia="宋体" w:cs="Times New Roman"/>
          <w:szCs w:val="24"/>
        </w:rPr>
        <w:t xml:space="preserve"> can be calculated by Eq. (</w:t>
      </w:r>
      <w:r>
        <w:rPr>
          <w:rFonts w:eastAsia="宋体" w:cs="Times New Roman" w:hint="eastAsia"/>
          <w:szCs w:val="24"/>
        </w:rPr>
        <w:t>10</w:t>
      </w:r>
      <w:r>
        <w:rPr>
          <w:rFonts w:eastAsia="宋体" w:cs="Times New Roman"/>
          <w:szCs w:val="24"/>
        </w:rPr>
        <w:t>).</w:t>
      </w:r>
    </w:p>
    <w:p w:rsidR="003C63F9" w:rsidRDefault="00532F7D" w:rsidP="003C63F9">
      <w:pPr>
        <w:ind w:firstLine="480"/>
        <w:rPr>
          <w:rFonts w:eastAsia="宋体" w:cs="Times New Roman"/>
          <w:szCs w:val="24"/>
        </w:rPr>
      </w:pPr>
      <m:oMathPara>
        <m:oMathParaPr>
          <m:jc m:val="center"/>
        </m:oMathParaP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6</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m:rPr>
                  <m:sty m:val="p"/>
                </m:rPr>
                <w:rPr>
                  <w:rFonts w:ascii="Cambria Math" w:eastAsia="宋体" w:hAnsi="Cambria Math" w:cs="Times New Roman"/>
                  <w:szCs w:val="24"/>
                </w:rPr>
                <m:t>6A</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ce</m:t>
              </m:r>
            </m:sub>
          </m:sSub>
          <m:r>
            <m:rPr>
              <m:sty m:val="p"/>
            </m:rPr>
            <w:rPr>
              <w:rFonts w:ascii="Cambria Math" w:eastAsia="宋体" w:hAnsi="Cambria Math" w:cs="Times New Roman" w:hint="eastAsia"/>
              <w:szCs w:val="24"/>
            </w:rPr>
            <m:t>+</m:t>
          </m:r>
          <m:f>
            <m:fPr>
              <m:ctrlPr>
                <w:rPr>
                  <w:rFonts w:ascii="Cambria Math" w:eastAsia="宋体" w:hAnsi="Cambria Math" w:cs="Times New Roman"/>
                  <w:i/>
                  <w:szCs w:val="24"/>
                </w:rPr>
              </m:ctrlPr>
            </m:fPr>
            <m:num>
              <m:sSub>
                <m:sSubPr>
                  <m:ctrlPr>
                    <w:rPr>
                      <w:rFonts w:ascii="Cambria Math" w:eastAsia="宋体" w:hAnsi="Cambria Math" w:cs="Times New Roman"/>
                      <w:i/>
                      <w:szCs w:val="24"/>
                    </w:rPr>
                  </m:ctrlPr>
                </m:sSubPr>
                <m:e>
                  <m:r>
                    <w:rPr>
                      <w:rFonts w:ascii="Cambria Math" w:eastAsia="宋体" w:hAnsi="Cambria Math" w:cs="Times New Roman"/>
                      <w:szCs w:val="24"/>
                    </w:rPr>
                    <m:t>E</m:t>
                  </m:r>
                </m:e>
                <m:sub>
                  <m:r>
                    <m:rPr>
                      <m:sty m:val="p"/>
                    </m:rPr>
                    <w:rPr>
                      <w:rFonts w:ascii="Cambria Math" w:eastAsia="宋体" w:hAnsi="Cambria Math" w:cs="Times New Roman"/>
                      <w:szCs w:val="24"/>
                    </w:rPr>
                    <m:t>4</m:t>
                  </m:r>
                </m:sub>
              </m:sSub>
              <m:r>
                <w:rPr>
                  <w:rFonts w:ascii="MS Gothic" w:eastAsia="MS Gothic" w:hAnsi="MS Gothic" w:cs="MS Gothic" w:hint="eastAsia"/>
                  <w:szCs w:val="24"/>
                </w:rPr>
                <m:t>*</m:t>
              </m:r>
              <m:r>
                <w:rPr>
                  <w:rFonts w:ascii="Cambria Math" w:eastAsia="MS Gothic" w:hAnsi="Cambria Math" w:cs="MS Gothic"/>
                  <w:szCs w:val="24"/>
                </w:rPr>
                <m:t>λ</m:t>
              </m:r>
              <m:r>
                <w:rPr>
                  <w:rFonts w:ascii="Cambria Math" w:eastAsiaTheme="minorEastAsia" w:hAnsi="Cambria Math" w:cs="MS Gothic" w:hint="eastAsia"/>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m:rPr>
                      <m:sty m:val="p"/>
                    </m:rPr>
                    <w:rPr>
                      <w:rFonts w:ascii="Cambria Math" w:eastAsia="宋体" w:hAnsi="Cambria Math" w:cs="Times New Roman"/>
                      <w:szCs w:val="24"/>
                    </w:rPr>
                    <m:t>5</m:t>
                  </m:r>
                </m:sub>
              </m:sSub>
              <m:r>
                <w:rPr>
                  <w:rFonts w:ascii="MS Gothic" w:eastAsia="MS Gothic" w:hAnsi="MS Gothic" w:cs="MS Gothic" w:hint="eastAsia"/>
                  <w:szCs w:val="24"/>
                </w:rPr>
                <m:t>*</m:t>
              </m:r>
              <m:d>
                <m:dPr>
                  <m:begChr m:val="（"/>
                  <m:endChr m:val="）"/>
                  <m:ctrlPr>
                    <w:rPr>
                      <w:rFonts w:ascii="Cambria Math" w:eastAsiaTheme="minorEastAsia" w:hAnsi="Cambria Math" w:cs="MS Gothic"/>
                      <w:i/>
                      <w:szCs w:val="24"/>
                    </w:rPr>
                  </m:ctrlPr>
                </m:dPr>
                <m:e>
                  <m:r>
                    <w:rPr>
                      <w:rFonts w:ascii="Cambria Math" w:eastAsiaTheme="minorEastAsia" w:hAnsi="Cambria Math" w:cs="MS Gothic"/>
                      <w:szCs w:val="24"/>
                    </w:rPr>
                    <m:t>1</m:t>
                  </m:r>
                  <m:r>
                    <w:rPr>
                      <w:rFonts w:ascii="MS Gothic" w:eastAsia="MS Gothic" w:hAnsi="MS Gothic" w:cs="MS Gothic" w:hint="eastAsia"/>
                      <w:szCs w:val="24"/>
                    </w:rPr>
                    <m:t>-</m:t>
                  </m:r>
                  <m:r>
                    <w:rPr>
                      <w:rFonts w:ascii="Cambria Math" w:eastAsia="MS Gothic" w:hAnsi="Cambria Math" w:cs="MS Gothic"/>
                      <w:szCs w:val="24"/>
                    </w:rPr>
                    <m:t>λ</m:t>
                  </m:r>
                </m:e>
              </m:d>
            </m:num>
            <m:den>
              <m:d>
                <m:dPr>
                  <m:begChr m:val="（"/>
                  <m:endChr m:val="）"/>
                  <m:ctrlPr>
                    <w:rPr>
                      <w:rFonts w:ascii="Cambria Math" w:eastAsia="宋体" w:hAnsi="Cambria Math" w:cs="Times New Roman"/>
                      <w:i/>
                      <w:szCs w:val="24"/>
                    </w:rPr>
                  </m:ctrlPr>
                </m:dPr>
                <m:e>
                  <m:r>
                    <w:rPr>
                      <w:rFonts w:ascii="Cambria Math" w:eastAsia="宋体" w:hAnsi="Cambria Math" w:cs="Times New Roman"/>
                      <w:szCs w:val="24"/>
                    </w:rPr>
                    <m:t>1</m:t>
                  </m:r>
                  <m:r>
                    <w:rPr>
                      <w:rFonts w:ascii="MS Gothic" w:eastAsia="MS Gothic" w:hAnsi="MS Gothic" w:cs="MS Gothic" w:hint="eastAsia"/>
                      <w:szCs w:val="24"/>
                    </w:rPr>
                    <m:t>-</m:t>
                  </m:r>
                  <m:sSub>
                    <m:sSubPr>
                      <m:ctrlPr>
                        <w:rPr>
                          <w:rFonts w:ascii="Cambria Math" w:eastAsia="MS Gothic" w:hAnsi="Cambria Math" w:cs="MS Gothic"/>
                          <w:i/>
                          <w:szCs w:val="24"/>
                        </w:rPr>
                      </m:ctrlPr>
                    </m:sSubPr>
                    <m:e>
                      <m:r>
                        <w:rPr>
                          <w:rFonts w:ascii="Cambria Math" w:eastAsia="宋体" w:hAnsi="Cambria Math" w:cs="Times New Roman"/>
                          <w:szCs w:val="24"/>
                        </w:rPr>
                        <m:t>η</m:t>
                      </m:r>
                    </m:e>
                    <m:sub>
                      <m:r>
                        <w:rPr>
                          <w:rFonts w:ascii="Cambria Math" w:eastAsia="MS Gothic" w:hAnsi="Cambria Math" w:cs="MS Gothic"/>
                          <w:szCs w:val="24"/>
                        </w:rPr>
                        <m:t>1</m:t>
                      </m:r>
                    </m:sub>
                  </m:sSub>
                </m:e>
              </m:d>
            </m:den>
          </m:f>
          <m:r>
            <w:rPr>
              <w:rFonts w:ascii="Cambria Math" w:eastAsia="宋体" w:hAnsi="Cambria Math" w:cs="Times New Roman"/>
              <w:szCs w:val="24"/>
            </w:rPr>
            <m:t>,#</m:t>
          </m:r>
          <m:r>
            <m:rPr>
              <m:sty m:val="p"/>
            </m:rPr>
            <w:rPr>
              <w:rFonts w:ascii="Cambria Math" w:eastAsia="宋体" w:hAnsi="Cambria Math" w:cs="Times New Roman"/>
              <w:szCs w:val="24"/>
            </w:rPr>
            <m:t>(10)</m:t>
          </m:r>
        </m:oMath>
      </m:oMathPara>
    </w:p>
    <w:p w:rsidR="003C63F9" w:rsidRDefault="003C63F9" w:rsidP="003C63F9">
      <w:pPr>
        <w:ind w:firstLineChars="0" w:firstLine="0"/>
        <w:rPr>
          <w:rFonts w:eastAsia="宋体"/>
        </w:rPr>
      </w:pPr>
      <w:proofErr w:type="gramStart"/>
      <w:r>
        <w:rPr>
          <w:rFonts w:eastAsia="宋体" w:cs="Times New Roman" w:hint="eastAsia"/>
          <w:szCs w:val="24"/>
        </w:rPr>
        <w:t>where</w:t>
      </w:r>
      <w:proofErr w:type="gramEnd"/>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6</m:t>
            </m:r>
          </m:sub>
        </m:sSub>
      </m:oMath>
      <w:r>
        <w:rPr>
          <w:rFonts w:eastAsia="宋体" w:cs="Times New Roman" w:hint="eastAsia"/>
          <w:szCs w:val="24"/>
        </w:rPr>
        <w:t xml:space="preserve"> </w:t>
      </w:r>
      <w:r>
        <w:rPr>
          <w:rFonts w:eastAsia="宋体" w:cs="Times New Roman"/>
          <w:szCs w:val="24"/>
        </w:rPr>
        <w:t xml:space="preserve">is the carbon emission coefficient of </w:t>
      </w:r>
      <w:r>
        <w:rPr>
          <w:rFonts w:eastAsia="宋体"/>
        </w:rPr>
        <w:t>aluminum ingots</w:t>
      </w:r>
      <w:r>
        <w:rPr>
          <w:rFonts w:eastAsia="宋体" w:cs="Times New Roman"/>
          <w:szCs w:val="24"/>
        </w:rPr>
        <w:t>, in the unit of 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/t;</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m:rPr>
                <m:sty m:val="p"/>
              </m:rPr>
              <w:rPr>
                <w:rFonts w:ascii="Cambria Math" w:eastAsia="宋体" w:hAnsi="Cambria Math" w:cs="Times New Roman"/>
                <w:szCs w:val="24"/>
              </w:rPr>
              <m:t>6A</m:t>
            </m:r>
          </m:sub>
        </m:sSub>
      </m:oMath>
      <w:r>
        <w:rPr>
          <w:rFonts w:eastAsia="宋体" w:cs="Times New Roman" w:hint="eastAsia"/>
          <w:szCs w:val="24"/>
        </w:rPr>
        <w:t xml:space="preserve"> </w:t>
      </w:r>
      <w:r>
        <w:rPr>
          <w:rFonts w:eastAsia="宋体" w:cs="Times New Roman"/>
          <w:szCs w:val="24"/>
        </w:rPr>
        <w:t>is the</w:t>
      </w:r>
      <w:r>
        <w:rPr>
          <w:rFonts w:eastAsia="宋体" w:cs="Times New Roman" w:hint="eastAsia"/>
          <w:szCs w:val="24"/>
        </w:rPr>
        <w:t xml:space="preserve"> </w:t>
      </w:r>
      <w:r w:rsidR="00710888">
        <w:rPr>
          <w:rFonts w:eastAsia="宋体" w:cs="Times New Roman" w:hint="eastAsia"/>
          <w:szCs w:val="24"/>
        </w:rPr>
        <w:t>energy intensity</w:t>
      </w:r>
      <w:r>
        <w:rPr>
          <w:rFonts w:eastAsia="宋体" w:cs="Times New Roman" w:hint="eastAsia"/>
          <w:szCs w:val="24"/>
        </w:rPr>
        <w:t xml:space="preserve"> of </w:t>
      </w:r>
      <w:r w:rsidR="00874D06">
        <w:rPr>
          <w:rFonts w:eastAsia="宋体"/>
        </w:rPr>
        <w:t>aluminum ingots</w:t>
      </w:r>
      <w:r>
        <w:rPr>
          <w:rFonts w:eastAsia="宋体" w:hint="eastAsia"/>
        </w:rPr>
        <w:t>.</w:t>
      </w:r>
      <m:oMath>
        <m:r>
          <w:rPr>
            <w:rFonts w:ascii="Cambria Math" w:eastAsia="宋体" w:hAnsi="Cambria Math" w:cs="Times New Roman"/>
            <w:szCs w:val="24"/>
          </w:rPr>
          <m:t xml:space="preserve"> </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ce</m:t>
            </m:r>
          </m:sub>
        </m:sSub>
      </m:oMath>
      <w:r w:rsidR="00874D06">
        <w:rPr>
          <w:rFonts w:eastAsia="宋体" w:cs="Times New Roman" w:hint="eastAsia"/>
          <w:szCs w:val="24"/>
        </w:rPr>
        <w:t xml:space="preserve"> </w:t>
      </w:r>
      <w:proofErr w:type="gramStart"/>
      <w:r>
        <w:rPr>
          <w:rFonts w:eastAsia="宋体" w:cs="Times New Roman"/>
          <w:szCs w:val="24"/>
        </w:rPr>
        <w:t>is</w:t>
      </w:r>
      <w:proofErr w:type="gramEnd"/>
      <w:r>
        <w:rPr>
          <w:rFonts w:eastAsia="宋体" w:cs="Times New Roman"/>
          <w:szCs w:val="24"/>
        </w:rPr>
        <w:t xml:space="preserve"> </w:t>
      </w:r>
      <w:r w:rsidR="00874D06" w:rsidRPr="00710888">
        <w:rPr>
          <w:rFonts w:eastAsia="宋体" w:cs="Times New Roman"/>
          <w:szCs w:val="24"/>
        </w:rPr>
        <w:t>the carbon emission coefficient of standard coal</w:t>
      </w:r>
      <w:r>
        <w:rPr>
          <w:rFonts w:eastAsia="宋体" w:cs="Times New Roman" w:hint="eastAsia"/>
          <w:szCs w:val="24"/>
        </w:rPr>
        <w:t>.</w:t>
      </w:r>
      <w:r w:rsidR="00874D06">
        <w:rPr>
          <w:rFonts w:eastAsia="宋体" w:cs="Times New Roman" w:hint="eastAsia"/>
          <w:szCs w:val="24"/>
        </w:rPr>
        <w:t xml:space="preserve"> </w:t>
      </w:r>
      <m:oMath>
        <m:r>
          <w:rPr>
            <w:rFonts w:ascii="Cambria Math" w:eastAsia="宋体" w:hAnsi="Cambria Math" w:cs="Times New Roman"/>
            <w:szCs w:val="24"/>
          </w:rPr>
          <m:t xml:space="preserve"> </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m:rPr>
                <m:sty m:val="p"/>
              </m:rPr>
              <w:rPr>
                <w:rFonts w:ascii="Cambria Math" w:eastAsia="宋体" w:hAnsi="Cambria Math" w:cs="Times New Roman"/>
                <w:szCs w:val="24"/>
              </w:rPr>
              <m:t>4</m:t>
            </m:r>
          </m:sub>
        </m:sSub>
      </m:oMath>
      <w:r>
        <w:rPr>
          <w:rFonts w:eastAsia="宋体" w:cs="Times New Roman" w:hint="eastAsia"/>
          <w:szCs w:val="24"/>
        </w:rPr>
        <w:t xml:space="preserve"> </w:t>
      </w:r>
      <w:proofErr w:type="gramStart"/>
      <w:r>
        <w:rPr>
          <w:rFonts w:eastAsia="宋体" w:cs="Times New Roman" w:hint="eastAsia"/>
          <w:szCs w:val="24"/>
        </w:rPr>
        <w:t>and</w:t>
      </w:r>
      <w:proofErr w:type="gramEnd"/>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m:rPr>
                <m:sty m:val="p"/>
              </m:rPr>
              <w:rPr>
                <w:rFonts w:ascii="Cambria Math" w:eastAsia="宋体" w:hAnsi="Cambria Math" w:cs="Times New Roman"/>
                <w:szCs w:val="24"/>
              </w:rPr>
              <m:t>5</m:t>
            </m:r>
          </m:sub>
        </m:sSub>
      </m:oMath>
      <w:r>
        <w:rPr>
          <w:rFonts w:eastAsia="宋体" w:cs="Times New Roman" w:hint="eastAsia"/>
          <w:szCs w:val="24"/>
        </w:rPr>
        <w:t xml:space="preserve"> </w:t>
      </w:r>
      <w:r>
        <w:rPr>
          <w:rFonts w:eastAsia="宋体" w:cs="Times New Roman"/>
          <w:szCs w:val="24"/>
        </w:rPr>
        <w:t>are the</w:t>
      </w:r>
      <w:r>
        <w:rPr>
          <w:rFonts w:eastAsia="宋体" w:cs="Times New Roman" w:hint="eastAsia"/>
          <w:szCs w:val="24"/>
        </w:rPr>
        <w:t xml:space="preserve"> </w:t>
      </w:r>
      <w:r>
        <w:rPr>
          <w:rFonts w:eastAsia="宋体" w:cs="Times New Roman"/>
          <w:szCs w:val="24"/>
        </w:rPr>
        <w:t>carbon emission coefficient of</w:t>
      </w:r>
      <w:r>
        <w:rPr>
          <w:rFonts w:eastAsia="宋体" w:cs="Times New Roman" w:hint="eastAsia"/>
          <w:szCs w:val="24"/>
        </w:rPr>
        <w:t xml:space="preserve"> UA and AOS; </w:t>
      </w:r>
      <m:oMath>
        <m:sSub>
          <m:sSubPr>
            <m:ctrlPr>
              <w:rPr>
                <w:rFonts w:ascii="Cambria Math" w:eastAsia="MS Gothic" w:hAnsi="Cambria Math" w:cs="MS Gothic"/>
                <w:i/>
                <w:szCs w:val="24"/>
              </w:rPr>
            </m:ctrlPr>
          </m:sSubPr>
          <m:e>
            <m:r>
              <w:rPr>
                <w:rFonts w:ascii="Cambria Math" w:eastAsia="宋体" w:hAnsi="Cambria Math" w:cs="Times New Roman"/>
                <w:szCs w:val="24"/>
              </w:rPr>
              <m:t>η</m:t>
            </m:r>
          </m:e>
          <m:sub>
            <m:r>
              <w:rPr>
                <w:rFonts w:ascii="Cambria Math" w:eastAsia="MS Gothic" w:hAnsi="Cambria Math" w:cs="MS Gothic"/>
                <w:szCs w:val="24"/>
              </w:rPr>
              <m:t>1</m:t>
            </m:r>
          </m:sub>
        </m:sSub>
      </m:oMath>
      <w:r>
        <w:rPr>
          <w:rFonts w:eastAsia="宋体" w:cs="Times New Roman" w:hint="eastAsia"/>
          <w:szCs w:val="24"/>
        </w:rPr>
        <w:t xml:space="preserve"> </w:t>
      </w:r>
      <w:r>
        <w:rPr>
          <w:rFonts w:eastAsia="宋体" w:cs="Times New Roman"/>
          <w:szCs w:val="24"/>
        </w:rPr>
        <w:t>is the</w:t>
      </w:r>
      <w:r>
        <w:rPr>
          <w:rFonts w:eastAsia="宋体" w:cs="Times New Roman" w:hint="eastAsia"/>
          <w:szCs w:val="24"/>
        </w:rPr>
        <w:t xml:space="preserve"> </w:t>
      </w:r>
      <w:r>
        <w:rPr>
          <w:rFonts w:eastAsia="宋体" w:cs="Times New Roman"/>
          <w:szCs w:val="24"/>
        </w:rPr>
        <w:t>loss rate of aluminum during the processing of aluminum ingots</w:t>
      </w:r>
      <w:r>
        <w:rPr>
          <w:rFonts w:eastAsia="宋体" w:cs="Times New Roman" w:hint="eastAsia"/>
          <w:szCs w:val="24"/>
        </w:rPr>
        <w:t xml:space="preserve">; </w:t>
      </w:r>
      <m:oMath>
        <m:r>
          <w:rPr>
            <w:rFonts w:ascii="Cambria Math" w:eastAsia="MS Gothic" w:hAnsi="Cambria Math" w:cs="MS Gothic"/>
            <w:szCs w:val="24"/>
          </w:rPr>
          <m:t>λ</m:t>
        </m:r>
      </m:oMath>
      <w:r>
        <w:rPr>
          <w:rFonts w:eastAsia="宋体" w:cs="Times New Roman" w:hint="eastAsia"/>
          <w:szCs w:val="24"/>
        </w:rPr>
        <w:t xml:space="preserve"> </w:t>
      </w:r>
      <w:r>
        <w:rPr>
          <w:rFonts w:eastAsia="宋体" w:cs="Times New Roman"/>
          <w:szCs w:val="24"/>
        </w:rPr>
        <w:t>is the</w:t>
      </w:r>
      <w:r>
        <w:rPr>
          <w:rFonts w:eastAsia="宋体" w:cs="Times New Roman" w:hint="eastAsia"/>
          <w:szCs w:val="24"/>
        </w:rPr>
        <w:t xml:space="preserve"> </w:t>
      </w:r>
      <w:r>
        <w:rPr>
          <w:rFonts w:eastAsia="宋体" w:cs="Times New Roman"/>
          <w:szCs w:val="24"/>
        </w:rPr>
        <w:t xml:space="preserve">proportion of </w:t>
      </w:r>
      <w:r>
        <w:rPr>
          <w:rFonts w:eastAsia="宋体" w:cs="Times New Roman" w:hint="eastAsia"/>
          <w:szCs w:val="24"/>
        </w:rPr>
        <w:t>UA</w:t>
      </w:r>
      <w:r>
        <w:rPr>
          <w:rFonts w:eastAsia="宋体" w:cs="Times New Roman"/>
          <w:szCs w:val="24"/>
        </w:rPr>
        <w:t xml:space="preserve"> output in total aluminum output (</w:t>
      </w:r>
      <w:r>
        <w:rPr>
          <w:rFonts w:eastAsia="宋体" w:cs="Times New Roman" w:hint="eastAsia"/>
          <w:szCs w:val="24"/>
        </w:rPr>
        <w:t>UA</w:t>
      </w:r>
      <w:r>
        <w:rPr>
          <w:rFonts w:eastAsia="宋体" w:cs="Times New Roman"/>
          <w:szCs w:val="24"/>
        </w:rPr>
        <w:t xml:space="preserve"> + </w:t>
      </w:r>
      <w:r>
        <w:rPr>
          <w:rFonts w:eastAsia="宋体" w:cs="Times New Roman" w:hint="eastAsia"/>
          <w:szCs w:val="24"/>
        </w:rPr>
        <w:t>AOS</w:t>
      </w:r>
      <w:r>
        <w:rPr>
          <w:rFonts w:eastAsia="宋体" w:cs="Times New Roman"/>
          <w:szCs w:val="24"/>
        </w:rPr>
        <w:t>) (</w:t>
      </w:r>
      <w:r w:rsidRPr="00F61203">
        <w:rPr>
          <w:rFonts w:eastAsia="宋体" w:cs="Times New Roman"/>
          <w:color w:val="3333FF"/>
          <w:szCs w:val="24"/>
        </w:rPr>
        <w:t xml:space="preserve">Schedule </w:t>
      </w:r>
      <w:r w:rsidR="00AC7CBA">
        <w:rPr>
          <w:rFonts w:eastAsia="宋体" w:cs="Times New Roman" w:hint="eastAsia"/>
          <w:color w:val="3333FF"/>
          <w:szCs w:val="24"/>
        </w:rPr>
        <w:t>6</w:t>
      </w:r>
      <w:r>
        <w:rPr>
          <w:rFonts w:eastAsia="宋体" w:cs="Times New Roman"/>
          <w:szCs w:val="24"/>
        </w:rPr>
        <w:t>)</w:t>
      </w:r>
      <w:r>
        <w:rPr>
          <w:rFonts w:eastAsia="宋体" w:cs="Times New Roman" w:hint="eastAsia"/>
          <w:szCs w:val="24"/>
        </w:rPr>
        <w:t xml:space="preserve">. </w:t>
      </w:r>
      <w:r w:rsidR="00537D42">
        <w:rPr>
          <w:rFonts w:eastAsia="宋体" w:cs="Times New Roman" w:hint="eastAsia"/>
          <w:szCs w:val="24"/>
        </w:rPr>
        <w:t xml:space="preserve">Combined with the energy intensity </w:t>
      </w:r>
      <w:r>
        <w:rPr>
          <w:rFonts w:eastAsia="宋体" w:cs="Times New Roman" w:hint="eastAsia"/>
          <w:szCs w:val="24"/>
        </w:rPr>
        <w:t xml:space="preserve">and related technical indicators in </w:t>
      </w:r>
      <w:r w:rsidRPr="00F61203">
        <w:rPr>
          <w:rFonts w:eastAsia="宋体" w:cs="Times New Roman"/>
          <w:color w:val="3333FF"/>
          <w:szCs w:val="24"/>
        </w:rPr>
        <w:t>Schedule 3</w:t>
      </w:r>
      <w:r w:rsidRPr="007F37B9">
        <w:rPr>
          <w:rFonts w:eastAsia="宋体" w:cs="Times New Roman"/>
        </w:rPr>
        <w:t xml:space="preserve"> </w:t>
      </w:r>
      <w:r>
        <w:rPr>
          <w:rFonts w:eastAsia="宋体" w:cs="Times New Roman"/>
        </w:rPr>
        <w:t>in Supplementary materials</w:t>
      </w:r>
      <w:r>
        <w:rPr>
          <w:rFonts w:eastAsia="宋体" w:cs="Times New Roman" w:hint="eastAsia"/>
          <w:szCs w:val="24"/>
        </w:rPr>
        <w:t xml:space="preserve">, the carbon emission coefficient of the exported </w:t>
      </w:r>
      <w:r>
        <w:rPr>
          <w:rFonts w:eastAsia="宋体"/>
        </w:rPr>
        <w:t>aluminum ingots</w:t>
      </w:r>
      <w:r>
        <w:rPr>
          <w:rFonts w:eastAsia="宋体" w:cs="Times New Roman" w:hint="eastAsia"/>
          <w:szCs w:val="24"/>
        </w:rPr>
        <w:t xml:space="preserve"> is 9587.54</w:t>
      </w:r>
      <w:r>
        <w:rPr>
          <w:rFonts w:ascii="宋体" w:eastAsia="宋体" w:hAnsi="宋体" w:cs="Times New Roman" w:hint="eastAsia"/>
          <w:szCs w:val="24"/>
        </w:rPr>
        <w:t>～</w:t>
      </w:r>
      <w:r>
        <w:rPr>
          <w:rFonts w:eastAsia="宋体" w:cs="Times New Roman" w:hint="eastAsia"/>
          <w:szCs w:val="24"/>
        </w:rPr>
        <w:t>10306.95</w:t>
      </w:r>
      <w:r>
        <w:rPr>
          <w:rFonts w:eastAsia="宋体" w:cs="Times New Roman"/>
          <w:szCs w:val="24"/>
        </w:rPr>
        <w:t>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/t</w:t>
      </w:r>
      <w:r>
        <w:rPr>
          <w:rFonts w:eastAsia="宋体" w:cs="Times New Roman" w:hint="eastAsia"/>
          <w:szCs w:val="24"/>
        </w:rPr>
        <w:t xml:space="preserve">, while the carbon emission coefficient of the imported </w:t>
      </w:r>
      <w:r>
        <w:rPr>
          <w:rFonts w:eastAsia="宋体"/>
        </w:rPr>
        <w:t>aluminum ingots</w:t>
      </w:r>
      <w:r>
        <w:rPr>
          <w:rFonts w:eastAsia="宋体" w:cs="Times New Roman" w:hint="eastAsia"/>
          <w:szCs w:val="24"/>
        </w:rPr>
        <w:t xml:space="preserve"> is 8015.54</w:t>
      </w:r>
      <w:r>
        <w:rPr>
          <w:rFonts w:eastAsia="宋体" w:cs="Times New Roman"/>
          <w:szCs w:val="24"/>
        </w:rPr>
        <w:t>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/t.</w:t>
      </w:r>
    </w:p>
    <w:p w:rsidR="003C63F9" w:rsidRDefault="003C63F9" w:rsidP="003C63F9">
      <w:pPr>
        <w:ind w:firstLine="480"/>
        <w:rPr>
          <w:rFonts w:eastAsia="宋体"/>
        </w:rPr>
      </w:pPr>
      <w:r>
        <w:rPr>
          <w:rFonts w:eastAsia="宋体"/>
        </w:rPr>
        <w:t>Due to different processing techniques, aluminum ingots are further processed into various types of SP, including cold-rolled sheets, hot-rolled sheets, cold-rolled strips, hot-rolled strips, foils, profiles, and tubes.</w:t>
      </w:r>
      <w:r>
        <w:rPr>
          <w:rFonts w:eastAsia="宋体" w:hint="eastAsia"/>
        </w:rPr>
        <w:t xml:space="preserve"> </w:t>
      </w:r>
      <w:r>
        <w:rPr>
          <w:rFonts w:eastAsia="宋体" w:cs="Times New Roman"/>
          <w:szCs w:val="24"/>
        </w:rPr>
        <w:t xml:space="preserve">The carbon emission coefficient of </w:t>
      </w:r>
      <w:r>
        <w:rPr>
          <w:rFonts w:eastAsia="宋体" w:hint="eastAsia"/>
        </w:rPr>
        <w:t>SP</w:t>
      </w:r>
      <w:r>
        <w:rPr>
          <w:rFonts w:eastAsia="宋体" w:cs="Times New Roman"/>
          <w:szCs w:val="24"/>
        </w:rPr>
        <w:t xml:space="preserve"> can be calculated by Eq. (</w:t>
      </w:r>
      <w:r>
        <w:rPr>
          <w:rFonts w:eastAsia="宋体" w:cs="Times New Roman" w:hint="eastAsia"/>
          <w:szCs w:val="24"/>
        </w:rPr>
        <w:t>11</w:t>
      </w:r>
      <w:r>
        <w:rPr>
          <w:rFonts w:eastAsia="宋体" w:cs="Times New Roman"/>
          <w:szCs w:val="24"/>
        </w:rPr>
        <w:t>).</w:t>
      </w:r>
    </w:p>
    <w:p w:rsidR="003C63F9" w:rsidRDefault="00532F7D" w:rsidP="003C63F9">
      <w:pPr>
        <w:ind w:firstLine="480"/>
        <w:rPr>
          <w:rFonts w:eastAsia="宋体" w:cs="Times New Roman"/>
          <w:szCs w:val="24"/>
        </w:rPr>
      </w:pPr>
      <m:oMathPara>
        <m:oMathParaPr>
          <m:jc m:val="center"/>
        </m:oMathParaP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7i</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7Ai</m:t>
              </m:r>
            </m:sub>
          </m:sSub>
          <m:r>
            <w:rPr>
              <w:rFonts w:ascii="Cambria Math" w:eastAsia="宋体" w:hAnsi="Cambria Math" w:cs="Times New Roman"/>
              <w:szCs w:val="24"/>
            </w:rPr>
            <m:t>*</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ce</m:t>
              </m:r>
            </m:sub>
          </m:sSub>
          <m:r>
            <m:rPr>
              <m:sty m:val="p"/>
            </m:rPr>
            <w:rPr>
              <w:rFonts w:ascii="Cambria Math" w:eastAsia="宋体" w:hAnsi="Cambria Math" w:cs="Times New Roman" w:hint="eastAsia"/>
              <w:szCs w:val="24"/>
            </w:rPr>
            <m:t>+</m:t>
          </m:r>
          <m:f>
            <m:fPr>
              <m:ctrlPr>
                <w:rPr>
                  <w:rFonts w:ascii="Cambria Math" w:eastAsia="宋体" w:hAnsi="Cambria Math" w:cs="Times New Roman"/>
                  <w:i/>
                  <w:szCs w:val="24"/>
                </w:rPr>
              </m:ctrlPr>
            </m:fPr>
            <m:num>
              <m:sSub>
                <m:sSubPr>
                  <m:ctrlPr>
                    <w:rPr>
                      <w:rFonts w:ascii="Cambria Math" w:eastAsia="宋体" w:hAnsi="Cambria Math" w:cs="Times New Roman"/>
                      <w:i/>
                      <w:szCs w:val="24"/>
                    </w:rPr>
                  </m:ctrlPr>
                </m:sSubPr>
                <m:e>
                  <m:r>
                    <w:rPr>
                      <w:rFonts w:ascii="Cambria Math" w:eastAsia="宋体" w:hAnsi="Cambria Math" w:cs="Times New Roman"/>
                      <w:szCs w:val="24"/>
                    </w:rPr>
                    <m:t>E</m:t>
                  </m:r>
                </m:e>
                <m:sub>
                  <m:r>
                    <m:rPr>
                      <m:sty m:val="p"/>
                    </m:rPr>
                    <w:rPr>
                      <w:rFonts w:ascii="Cambria Math" w:eastAsia="宋体" w:hAnsi="Cambria Math" w:cs="Times New Roman"/>
                      <w:szCs w:val="24"/>
                    </w:rPr>
                    <m:t>6</m:t>
                  </m:r>
                </m:sub>
              </m:sSub>
            </m:num>
            <m:den>
              <m:d>
                <m:dPr>
                  <m:begChr m:val="（"/>
                  <m:endChr m:val="）"/>
                  <m:ctrlPr>
                    <w:rPr>
                      <w:rFonts w:ascii="Cambria Math" w:eastAsia="宋体" w:hAnsi="Cambria Math" w:cs="Times New Roman"/>
                      <w:i/>
                      <w:szCs w:val="24"/>
                    </w:rPr>
                  </m:ctrlPr>
                </m:dPr>
                <m:e>
                  <m:r>
                    <w:rPr>
                      <w:rFonts w:ascii="Cambria Math" w:eastAsia="宋体" w:hAnsi="Cambria Math" w:cs="Times New Roman"/>
                      <w:szCs w:val="24"/>
                    </w:rPr>
                    <m:t>1</m:t>
                  </m:r>
                  <m:r>
                    <w:rPr>
                      <w:rFonts w:ascii="MS Gothic" w:eastAsia="MS Gothic" w:hAnsi="MS Gothic" w:cs="MS Gothic" w:hint="eastAsia"/>
                      <w:szCs w:val="24"/>
                    </w:rPr>
                    <m:t>-</m:t>
                  </m:r>
                  <m:sSub>
                    <m:sSubPr>
                      <m:ctrlPr>
                        <w:rPr>
                          <w:rFonts w:ascii="Cambria Math" w:eastAsia="MS Gothic" w:hAnsi="Cambria Math" w:cs="MS Gothic"/>
                          <w:i/>
                          <w:szCs w:val="24"/>
                        </w:rPr>
                      </m:ctrlPr>
                    </m:sSubPr>
                    <m:e>
                      <m:r>
                        <w:rPr>
                          <w:rFonts w:ascii="Cambria Math" w:eastAsia="宋体" w:hAnsi="Cambria Math" w:cs="Times New Roman"/>
                          <w:szCs w:val="24"/>
                        </w:rPr>
                        <m:t>η</m:t>
                      </m:r>
                    </m:e>
                    <m:sub>
                      <m:r>
                        <w:rPr>
                          <w:rFonts w:ascii="Cambria Math" w:eastAsia="MS Gothic" w:hAnsi="Cambria Math" w:cs="MS Gothic"/>
                          <w:szCs w:val="24"/>
                        </w:rPr>
                        <m:t>2</m:t>
                      </m:r>
                    </m:sub>
                  </m:sSub>
                </m:e>
              </m:d>
            </m:den>
          </m:f>
          <m:r>
            <w:rPr>
              <w:rFonts w:ascii="Cambria Math" w:eastAsia="宋体" w:hAnsi="Cambria Math" w:cs="Times New Roman"/>
              <w:szCs w:val="24"/>
            </w:rPr>
            <m:t>,#</m:t>
          </m:r>
          <m:r>
            <m:rPr>
              <m:sty m:val="p"/>
            </m:rPr>
            <w:rPr>
              <w:rFonts w:ascii="Cambria Math" w:eastAsia="宋体" w:hAnsi="Cambria Math" w:cs="Times New Roman"/>
              <w:szCs w:val="24"/>
            </w:rPr>
            <m:t>(11)</m:t>
          </m:r>
        </m:oMath>
      </m:oMathPara>
    </w:p>
    <w:p w:rsidR="003C63F9" w:rsidRDefault="003C63F9" w:rsidP="003C63F9">
      <w:pPr>
        <w:ind w:firstLineChars="0" w:firstLine="0"/>
        <w:rPr>
          <w:rFonts w:eastAsia="宋体"/>
        </w:rPr>
      </w:pPr>
      <w:proofErr w:type="gramStart"/>
      <w:r>
        <w:rPr>
          <w:rFonts w:eastAsia="宋体" w:cs="Times New Roman" w:hint="eastAsia"/>
          <w:szCs w:val="24"/>
        </w:rPr>
        <w:t>where</w:t>
      </w:r>
      <w:proofErr w:type="gramEnd"/>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7i</m:t>
            </m:r>
          </m:sub>
        </m:sSub>
      </m:oMath>
      <w:r>
        <w:rPr>
          <w:rFonts w:eastAsia="宋体" w:cs="Times New Roman" w:hint="eastAsia"/>
          <w:szCs w:val="24"/>
        </w:rPr>
        <w:t xml:space="preserve"> </w:t>
      </w:r>
      <w:r>
        <w:rPr>
          <w:rFonts w:eastAsia="宋体" w:cs="Times New Roman"/>
          <w:szCs w:val="24"/>
        </w:rPr>
        <w:t xml:space="preserve">is the carbon emission coefficient of </w:t>
      </w:r>
      <w:r>
        <w:rPr>
          <w:rFonts w:eastAsia="宋体" w:hint="eastAsia"/>
        </w:rPr>
        <w:t>SP</w:t>
      </w:r>
      <w:r>
        <w:rPr>
          <w:rFonts w:eastAsia="宋体" w:cs="Times New Roman"/>
          <w:szCs w:val="24"/>
        </w:rPr>
        <w:t>, in the unit of 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/t;</w:t>
      </w:r>
      <w:r>
        <w:rPr>
          <w:rFonts w:eastAsia="宋体" w:cs="Times New Roman" w:hint="eastAsia"/>
          <w:szCs w:val="24"/>
        </w:rPr>
        <w:t xml:space="preserve"> </w:t>
      </w:r>
      <m:oMath>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7Ai</m:t>
            </m:r>
          </m:sub>
        </m:sSub>
      </m:oMath>
      <w:r>
        <w:rPr>
          <w:rFonts w:eastAsia="宋体" w:cs="Times New Roman" w:hint="eastAsia"/>
          <w:szCs w:val="24"/>
        </w:rPr>
        <w:t xml:space="preserve"> </w:t>
      </w:r>
      <w:r>
        <w:rPr>
          <w:rFonts w:eastAsia="宋体" w:cs="Times New Roman"/>
          <w:szCs w:val="24"/>
        </w:rPr>
        <w:t>is the</w:t>
      </w:r>
      <w:r>
        <w:rPr>
          <w:rFonts w:eastAsia="宋体" w:cs="Times New Roman" w:hint="eastAsia"/>
          <w:szCs w:val="24"/>
        </w:rPr>
        <w:t xml:space="preserve"> </w:t>
      </w:r>
      <w:r w:rsidR="00710888">
        <w:rPr>
          <w:rFonts w:eastAsia="宋体" w:cs="Times New Roman" w:hint="eastAsia"/>
          <w:szCs w:val="24"/>
        </w:rPr>
        <w:t>energy intensity</w:t>
      </w:r>
      <w:r>
        <w:rPr>
          <w:rFonts w:eastAsia="宋体" w:cs="Times New Roman" w:hint="eastAsia"/>
          <w:szCs w:val="24"/>
        </w:rPr>
        <w:t xml:space="preserve"> of </w:t>
      </w:r>
      <w:r>
        <w:rPr>
          <w:rFonts w:eastAsia="宋体"/>
        </w:rPr>
        <w:t>various types of SP</w:t>
      </w:r>
      <w:r>
        <w:rPr>
          <w:rFonts w:eastAsia="宋体" w:hint="eastAsia"/>
        </w:rPr>
        <w:t>.</w:t>
      </w:r>
      <m:oMath>
        <m:r>
          <w:rPr>
            <w:rFonts w:ascii="Cambria Math" w:eastAsia="宋体" w:hAnsi="Cambria Math" w:cs="Times New Roman"/>
            <w:szCs w:val="24"/>
          </w:rPr>
          <m:t xml:space="preserve"> </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w:rPr>
                <w:rFonts w:ascii="Cambria Math" w:eastAsia="宋体" w:hAnsi="Cambria Math" w:cs="Times New Roman"/>
                <w:szCs w:val="24"/>
              </w:rPr>
              <m:t>ce</m:t>
            </m:r>
          </m:sub>
        </m:sSub>
      </m:oMath>
      <w:r>
        <w:rPr>
          <w:rFonts w:eastAsia="宋体" w:cs="Times New Roman" w:hint="eastAsia"/>
          <w:szCs w:val="24"/>
        </w:rPr>
        <w:t xml:space="preserve"> </w:t>
      </w:r>
      <w:proofErr w:type="gramStart"/>
      <w:r w:rsidR="00874D06" w:rsidRPr="00710888">
        <w:rPr>
          <w:rFonts w:eastAsia="宋体" w:cs="Times New Roman"/>
          <w:szCs w:val="24"/>
        </w:rPr>
        <w:t>the</w:t>
      </w:r>
      <w:proofErr w:type="gramEnd"/>
      <w:r w:rsidR="00874D06" w:rsidRPr="00710888">
        <w:rPr>
          <w:rFonts w:eastAsia="宋体" w:cs="Times New Roman"/>
          <w:szCs w:val="24"/>
        </w:rPr>
        <w:t xml:space="preserve"> carbon emission coefficient of standard coal</w:t>
      </w:r>
      <w:r>
        <w:rPr>
          <w:rFonts w:eastAsia="宋体" w:cs="Times New Roman" w:hint="eastAsia"/>
          <w:szCs w:val="24"/>
        </w:rPr>
        <w:t xml:space="preserve">. </w:t>
      </w:r>
      <m:oMath>
        <m:r>
          <w:rPr>
            <w:rFonts w:ascii="Cambria Math" w:eastAsia="宋体" w:hAnsi="Cambria Math" w:cs="Times New Roman"/>
            <w:szCs w:val="24"/>
          </w:rPr>
          <m:t xml:space="preserve"> </m:t>
        </m:r>
        <m:sSub>
          <m:sSubPr>
            <m:ctrlPr>
              <w:rPr>
                <w:rFonts w:ascii="Cambria Math" w:eastAsia="宋体" w:hAnsi="Cambria Math" w:cs="Times New Roman"/>
                <w:i/>
                <w:szCs w:val="24"/>
              </w:rPr>
            </m:ctrlPr>
          </m:sSubPr>
          <m:e>
            <m:r>
              <w:rPr>
                <w:rFonts w:ascii="Cambria Math" w:eastAsia="宋体" w:hAnsi="Cambria Math" w:cs="Times New Roman"/>
                <w:szCs w:val="24"/>
              </w:rPr>
              <m:t>E</m:t>
            </m:r>
          </m:e>
          <m:sub>
            <m:r>
              <m:rPr>
                <m:sty m:val="p"/>
              </m:rPr>
              <w:rPr>
                <w:rFonts w:ascii="Cambria Math" w:eastAsia="宋体" w:hAnsi="Cambria Math" w:cs="Times New Roman"/>
                <w:szCs w:val="24"/>
              </w:rPr>
              <m:t>6</m:t>
            </m:r>
          </m:sub>
        </m:sSub>
      </m:oMath>
      <w:r>
        <w:rPr>
          <w:rFonts w:eastAsia="宋体" w:cs="Times New Roman" w:hint="eastAsia"/>
          <w:szCs w:val="24"/>
        </w:rPr>
        <w:t xml:space="preserve"> </w:t>
      </w:r>
      <w:r>
        <w:rPr>
          <w:rFonts w:eastAsia="宋体" w:cs="Times New Roman"/>
          <w:szCs w:val="24"/>
        </w:rPr>
        <w:t xml:space="preserve">is the carbon emission coefficient of </w:t>
      </w:r>
      <w:r>
        <w:rPr>
          <w:rFonts w:eastAsia="宋体"/>
        </w:rPr>
        <w:t>aluminum ingots</w:t>
      </w:r>
      <w:r>
        <w:rPr>
          <w:rFonts w:eastAsia="宋体" w:cs="Times New Roman"/>
          <w:szCs w:val="24"/>
        </w:rPr>
        <w:t xml:space="preserve">, in the unit </w:t>
      </w:r>
      <w:r>
        <w:rPr>
          <w:rFonts w:eastAsia="宋体" w:cs="Times New Roman"/>
          <w:szCs w:val="24"/>
        </w:rPr>
        <w:lastRenderedPageBreak/>
        <w:t>of kg</w:t>
      </w:r>
      <w:r>
        <w:rPr>
          <w:rFonts w:eastAsia="宋体" w:cs="Times New Roman" w:hint="eastAsia"/>
          <w:szCs w:val="24"/>
        </w:rPr>
        <w:t>CO</w:t>
      </w:r>
      <w:r>
        <w:rPr>
          <w:rFonts w:eastAsia="宋体" w:cs="Times New Roman" w:hint="eastAsia"/>
          <w:szCs w:val="24"/>
          <w:vertAlign w:val="subscript"/>
        </w:rPr>
        <w:t>2</w:t>
      </w:r>
      <w:r>
        <w:rPr>
          <w:rFonts w:eastAsia="宋体" w:cs="Times New Roman"/>
          <w:szCs w:val="24"/>
        </w:rPr>
        <w:t>/t</w:t>
      </w:r>
      <w:r>
        <w:rPr>
          <w:rFonts w:eastAsia="宋体" w:cs="Times New Roman" w:hint="eastAsia"/>
          <w:szCs w:val="24"/>
        </w:rPr>
        <w:t xml:space="preserve">; </w:t>
      </w:r>
      <m:oMath>
        <m:sSub>
          <m:sSubPr>
            <m:ctrlPr>
              <w:rPr>
                <w:rFonts w:ascii="Cambria Math" w:eastAsia="MS Gothic" w:hAnsi="Cambria Math" w:cs="MS Gothic"/>
                <w:i/>
                <w:szCs w:val="24"/>
              </w:rPr>
            </m:ctrlPr>
          </m:sSubPr>
          <m:e>
            <m:r>
              <w:rPr>
                <w:rFonts w:ascii="Cambria Math" w:eastAsia="宋体" w:hAnsi="Cambria Math" w:cs="Times New Roman"/>
                <w:szCs w:val="24"/>
              </w:rPr>
              <m:t>η</m:t>
            </m:r>
          </m:e>
          <m:sub>
            <m:r>
              <w:rPr>
                <w:rFonts w:ascii="Cambria Math" w:eastAsia="MS Gothic" w:hAnsi="Cambria Math" w:cs="MS Gothic"/>
                <w:szCs w:val="24"/>
              </w:rPr>
              <m:t>2</m:t>
            </m:r>
          </m:sub>
        </m:sSub>
      </m:oMath>
      <w:r>
        <w:rPr>
          <w:rFonts w:eastAsia="宋体" w:cs="Times New Roman" w:hint="eastAsia"/>
          <w:szCs w:val="24"/>
        </w:rPr>
        <w:t xml:space="preserve"> </w:t>
      </w:r>
      <w:r>
        <w:rPr>
          <w:rFonts w:eastAsia="宋体" w:cs="Times New Roman"/>
          <w:szCs w:val="24"/>
        </w:rPr>
        <w:t>is the</w:t>
      </w:r>
      <w:r>
        <w:rPr>
          <w:rFonts w:eastAsia="宋体" w:cs="Times New Roman" w:hint="eastAsia"/>
          <w:szCs w:val="24"/>
        </w:rPr>
        <w:t xml:space="preserve"> </w:t>
      </w:r>
      <w:r>
        <w:rPr>
          <w:rFonts w:eastAsia="宋体" w:cs="Times New Roman"/>
          <w:szCs w:val="24"/>
        </w:rPr>
        <w:t xml:space="preserve">loss rate of aluminum during the processing of </w:t>
      </w:r>
      <w:r>
        <w:rPr>
          <w:rFonts w:eastAsia="宋体"/>
        </w:rPr>
        <w:t>SP</w:t>
      </w:r>
      <w:r>
        <w:rPr>
          <w:rFonts w:eastAsia="宋体" w:cs="Times New Roman" w:hint="eastAsia"/>
          <w:szCs w:val="24"/>
        </w:rPr>
        <w:t xml:space="preserve">. </w:t>
      </w:r>
      <w:r w:rsidR="00537D42">
        <w:rPr>
          <w:rFonts w:eastAsia="宋体" w:cs="Times New Roman" w:hint="eastAsia"/>
          <w:szCs w:val="24"/>
        </w:rPr>
        <w:t>Combined with the energy intensity</w:t>
      </w:r>
      <w:r>
        <w:rPr>
          <w:rFonts w:eastAsia="宋体" w:cs="Times New Roman" w:hint="eastAsia"/>
          <w:szCs w:val="24"/>
        </w:rPr>
        <w:t xml:space="preserve">  and related technical indicators of </w:t>
      </w:r>
      <w:r>
        <w:rPr>
          <w:rFonts w:eastAsia="宋体"/>
        </w:rPr>
        <w:t>various types of SP</w:t>
      </w:r>
      <w:r>
        <w:rPr>
          <w:rFonts w:eastAsia="宋体" w:cs="Times New Roman" w:hint="eastAsia"/>
          <w:szCs w:val="24"/>
        </w:rPr>
        <w:t xml:space="preserve"> in </w:t>
      </w:r>
      <w:r w:rsidRPr="00F61203">
        <w:rPr>
          <w:rFonts w:eastAsia="宋体" w:cs="Times New Roman"/>
          <w:color w:val="3333FF"/>
          <w:szCs w:val="24"/>
        </w:rPr>
        <w:t>Schedule 3</w:t>
      </w:r>
      <w:r>
        <w:rPr>
          <w:rFonts w:eastAsia="宋体" w:cs="Times New Roman" w:hint="eastAsia"/>
          <w:szCs w:val="24"/>
        </w:rPr>
        <w:t>, the carbon emission coefficients of the exported and imported</w:t>
      </w:r>
      <w:r>
        <w:rPr>
          <w:rFonts w:eastAsia="宋体"/>
        </w:rPr>
        <w:t xml:space="preserve"> </w:t>
      </w:r>
      <w:r>
        <w:rPr>
          <w:rFonts w:eastAsia="宋体" w:hint="eastAsia"/>
        </w:rPr>
        <w:t>SP</w:t>
      </w:r>
      <w:r>
        <w:rPr>
          <w:rFonts w:eastAsia="宋体" w:cs="Times New Roman" w:hint="eastAsia"/>
          <w:szCs w:val="24"/>
        </w:rPr>
        <w:t xml:space="preserve"> are shown in </w:t>
      </w:r>
      <w:r w:rsidR="009E3403">
        <w:rPr>
          <w:rFonts w:eastAsia="宋体" w:cs="Times New Roman" w:hint="eastAsia"/>
          <w:color w:val="3333FF"/>
          <w:szCs w:val="24"/>
        </w:rPr>
        <w:t>Schedule 9</w:t>
      </w:r>
      <w:r>
        <w:rPr>
          <w:rFonts w:eastAsia="宋体" w:cs="Times New Roman"/>
          <w:szCs w:val="24"/>
        </w:rPr>
        <w:t>.</w:t>
      </w:r>
    </w:p>
    <w:p w:rsidR="003C63F9" w:rsidRDefault="00392273" w:rsidP="003C63F9">
      <w:pPr>
        <w:ind w:firstLine="482"/>
        <w:rPr>
          <w:rFonts w:eastAsia="宋体"/>
          <w:b/>
        </w:rPr>
      </w:pPr>
      <w:r>
        <w:rPr>
          <w:rFonts w:eastAsia="宋体" w:hint="eastAsia"/>
          <w:b/>
        </w:rPr>
        <w:t xml:space="preserve"> </w:t>
      </w:r>
      <w:r w:rsidR="003C63F9">
        <w:rPr>
          <w:rFonts w:eastAsia="宋体" w:hint="eastAsia"/>
          <w:b/>
        </w:rPr>
        <w:t xml:space="preserve">(6). </w:t>
      </w:r>
      <w:r w:rsidR="003C63F9">
        <w:rPr>
          <w:rFonts w:eastAsia="宋体"/>
          <w:b/>
        </w:rPr>
        <w:t>Aluminum-containing end products</w:t>
      </w:r>
      <w:r w:rsidR="003C63F9">
        <w:rPr>
          <w:rFonts w:eastAsia="宋体" w:hint="eastAsia"/>
          <w:b/>
        </w:rPr>
        <w:t xml:space="preserve"> production</w:t>
      </w:r>
    </w:p>
    <w:p w:rsidR="003C63F9" w:rsidRDefault="003C63F9" w:rsidP="003C63F9">
      <w:pPr>
        <w:ind w:firstLine="480"/>
        <w:rPr>
          <w:rFonts w:eastAsia="宋体"/>
        </w:rPr>
      </w:pPr>
      <w:r>
        <w:rPr>
          <w:rFonts w:eastAsia="宋体"/>
        </w:rPr>
        <w:t xml:space="preserve">There are various types of </w:t>
      </w:r>
      <w:r>
        <w:rPr>
          <w:rFonts w:eastAsia="宋体" w:hint="eastAsia"/>
        </w:rPr>
        <w:t>ACEP</w:t>
      </w:r>
      <w:r>
        <w:rPr>
          <w:rFonts w:eastAsia="宋体"/>
        </w:rPr>
        <w:t>, including vehicles, machinery, ships, etc.</w:t>
      </w:r>
      <w:r>
        <w:rPr>
          <w:rFonts w:eastAsia="宋体" w:hint="eastAsia"/>
        </w:rPr>
        <w:t xml:space="preserve"> </w:t>
      </w:r>
      <w:r>
        <w:rPr>
          <w:rFonts w:eastAsia="宋体"/>
        </w:rPr>
        <w:t>Thousands of ACEP made of SP mu</w:t>
      </w:r>
      <w:r w:rsidR="00392273">
        <w:rPr>
          <w:rFonts w:eastAsia="宋体"/>
        </w:rPr>
        <w:t>st have different comprehensive</w:t>
      </w:r>
      <w:r>
        <w:rPr>
          <w:rFonts w:eastAsia="宋体"/>
        </w:rPr>
        <w:t xml:space="preserve">. The workload of calculating the </w:t>
      </w:r>
      <w:r w:rsidR="00710888">
        <w:rPr>
          <w:rFonts w:eastAsia="宋体"/>
        </w:rPr>
        <w:t>energy intensity</w:t>
      </w:r>
      <w:r w:rsidR="00874D06">
        <w:rPr>
          <w:rFonts w:eastAsia="宋体" w:hint="eastAsia"/>
        </w:rPr>
        <w:t xml:space="preserve"> </w:t>
      </w:r>
      <w:r>
        <w:rPr>
          <w:rFonts w:eastAsia="宋体"/>
        </w:rPr>
        <w:t>of all ACEP is too large, and it is impossible to collect all data.</w:t>
      </w:r>
      <w:r>
        <w:rPr>
          <w:rFonts w:eastAsia="宋体" w:hint="eastAsia"/>
        </w:rPr>
        <w:t xml:space="preserve"> </w:t>
      </w:r>
      <w:r>
        <w:rPr>
          <w:rFonts w:eastAsia="宋体"/>
        </w:rPr>
        <w:t xml:space="preserve">Therefore, </w:t>
      </w:r>
      <w:r>
        <w:rPr>
          <w:rFonts w:eastAsia="宋体" w:hint="eastAsia"/>
        </w:rPr>
        <w:t>it is</w:t>
      </w:r>
      <w:r>
        <w:rPr>
          <w:rFonts w:eastAsia="宋体"/>
        </w:rPr>
        <w:t xml:space="preserve"> assume</w:t>
      </w:r>
      <w:r>
        <w:rPr>
          <w:rFonts w:eastAsia="宋体" w:hint="eastAsia"/>
        </w:rPr>
        <w:t xml:space="preserve">d </w:t>
      </w:r>
      <w:r>
        <w:rPr>
          <w:rFonts w:eastAsia="宋体"/>
        </w:rPr>
        <w:t>that the carbon emission coefficient of pure aluminum in ACEP is equal to the carbon emission coefficient of pure aluminum in SP.</w:t>
      </w:r>
    </w:p>
    <w:p w:rsidR="003C63F9" w:rsidRDefault="003C63F9" w:rsidP="003C63F9">
      <w:pPr>
        <w:ind w:firstLine="482"/>
        <w:rPr>
          <w:rFonts w:eastAsia="宋体"/>
          <w:b/>
        </w:rPr>
      </w:pPr>
      <w:r>
        <w:rPr>
          <w:rFonts w:eastAsia="宋体" w:hint="eastAsia"/>
          <w:b/>
        </w:rPr>
        <w:t>(7). S</w:t>
      </w:r>
      <w:r>
        <w:rPr>
          <w:rFonts w:eastAsia="宋体"/>
          <w:b/>
        </w:rPr>
        <w:t>ummary</w:t>
      </w:r>
    </w:p>
    <w:p w:rsidR="00392273" w:rsidRDefault="003C63F9">
      <w:pPr>
        <w:ind w:firstLine="480"/>
        <w:rPr>
          <w:rFonts w:eastAsia="宋体" w:cs="Times New Roman"/>
          <w:szCs w:val="24"/>
        </w:rPr>
      </w:pPr>
      <w:r>
        <w:rPr>
          <w:rFonts w:eastAsia="宋体" w:cs="Times New Roman"/>
          <w:szCs w:val="24"/>
        </w:rPr>
        <w:t>The carbon emission coefficients of all kinds of ACC were calculated (</w:t>
      </w:r>
      <w:r w:rsidRPr="00F61203">
        <w:rPr>
          <w:rFonts w:eastAsia="宋体" w:cs="Times New Roman"/>
          <w:color w:val="3333FF"/>
          <w:szCs w:val="24"/>
        </w:rPr>
        <w:t>Table 2</w:t>
      </w:r>
      <w:r>
        <w:rPr>
          <w:rFonts w:eastAsia="宋体" w:cs="Times New Roman"/>
          <w:szCs w:val="24"/>
        </w:rPr>
        <w:t xml:space="preserve">). However, the aluminum material flow of China’s international trades was calculated based on pure aluminum. The carbon emission coefficient of pure aluminum materials was determined by the aluminum content of ACC, as shown in </w:t>
      </w:r>
      <w:r w:rsidRPr="00F61203">
        <w:rPr>
          <w:rFonts w:eastAsia="宋体" w:cs="Times New Roman"/>
          <w:color w:val="3333FF"/>
          <w:szCs w:val="24"/>
        </w:rPr>
        <w:t>Table 2</w:t>
      </w:r>
      <w:r>
        <w:rPr>
          <w:rFonts w:eastAsia="宋体" w:cs="Times New Roman"/>
          <w:szCs w:val="24"/>
        </w:rPr>
        <w:t>.</w:t>
      </w:r>
    </w:p>
    <w:p w:rsidR="00392273" w:rsidRDefault="00392273" w:rsidP="00F61203">
      <w:pPr>
        <w:ind w:firstLine="480"/>
      </w:pPr>
      <w:r>
        <w:br w:type="page"/>
      </w:r>
    </w:p>
    <w:p w:rsidR="004A4E0F" w:rsidRDefault="003C63F9">
      <w:pPr>
        <w:pStyle w:val="1"/>
        <w:spacing w:after="0" w:line="240" w:lineRule="auto"/>
        <w:jc w:val="left"/>
        <w:rPr>
          <w:sz w:val="24"/>
        </w:rPr>
      </w:pPr>
      <w:r w:rsidRPr="003C63F9">
        <w:rPr>
          <w:sz w:val="24"/>
        </w:rPr>
        <w:lastRenderedPageBreak/>
        <w:t>Schedule</w:t>
      </w:r>
      <w:r>
        <w:rPr>
          <w:rFonts w:hint="eastAsia"/>
          <w:sz w:val="24"/>
        </w:rPr>
        <w:t>s</w:t>
      </w:r>
    </w:p>
    <w:p w:rsidR="004A4E0F" w:rsidRPr="00232670" w:rsidRDefault="00994396">
      <w:pPr>
        <w:spacing w:after="0"/>
        <w:ind w:firstLine="420"/>
        <w:jc w:val="center"/>
        <w:rPr>
          <w:rFonts w:eastAsia="宋体" w:cs="Times New Roman"/>
          <w:sz w:val="21"/>
          <w:szCs w:val="21"/>
        </w:rPr>
      </w:pPr>
      <w:proofErr w:type="gramStart"/>
      <w:r w:rsidRPr="00232670">
        <w:rPr>
          <w:rFonts w:eastAsia="宋体" w:cs="Times New Roman"/>
          <w:sz w:val="21"/>
          <w:szCs w:val="21"/>
        </w:rPr>
        <w:t>Schedule 1</w:t>
      </w:r>
      <w:r w:rsidRPr="00232670">
        <w:rPr>
          <w:rFonts w:eastAsia="宋体" w:cs="Times New Roman" w:hint="eastAsia"/>
          <w:sz w:val="21"/>
          <w:szCs w:val="21"/>
        </w:rPr>
        <w:t>.</w:t>
      </w:r>
      <w:proofErr w:type="gramEnd"/>
      <w:r w:rsidRPr="00232670">
        <w:rPr>
          <w:rFonts w:eastAsia="宋体" w:cs="Times New Roman"/>
          <w:sz w:val="21"/>
          <w:szCs w:val="21"/>
        </w:rPr>
        <w:t xml:space="preserve"> </w:t>
      </w:r>
      <w:r w:rsidR="00392273" w:rsidRPr="00F61203">
        <w:rPr>
          <w:rFonts w:eastAsia="宋体" w:cs="Times New Roman"/>
          <w:sz w:val="21"/>
          <w:szCs w:val="21"/>
        </w:rPr>
        <w:t>The aluminum content coefficients of different types of imported and exported ACC</w:t>
      </w:r>
      <w:r w:rsidRPr="00232670">
        <w:rPr>
          <w:rFonts w:eastAsia="宋体" w:cs="Times New Roman"/>
          <w:sz w:val="21"/>
          <w:szCs w:val="21"/>
        </w:rPr>
        <w:t>.</w:t>
      </w:r>
    </w:p>
    <w:tbl>
      <w:tblPr>
        <w:tblStyle w:val="a5"/>
        <w:tblW w:w="83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7"/>
        <w:gridCol w:w="1559"/>
        <w:gridCol w:w="3563"/>
      </w:tblGrid>
      <w:tr w:rsidR="004A4E0F">
        <w:trPr>
          <w:trHeight w:val="28"/>
          <w:tblHeader/>
        </w:trPr>
        <w:tc>
          <w:tcPr>
            <w:tcW w:w="3227" w:type="dxa"/>
            <w:tcBorders>
              <w:top w:val="single" w:sz="4" w:space="0" w:color="auto"/>
              <w:left w:val="nil"/>
              <w:bottom w:val="single" w:sz="4" w:space="0" w:color="auto"/>
              <w:right w:val="nil"/>
            </w:tcBorders>
            <w:noWrap/>
            <w:vAlign w:val="center"/>
          </w:tcPr>
          <w:p w:rsidR="004A4E0F" w:rsidRDefault="00994396">
            <w:pPr>
              <w:spacing w:after="0" w:line="260" w:lineRule="exact"/>
              <w:ind w:firstLineChars="0" w:firstLine="0"/>
              <w:rPr>
                <w:rFonts w:cs="Times New Roman"/>
                <w:b/>
                <w:kern w:val="0"/>
                <w:sz w:val="18"/>
                <w:szCs w:val="18"/>
              </w:rPr>
            </w:pPr>
            <w:r>
              <w:rPr>
                <w:rFonts w:cs="Times New Roman"/>
                <w:b/>
                <w:kern w:val="0"/>
                <w:sz w:val="18"/>
                <w:szCs w:val="18"/>
              </w:rPr>
              <w:t>Categories</w:t>
            </w:r>
          </w:p>
        </w:tc>
        <w:tc>
          <w:tcPr>
            <w:tcW w:w="1559" w:type="dxa"/>
            <w:tcBorders>
              <w:top w:val="single" w:sz="4" w:space="0" w:color="auto"/>
              <w:left w:val="nil"/>
              <w:bottom w:val="single" w:sz="4" w:space="0" w:color="auto"/>
              <w:right w:val="nil"/>
            </w:tcBorders>
            <w:noWrap/>
            <w:vAlign w:val="center"/>
          </w:tcPr>
          <w:p w:rsidR="004A4E0F" w:rsidRDefault="00994396">
            <w:pPr>
              <w:spacing w:after="0" w:line="260" w:lineRule="exact"/>
              <w:ind w:firstLineChars="0" w:firstLine="0"/>
              <w:rPr>
                <w:rFonts w:cs="Times New Roman"/>
                <w:b/>
                <w:kern w:val="0"/>
                <w:sz w:val="18"/>
                <w:szCs w:val="18"/>
              </w:rPr>
            </w:pPr>
            <w:r>
              <w:rPr>
                <w:rFonts w:cs="Times New Roman"/>
                <w:b/>
                <w:kern w:val="0"/>
                <w:sz w:val="18"/>
                <w:szCs w:val="18"/>
              </w:rPr>
              <w:t>Al content (%)</w:t>
            </w:r>
          </w:p>
        </w:tc>
        <w:tc>
          <w:tcPr>
            <w:tcW w:w="3563" w:type="dxa"/>
            <w:tcBorders>
              <w:top w:val="single" w:sz="4" w:space="0" w:color="auto"/>
              <w:left w:val="nil"/>
              <w:bottom w:val="single" w:sz="4" w:space="0" w:color="auto"/>
              <w:right w:val="nil"/>
            </w:tcBorders>
            <w:noWrap/>
            <w:vAlign w:val="center"/>
          </w:tcPr>
          <w:p w:rsidR="004A4E0F" w:rsidRDefault="00994396">
            <w:pPr>
              <w:spacing w:after="0" w:line="260" w:lineRule="exact"/>
              <w:ind w:firstLineChars="0" w:firstLine="0"/>
              <w:jc w:val="left"/>
              <w:rPr>
                <w:rFonts w:cs="Times New Roman"/>
                <w:b/>
                <w:kern w:val="0"/>
                <w:sz w:val="18"/>
                <w:szCs w:val="18"/>
              </w:rPr>
            </w:pPr>
            <w:r>
              <w:rPr>
                <w:rFonts w:cs="Times New Roman"/>
                <w:b/>
                <w:kern w:val="0"/>
                <w:sz w:val="18"/>
                <w:szCs w:val="18"/>
              </w:rPr>
              <w:t>Coefficient description</w:t>
            </w:r>
          </w:p>
        </w:tc>
      </w:tr>
      <w:tr w:rsidR="004A4E0F">
        <w:trPr>
          <w:trHeight w:val="28"/>
        </w:trPr>
        <w:tc>
          <w:tcPr>
            <w:tcW w:w="3227" w:type="dxa"/>
            <w:tcBorders>
              <w:top w:val="single" w:sz="4" w:space="0" w:color="auto"/>
              <w:left w:val="nil"/>
              <w:bottom w:val="single" w:sz="4" w:space="0" w:color="auto"/>
              <w:right w:val="nil"/>
            </w:tcBorders>
            <w:noWrap/>
            <w:vAlign w:val="center"/>
          </w:tcPr>
          <w:p w:rsidR="004A4E0F" w:rsidRDefault="00994396">
            <w:pPr>
              <w:spacing w:after="0" w:line="260" w:lineRule="exact"/>
              <w:ind w:firstLineChars="0" w:firstLine="0"/>
              <w:rPr>
                <w:rFonts w:cs="Times New Roman"/>
                <w:kern w:val="0"/>
                <w:sz w:val="18"/>
                <w:szCs w:val="18"/>
              </w:rPr>
            </w:pPr>
            <w:r>
              <w:rPr>
                <w:rFonts w:cs="Times New Roman"/>
                <w:b/>
                <w:kern w:val="0"/>
                <w:sz w:val="18"/>
                <w:szCs w:val="18"/>
              </w:rPr>
              <w:t>Bauxite</w:t>
            </w:r>
          </w:p>
        </w:tc>
        <w:tc>
          <w:tcPr>
            <w:tcW w:w="1559" w:type="dxa"/>
            <w:tcBorders>
              <w:top w:val="single" w:sz="4" w:space="0" w:color="auto"/>
              <w:left w:val="nil"/>
              <w:bottom w:val="single" w:sz="4" w:space="0" w:color="auto"/>
              <w:right w:val="nil"/>
            </w:tcBorders>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31.76</w:t>
            </w:r>
            <w:r>
              <w:rPr>
                <w:rFonts w:cs="Times New Roman"/>
                <w:color w:val="FF0000"/>
                <w:kern w:val="0"/>
                <w:sz w:val="18"/>
                <w:szCs w:val="18"/>
                <w:vertAlign w:val="superscript"/>
              </w:rPr>
              <w:t xml:space="preserve"> </w:t>
            </w:r>
            <w:r>
              <w:rPr>
                <w:rStyle w:val="a7"/>
                <w:rFonts w:cs="Times New Roman"/>
                <w:color w:val="FF0000"/>
                <w:kern w:val="0"/>
                <w:szCs w:val="20"/>
              </w:rPr>
              <w:footnoteReference w:id="1"/>
            </w:r>
          </w:p>
        </w:tc>
        <w:tc>
          <w:tcPr>
            <w:tcW w:w="3563" w:type="dxa"/>
            <w:tcBorders>
              <w:top w:val="single" w:sz="4" w:space="0" w:color="auto"/>
              <w:left w:val="nil"/>
              <w:bottom w:val="single" w:sz="4" w:space="0" w:color="auto"/>
              <w:right w:val="nil"/>
            </w:tcBorders>
            <w:noWrap/>
            <w:vAlign w:val="center"/>
          </w:tcPr>
          <w:p w:rsidR="004A4E0F" w:rsidRDefault="00994396" w:rsidP="00287F3B">
            <w:pPr>
              <w:spacing w:after="0" w:line="260" w:lineRule="exact"/>
              <w:ind w:firstLineChars="0" w:firstLine="0"/>
              <w:jc w:val="left"/>
              <w:rPr>
                <w:rFonts w:cs="Times New Roman"/>
                <w:kern w:val="0"/>
                <w:sz w:val="18"/>
                <w:szCs w:val="18"/>
              </w:rPr>
            </w:pPr>
            <w:r w:rsidRPr="00F61203">
              <w:rPr>
                <w:rFonts w:eastAsia="Times New Roman" w:cs="Times New Roman"/>
                <w:color w:val="3333FF"/>
                <w:kern w:val="0"/>
                <w:sz w:val="18"/>
                <w:szCs w:val="18"/>
              </w:rPr>
              <w:t>CNMIA 2018b</w:t>
            </w:r>
          </w:p>
        </w:tc>
      </w:tr>
      <w:tr w:rsidR="004A4E0F">
        <w:trPr>
          <w:trHeight w:val="28"/>
        </w:trPr>
        <w:tc>
          <w:tcPr>
            <w:tcW w:w="3227" w:type="dxa"/>
            <w:tcBorders>
              <w:top w:val="single" w:sz="4" w:space="0" w:color="auto"/>
              <w:left w:val="nil"/>
              <w:bottom w:val="nil"/>
              <w:right w:val="nil"/>
            </w:tcBorders>
            <w:noWrap/>
            <w:vAlign w:val="center"/>
          </w:tcPr>
          <w:p w:rsidR="004A4E0F" w:rsidRDefault="00994396">
            <w:pPr>
              <w:spacing w:after="0" w:line="260" w:lineRule="exact"/>
              <w:ind w:firstLineChars="0" w:firstLine="0"/>
              <w:rPr>
                <w:rFonts w:cs="Times New Roman"/>
                <w:b/>
                <w:kern w:val="0"/>
                <w:sz w:val="18"/>
                <w:szCs w:val="18"/>
              </w:rPr>
            </w:pPr>
            <w:r>
              <w:rPr>
                <w:rFonts w:cs="Times New Roman"/>
                <w:b/>
                <w:kern w:val="0"/>
                <w:sz w:val="18"/>
                <w:szCs w:val="18"/>
              </w:rPr>
              <w:t>Alumina</w:t>
            </w:r>
          </w:p>
        </w:tc>
        <w:tc>
          <w:tcPr>
            <w:tcW w:w="1559" w:type="dxa"/>
            <w:tcBorders>
              <w:top w:val="single" w:sz="4" w:space="0" w:color="auto"/>
              <w:left w:val="nil"/>
              <w:bottom w:val="nil"/>
              <w:right w:val="nil"/>
            </w:tcBorders>
            <w:noWrap/>
            <w:vAlign w:val="center"/>
          </w:tcPr>
          <w:p w:rsidR="004A4E0F" w:rsidRDefault="004A4E0F">
            <w:pPr>
              <w:spacing w:after="0" w:line="260" w:lineRule="exact"/>
              <w:ind w:firstLineChars="0" w:firstLine="0"/>
              <w:rPr>
                <w:rFonts w:cs="Times New Roman"/>
                <w:kern w:val="0"/>
                <w:sz w:val="18"/>
                <w:szCs w:val="18"/>
              </w:rPr>
            </w:pPr>
          </w:p>
        </w:tc>
        <w:tc>
          <w:tcPr>
            <w:tcW w:w="3563" w:type="dxa"/>
            <w:tcBorders>
              <w:top w:val="single" w:sz="4" w:space="0" w:color="auto"/>
              <w:left w:val="nil"/>
              <w:bottom w:val="nil"/>
              <w:right w:val="nil"/>
            </w:tcBorders>
            <w:noWrap/>
            <w:vAlign w:val="center"/>
          </w:tcPr>
          <w:p w:rsidR="004A4E0F" w:rsidRDefault="004A4E0F">
            <w:pPr>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Chars="100" w:firstLine="180"/>
              <w:rPr>
                <w:rFonts w:cs="Times New Roman"/>
                <w:kern w:val="0"/>
                <w:sz w:val="18"/>
                <w:szCs w:val="18"/>
              </w:rPr>
            </w:pPr>
            <w:r>
              <w:rPr>
                <w:rFonts w:cs="Times New Roman"/>
                <w:kern w:val="0"/>
                <w:sz w:val="18"/>
                <w:szCs w:val="18"/>
              </w:rPr>
              <w:t>Aluminum oxide</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52.09</w:t>
            </w:r>
          </w:p>
        </w:tc>
        <w:tc>
          <w:tcPr>
            <w:tcW w:w="3563" w:type="dxa"/>
            <w:noWrap/>
            <w:vAlign w:val="center"/>
          </w:tcPr>
          <w:p w:rsidR="004A4E0F" w:rsidRDefault="00994396" w:rsidP="00287F3B">
            <w:pPr>
              <w:spacing w:after="0" w:line="260" w:lineRule="exact"/>
              <w:ind w:firstLineChars="0" w:firstLine="0"/>
              <w:jc w:val="left"/>
              <w:rPr>
                <w:rFonts w:cs="Times New Roman"/>
                <w:color w:val="0070C0"/>
                <w:kern w:val="0"/>
                <w:sz w:val="18"/>
                <w:szCs w:val="18"/>
              </w:rPr>
            </w:pPr>
            <w:r w:rsidRPr="00F61203">
              <w:rPr>
                <w:rFonts w:eastAsia="Times New Roman" w:cs="Times New Roman"/>
                <w:color w:val="3333FF"/>
                <w:kern w:val="0"/>
                <w:sz w:val="18"/>
                <w:szCs w:val="18"/>
              </w:rPr>
              <w:t>MOEPC 2009</w:t>
            </w:r>
          </w:p>
        </w:tc>
      </w:tr>
      <w:tr w:rsidR="004A4E0F">
        <w:trPr>
          <w:trHeight w:val="28"/>
        </w:trPr>
        <w:tc>
          <w:tcPr>
            <w:tcW w:w="3227" w:type="dxa"/>
            <w:noWrap/>
            <w:vAlign w:val="center"/>
          </w:tcPr>
          <w:p w:rsidR="004A4E0F" w:rsidRDefault="00994396">
            <w:pPr>
              <w:spacing w:after="0" w:line="260" w:lineRule="exact"/>
              <w:ind w:firstLineChars="100" w:firstLine="180"/>
              <w:rPr>
                <w:rFonts w:cs="Times New Roman"/>
                <w:kern w:val="0"/>
                <w:sz w:val="18"/>
                <w:szCs w:val="18"/>
              </w:rPr>
            </w:pPr>
            <w:r>
              <w:rPr>
                <w:rFonts w:cs="Times New Roman"/>
                <w:kern w:val="0"/>
                <w:sz w:val="18"/>
                <w:szCs w:val="18"/>
              </w:rPr>
              <w:t>Aluminum hydroxide</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34.62</w:t>
            </w:r>
          </w:p>
        </w:tc>
        <w:tc>
          <w:tcPr>
            <w:tcW w:w="3563" w:type="dxa"/>
            <w:noWrap/>
            <w:vAlign w:val="center"/>
          </w:tcPr>
          <w:p w:rsidR="004A4E0F" w:rsidRDefault="00994396">
            <w:pPr>
              <w:spacing w:after="0" w:line="260" w:lineRule="exact"/>
              <w:ind w:firstLineChars="0" w:firstLine="0"/>
              <w:jc w:val="left"/>
              <w:rPr>
                <w:rFonts w:cs="Times New Roman"/>
                <w:kern w:val="0"/>
                <w:sz w:val="18"/>
                <w:szCs w:val="18"/>
              </w:rPr>
            </w:pPr>
            <w:r>
              <w:rPr>
                <w:rFonts w:cs="Times New Roman"/>
                <w:kern w:val="0"/>
                <w:sz w:val="18"/>
                <w:szCs w:val="18"/>
              </w:rPr>
              <w:t xml:space="preserve">According to the molecular mass of the aluminum hydroxide </w:t>
            </w:r>
          </w:p>
        </w:tc>
      </w:tr>
      <w:tr w:rsidR="004A4E0F">
        <w:trPr>
          <w:trHeight w:val="28"/>
        </w:trPr>
        <w:tc>
          <w:tcPr>
            <w:tcW w:w="3227" w:type="dxa"/>
            <w:noWrap/>
            <w:vAlign w:val="center"/>
          </w:tcPr>
          <w:p w:rsidR="004A4E0F" w:rsidRDefault="00994396">
            <w:pPr>
              <w:spacing w:after="0" w:line="260" w:lineRule="exact"/>
              <w:ind w:firstLineChars="100" w:firstLine="180"/>
              <w:rPr>
                <w:rFonts w:cs="Times New Roman"/>
                <w:kern w:val="0"/>
                <w:sz w:val="18"/>
                <w:szCs w:val="18"/>
              </w:rPr>
            </w:pPr>
            <w:r>
              <w:rPr>
                <w:rFonts w:cs="Times New Roman"/>
                <w:kern w:val="0"/>
                <w:sz w:val="18"/>
                <w:szCs w:val="18"/>
              </w:rPr>
              <w:t>Aluminum fluoride</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32.14</w:t>
            </w:r>
          </w:p>
        </w:tc>
        <w:tc>
          <w:tcPr>
            <w:tcW w:w="3563" w:type="dxa"/>
            <w:noWrap/>
            <w:vAlign w:val="center"/>
          </w:tcPr>
          <w:p w:rsidR="004A4E0F" w:rsidRDefault="00994396">
            <w:pPr>
              <w:spacing w:after="0" w:line="260" w:lineRule="exact"/>
              <w:ind w:firstLineChars="0" w:firstLine="0"/>
              <w:jc w:val="left"/>
              <w:rPr>
                <w:rFonts w:cs="Times New Roman"/>
                <w:kern w:val="0"/>
                <w:sz w:val="18"/>
                <w:szCs w:val="18"/>
              </w:rPr>
            </w:pPr>
            <w:r>
              <w:rPr>
                <w:rFonts w:cs="Times New Roman"/>
                <w:kern w:val="0"/>
                <w:sz w:val="18"/>
                <w:szCs w:val="18"/>
              </w:rPr>
              <w:t>According to the molecular mass of the aluminum fluoride</w:t>
            </w:r>
          </w:p>
        </w:tc>
      </w:tr>
      <w:tr w:rsidR="004A4E0F">
        <w:trPr>
          <w:trHeight w:val="28"/>
        </w:trPr>
        <w:tc>
          <w:tcPr>
            <w:tcW w:w="3227" w:type="dxa"/>
            <w:noWrap/>
            <w:vAlign w:val="center"/>
          </w:tcPr>
          <w:p w:rsidR="004A4E0F" w:rsidRDefault="00994396">
            <w:pPr>
              <w:spacing w:after="0" w:line="260" w:lineRule="exact"/>
              <w:ind w:firstLineChars="100" w:firstLine="180"/>
              <w:rPr>
                <w:rFonts w:cs="Times New Roman"/>
                <w:kern w:val="0"/>
                <w:sz w:val="18"/>
                <w:szCs w:val="18"/>
              </w:rPr>
            </w:pPr>
            <w:r>
              <w:rPr>
                <w:rFonts w:cs="Times New Roman"/>
                <w:kern w:val="0"/>
                <w:sz w:val="18"/>
                <w:szCs w:val="18"/>
              </w:rPr>
              <w:t>Aluminum chloride</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20.45</w:t>
            </w:r>
          </w:p>
        </w:tc>
        <w:tc>
          <w:tcPr>
            <w:tcW w:w="3563" w:type="dxa"/>
            <w:noWrap/>
            <w:vAlign w:val="center"/>
          </w:tcPr>
          <w:p w:rsidR="004A4E0F" w:rsidRDefault="00994396">
            <w:pPr>
              <w:spacing w:after="0" w:line="260" w:lineRule="exact"/>
              <w:ind w:firstLineChars="0" w:firstLine="0"/>
              <w:jc w:val="left"/>
              <w:rPr>
                <w:rFonts w:cs="Times New Roman"/>
                <w:kern w:val="0"/>
                <w:sz w:val="18"/>
                <w:szCs w:val="18"/>
              </w:rPr>
            </w:pPr>
            <w:r>
              <w:rPr>
                <w:rFonts w:cs="Times New Roman"/>
                <w:kern w:val="0"/>
                <w:sz w:val="18"/>
                <w:szCs w:val="18"/>
              </w:rPr>
              <w:t>According to the molecular mass of the aluminum chloride</w:t>
            </w:r>
          </w:p>
        </w:tc>
      </w:tr>
      <w:tr w:rsidR="004A4E0F">
        <w:trPr>
          <w:trHeight w:val="28"/>
        </w:trPr>
        <w:tc>
          <w:tcPr>
            <w:tcW w:w="3227" w:type="dxa"/>
            <w:tcBorders>
              <w:top w:val="nil"/>
              <w:left w:val="nil"/>
              <w:bottom w:val="single" w:sz="4" w:space="0" w:color="auto"/>
              <w:right w:val="nil"/>
            </w:tcBorders>
            <w:noWrap/>
            <w:vAlign w:val="center"/>
          </w:tcPr>
          <w:p w:rsidR="004A4E0F" w:rsidRDefault="00994396">
            <w:pPr>
              <w:spacing w:after="0" w:line="260" w:lineRule="exact"/>
              <w:ind w:firstLineChars="100" w:firstLine="180"/>
              <w:rPr>
                <w:rFonts w:cs="Times New Roman"/>
                <w:kern w:val="0"/>
                <w:sz w:val="18"/>
                <w:szCs w:val="18"/>
              </w:rPr>
            </w:pPr>
            <w:r>
              <w:rPr>
                <w:rFonts w:cs="Times New Roman"/>
                <w:kern w:val="0"/>
                <w:sz w:val="18"/>
                <w:szCs w:val="18"/>
              </w:rPr>
              <w:t>Aluminum sulfate</w:t>
            </w:r>
          </w:p>
        </w:tc>
        <w:tc>
          <w:tcPr>
            <w:tcW w:w="1559" w:type="dxa"/>
            <w:tcBorders>
              <w:top w:val="nil"/>
              <w:left w:val="nil"/>
              <w:bottom w:val="single" w:sz="4" w:space="0" w:color="auto"/>
              <w:right w:val="nil"/>
            </w:tcBorders>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36.00</w:t>
            </w:r>
          </w:p>
        </w:tc>
        <w:tc>
          <w:tcPr>
            <w:tcW w:w="3563" w:type="dxa"/>
            <w:tcBorders>
              <w:top w:val="nil"/>
              <w:left w:val="nil"/>
              <w:bottom w:val="single" w:sz="4" w:space="0" w:color="auto"/>
              <w:right w:val="nil"/>
            </w:tcBorders>
            <w:noWrap/>
            <w:vAlign w:val="center"/>
          </w:tcPr>
          <w:p w:rsidR="004A4E0F" w:rsidRDefault="00994396">
            <w:pPr>
              <w:spacing w:after="0" w:line="260" w:lineRule="exact"/>
              <w:ind w:firstLineChars="0" w:firstLine="0"/>
              <w:jc w:val="left"/>
              <w:rPr>
                <w:rFonts w:cs="Times New Roman"/>
                <w:kern w:val="0"/>
                <w:sz w:val="18"/>
                <w:szCs w:val="18"/>
              </w:rPr>
            </w:pPr>
            <w:r>
              <w:rPr>
                <w:rFonts w:cs="Times New Roman"/>
                <w:kern w:val="0"/>
                <w:sz w:val="18"/>
                <w:szCs w:val="18"/>
              </w:rPr>
              <w:t>According to the molecular mass of the aluminum sulfate</w:t>
            </w:r>
          </w:p>
        </w:tc>
      </w:tr>
      <w:tr w:rsidR="004A4E0F">
        <w:trPr>
          <w:trHeight w:val="28"/>
        </w:trPr>
        <w:tc>
          <w:tcPr>
            <w:tcW w:w="3227" w:type="dxa"/>
            <w:tcBorders>
              <w:top w:val="single" w:sz="4" w:space="0" w:color="auto"/>
              <w:left w:val="nil"/>
              <w:bottom w:val="single" w:sz="4" w:space="0" w:color="auto"/>
              <w:right w:val="nil"/>
            </w:tcBorders>
            <w:noWrap/>
            <w:vAlign w:val="center"/>
          </w:tcPr>
          <w:p w:rsidR="004A4E0F" w:rsidRDefault="00994396">
            <w:pPr>
              <w:spacing w:after="0" w:line="260" w:lineRule="exact"/>
              <w:ind w:firstLineChars="0" w:firstLine="0"/>
              <w:rPr>
                <w:rFonts w:cs="Times New Roman"/>
                <w:kern w:val="0"/>
                <w:sz w:val="18"/>
                <w:szCs w:val="18"/>
              </w:rPr>
            </w:pPr>
            <w:r>
              <w:rPr>
                <w:rFonts w:cs="Times New Roman"/>
                <w:b/>
                <w:kern w:val="0"/>
                <w:sz w:val="18"/>
                <w:szCs w:val="18"/>
              </w:rPr>
              <w:t>UA</w:t>
            </w:r>
          </w:p>
        </w:tc>
        <w:tc>
          <w:tcPr>
            <w:tcW w:w="1559" w:type="dxa"/>
            <w:tcBorders>
              <w:top w:val="single" w:sz="4" w:space="0" w:color="auto"/>
              <w:left w:val="nil"/>
              <w:bottom w:val="single" w:sz="4" w:space="0" w:color="auto"/>
              <w:right w:val="nil"/>
            </w:tcBorders>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99.30</w:t>
            </w:r>
          </w:p>
        </w:tc>
        <w:tc>
          <w:tcPr>
            <w:tcW w:w="3563" w:type="dxa"/>
            <w:tcBorders>
              <w:top w:val="single" w:sz="4" w:space="0" w:color="auto"/>
              <w:left w:val="nil"/>
              <w:bottom w:val="single" w:sz="4" w:space="0" w:color="auto"/>
              <w:right w:val="nil"/>
            </w:tcBorders>
            <w:noWrap/>
            <w:vAlign w:val="center"/>
          </w:tcPr>
          <w:p w:rsidR="004A4E0F" w:rsidRDefault="00994396" w:rsidP="00287F3B">
            <w:pPr>
              <w:spacing w:after="0" w:line="260" w:lineRule="exact"/>
              <w:ind w:firstLineChars="0" w:firstLine="0"/>
              <w:jc w:val="left"/>
              <w:rPr>
                <w:rFonts w:eastAsia="Times New Roman" w:cs="Times New Roman"/>
                <w:color w:val="0070C0"/>
                <w:kern w:val="0"/>
                <w:sz w:val="18"/>
                <w:szCs w:val="18"/>
              </w:rPr>
            </w:pPr>
            <w:r w:rsidRPr="00F61203">
              <w:rPr>
                <w:rFonts w:eastAsia="Times New Roman" w:cs="Times New Roman"/>
                <w:color w:val="3333FF"/>
                <w:kern w:val="0"/>
                <w:sz w:val="18"/>
                <w:szCs w:val="18"/>
              </w:rPr>
              <w:t>SEROCSP 2004</w:t>
            </w:r>
          </w:p>
        </w:tc>
      </w:tr>
      <w:tr w:rsidR="004A4E0F">
        <w:trPr>
          <w:trHeight w:val="28"/>
        </w:trPr>
        <w:tc>
          <w:tcPr>
            <w:tcW w:w="3227" w:type="dxa"/>
            <w:tcBorders>
              <w:top w:val="single" w:sz="4" w:space="0" w:color="auto"/>
              <w:left w:val="nil"/>
              <w:bottom w:val="nil"/>
              <w:right w:val="nil"/>
            </w:tcBorders>
            <w:noWrap/>
            <w:vAlign w:val="center"/>
          </w:tcPr>
          <w:p w:rsidR="004A4E0F" w:rsidRDefault="00994396">
            <w:pPr>
              <w:spacing w:after="0" w:line="260" w:lineRule="exact"/>
              <w:ind w:firstLineChars="0" w:firstLine="0"/>
              <w:rPr>
                <w:rFonts w:cs="Times New Roman"/>
                <w:b/>
                <w:kern w:val="0"/>
                <w:sz w:val="18"/>
                <w:szCs w:val="18"/>
              </w:rPr>
            </w:pPr>
            <w:r>
              <w:rPr>
                <w:rFonts w:cs="Times New Roman"/>
                <w:b/>
                <w:kern w:val="0"/>
                <w:sz w:val="18"/>
                <w:szCs w:val="18"/>
              </w:rPr>
              <w:t>AOS</w:t>
            </w:r>
          </w:p>
        </w:tc>
        <w:tc>
          <w:tcPr>
            <w:tcW w:w="1559" w:type="dxa"/>
            <w:tcBorders>
              <w:top w:val="single" w:sz="4" w:space="0" w:color="auto"/>
              <w:left w:val="nil"/>
              <w:bottom w:val="nil"/>
              <w:right w:val="nil"/>
            </w:tcBorders>
            <w:noWrap/>
            <w:vAlign w:val="center"/>
          </w:tcPr>
          <w:p w:rsidR="004A4E0F" w:rsidRDefault="004A4E0F">
            <w:pPr>
              <w:spacing w:after="0" w:line="260" w:lineRule="exact"/>
              <w:ind w:firstLineChars="0" w:firstLine="0"/>
              <w:rPr>
                <w:rFonts w:cs="Times New Roman"/>
                <w:kern w:val="0"/>
                <w:sz w:val="18"/>
                <w:szCs w:val="18"/>
              </w:rPr>
            </w:pPr>
          </w:p>
        </w:tc>
        <w:tc>
          <w:tcPr>
            <w:tcW w:w="3563" w:type="dxa"/>
            <w:tcBorders>
              <w:top w:val="single" w:sz="4" w:space="0" w:color="auto"/>
              <w:left w:val="nil"/>
              <w:bottom w:val="nil"/>
              <w:right w:val="nil"/>
            </w:tcBorders>
            <w:noWrap/>
            <w:vAlign w:val="center"/>
          </w:tcPr>
          <w:p w:rsidR="004A4E0F" w:rsidRDefault="004A4E0F">
            <w:pPr>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Chars="100" w:firstLine="180"/>
              <w:rPr>
                <w:rFonts w:cs="Times New Roman"/>
                <w:kern w:val="0"/>
                <w:sz w:val="18"/>
                <w:szCs w:val="18"/>
              </w:rPr>
            </w:pPr>
            <w:r>
              <w:rPr>
                <w:rFonts w:cs="Times New Roman"/>
                <w:kern w:val="0"/>
                <w:sz w:val="18"/>
                <w:szCs w:val="18"/>
              </w:rPr>
              <w:t>Aluminum waste and scrap</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45.00</w:t>
            </w:r>
          </w:p>
        </w:tc>
        <w:tc>
          <w:tcPr>
            <w:tcW w:w="3563" w:type="dxa"/>
            <w:vMerge w:val="restart"/>
            <w:tcBorders>
              <w:top w:val="nil"/>
              <w:left w:val="nil"/>
              <w:bottom w:val="single" w:sz="4" w:space="0" w:color="auto"/>
              <w:right w:val="nil"/>
            </w:tcBorders>
            <w:noWrap/>
            <w:vAlign w:val="center"/>
          </w:tcPr>
          <w:p w:rsidR="004A4E0F" w:rsidRDefault="00994396" w:rsidP="00287F3B">
            <w:pPr>
              <w:spacing w:after="0" w:line="260" w:lineRule="exact"/>
              <w:ind w:firstLineChars="0" w:firstLine="0"/>
              <w:jc w:val="left"/>
              <w:rPr>
                <w:rFonts w:cs="Times New Roman"/>
                <w:kern w:val="0"/>
                <w:sz w:val="18"/>
                <w:szCs w:val="18"/>
              </w:rPr>
            </w:pPr>
            <w:proofErr w:type="spellStart"/>
            <w:r w:rsidRPr="00F61203">
              <w:rPr>
                <w:rFonts w:cs="Times New Roman"/>
                <w:color w:val="3333FF"/>
                <w:kern w:val="0"/>
                <w:sz w:val="18"/>
                <w:szCs w:val="18"/>
              </w:rPr>
              <w:t>Xiong</w:t>
            </w:r>
            <w:proofErr w:type="spellEnd"/>
            <w:r w:rsidRPr="00F61203">
              <w:rPr>
                <w:rFonts w:cs="Times New Roman"/>
                <w:color w:val="3333FF"/>
                <w:kern w:val="0"/>
                <w:sz w:val="18"/>
                <w:szCs w:val="18"/>
              </w:rPr>
              <w:t xml:space="preserve"> et al.</w:t>
            </w:r>
            <w:r w:rsidRPr="00F61203">
              <w:rPr>
                <w:rFonts w:eastAsia="Times New Roman" w:cs="Times New Roman"/>
                <w:color w:val="3333FF"/>
                <w:kern w:val="0"/>
                <w:sz w:val="18"/>
                <w:szCs w:val="18"/>
              </w:rPr>
              <w:t xml:space="preserve"> 2005</w:t>
            </w:r>
          </w:p>
        </w:tc>
      </w:tr>
      <w:tr w:rsidR="004A4E0F">
        <w:trPr>
          <w:trHeight w:val="28"/>
        </w:trPr>
        <w:tc>
          <w:tcPr>
            <w:tcW w:w="3227" w:type="dxa"/>
            <w:noWrap/>
            <w:vAlign w:val="center"/>
          </w:tcPr>
          <w:p w:rsidR="004A4E0F" w:rsidRDefault="00994396">
            <w:pPr>
              <w:spacing w:after="0" w:line="260" w:lineRule="exact"/>
              <w:ind w:firstLineChars="100" w:firstLine="180"/>
              <w:rPr>
                <w:rFonts w:cs="Times New Roman"/>
                <w:kern w:val="0"/>
                <w:sz w:val="18"/>
                <w:szCs w:val="18"/>
              </w:rPr>
            </w:pPr>
            <w:r>
              <w:rPr>
                <w:rFonts w:cs="Times New Roman"/>
                <w:kern w:val="0"/>
                <w:sz w:val="18"/>
                <w:szCs w:val="18"/>
              </w:rPr>
              <w:t>Aluminum powders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45.00</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tcBorders>
              <w:top w:val="nil"/>
              <w:left w:val="nil"/>
              <w:bottom w:val="single" w:sz="4" w:space="0" w:color="auto"/>
              <w:right w:val="nil"/>
            </w:tcBorders>
            <w:noWrap/>
            <w:vAlign w:val="center"/>
          </w:tcPr>
          <w:p w:rsidR="004A4E0F" w:rsidRDefault="00994396">
            <w:pPr>
              <w:spacing w:after="0" w:line="260" w:lineRule="exact"/>
              <w:ind w:firstLineChars="100" w:firstLine="180"/>
              <w:rPr>
                <w:rFonts w:cs="Times New Roman"/>
                <w:kern w:val="0"/>
                <w:sz w:val="18"/>
                <w:szCs w:val="18"/>
              </w:rPr>
            </w:pPr>
            <w:r>
              <w:rPr>
                <w:rFonts w:cs="Times New Roman"/>
                <w:kern w:val="0"/>
                <w:sz w:val="18"/>
                <w:szCs w:val="18"/>
              </w:rPr>
              <w:t>Aluminum slag and ash</w:t>
            </w:r>
          </w:p>
        </w:tc>
        <w:tc>
          <w:tcPr>
            <w:tcW w:w="1559" w:type="dxa"/>
            <w:tcBorders>
              <w:top w:val="nil"/>
              <w:left w:val="nil"/>
              <w:bottom w:val="single" w:sz="4" w:space="0" w:color="auto"/>
              <w:right w:val="nil"/>
            </w:tcBorders>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45.00</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tcBorders>
              <w:top w:val="single" w:sz="4" w:space="0" w:color="auto"/>
              <w:left w:val="nil"/>
              <w:bottom w:val="nil"/>
              <w:right w:val="nil"/>
            </w:tcBorders>
            <w:noWrap/>
            <w:vAlign w:val="center"/>
          </w:tcPr>
          <w:p w:rsidR="004A4E0F" w:rsidRDefault="00994396">
            <w:pPr>
              <w:spacing w:after="0" w:line="260" w:lineRule="exact"/>
              <w:ind w:firstLineChars="0" w:firstLine="0"/>
              <w:rPr>
                <w:rFonts w:cs="Times New Roman"/>
                <w:b/>
                <w:kern w:val="0"/>
                <w:sz w:val="18"/>
                <w:szCs w:val="18"/>
              </w:rPr>
            </w:pPr>
            <w:r>
              <w:rPr>
                <w:rFonts w:cs="Times New Roman"/>
                <w:b/>
                <w:kern w:val="0"/>
                <w:sz w:val="18"/>
                <w:szCs w:val="18"/>
              </w:rPr>
              <w:t>SP</w:t>
            </w:r>
          </w:p>
        </w:tc>
        <w:tc>
          <w:tcPr>
            <w:tcW w:w="1559" w:type="dxa"/>
            <w:tcBorders>
              <w:top w:val="single" w:sz="4" w:space="0" w:color="auto"/>
              <w:left w:val="nil"/>
              <w:bottom w:val="nil"/>
              <w:right w:val="nil"/>
            </w:tcBorders>
            <w:noWrap/>
            <w:vAlign w:val="center"/>
          </w:tcPr>
          <w:p w:rsidR="004A4E0F" w:rsidRDefault="004A4E0F">
            <w:pPr>
              <w:spacing w:after="0" w:line="260" w:lineRule="exact"/>
              <w:ind w:firstLineChars="0" w:firstLine="0"/>
              <w:rPr>
                <w:rFonts w:cs="Times New Roman"/>
                <w:kern w:val="0"/>
                <w:sz w:val="18"/>
                <w:szCs w:val="18"/>
              </w:rPr>
            </w:pPr>
          </w:p>
        </w:tc>
        <w:tc>
          <w:tcPr>
            <w:tcW w:w="3563" w:type="dxa"/>
            <w:tcBorders>
              <w:top w:val="single" w:sz="4" w:space="0" w:color="auto"/>
              <w:left w:val="nil"/>
              <w:bottom w:val="nil"/>
              <w:right w:val="nil"/>
            </w:tcBorders>
            <w:noWrap/>
            <w:vAlign w:val="center"/>
          </w:tcPr>
          <w:p w:rsidR="004A4E0F" w:rsidRDefault="004A4E0F">
            <w:pPr>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Chars="100" w:firstLine="180"/>
              <w:rPr>
                <w:rFonts w:cs="Times New Roman"/>
                <w:kern w:val="0"/>
                <w:sz w:val="18"/>
                <w:szCs w:val="18"/>
              </w:rPr>
            </w:pPr>
            <w:r>
              <w:rPr>
                <w:rFonts w:cs="Times New Roman"/>
                <w:kern w:val="0"/>
                <w:sz w:val="18"/>
                <w:szCs w:val="18"/>
              </w:rPr>
              <w:t>Aluminum profiles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99.30</w:t>
            </w:r>
          </w:p>
        </w:tc>
        <w:tc>
          <w:tcPr>
            <w:tcW w:w="3563" w:type="dxa"/>
            <w:vMerge w:val="restart"/>
            <w:tcBorders>
              <w:top w:val="nil"/>
              <w:left w:val="nil"/>
              <w:bottom w:val="single" w:sz="4" w:space="0" w:color="auto"/>
              <w:right w:val="nil"/>
            </w:tcBorders>
            <w:noWrap/>
            <w:vAlign w:val="center"/>
          </w:tcPr>
          <w:p w:rsidR="004A4E0F" w:rsidRDefault="00994396" w:rsidP="00287F3B">
            <w:pPr>
              <w:spacing w:after="0" w:line="260" w:lineRule="exact"/>
              <w:ind w:firstLineChars="0" w:firstLine="0"/>
              <w:jc w:val="left"/>
              <w:rPr>
                <w:rFonts w:cs="Times New Roman"/>
                <w:kern w:val="0"/>
                <w:sz w:val="18"/>
                <w:szCs w:val="18"/>
              </w:rPr>
            </w:pPr>
            <w:r w:rsidRPr="00F61203">
              <w:rPr>
                <w:rFonts w:eastAsia="Times New Roman" w:cs="Times New Roman"/>
                <w:color w:val="3333FF"/>
                <w:kern w:val="0"/>
                <w:sz w:val="18"/>
                <w:szCs w:val="18"/>
              </w:rPr>
              <w:t>SEROCSP 2004</w:t>
            </w:r>
          </w:p>
        </w:tc>
      </w:tr>
      <w:tr w:rsidR="004A4E0F">
        <w:trPr>
          <w:trHeight w:val="28"/>
        </w:trPr>
        <w:tc>
          <w:tcPr>
            <w:tcW w:w="3227" w:type="dxa"/>
            <w:noWrap/>
            <w:vAlign w:val="center"/>
          </w:tcPr>
          <w:p w:rsidR="004A4E0F" w:rsidRDefault="00994396">
            <w:pPr>
              <w:spacing w:after="0" w:line="260" w:lineRule="exact"/>
              <w:ind w:firstLineChars="100" w:firstLine="180"/>
              <w:rPr>
                <w:rFonts w:cs="Times New Roman"/>
                <w:kern w:val="0"/>
                <w:sz w:val="18"/>
                <w:szCs w:val="18"/>
              </w:rPr>
            </w:pPr>
            <w:r>
              <w:rPr>
                <w:rFonts w:cs="Times New Roman"/>
                <w:kern w:val="0"/>
                <w:sz w:val="18"/>
                <w:szCs w:val="18"/>
              </w:rPr>
              <w:t>Aluminum strip</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99.30</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Chars="100" w:firstLine="180"/>
              <w:rPr>
                <w:rFonts w:cs="Times New Roman"/>
                <w:kern w:val="0"/>
                <w:sz w:val="18"/>
                <w:szCs w:val="18"/>
              </w:rPr>
            </w:pPr>
            <w:r>
              <w:rPr>
                <w:rFonts w:cs="Times New Roman"/>
                <w:kern w:val="0"/>
                <w:sz w:val="18"/>
                <w:szCs w:val="18"/>
              </w:rPr>
              <w:t>Aluminum plates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99.30</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Chars="100" w:firstLine="180"/>
              <w:rPr>
                <w:rFonts w:cs="Times New Roman"/>
                <w:kern w:val="0"/>
                <w:sz w:val="18"/>
                <w:szCs w:val="18"/>
              </w:rPr>
            </w:pPr>
            <w:r>
              <w:rPr>
                <w:rFonts w:cs="Times New Roman"/>
                <w:kern w:val="0"/>
                <w:sz w:val="18"/>
                <w:szCs w:val="18"/>
              </w:rPr>
              <w:t>Aluminum foils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99.30</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30"/>
        </w:trPr>
        <w:tc>
          <w:tcPr>
            <w:tcW w:w="3227" w:type="dxa"/>
            <w:tcBorders>
              <w:top w:val="nil"/>
              <w:left w:val="nil"/>
              <w:bottom w:val="single" w:sz="4" w:space="0" w:color="auto"/>
              <w:right w:val="nil"/>
            </w:tcBorders>
            <w:noWrap/>
            <w:vAlign w:val="center"/>
          </w:tcPr>
          <w:p w:rsidR="004A4E0F" w:rsidRDefault="00994396">
            <w:pPr>
              <w:spacing w:after="0" w:line="260" w:lineRule="exact"/>
              <w:ind w:firstLineChars="100" w:firstLine="180"/>
              <w:rPr>
                <w:rFonts w:cs="Times New Roman"/>
                <w:kern w:val="0"/>
                <w:sz w:val="18"/>
                <w:szCs w:val="18"/>
              </w:rPr>
            </w:pPr>
            <w:r>
              <w:rPr>
                <w:rFonts w:cs="Times New Roman"/>
                <w:kern w:val="0"/>
                <w:sz w:val="18"/>
                <w:szCs w:val="18"/>
              </w:rPr>
              <w:t>Aluminum tubes and pipes</w:t>
            </w:r>
          </w:p>
        </w:tc>
        <w:tc>
          <w:tcPr>
            <w:tcW w:w="1559" w:type="dxa"/>
            <w:tcBorders>
              <w:top w:val="nil"/>
              <w:left w:val="nil"/>
              <w:bottom w:val="single" w:sz="4" w:space="0" w:color="auto"/>
              <w:right w:val="nil"/>
            </w:tcBorders>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99.30</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tcBorders>
              <w:top w:val="single" w:sz="4" w:space="0" w:color="auto"/>
              <w:left w:val="nil"/>
              <w:bottom w:val="nil"/>
              <w:right w:val="nil"/>
            </w:tcBorders>
            <w:noWrap/>
            <w:vAlign w:val="center"/>
          </w:tcPr>
          <w:p w:rsidR="004A4E0F" w:rsidRDefault="00994396">
            <w:pPr>
              <w:spacing w:after="0" w:line="260" w:lineRule="exact"/>
              <w:ind w:firstLineChars="0" w:firstLine="0"/>
              <w:rPr>
                <w:rFonts w:cs="Times New Roman"/>
                <w:b/>
                <w:kern w:val="0"/>
                <w:sz w:val="18"/>
                <w:szCs w:val="18"/>
              </w:rPr>
            </w:pPr>
            <w:r>
              <w:rPr>
                <w:rFonts w:cs="Times New Roman"/>
                <w:b/>
                <w:kern w:val="0"/>
                <w:sz w:val="18"/>
                <w:szCs w:val="18"/>
              </w:rPr>
              <w:t>ACEP</w:t>
            </w:r>
          </w:p>
        </w:tc>
        <w:tc>
          <w:tcPr>
            <w:tcW w:w="1559" w:type="dxa"/>
            <w:tcBorders>
              <w:top w:val="single" w:sz="4" w:space="0" w:color="auto"/>
              <w:left w:val="nil"/>
              <w:bottom w:val="nil"/>
              <w:right w:val="nil"/>
            </w:tcBorders>
            <w:noWrap/>
            <w:vAlign w:val="center"/>
          </w:tcPr>
          <w:p w:rsidR="004A4E0F" w:rsidRDefault="004A4E0F">
            <w:pPr>
              <w:spacing w:after="0" w:line="260" w:lineRule="exact"/>
              <w:ind w:firstLineChars="0" w:firstLine="0"/>
              <w:rPr>
                <w:rFonts w:cs="Times New Roman"/>
                <w:kern w:val="0"/>
                <w:sz w:val="18"/>
                <w:szCs w:val="18"/>
              </w:rPr>
            </w:pPr>
          </w:p>
        </w:tc>
        <w:tc>
          <w:tcPr>
            <w:tcW w:w="3563" w:type="dxa"/>
            <w:tcBorders>
              <w:top w:val="single" w:sz="4" w:space="0" w:color="auto"/>
              <w:left w:val="nil"/>
              <w:bottom w:val="nil"/>
              <w:right w:val="nil"/>
            </w:tcBorders>
            <w:noWrap/>
            <w:vAlign w:val="center"/>
          </w:tcPr>
          <w:p w:rsidR="004A4E0F" w:rsidRDefault="004A4E0F">
            <w:pPr>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Chars="98" w:firstLine="177"/>
              <w:rPr>
                <w:rFonts w:cs="Times New Roman"/>
                <w:b/>
                <w:kern w:val="0"/>
                <w:sz w:val="18"/>
                <w:szCs w:val="18"/>
              </w:rPr>
            </w:pPr>
            <w:r>
              <w:rPr>
                <w:rFonts w:cs="Times New Roman"/>
                <w:b/>
                <w:kern w:val="0"/>
                <w:sz w:val="18"/>
                <w:szCs w:val="18"/>
              </w:rPr>
              <w:t>Transportation equipment</w:t>
            </w:r>
          </w:p>
        </w:tc>
        <w:tc>
          <w:tcPr>
            <w:tcW w:w="1559" w:type="dxa"/>
            <w:noWrap/>
            <w:vAlign w:val="center"/>
          </w:tcPr>
          <w:p w:rsidR="004A4E0F" w:rsidRDefault="004A4E0F">
            <w:pPr>
              <w:spacing w:after="0" w:line="260" w:lineRule="exact"/>
              <w:ind w:firstLineChars="0" w:firstLine="0"/>
              <w:rPr>
                <w:rFonts w:cs="Times New Roman"/>
                <w:kern w:val="0"/>
                <w:sz w:val="18"/>
                <w:szCs w:val="18"/>
              </w:rPr>
            </w:pPr>
          </w:p>
        </w:tc>
        <w:tc>
          <w:tcPr>
            <w:tcW w:w="3563" w:type="dxa"/>
            <w:noWrap/>
            <w:vAlign w:val="center"/>
          </w:tcPr>
          <w:p w:rsidR="004A4E0F" w:rsidRDefault="004A4E0F">
            <w:pPr>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Light Motor vehicles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98 kg/unit</w:t>
            </w:r>
          </w:p>
        </w:tc>
        <w:tc>
          <w:tcPr>
            <w:tcW w:w="3563" w:type="dxa"/>
            <w:vMerge w:val="restart"/>
            <w:tcBorders>
              <w:top w:val="nil"/>
              <w:left w:val="nil"/>
              <w:bottom w:val="single" w:sz="4" w:space="0" w:color="auto"/>
              <w:right w:val="nil"/>
            </w:tcBorders>
            <w:noWrap/>
            <w:vAlign w:val="center"/>
          </w:tcPr>
          <w:p w:rsidR="004A4E0F" w:rsidRDefault="00994396" w:rsidP="00287F3B">
            <w:pPr>
              <w:spacing w:after="0" w:line="260" w:lineRule="exact"/>
              <w:ind w:firstLineChars="0" w:firstLine="0"/>
              <w:jc w:val="left"/>
              <w:rPr>
                <w:rFonts w:cs="Times New Roman"/>
                <w:kern w:val="0"/>
                <w:sz w:val="18"/>
                <w:szCs w:val="18"/>
              </w:rPr>
            </w:pPr>
            <w:proofErr w:type="spellStart"/>
            <w:r w:rsidRPr="00F61203">
              <w:rPr>
                <w:rFonts w:eastAsia="Times New Roman" w:cs="Times New Roman"/>
                <w:color w:val="3333FF"/>
                <w:kern w:val="0"/>
                <w:sz w:val="18"/>
                <w:szCs w:val="18"/>
              </w:rPr>
              <w:t>Recalde</w:t>
            </w:r>
            <w:proofErr w:type="spellEnd"/>
            <w:r w:rsidRPr="00F61203">
              <w:rPr>
                <w:rFonts w:eastAsia="Times New Roman" w:cs="Times New Roman"/>
                <w:color w:val="3333FF"/>
                <w:kern w:val="0"/>
                <w:sz w:val="18"/>
                <w:szCs w:val="18"/>
              </w:rPr>
              <w:t xml:space="preserve"> et al. 2008</w:t>
            </w: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Medium/ large motor truck/trailers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150 kg/unit</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Buses and coaches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200 kg/unit</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Motorcycles/snowmobiles/ATVs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10 kg/unit</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Bicycles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20%</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Aircraft</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80%</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Marine vessels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5%</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Railroad vehicles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1%</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tcBorders>
              <w:top w:val="nil"/>
              <w:left w:val="nil"/>
              <w:bottom w:val="single" w:sz="4" w:space="0" w:color="auto"/>
              <w:right w:val="nil"/>
            </w:tcBorders>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Automotive tools</w:t>
            </w:r>
          </w:p>
        </w:tc>
        <w:tc>
          <w:tcPr>
            <w:tcW w:w="1559" w:type="dxa"/>
            <w:tcBorders>
              <w:top w:val="nil"/>
              <w:left w:val="nil"/>
              <w:bottom w:val="single" w:sz="4" w:space="0" w:color="auto"/>
              <w:right w:val="nil"/>
            </w:tcBorders>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5%</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tcBorders>
              <w:top w:val="single" w:sz="4" w:space="0" w:color="auto"/>
              <w:left w:val="nil"/>
              <w:bottom w:val="nil"/>
              <w:right w:val="nil"/>
            </w:tcBorders>
            <w:noWrap/>
            <w:vAlign w:val="center"/>
          </w:tcPr>
          <w:p w:rsidR="004A4E0F" w:rsidRDefault="00994396">
            <w:pPr>
              <w:spacing w:after="0" w:line="260" w:lineRule="exact"/>
              <w:ind w:firstLineChars="98" w:firstLine="177"/>
              <w:rPr>
                <w:rFonts w:cs="Times New Roman"/>
                <w:b/>
                <w:kern w:val="0"/>
                <w:sz w:val="18"/>
                <w:szCs w:val="18"/>
              </w:rPr>
            </w:pPr>
            <w:r>
              <w:rPr>
                <w:rFonts w:cs="Times New Roman"/>
                <w:b/>
                <w:kern w:val="0"/>
                <w:sz w:val="18"/>
                <w:szCs w:val="18"/>
              </w:rPr>
              <w:t>Electronic and electrical equipment</w:t>
            </w:r>
          </w:p>
        </w:tc>
        <w:tc>
          <w:tcPr>
            <w:tcW w:w="1559" w:type="dxa"/>
            <w:tcBorders>
              <w:top w:val="single" w:sz="4" w:space="0" w:color="auto"/>
              <w:left w:val="nil"/>
              <w:bottom w:val="nil"/>
              <w:right w:val="nil"/>
            </w:tcBorders>
            <w:noWrap/>
            <w:vAlign w:val="center"/>
          </w:tcPr>
          <w:p w:rsidR="004A4E0F" w:rsidRDefault="004A4E0F">
            <w:pPr>
              <w:spacing w:after="0" w:line="260" w:lineRule="exact"/>
              <w:ind w:firstLineChars="0" w:firstLine="0"/>
              <w:rPr>
                <w:rFonts w:cs="Times New Roman"/>
                <w:kern w:val="0"/>
                <w:sz w:val="18"/>
                <w:szCs w:val="18"/>
              </w:rPr>
            </w:pPr>
          </w:p>
        </w:tc>
        <w:tc>
          <w:tcPr>
            <w:tcW w:w="3563" w:type="dxa"/>
            <w:vMerge w:val="restart"/>
            <w:tcBorders>
              <w:top w:val="single" w:sz="4" w:space="0" w:color="auto"/>
              <w:left w:val="nil"/>
              <w:bottom w:val="single" w:sz="4" w:space="0" w:color="auto"/>
              <w:right w:val="nil"/>
            </w:tcBorders>
            <w:noWrap/>
            <w:vAlign w:val="center"/>
          </w:tcPr>
          <w:p w:rsidR="004A4E0F" w:rsidRDefault="00994396" w:rsidP="00287F3B">
            <w:pPr>
              <w:spacing w:after="0" w:line="260" w:lineRule="exact"/>
              <w:ind w:firstLineChars="0" w:firstLine="0"/>
              <w:jc w:val="left"/>
              <w:rPr>
                <w:rFonts w:cs="Times New Roman"/>
                <w:kern w:val="0"/>
                <w:sz w:val="18"/>
                <w:szCs w:val="18"/>
              </w:rPr>
            </w:pPr>
            <w:proofErr w:type="spellStart"/>
            <w:r w:rsidRPr="00F61203">
              <w:rPr>
                <w:rFonts w:eastAsia="Times New Roman" w:cs="Times New Roman"/>
                <w:color w:val="3333FF"/>
                <w:kern w:val="0"/>
                <w:sz w:val="18"/>
                <w:szCs w:val="18"/>
              </w:rPr>
              <w:t>Recalde</w:t>
            </w:r>
            <w:proofErr w:type="spellEnd"/>
            <w:r w:rsidRPr="00F61203">
              <w:rPr>
                <w:rFonts w:eastAsia="Times New Roman" w:cs="Times New Roman"/>
                <w:color w:val="3333FF"/>
                <w:kern w:val="0"/>
                <w:sz w:val="18"/>
                <w:szCs w:val="18"/>
              </w:rPr>
              <w:t xml:space="preserve"> et al. 2008</w:t>
            </w: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Computers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5%</w:t>
            </w:r>
          </w:p>
        </w:tc>
        <w:tc>
          <w:tcPr>
            <w:tcW w:w="0" w:type="auto"/>
            <w:vMerge/>
            <w:tcBorders>
              <w:top w:val="single" w:sz="4" w:space="0" w:color="auto"/>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Televisions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1%</w:t>
            </w:r>
          </w:p>
        </w:tc>
        <w:tc>
          <w:tcPr>
            <w:tcW w:w="0" w:type="auto"/>
            <w:vMerge/>
            <w:tcBorders>
              <w:top w:val="single" w:sz="4" w:space="0" w:color="auto"/>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Telephones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1%</w:t>
            </w:r>
          </w:p>
        </w:tc>
        <w:tc>
          <w:tcPr>
            <w:tcW w:w="0" w:type="auto"/>
            <w:vMerge/>
            <w:tcBorders>
              <w:top w:val="single" w:sz="4" w:space="0" w:color="auto"/>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Stereos/radios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2%</w:t>
            </w:r>
          </w:p>
        </w:tc>
        <w:tc>
          <w:tcPr>
            <w:tcW w:w="0" w:type="auto"/>
            <w:vMerge/>
            <w:tcBorders>
              <w:top w:val="single" w:sz="4" w:space="0" w:color="auto"/>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Copiers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5 kg/unit</w:t>
            </w:r>
          </w:p>
        </w:tc>
        <w:tc>
          <w:tcPr>
            <w:tcW w:w="0" w:type="auto"/>
            <w:vMerge/>
            <w:tcBorders>
              <w:top w:val="single" w:sz="4" w:space="0" w:color="auto"/>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tcBorders>
              <w:top w:val="nil"/>
              <w:left w:val="nil"/>
              <w:bottom w:val="single" w:sz="4" w:space="0" w:color="auto"/>
              <w:right w:val="nil"/>
            </w:tcBorders>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Fax machines</w:t>
            </w:r>
          </w:p>
        </w:tc>
        <w:tc>
          <w:tcPr>
            <w:tcW w:w="1559" w:type="dxa"/>
            <w:tcBorders>
              <w:top w:val="nil"/>
              <w:left w:val="nil"/>
              <w:bottom w:val="single" w:sz="4" w:space="0" w:color="auto"/>
              <w:right w:val="nil"/>
            </w:tcBorders>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1%</w:t>
            </w:r>
          </w:p>
        </w:tc>
        <w:tc>
          <w:tcPr>
            <w:tcW w:w="0" w:type="auto"/>
            <w:vMerge/>
            <w:tcBorders>
              <w:top w:val="single" w:sz="4" w:space="0" w:color="auto"/>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tcBorders>
              <w:top w:val="single" w:sz="4" w:space="0" w:color="auto"/>
              <w:left w:val="nil"/>
              <w:bottom w:val="nil"/>
              <w:right w:val="nil"/>
            </w:tcBorders>
            <w:noWrap/>
            <w:vAlign w:val="center"/>
          </w:tcPr>
          <w:p w:rsidR="004A4E0F" w:rsidRDefault="00994396">
            <w:pPr>
              <w:spacing w:after="0" w:line="260" w:lineRule="exact"/>
              <w:ind w:firstLineChars="98" w:firstLine="177"/>
              <w:rPr>
                <w:rFonts w:cs="Times New Roman"/>
                <w:b/>
                <w:kern w:val="0"/>
                <w:sz w:val="18"/>
                <w:szCs w:val="18"/>
              </w:rPr>
            </w:pPr>
            <w:r>
              <w:rPr>
                <w:rFonts w:cs="Times New Roman"/>
                <w:b/>
                <w:kern w:val="0"/>
                <w:sz w:val="18"/>
                <w:szCs w:val="18"/>
              </w:rPr>
              <w:lastRenderedPageBreak/>
              <w:t>Industrial equipment</w:t>
            </w:r>
          </w:p>
        </w:tc>
        <w:tc>
          <w:tcPr>
            <w:tcW w:w="1559" w:type="dxa"/>
            <w:tcBorders>
              <w:top w:val="single" w:sz="4" w:space="0" w:color="auto"/>
              <w:left w:val="nil"/>
              <w:bottom w:val="nil"/>
              <w:right w:val="nil"/>
            </w:tcBorders>
            <w:noWrap/>
            <w:vAlign w:val="center"/>
          </w:tcPr>
          <w:p w:rsidR="004A4E0F" w:rsidRDefault="004A4E0F">
            <w:pPr>
              <w:spacing w:after="0" w:line="260" w:lineRule="exact"/>
              <w:ind w:firstLineChars="0" w:firstLine="0"/>
              <w:rPr>
                <w:rFonts w:cs="Times New Roman"/>
                <w:kern w:val="0"/>
                <w:sz w:val="18"/>
                <w:szCs w:val="18"/>
              </w:rPr>
            </w:pPr>
          </w:p>
        </w:tc>
        <w:tc>
          <w:tcPr>
            <w:tcW w:w="3563" w:type="dxa"/>
            <w:vMerge w:val="restart"/>
            <w:tcBorders>
              <w:top w:val="single" w:sz="4" w:space="0" w:color="auto"/>
              <w:left w:val="nil"/>
              <w:bottom w:val="single" w:sz="4" w:space="0" w:color="auto"/>
              <w:right w:val="nil"/>
            </w:tcBorders>
            <w:noWrap/>
            <w:vAlign w:val="center"/>
          </w:tcPr>
          <w:p w:rsidR="004A4E0F" w:rsidRDefault="00994396" w:rsidP="00287F3B">
            <w:pPr>
              <w:spacing w:after="0" w:line="260" w:lineRule="exact"/>
              <w:ind w:firstLineChars="0" w:firstLine="0"/>
              <w:jc w:val="left"/>
              <w:rPr>
                <w:rFonts w:cs="Times New Roman"/>
                <w:kern w:val="0"/>
                <w:sz w:val="18"/>
                <w:szCs w:val="18"/>
              </w:rPr>
            </w:pPr>
            <w:proofErr w:type="spellStart"/>
            <w:r w:rsidRPr="00F61203">
              <w:rPr>
                <w:rFonts w:eastAsia="Times New Roman" w:cs="Times New Roman"/>
                <w:color w:val="3333FF"/>
                <w:kern w:val="0"/>
                <w:sz w:val="18"/>
                <w:szCs w:val="18"/>
              </w:rPr>
              <w:t>Recalde</w:t>
            </w:r>
            <w:proofErr w:type="spellEnd"/>
            <w:r w:rsidRPr="00F61203">
              <w:rPr>
                <w:rFonts w:eastAsia="Times New Roman" w:cs="Times New Roman"/>
                <w:color w:val="3333FF"/>
                <w:kern w:val="0"/>
                <w:sz w:val="18"/>
                <w:szCs w:val="18"/>
              </w:rPr>
              <w:t xml:space="preserve"> et al. 2008</w:t>
            </w: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Agriculture equipment</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1%</w:t>
            </w:r>
          </w:p>
        </w:tc>
        <w:tc>
          <w:tcPr>
            <w:tcW w:w="0" w:type="auto"/>
            <w:vMerge/>
            <w:tcBorders>
              <w:top w:val="single" w:sz="4" w:space="0" w:color="auto"/>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Forestry equipment</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1%</w:t>
            </w:r>
          </w:p>
        </w:tc>
        <w:tc>
          <w:tcPr>
            <w:tcW w:w="0" w:type="auto"/>
            <w:vMerge/>
            <w:tcBorders>
              <w:top w:val="single" w:sz="4" w:space="0" w:color="auto"/>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Forklifts equipment</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30 kg/unit</w:t>
            </w:r>
          </w:p>
        </w:tc>
        <w:tc>
          <w:tcPr>
            <w:tcW w:w="0" w:type="auto"/>
            <w:vMerge/>
            <w:tcBorders>
              <w:top w:val="single" w:sz="4" w:space="0" w:color="auto"/>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Manufacturing equipment</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0.5%</w:t>
            </w:r>
          </w:p>
        </w:tc>
        <w:tc>
          <w:tcPr>
            <w:tcW w:w="0" w:type="auto"/>
            <w:vMerge/>
            <w:tcBorders>
              <w:top w:val="single" w:sz="4" w:space="0" w:color="auto"/>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Boilers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0.5%</w:t>
            </w:r>
          </w:p>
        </w:tc>
        <w:tc>
          <w:tcPr>
            <w:tcW w:w="0" w:type="auto"/>
            <w:vMerge/>
            <w:tcBorders>
              <w:top w:val="single" w:sz="4" w:space="0" w:color="auto"/>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Industrial vehicles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0.5%</w:t>
            </w:r>
          </w:p>
        </w:tc>
        <w:tc>
          <w:tcPr>
            <w:tcW w:w="0" w:type="auto"/>
            <w:vMerge/>
            <w:tcBorders>
              <w:top w:val="single" w:sz="4" w:space="0" w:color="auto"/>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Cranes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0.5%</w:t>
            </w:r>
          </w:p>
        </w:tc>
        <w:tc>
          <w:tcPr>
            <w:tcW w:w="0" w:type="auto"/>
            <w:vMerge/>
            <w:tcBorders>
              <w:top w:val="single" w:sz="4" w:space="0" w:color="auto"/>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tcBorders>
              <w:top w:val="nil"/>
              <w:left w:val="nil"/>
              <w:bottom w:val="single" w:sz="4" w:space="0" w:color="auto"/>
              <w:right w:val="nil"/>
            </w:tcBorders>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Tools</w:t>
            </w:r>
          </w:p>
        </w:tc>
        <w:tc>
          <w:tcPr>
            <w:tcW w:w="1559" w:type="dxa"/>
            <w:tcBorders>
              <w:top w:val="nil"/>
              <w:left w:val="nil"/>
              <w:bottom w:val="single" w:sz="4" w:space="0" w:color="auto"/>
              <w:right w:val="nil"/>
            </w:tcBorders>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0.2%</w:t>
            </w:r>
          </w:p>
        </w:tc>
        <w:tc>
          <w:tcPr>
            <w:tcW w:w="0" w:type="auto"/>
            <w:vMerge/>
            <w:tcBorders>
              <w:top w:val="single" w:sz="4" w:space="0" w:color="auto"/>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tcBorders>
              <w:top w:val="single" w:sz="4" w:space="0" w:color="auto"/>
              <w:left w:val="nil"/>
              <w:bottom w:val="nil"/>
              <w:right w:val="nil"/>
            </w:tcBorders>
            <w:noWrap/>
            <w:vAlign w:val="center"/>
          </w:tcPr>
          <w:p w:rsidR="004A4E0F" w:rsidRDefault="00994396">
            <w:pPr>
              <w:spacing w:after="0" w:line="260" w:lineRule="exact"/>
              <w:ind w:firstLineChars="98" w:firstLine="177"/>
              <w:rPr>
                <w:rFonts w:cs="Times New Roman"/>
                <w:b/>
                <w:kern w:val="0"/>
                <w:sz w:val="18"/>
                <w:szCs w:val="18"/>
              </w:rPr>
            </w:pPr>
            <w:r>
              <w:rPr>
                <w:rFonts w:cs="Times New Roman"/>
                <w:b/>
                <w:kern w:val="0"/>
                <w:sz w:val="18"/>
                <w:szCs w:val="18"/>
              </w:rPr>
              <w:t>Household appliances</w:t>
            </w:r>
          </w:p>
        </w:tc>
        <w:tc>
          <w:tcPr>
            <w:tcW w:w="1559" w:type="dxa"/>
            <w:tcBorders>
              <w:top w:val="single" w:sz="4" w:space="0" w:color="auto"/>
              <w:left w:val="nil"/>
              <w:bottom w:val="nil"/>
              <w:right w:val="nil"/>
            </w:tcBorders>
            <w:noWrap/>
            <w:vAlign w:val="center"/>
          </w:tcPr>
          <w:p w:rsidR="004A4E0F" w:rsidRDefault="004A4E0F">
            <w:pPr>
              <w:spacing w:after="0" w:line="260" w:lineRule="exact"/>
              <w:ind w:firstLineChars="0" w:firstLine="0"/>
              <w:rPr>
                <w:rFonts w:cs="Times New Roman"/>
                <w:kern w:val="0"/>
                <w:sz w:val="18"/>
                <w:szCs w:val="18"/>
              </w:rPr>
            </w:pPr>
          </w:p>
        </w:tc>
        <w:tc>
          <w:tcPr>
            <w:tcW w:w="3563" w:type="dxa"/>
            <w:tcBorders>
              <w:top w:val="single" w:sz="4" w:space="0" w:color="auto"/>
              <w:left w:val="nil"/>
              <w:bottom w:val="nil"/>
              <w:right w:val="nil"/>
            </w:tcBorders>
            <w:noWrap/>
            <w:vAlign w:val="center"/>
          </w:tcPr>
          <w:p w:rsidR="004A4E0F" w:rsidRDefault="004A4E0F">
            <w:pPr>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Refrigerators/freezers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1.7 kg/unit</w:t>
            </w:r>
          </w:p>
        </w:tc>
        <w:tc>
          <w:tcPr>
            <w:tcW w:w="3563" w:type="dxa"/>
            <w:vMerge w:val="restart"/>
            <w:tcBorders>
              <w:top w:val="nil"/>
              <w:left w:val="nil"/>
              <w:bottom w:val="single" w:sz="4" w:space="0" w:color="auto"/>
              <w:right w:val="nil"/>
            </w:tcBorders>
            <w:noWrap/>
            <w:vAlign w:val="center"/>
          </w:tcPr>
          <w:p w:rsidR="004A4E0F" w:rsidRDefault="00994396" w:rsidP="00287F3B">
            <w:pPr>
              <w:spacing w:after="0" w:line="260" w:lineRule="exact"/>
              <w:ind w:firstLineChars="0" w:firstLine="0"/>
              <w:rPr>
                <w:rFonts w:cs="Times New Roman"/>
                <w:kern w:val="0"/>
                <w:sz w:val="18"/>
                <w:szCs w:val="18"/>
              </w:rPr>
            </w:pPr>
            <w:proofErr w:type="spellStart"/>
            <w:r w:rsidRPr="00F61203">
              <w:rPr>
                <w:rFonts w:eastAsia="Times New Roman" w:cs="Times New Roman"/>
                <w:color w:val="3333FF"/>
                <w:kern w:val="0"/>
                <w:sz w:val="18"/>
                <w:szCs w:val="18"/>
              </w:rPr>
              <w:t>Recalde</w:t>
            </w:r>
            <w:proofErr w:type="spellEnd"/>
            <w:r w:rsidRPr="00F61203">
              <w:rPr>
                <w:rFonts w:eastAsia="Times New Roman" w:cs="Times New Roman"/>
                <w:color w:val="3333FF"/>
                <w:kern w:val="0"/>
                <w:sz w:val="18"/>
                <w:szCs w:val="18"/>
              </w:rPr>
              <w:t xml:space="preserve"> et al. 2008</w:t>
            </w: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Washing machines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1.9 kg/unit</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Clothes dryers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1.4 kg/unit</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Dishwashers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1.4 kg/unit</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Stoves/ovens/steamers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1.8 kg/unit</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Microwave ovens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0.5 kg/unit</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Portable air conditioners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2.5 kg/unit</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Ice machines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2%</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Sewing machines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25%</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Lawn mowers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1%</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tcBorders>
              <w:top w:val="nil"/>
              <w:left w:val="nil"/>
              <w:bottom w:val="single" w:sz="4" w:space="0" w:color="auto"/>
              <w:right w:val="nil"/>
            </w:tcBorders>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Snow blowers</w:t>
            </w:r>
          </w:p>
        </w:tc>
        <w:tc>
          <w:tcPr>
            <w:tcW w:w="1559" w:type="dxa"/>
            <w:tcBorders>
              <w:top w:val="nil"/>
              <w:left w:val="nil"/>
              <w:bottom w:val="single" w:sz="4" w:space="0" w:color="auto"/>
              <w:right w:val="nil"/>
            </w:tcBorders>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1%</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tcBorders>
              <w:top w:val="single" w:sz="4" w:space="0" w:color="auto"/>
              <w:left w:val="nil"/>
              <w:bottom w:val="nil"/>
              <w:right w:val="nil"/>
            </w:tcBorders>
            <w:noWrap/>
            <w:vAlign w:val="center"/>
          </w:tcPr>
          <w:p w:rsidR="004A4E0F" w:rsidRDefault="00994396">
            <w:pPr>
              <w:spacing w:after="0" w:line="260" w:lineRule="exact"/>
              <w:ind w:firstLineChars="98" w:firstLine="177"/>
              <w:rPr>
                <w:rFonts w:cs="Times New Roman"/>
                <w:b/>
                <w:kern w:val="0"/>
                <w:sz w:val="18"/>
                <w:szCs w:val="18"/>
              </w:rPr>
            </w:pPr>
            <w:r>
              <w:rPr>
                <w:rFonts w:cs="Times New Roman"/>
                <w:b/>
                <w:kern w:val="0"/>
                <w:sz w:val="18"/>
                <w:szCs w:val="18"/>
              </w:rPr>
              <w:t>Building and Infrastructure</w:t>
            </w:r>
          </w:p>
        </w:tc>
        <w:tc>
          <w:tcPr>
            <w:tcW w:w="1559" w:type="dxa"/>
            <w:tcBorders>
              <w:top w:val="single" w:sz="4" w:space="0" w:color="auto"/>
              <w:left w:val="nil"/>
              <w:bottom w:val="nil"/>
              <w:right w:val="nil"/>
            </w:tcBorders>
            <w:noWrap/>
            <w:vAlign w:val="center"/>
          </w:tcPr>
          <w:p w:rsidR="004A4E0F" w:rsidRDefault="004A4E0F">
            <w:pPr>
              <w:spacing w:after="0" w:line="260" w:lineRule="exact"/>
              <w:ind w:firstLineChars="0" w:firstLine="0"/>
              <w:rPr>
                <w:rFonts w:cs="Times New Roman"/>
                <w:kern w:val="0"/>
                <w:sz w:val="18"/>
                <w:szCs w:val="18"/>
              </w:rPr>
            </w:pPr>
          </w:p>
        </w:tc>
        <w:tc>
          <w:tcPr>
            <w:tcW w:w="3563" w:type="dxa"/>
            <w:tcBorders>
              <w:top w:val="single" w:sz="4" w:space="0" w:color="auto"/>
              <w:left w:val="nil"/>
              <w:bottom w:val="nil"/>
              <w:right w:val="nil"/>
            </w:tcBorders>
            <w:noWrap/>
            <w:vAlign w:val="center"/>
          </w:tcPr>
          <w:p w:rsidR="004A4E0F" w:rsidRDefault="004A4E0F">
            <w:pPr>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Aluminum structures/doors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3 kg/m</w:t>
            </w:r>
            <w:r>
              <w:rPr>
                <w:rFonts w:cs="Times New Roman"/>
                <w:kern w:val="0"/>
                <w:sz w:val="18"/>
                <w:szCs w:val="18"/>
                <w:vertAlign w:val="superscript"/>
              </w:rPr>
              <w:t>2</w:t>
            </w:r>
          </w:p>
        </w:tc>
        <w:tc>
          <w:tcPr>
            <w:tcW w:w="3563" w:type="dxa"/>
            <w:noWrap/>
            <w:vAlign w:val="center"/>
          </w:tcPr>
          <w:p w:rsidR="004A4E0F" w:rsidRDefault="00994396" w:rsidP="00287F3B">
            <w:pPr>
              <w:spacing w:after="0" w:line="260" w:lineRule="exact"/>
              <w:ind w:firstLineChars="0" w:firstLine="0"/>
              <w:jc w:val="left"/>
              <w:rPr>
                <w:rFonts w:cs="Times New Roman"/>
                <w:kern w:val="0"/>
                <w:sz w:val="18"/>
                <w:szCs w:val="18"/>
              </w:rPr>
            </w:pPr>
            <w:proofErr w:type="spellStart"/>
            <w:r w:rsidRPr="00F61203">
              <w:rPr>
                <w:rFonts w:eastAsia="Times New Roman" w:cs="Times New Roman"/>
                <w:color w:val="3333FF"/>
                <w:kern w:val="0"/>
                <w:sz w:val="18"/>
                <w:szCs w:val="18"/>
              </w:rPr>
              <w:t>Recalde</w:t>
            </w:r>
            <w:proofErr w:type="spellEnd"/>
            <w:r w:rsidRPr="00F61203">
              <w:rPr>
                <w:rFonts w:eastAsia="Times New Roman" w:cs="Times New Roman"/>
                <w:color w:val="3333FF"/>
                <w:kern w:val="0"/>
                <w:sz w:val="18"/>
                <w:szCs w:val="18"/>
              </w:rPr>
              <w:t xml:space="preserve"> et al. 2008</w:t>
            </w:r>
          </w:p>
        </w:tc>
      </w:tr>
      <w:tr w:rsidR="004A4E0F">
        <w:trPr>
          <w:trHeight w:val="28"/>
        </w:trPr>
        <w:tc>
          <w:tcPr>
            <w:tcW w:w="3227" w:type="dxa"/>
            <w:tcBorders>
              <w:top w:val="nil"/>
              <w:left w:val="nil"/>
              <w:bottom w:val="single" w:sz="4" w:space="0" w:color="auto"/>
              <w:right w:val="nil"/>
            </w:tcBorders>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Aluminum cables</w:t>
            </w:r>
          </w:p>
        </w:tc>
        <w:tc>
          <w:tcPr>
            <w:tcW w:w="1559" w:type="dxa"/>
            <w:tcBorders>
              <w:top w:val="nil"/>
              <w:left w:val="nil"/>
              <w:bottom w:val="single" w:sz="4" w:space="0" w:color="auto"/>
              <w:right w:val="nil"/>
            </w:tcBorders>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 xml:space="preserve">4.05 kg/km </w:t>
            </w:r>
          </w:p>
        </w:tc>
        <w:tc>
          <w:tcPr>
            <w:tcW w:w="3563" w:type="dxa"/>
            <w:tcBorders>
              <w:top w:val="nil"/>
              <w:left w:val="nil"/>
              <w:bottom w:val="single" w:sz="4" w:space="0" w:color="auto"/>
              <w:right w:val="nil"/>
            </w:tcBorders>
            <w:noWrap/>
            <w:vAlign w:val="center"/>
          </w:tcPr>
          <w:p w:rsidR="004A4E0F" w:rsidRDefault="00994396" w:rsidP="00287F3B">
            <w:pPr>
              <w:spacing w:after="0" w:line="260" w:lineRule="exact"/>
              <w:ind w:firstLineChars="0" w:firstLine="0"/>
              <w:jc w:val="left"/>
              <w:rPr>
                <w:rFonts w:cs="Times New Roman"/>
                <w:kern w:val="0"/>
                <w:sz w:val="18"/>
                <w:szCs w:val="18"/>
              </w:rPr>
            </w:pPr>
            <w:r>
              <w:rPr>
                <w:rFonts w:cs="Times New Roman"/>
                <w:kern w:val="0"/>
                <w:sz w:val="18"/>
                <w:szCs w:val="18"/>
              </w:rPr>
              <w:t xml:space="preserve">Calculated according to the data from </w:t>
            </w:r>
            <w:r w:rsidRPr="00F61203">
              <w:rPr>
                <w:rFonts w:eastAsia="Times New Roman" w:cs="Times New Roman"/>
                <w:color w:val="3333FF"/>
                <w:kern w:val="0"/>
                <w:sz w:val="18"/>
                <w:szCs w:val="18"/>
              </w:rPr>
              <w:t>MIAITC 2016</w:t>
            </w:r>
          </w:p>
        </w:tc>
      </w:tr>
      <w:tr w:rsidR="004A4E0F">
        <w:trPr>
          <w:trHeight w:val="28"/>
        </w:trPr>
        <w:tc>
          <w:tcPr>
            <w:tcW w:w="3227" w:type="dxa"/>
            <w:tcBorders>
              <w:top w:val="single" w:sz="4" w:space="0" w:color="auto"/>
              <w:left w:val="nil"/>
              <w:bottom w:val="nil"/>
              <w:right w:val="nil"/>
            </w:tcBorders>
            <w:noWrap/>
            <w:vAlign w:val="center"/>
          </w:tcPr>
          <w:p w:rsidR="004A4E0F" w:rsidRDefault="00994396">
            <w:pPr>
              <w:spacing w:after="0" w:line="260" w:lineRule="exact"/>
              <w:ind w:firstLineChars="98" w:firstLine="177"/>
              <w:rPr>
                <w:rFonts w:cs="Times New Roman"/>
                <w:b/>
                <w:kern w:val="0"/>
                <w:sz w:val="18"/>
                <w:szCs w:val="18"/>
              </w:rPr>
            </w:pPr>
            <w:r>
              <w:rPr>
                <w:rFonts w:cs="Times New Roman"/>
                <w:b/>
                <w:kern w:val="0"/>
                <w:sz w:val="18"/>
                <w:szCs w:val="18"/>
              </w:rPr>
              <w:t>Packaging materials &amp; other parts</w:t>
            </w:r>
          </w:p>
        </w:tc>
        <w:tc>
          <w:tcPr>
            <w:tcW w:w="1559" w:type="dxa"/>
            <w:tcBorders>
              <w:top w:val="single" w:sz="4" w:space="0" w:color="auto"/>
              <w:left w:val="nil"/>
              <w:bottom w:val="nil"/>
              <w:right w:val="nil"/>
            </w:tcBorders>
            <w:noWrap/>
            <w:vAlign w:val="center"/>
          </w:tcPr>
          <w:p w:rsidR="004A4E0F" w:rsidRDefault="004A4E0F">
            <w:pPr>
              <w:spacing w:after="0" w:line="260" w:lineRule="exact"/>
              <w:ind w:firstLineChars="0" w:firstLine="0"/>
              <w:rPr>
                <w:rFonts w:cs="Times New Roman"/>
                <w:kern w:val="0"/>
                <w:sz w:val="18"/>
                <w:szCs w:val="18"/>
              </w:rPr>
            </w:pPr>
          </w:p>
        </w:tc>
        <w:tc>
          <w:tcPr>
            <w:tcW w:w="3563" w:type="dxa"/>
            <w:tcBorders>
              <w:top w:val="single" w:sz="4" w:space="0" w:color="auto"/>
              <w:left w:val="nil"/>
              <w:bottom w:val="nil"/>
              <w:right w:val="nil"/>
            </w:tcBorders>
            <w:noWrap/>
            <w:vAlign w:val="center"/>
          </w:tcPr>
          <w:p w:rsidR="004A4E0F" w:rsidRDefault="004A4E0F">
            <w:pPr>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Aluminum containers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6%</w:t>
            </w:r>
          </w:p>
        </w:tc>
        <w:tc>
          <w:tcPr>
            <w:tcW w:w="3563" w:type="dxa"/>
            <w:vMerge w:val="restart"/>
            <w:tcBorders>
              <w:top w:val="nil"/>
              <w:left w:val="nil"/>
              <w:bottom w:val="single" w:sz="4" w:space="0" w:color="auto"/>
              <w:right w:val="nil"/>
            </w:tcBorders>
            <w:noWrap/>
            <w:vAlign w:val="center"/>
          </w:tcPr>
          <w:p w:rsidR="004A4E0F" w:rsidRDefault="00994396" w:rsidP="00287F3B">
            <w:pPr>
              <w:spacing w:after="0" w:line="260" w:lineRule="exact"/>
              <w:ind w:firstLineChars="0" w:firstLine="0"/>
              <w:jc w:val="left"/>
              <w:rPr>
                <w:rFonts w:cs="Times New Roman"/>
                <w:kern w:val="0"/>
                <w:sz w:val="18"/>
                <w:szCs w:val="18"/>
              </w:rPr>
            </w:pPr>
            <w:r w:rsidRPr="00F61203">
              <w:rPr>
                <w:rFonts w:eastAsia="Times New Roman" w:cs="Times New Roman"/>
                <w:color w:val="3333FF"/>
                <w:kern w:val="0"/>
                <w:sz w:val="18"/>
                <w:szCs w:val="18"/>
              </w:rPr>
              <w:t>SEROCSP 2004</w:t>
            </w: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Aluminum nails/tacks/staples</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6%</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Aluminum netting/fencing</w:t>
            </w:r>
          </w:p>
        </w:tc>
        <w:tc>
          <w:tcPr>
            <w:tcW w:w="1559" w:type="dxa"/>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6%</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r w:rsidR="004A4E0F">
        <w:trPr>
          <w:trHeight w:val="28"/>
        </w:trPr>
        <w:tc>
          <w:tcPr>
            <w:tcW w:w="3227" w:type="dxa"/>
            <w:tcBorders>
              <w:top w:val="nil"/>
              <w:left w:val="nil"/>
              <w:bottom w:val="single" w:sz="4" w:space="0" w:color="auto"/>
              <w:right w:val="nil"/>
            </w:tcBorders>
            <w:noWrap/>
            <w:vAlign w:val="center"/>
          </w:tcPr>
          <w:p w:rsidR="004A4E0F" w:rsidRDefault="00994396">
            <w:pPr>
              <w:spacing w:after="0" w:line="260" w:lineRule="exact"/>
              <w:ind w:firstLine="360"/>
              <w:rPr>
                <w:rFonts w:cs="Times New Roman"/>
                <w:kern w:val="0"/>
                <w:sz w:val="18"/>
                <w:szCs w:val="18"/>
              </w:rPr>
            </w:pPr>
            <w:r>
              <w:rPr>
                <w:rFonts w:cs="Times New Roman"/>
                <w:kern w:val="0"/>
                <w:sz w:val="18"/>
                <w:szCs w:val="18"/>
              </w:rPr>
              <w:t>Other aluminum parts</w:t>
            </w:r>
          </w:p>
        </w:tc>
        <w:tc>
          <w:tcPr>
            <w:tcW w:w="1559" w:type="dxa"/>
            <w:tcBorders>
              <w:top w:val="nil"/>
              <w:left w:val="nil"/>
              <w:bottom w:val="single" w:sz="4" w:space="0" w:color="auto"/>
              <w:right w:val="nil"/>
            </w:tcBorders>
            <w:noWrap/>
            <w:vAlign w:val="center"/>
          </w:tcPr>
          <w:p w:rsidR="004A4E0F" w:rsidRDefault="00994396">
            <w:pPr>
              <w:spacing w:after="0" w:line="260" w:lineRule="exact"/>
              <w:ind w:firstLineChars="0" w:firstLine="0"/>
              <w:rPr>
                <w:rFonts w:cs="Times New Roman"/>
                <w:kern w:val="0"/>
                <w:sz w:val="18"/>
                <w:szCs w:val="18"/>
              </w:rPr>
            </w:pPr>
            <w:r>
              <w:rPr>
                <w:rFonts w:cs="Times New Roman"/>
                <w:kern w:val="0"/>
                <w:sz w:val="18"/>
                <w:szCs w:val="18"/>
              </w:rPr>
              <w:t>6%</w:t>
            </w:r>
          </w:p>
        </w:tc>
        <w:tc>
          <w:tcPr>
            <w:tcW w:w="0" w:type="auto"/>
            <w:vMerge/>
            <w:tcBorders>
              <w:top w:val="nil"/>
              <w:left w:val="nil"/>
              <w:bottom w:val="single" w:sz="4" w:space="0" w:color="auto"/>
              <w:right w:val="nil"/>
            </w:tcBorders>
            <w:vAlign w:val="center"/>
          </w:tcPr>
          <w:p w:rsidR="004A4E0F" w:rsidRDefault="004A4E0F">
            <w:pPr>
              <w:widowControl/>
              <w:spacing w:after="0" w:line="260" w:lineRule="exact"/>
              <w:ind w:firstLineChars="0" w:firstLine="0"/>
              <w:jc w:val="left"/>
              <w:rPr>
                <w:rFonts w:cs="Times New Roman"/>
                <w:kern w:val="0"/>
                <w:sz w:val="18"/>
                <w:szCs w:val="18"/>
              </w:rPr>
            </w:pPr>
          </w:p>
        </w:tc>
      </w:tr>
    </w:tbl>
    <w:p w:rsidR="004A4E0F" w:rsidRDefault="004A4E0F">
      <w:pPr>
        <w:ind w:firstLine="480"/>
        <w:rPr>
          <w:rFonts w:eastAsia="宋体" w:cs="Times New Roman"/>
        </w:rPr>
      </w:pPr>
    </w:p>
    <w:p w:rsidR="004A4E0F" w:rsidRDefault="00994396" w:rsidP="00F61203">
      <w:pPr>
        <w:spacing w:after="0"/>
        <w:ind w:firstLine="420"/>
        <w:jc w:val="center"/>
        <w:rPr>
          <w:rFonts w:eastAsia="宋体" w:cs="Times New Roman"/>
          <w:sz w:val="21"/>
          <w:szCs w:val="21"/>
        </w:rPr>
      </w:pPr>
      <w:proofErr w:type="gramStart"/>
      <w:r w:rsidRPr="00F61203">
        <w:rPr>
          <w:rFonts w:eastAsia="宋体" w:cs="Times New Roman"/>
          <w:sz w:val="21"/>
          <w:szCs w:val="21"/>
        </w:rPr>
        <w:t>Schedule</w:t>
      </w:r>
      <w:r>
        <w:rPr>
          <w:rFonts w:eastAsia="宋体" w:cs="Times New Roman"/>
          <w:sz w:val="21"/>
          <w:szCs w:val="21"/>
        </w:rPr>
        <w:t xml:space="preserve"> </w:t>
      </w:r>
      <w:r>
        <w:rPr>
          <w:rFonts w:eastAsia="宋体" w:cs="Times New Roman" w:hint="eastAsia"/>
          <w:sz w:val="21"/>
          <w:szCs w:val="21"/>
        </w:rPr>
        <w:t>2.</w:t>
      </w:r>
      <w:proofErr w:type="gramEnd"/>
      <w:r>
        <w:rPr>
          <w:rFonts w:eastAsia="宋体" w:cs="Times New Roman"/>
          <w:sz w:val="21"/>
          <w:szCs w:val="21"/>
        </w:rPr>
        <w:t xml:space="preserve"> Trade code</w:t>
      </w:r>
      <w:r w:rsidR="00392273">
        <w:rPr>
          <w:rFonts w:eastAsia="宋体" w:cs="Times New Roman" w:hint="eastAsia"/>
          <w:sz w:val="21"/>
          <w:szCs w:val="21"/>
        </w:rPr>
        <w:t>s</w:t>
      </w:r>
      <w:r>
        <w:rPr>
          <w:rFonts w:eastAsia="宋体" w:cs="Times New Roman"/>
          <w:sz w:val="21"/>
          <w:szCs w:val="21"/>
        </w:rPr>
        <w:t xml:space="preserve"> of Aluminum-containing commodities</w:t>
      </w:r>
      <w:r>
        <w:rPr>
          <w:rFonts w:eastAsia="宋体" w:cs="Times New Roman" w:hint="eastAsia"/>
          <w:sz w:val="21"/>
          <w:szCs w:val="21"/>
        </w:rPr>
        <w:t>.</w:t>
      </w:r>
    </w:p>
    <w:tbl>
      <w:tblPr>
        <w:tblStyle w:val="a5"/>
        <w:tblW w:w="8475" w:type="dxa"/>
        <w:jc w:val="center"/>
        <w:tblLayout w:type="fixed"/>
        <w:tblLook w:val="04A0" w:firstRow="1" w:lastRow="0" w:firstColumn="1" w:lastColumn="0" w:noHBand="0" w:noVBand="1"/>
      </w:tblPr>
      <w:tblGrid>
        <w:gridCol w:w="8475"/>
      </w:tblGrid>
      <w:tr w:rsidR="004A4E0F">
        <w:trPr>
          <w:jc w:val="center"/>
        </w:trPr>
        <w:tc>
          <w:tcPr>
            <w:tcW w:w="8472" w:type="dxa"/>
            <w:tcBorders>
              <w:top w:val="single" w:sz="4" w:space="0" w:color="auto"/>
              <w:left w:val="single" w:sz="4" w:space="0" w:color="auto"/>
              <w:bottom w:val="single" w:sz="4" w:space="0" w:color="auto"/>
              <w:right w:val="single" w:sz="4" w:space="0" w:color="auto"/>
            </w:tcBorders>
          </w:tcPr>
          <w:p w:rsidR="004A4E0F" w:rsidRDefault="00994396">
            <w:pPr>
              <w:spacing w:after="0" w:line="240" w:lineRule="exact"/>
              <w:ind w:firstLine="360"/>
              <w:rPr>
                <w:rFonts w:cs="Times New Roman"/>
                <w:b/>
                <w:bCs/>
                <w:kern w:val="0"/>
                <w:sz w:val="18"/>
                <w:szCs w:val="18"/>
              </w:rPr>
            </w:pPr>
            <w:r>
              <w:rPr>
                <w:rFonts w:cs="Times New Roman"/>
                <w:b/>
                <w:bCs/>
                <w:kern w:val="0"/>
                <w:sz w:val="18"/>
                <w:szCs w:val="18"/>
              </w:rPr>
              <w:t>Bauxite</w:t>
            </w:r>
          </w:p>
          <w:p w:rsidR="004A4E0F" w:rsidRDefault="00994396">
            <w:pPr>
              <w:spacing w:after="0" w:line="240" w:lineRule="exact"/>
              <w:ind w:firstLine="360"/>
              <w:rPr>
                <w:rFonts w:eastAsia="宋体" w:cs="Times New Roman"/>
                <w:b/>
                <w:bCs/>
                <w:kern w:val="0"/>
                <w:sz w:val="18"/>
                <w:szCs w:val="18"/>
              </w:rPr>
            </w:pPr>
            <w:r>
              <w:rPr>
                <w:rFonts w:cs="Times New Roman"/>
                <w:kern w:val="0"/>
                <w:sz w:val="18"/>
                <w:szCs w:val="18"/>
              </w:rPr>
              <w:t>260600</w:t>
            </w:r>
          </w:p>
        </w:tc>
      </w:tr>
      <w:tr w:rsidR="004A4E0F">
        <w:trPr>
          <w:jc w:val="center"/>
        </w:trPr>
        <w:tc>
          <w:tcPr>
            <w:tcW w:w="8472" w:type="dxa"/>
            <w:tcBorders>
              <w:top w:val="single" w:sz="4" w:space="0" w:color="auto"/>
              <w:left w:val="single" w:sz="4" w:space="0" w:color="auto"/>
              <w:bottom w:val="single" w:sz="4" w:space="0" w:color="auto"/>
              <w:right w:val="single" w:sz="4" w:space="0" w:color="auto"/>
            </w:tcBorders>
            <w:vAlign w:val="center"/>
          </w:tcPr>
          <w:p w:rsidR="004A4E0F" w:rsidRDefault="00994396">
            <w:pPr>
              <w:spacing w:after="0" w:line="240" w:lineRule="exact"/>
              <w:ind w:firstLine="360"/>
              <w:rPr>
                <w:rFonts w:cs="Times New Roman"/>
                <w:b/>
                <w:bCs/>
                <w:kern w:val="0"/>
                <w:sz w:val="18"/>
                <w:szCs w:val="18"/>
              </w:rPr>
            </w:pPr>
            <w:r>
              <w:rPr>
                <w:rFonts w:cs="Times New Roman"/>
                <w:b/>
                <w:bCs/>
                <w:kern w:val="0"/>
                <w:sz w:val="18"/>
                <w:szCs w:val="18"/>
              </w:rPr>
              <w:t>Alumina</w:t>
            </w:r>
          </w:p>
          <w:p w:rsidR="004A4E0F" w:rsidRDefault="00994396">
            <w:pPr>
              <w:spacing w:after="0" w:line="240" w:lineRule="exact"/>
              <w:ind w:firstLine="360"/>
              <w:rPr>
                <w:rFonts w:eastAsia="宋体" w:cs="Times New Roman"/>
                <w:kern w:val="0"/>
                <w:sz w:val="18"/>
                <w:szCs w:val="18"/>
              </w:rPr>
            </w:pPr>
            <w:r>
              <w:rPr>
                <w:rFonts w:cs="Times New Roman"/>
                <w:kern w:val="0"/>
                <w:sz w:val="18"/>
                <w:szCs w:val="18"/>
              </w:rPr>
              <w:t>281810, 281820, 281830, 282612, 282732, 283322</w:t>
            </w:r>
          </w:p>
        </w:tc>
      </w:tr>
      <w:tr w:rsidR="004A4E0F">
        <w:trPr>
          <w:jc w:val="center"/>
        </w:trPr>
        <w:tc>
          <w:tcPr>
            <w:tcW w:w="8472" w:type="dxa"/>
            <w:tcBorders>
              <w:top w:val="single" w:sz="4" w:space="0" w:color="auto"/>
              <w:left w:val="single" w:sz="4" w:space="0" w:color="auto"/>
              <w:bottom w:val="single" w:sz="4" w:space="0" w:color="auto"/>
              <w:right w:val="single" w:sz="4" w:space="0" w:color="auto"/>
            </w:tcBorders>
            <w:vAlign w:val="center"/>
          </w:tcPr>
          <w:p w:rsidR="004A4E0F" w:rsidRDefault="00994396">
            <w:pPr>
              <w:spacing w:after="0" w:line="240" w:lineRule="exact"/>
              <w:ind w:firstLine="360"/>
              <w:rPr>
                <w:rFonts w:cs="Times New Roman"/>
                <w:b/>
                <w:bCs/>
                <w:kern w:val="0"/>
                <w:sz w:val="18"/>
                <w:szCs w:val="18"/>
              </w:rPr>
            </w:pPr>
            <w:r>
              <w:rPr>
                <w:rFonts w:cs="Times New Roman"/>
                <w:b/>
                <w:bCs/>
                <w:kern w:val="0"/>
                <w:sz w:val="18"/>
                <w:szCs w:val="18"/>
              </w:rPr>
              <w:t>Unwrought aluminum</w:t>
            </w:r>
          </w:p>
          <w:p w:rsidR="004A4E0F" w:rsidRDefault="00994396">
            <w:pPr>
              <w:spacing w:after="0" w:line="240" w:lineRule="exact"/>
              <w:ind w:firstLine="360"/>
              <w:rPr>
                <w:rFonts w:eastAsia="宋体" w:cs="Times New Roman"/>
                <w:b/>
                <w:bCs/>
                <w:kern w:val="0"/>
                <w:sz w:val="18"/>
                <w:szCs w:val="18"/>
              </w:rPr>
            </w:pPr>
            <w:r>
              <w:rPr>
                <w:rFonts w:cs="Times New Roman"/>
                <w:kern w:val="0"/>
                <w:sz w:val="18"/>
                <w:szCs w:val="18"/>
              </w:rPr>
              <w:t>760110, 760120</w:t>
            </w:r>
          </w:p>
        </w:tc>
      </w:tr>
      <w:tr w:rsidR="004A4E0F">
        <w:trPr>
          <w:jc w:val="center"/>
        </w:trPr>
        <w:tc>
          <w:tcPr>
            <w:tcW w:w="8472" w:type="dxa"/>
            <w:tcBorders>
              <w:top w:val="single" w:sz="4" w:space="0" w:color="auto"/>
              <w:left w:val="single" w:sz="4" w:space="0" w:color="auto"/>
              <w:bottom w:val="single" w:sz="4" w:space="0" w:color="auto"/>
              <w:right w:val="single" w:sz="4" w:space="0" w:color="auto"/>
            </w:tcBorders>
          </w:tcPr>
          <w:p w:rsidR="004A4E0F" w:rsidRDefault="00994396">
            <w:pPr>
              <w:spacing w:after="0" w:line="240" w:lineRule="exact"/>
              <w:ind w:firstLine="360"/>
              <w:rPr>
                <w:rFonts w:cs="Times New Roman"/>
                <w:b/>
                <w:bCs/>
                <w:kern w:val="0"/>
                <w:sz w:val="18"/>
                <w:szCs w:val="18"/>
              </w:rPr>
            </w:pPr>
            <w:r>
              <w:rPr>
                <w:rFonts w:cs="Times New Roman"/>
                <w:b/>
                <w:bCs/>
                <w:kern w:val="0"/>
                <w:sz w:val="18"/>
                <w:szCs w:val="18"/>
              </w:rPr>
              <w:t>Aluminum old scrap</w:t>
            </w:r>
          </w:p>
          <w:p w:rsidR="004A4E0F" w:rsidRDefault="00994396">
            <w:pPr>
              <w:spacing w:after="0" w:line="240" w:lineRule="exact"/>
              <w:ind w:firstLine="360"/>
              <w:rPr>
                <w:rFonts w:eastAsia="宋体" w:cs="Times New Roman"/>
                <w:b/>
                <w:bCs/>
                <w:kern w:val="0"/>
                <w:sz w:val="18"/>
                <w:szCs w:val="18"/>
              </w:rPr>
            </w:pPr>
            <w:r>
              <w:rPr>
                <w:rFonts w:cs="Times New Roman"/>
                <w:kern w:val="0"/>
                <w:sz w:val="18"/>
                <w:szCs w:val="18"/>
              </w:rPr>
              <w:t>760200, 760310, 760320, 262040</w:t>
            </w:r>
          </w:p>
        </w:tc>
      </w:tr>
      <w:tr w:rsidR="004A4E0F">
        <w:trPr>
          <w:jc w:val="center"/>
        </w:trPr>
        <w:tc>
          <w:tcPr>
            <w:tcW w:w="8472" w:type="dxa"/>
            <w:tcBorders>
              <w:top w:val="single" w:sz="4" w:space="0" w:color="auto"/>
              <w:left w:val="single" w:sz="4" w:space="0" w:color="auto"/>
              <w:bottom w:val="single" w:sz="4" w:space="0" w:color="auto"/>
              <w:right w:val="single" w:sz="4" w:space="0" w:color="auto"/>
            </w:tcBorders>
          </w:tcPr>
          <w:p w:rsidR="004A4E0F" w:rsidRDefault="00994396">
            <w:pPr>
              <w:spacing w:after="0" w:line="240" w:lineRule="exact"/>
              <w:ind w:firstLine="360"/>
              <w:rPr>
                <w:rFonts w:cs="Times New Roman"/>
                <w:b/>
                <w:bCs/>
                <w:kern w:val="0"/>
                <w:sz w:val="18"/>
                <w:szCs w:val="18"/>
              </w:rPr>
            </w:pPr>
            <w:r>
              <w:rPr>
                <w:rFonts w:cs="Times New Roman"/>
                <w:b/>
                <w:bCs/>
                <w:kern w:val="0"/>
                <w:sz w:val="18"/>
                <w:szCs w:val="18"/>
              </w:rPr>
              <w:t>Semi-products</w:t>
            </w:r>
          </w:p>
          <w:p w:rsidR="004A4E0F" w:rsidRDefault="00994396">
            <w:pPr>
              <w:spacing w:after="0" w:line="240" w:lineRule="exact"/>
              <w:ind w:firstLine="360"/>
              <w:rPr>
                <w:rFonts w:eastAsia="宋体" w:cs="Times New Roman"/>
                <w:b/>
                <w:bCs/>
                <w:kern w:val="0"/>
                <w:szCs w:val="21"/>
              </w:rPr>
            </w:pPr>
            <w:r>
              <w:rPr>
                <w:rFonts w:cs="Times New Roman"/>
                <w:kern w:val="0"/>
                <w:sz w:val="18"/>
                <w:szCs w:val="18"/>
              </w:rPr>
              <w:t>760410, 760429, 760511, 760519, 760521, 760529, 760611, 760612, 760691, 760692, 760711, 760719, 760720, 760810, 760820, 760900</w:t>
            </w:r>
          </w:p>
        </w:tc>
      </w:tr>
      <w:tr w:rsidR="004A4E0F">
        <w:trPr>
          <w:jc w:val="center"/>
        </w:trPr>
        <w:tc>
          <w:tcPr>
            <w:tcW w:w="8472" w:type="dxa"/>
            <w:tcBorders>
              <w:top w:val="single" w:sz="4" w:space="0" w:color="auto"/>
              <w:left w:val="single" w:sz="4" w:space="0" w:color="auto"/>
              <w:bottom w:val="single" w:sz="4" w:space="0" w:color="auto"/>
              <w:right w:val="single" w:sz="4" w:space="0" w:color="auto"/>
            </w:tcBorders>
          </w:tcPr>
          <w:p w:rsidR="004A4E0F" w:rsidRDefault="00994396">
            <w:pPr>
              <w:spacing w:after="0" w:line="240" w:lineRule="exact"/>
              <w:ind w:firstLine="360"/>
              <w:rPr>
                <w:rFonts w:cs="Times New Roman"/>
                <w:b/>
                <w:bCs/>
                <w:kern w:val="0"/>
                <w:sz w:val="18"/>
                <w:szCs w:val="18"/>
              </w:rPr>
            </w:pPr>
            <w:r>
              <w:rPr>
                <w:rFonts w:cs="Times New Roman"/>
                <w:b/>
                <w:bCs/>
                <w:kern w:val="0"/>
                <w:sz w:val="18"/>
                <w:szCs w:val="18"/>
              </w:rPr>
              <w:t>Aluminum-containing end products</w:t>
            </w:r>
          </w:p>
          <w:p w:rsidR="004A4E0F" w:rsidRDefault="00994396">
            <w:pPr>
              <w:spacing w:after="0" w:line="240" w:lineRule="exact"/>
              <w:ind w:firstLine="360"/>
              <w:rPr>
                <w:rFonts w:eastAsia="宋体" w:cs="Times New Roman"/>
                <w:kern w:val="0"/>
                <w:szCs w:val="21"/>
              </w:rPr>
            </w:pPr>
            <w:r>
              <w:rPr>
                <w:rFonts w:cs="Times New Roman"/>
                <w:kern w:val="0"/>
                <w:sz w:val="18"/>
                <w:szCs w:val="18"/>
              </w:rPr>
              <w:t xml:space="preserve">761010, 761090, 761100, 761210, 761290, 761300, 761410, 761490, 761511, 761519, 761520, 761610, 761690, 761691, 761699, 840211, 840212, 840219, 840220, 840290, 840310, 840390, 840410, 840420, 840490, 840510, 840590, 840610, 840611, 840619, 840681, 840682, 840690, 840710, 840721, 840729, 840731, 840732, 840733, 840734, 840790, 840810, 840820, 840890, 840910, 840991, 840999, 841011, 841012, 841013, 841090, 841111, 841112, 841121, 841122, 841181, 841182, 841191, 841199, 841210, 841221, 841229, 841231, 841239, 841280, 841290, 841311, 841319, 841320, 841330, 841340, 841350, 841360, 841370, 841381, 841382, 841391, 841392, 841410, 841420, 841430, 841440, 841510, 841520, 841581, 841582, 841583, 841590, 841610, 841620, </w:t>
            </w:r>
            <w:r>
              <w:rPr>
                <w:rFonts w:cs="Times New Roman"/>
                <w:kern w:val="0"/>
                <w:sz w:val="18"/>
                <w:szCs w:val="18"/>
              </w:rPr>
              <w:lastRenderedPageBreak/>
              <w:t>841630, 841690, 841710, 841720, 841780, 841790, 841810, 841821, 841822, 841829, 841830, 841840, 841850, 841861, 841869, 841891, 841899, 841931, 841932, 841939, 841940, 841950, 841960, 841981, 841989, 841990, 842010, 842091, 842099, 842111, 842112, 842119, 842121, 842122, 842123, 842129, 842131, 842139, 842191, 842199, 842211, 842219, 842230, 842240, 842290, 842430, 842441, 842449, 842481, 842482, 842489, 842490, 842511, 842519, 842520, 842531, 842539, 842541, 842542, 842549, 842611, 842612, 842619, 842620, 842630, 842641, 842649, 842691, 842699, 842710, 842720, 842790, 842810, 842820, 842831, 842832, 842833, 842839, 842850, 842860, 842890, 842911, 842919, 842920, 842930, 842940, 842951, 842952, 842959, 843010, 843020, 843031, 843039, 843041, 843049, 843050, 843061, 843062, 843069, 843131, 843139, 843141, 843149, 843230, 843231, 843239, 843240, 843241, 843242, 843280, 843290, 843311, 843319, 843320, 843330, 843340, 843351, 843352, 843353, 843359, 843360, 843390, 843410, 843420, 843490, 843510, 843590, 843610, 843621, 843629, 843680, 843691, 843699, 843710, 843780, 843790, 843810, 843820, 843830, 843840, 843850, 843860, 843880, 843890, 843910, 843920, 843991, 843999, 844010, 844090, 844110, 844120, 844130, 844140, 844180, 844190, 844210, 844220, 844230, 844240, 844250, 844311, 844312, 844313, 844314, 844315, 844316, 844317, 844319, 844321, 844329, 844330, 844331, 844332, 844339, 844340, 844350, 844351, 844359, 844360, 844390, 844391, 844399, 844400, 844511, 844512, 844513, 844519, 844520, 844530, 844540, 844590, 844610, 844621, 844629, 844630, 844711, 844712, 844720, 844790, 844811, 844819, 844820, 844831, 844832, 844833, 844839, 844841, 844842, 844849, 844851, 844859, 844900, 845011, 845012, 845019, 845020, 845090, 845110, 845121, 845129, 845130, 845140, 845150, 845180, 845190, 845210, 845221, 845229, 845230, 845240, 845290, 845310, 845320, 845380, 845390, 845410, 845420, 845430, 845490, 845510, 845521, 845522, 845530, 845590, 845610, 845611, 845612, 845620, 845630, 845640, 845650, 845690, 845691, 845699, 845710, 845720, 845730, 845811, 845819, 845891, 845899, 845910, 845921, 845929, 845931, 845939, 845940, 845941, 845949, 845951, 845959, 845961, 845969, 845970, 846011, 846012, 846019, 846021, 846022, 846023, 846024, 846029, 846031, 846039, 846040, 846090, 846110, 846120, 846130, 846140, 846150, 846190, 846210, 846221, 846229, 846231, 846239, 846241, 846249, 846291, 846299, 846310, 846320, 846330, 846390, 846410, 846420, 846490, 846510, 846520, 846591, 846592, 846593, 846594, 846595, 846596, 846599, 846610, 846620, 846630, 846691, 846692, 846693, 846694, 846711, 846719, 846721, 846722, 846729, 846781, 846789, 846791, 846792, 846799, 846810, 846820, 846880, 846890, 846900, 846910, 846911, 846912, 846920, 846921, 846929, 846930, 846931, 846939, 847010, 847021, 847029, 847030, 847040, 847050, 847090, 847110, 847120, 847130, 847141, 847149, 847150, 847160, 847170, 847180, 847190, 847191, 847192, 847193, 847199, 847210, 847220, 847230, 847290, 847310, 847321, 847329, 847330, 847340, 847350, 847410, 847420, 847431, 847432, 847439, 847490, 847510, 847520, 847521, 847529, 847590, 847611, 847619, 847621, 847629, 847681, 847689, 847690, 847710, 847720, 847730, 847740, 847751, 847759, 847780, 847790, 847810, 847890, 847910, 847920, 847930, 847940, 847950, 847960, 847971, 847979, 847981, 847982, 847989, 847990, 848010, 848020, 848030, 848041, 848049, 848050, 848060, 848071, 848079, 848110, 848120, 848130, 848140, 848180, 848190, 848210, 848220, 848230, 848240, 848250, 848280, 848291, 848299, 848310, 848320, 848330, 848340, 848350, 848360, 848390, 848410, 848420, 848490, 848510, 848610, 848620, 848630, 848640, 848690, 848710, 850110, 850120, 850131, 850132, 850133, 850134, 850140, 850151, 850152, 850153, 850161, 850162, 850163, 850164, 850211, 850212, 850213, 850220, 850230, 850231, 850239, 850240, 850300, 851410, 851420, 851430, 851440, 851490, 851511, 851519, 851521, 851529, 851531, 851539, 851580, 851590, 851650, 851660, 851710, 851711, 851712, 851718, 851719, 851720, 851721, 851722, 851730, 851740, 851750, 851790, 851810, 851821, 851822, 851829, 851830, 851840, 851850, 851890, 851910, 851920, 851921, 851929, 851930, 851931, 851939, 851940, 851950, 851981, 851989, 851991, 851992, 851993, 851999, 852010, 852020, 852031, 852032, 852033, 852039, 852090, 852110, 852190, 852210, 852290, 852530, 852711, 852712, 852713, 852719, 852721, 852729, 852731, 852732, 852739, 852790, 852791, 852792, 852799, 852810, 852812, 852813, 852820, 852821, 852822, 852830, 852861, 852862, 852869, 852871, 852872, 852873, 852910, 852990, 853710, 853720, 853810, 853890, 860110, 860120, 860210, 860290, 860310, 860390, 860400, 860500, 860610, 860620, 860630, 860691, 860692, 860699, 860711, 860712, 860719, 860721, 860729, 860730, 860791, 860799, 860800, 870110, 870120, 870130, 870190, 870191, 870192, 870193, 870194, 870195, 870210, 870220, 870230, 870240, 870290, 870310, 870321, 870322, 870323, 870324, 870331, 870332, 870333, 870340, 870350, 870360, 870370, 870380, 870390, 870410, 870421, 870422, 870423, 870431, 870432, 870490, 870510, 870520, 870530, 870540, 870590, 870710, 870790, 870810, 870821, 870829, 870830, 870831, 870839, 870840, 870850, 870860, 870870, 870880, 870891, 870892, 870893, 870894, 870895, 870899, 870911, 870919, 870990, 871110, 871120, 871130, 871140, 871150, 871160, 871190, 871200, 871491, 871492, 871493, 871494, 871495, 871496, 871499, 871610, 871620, 871631, 871640, 871680, 871690, 880100, 880110, 880190, 880211, 880212, 880220, 880230, 880240, 880250, 880260, 880310, 880320, 880330, 880390, 880400, 880510, 880520, 880521, 880529, 890110, 890120, 890130, 890190, 890200, 890310, 890391, 890392, 890399, 890400, 890510, 890520, 890590, 890600, 890610, 890690, 890710, 890790, 890800</w:t>
            </w:r>
          </w:p>
        </w:tc>
      </w:tr>
    </w:tbl>
    <w:p w:rsidR="004A4E0F" w:rsidRDefault="004A4E0F">
      <w:pPr>
        <w:ind w:firstLineChars="0" w:firstLine="0"/>
        <w:sectPr w:rsidR="004A4E0F" w:rsidSect="00994396">
          <w:headerReference w:type="even" r:id="rId10"/>
          <w:headerReference w:type="default" r:id="rId11"/>
          <w:footerReference w:type="even" r:id="rId12"/>
          <w:footerReference w:type="default" r:id="rId13"/>
          <w:headerReference w:type="first" r:id="rId14"/>
          <w:footerReference w:type="first" r:id="rId15"/>
          <w:type w:val="continuous"/>
          <w:pgSz w:w="11906" w:h="16838"/>
          <w:pgMar w:top="1440" w:right="1800" w:bottom="1440" w:left="1800" w:header="851" w:footer="992" w:gutter="0"/>
          <w:lnNumType w:countBy="1" w:restart="continuous"/>
          <w:cols w:space="425"/>
          <w:docGrid w:type="lines" w:linePitch="326"/>
        </w:sectPr>
      </w:pPr>
    </w:p>
    <w:p w:rsidR="004A4E0F" w:rsidRDefault="00994396">
      <w:pPr>
        <w:ind w:firstLine="420"/>
        <w:jc w:val="center"/>
        <w:rPr>
          <w:rFonts w:eastAsia="宋体" w:cs="Times New Roman"/>
          <w:sz w:val="21"/>
          <w:szCs w:val="21"/>
        </w:rPr>
      </w:pPr>
      <w:proofErr w:type="gramStart"/>
      <w:r>
        <w:rPr>
          <w:rFonts w:eastAsia="宋体" w:cs="Times New Roman"/>
          <w:sz w:val="21"/>
          <w:szCs w:val="21"/>
        </w:rPr>
        <w:lastRenderedPageBreak/>
        <w:t xml:space="preserve">Schedule </w:t>
      </w:r>
      <w:r>
        <w:rPr>
          <w:rFonts w:eastAsia="宋体" w:cs="Times New Roman" w:hint="eastAsia"/>
          <w:sz w:val="21"/>
          <w:szCs w:val="21"/>
        </w:rPr>
        <w:t>3.</w:t>
      </w:r>
      <w:proofErr w:type="gramEnd"/>
      <w:r w:rsidR="00AC7CBA">
        <w:rPr>
          <w:rFonts w:eastAsia="宋体" w:cs="Times New Roman" w:hint="eastAsia"/>
          <w:sz w:val="21"/>
          <w:szCs w:val="21"/>
        </w:rPr>
        <w:t xml:space="preserve"> </w:t>
      </w:r>
      <w:r w:rsidR="004E198C" w:rsidRPr="004E198C">
        <w:rPr>
          <w:rFonts w:eastAsia="宋体" w:cs="Times New Roman"/>
          <w:sz w:val="21"/>
          <w:szCs w:val="21"/>
        </w:rPr>
        <w:t xml:space="preserve">The process </w:t>
      </w:r>
      <w:r w:rsidR="00C45B56">
        <w:rPr>
          <w:rFonts w:eastAsia="宋体" w:cs="Times New Roman"/>
          <w:sz w:val="21"/>
          <w:szCs w:val="21"/>
        </w:rPr>
        <w:t>energy intensity</w:t>
      </w:r>
      <w:r w:rsidR="004E198C" w:rsidRPr="004E198C">
        <w:rPr>
          <w:rFonts w:eastAsia="宋体" w:cs="Times New Roman"/>
          <w:sz w:val="21"/>
          <w:szCs w:val="21"/>
        </w:rPr>
        <w:t>, technical and economic indicators, and data sources of various ACC</w:t>
      </w:r>
      <w:r w:rsidR="004E198C" w:rsidRPr="004E198C" w:rsidDel="00392273">
        <w:rPr>
          <w:rFonts w:eastAsia="宋体" w:cs="Times New Roman"/>
          <w:sz w:val="21"/>
          <w:szCs w:val="21"/>
        </w:rPr>
        <w:t xml:space="preserve"> </w:t>
      </w:r>
    </w:p>
    <w:tbl>
      <w:tblPr>
        <w:tblW w:w="14049" w:type="dxa"/>
        <w:jc w:val="center"/>
        <w:tblLook w:val="04A0" w:firstRow="1" w:lastRow="0" w:firstColumn="1" w:lastColumn="0" w:noHBand="0" w:noVBand="1"/>
      </w:tblPr>
      <w:tblGrid>
        <w:gridCol w:w="2142"/>
        <w:gridCol w:w="4110"/>
        <w:gridCol w:w="2127"/>
        <w:gridCol w:w="1541"/>
        <w:gridCol w:w="1418"/>
        <w:gridCol w:w="1275"/>
        <w:gridCol w:w="1436"/>
      </w:tblGrid>
      <w:tr w:rsidR="004A4E0F" w:rsidTr="00F61203">
        <w:trPr>
          <w:trHeight w:val="300"/>
          <w:jc w:val="center"/>
        </w:trPr>
        <w:tc>
          <w:tcPr>
            <w:tcW w:w="6252" w:type="dxa"/>
            <w:gridSpan w:val="2"/>
            <w:tcBorders>
              <w:top w:val="single" w:sz="4" w:space="0" w:color="auto"/>
              <w:left w:val="single" w:sz="4" w:space="0" w:color="auto"/>
              <w:bottom w:val="single" w:sz="4" w:space="0" w:color="auto"/>
              <w:right w:val="single" w:sz="4" w:space="0" w:color="auto"/>
            </w:tcBorders>
            <w:noWrap/>
            <w:vAlign w:val="center"/>
          </w:tcPr>
          <w:p w:rsidR="004A4E0F" w:rsidRDefault="00994396" w:rsidP="00F61203">
            <w:pPr>
              <w:widowControl/>
              <w:spacing w:after="0" w:line="240" w:lineRule="exact"/>
              <w:ind w:firstLineChars="0" w:firstLine="360"/>
              <w:jc w:val="center"/>
              <w:rPr>
                <w:rFonts w:eastAsia="等线" w:cs="Times New Roman"/>
                <w:color w:val="000000"/>
                <w:kern w:val="0"/>
                <w:sz w:val="18"/>
                <w:szCs w:val="18"/>
              </w:rPr>
            </w:pPr>
            <w:r>
              <w:rPr>
                <w:rFonts w:eastAsia="宋体" w:cs="Times New Roman"/>
                <w:color w:val="000000"/>
                <w:kern w:val="0"/>
                <w:sz w:val="18"/>
                <w:szCs w:val="18"/>
              </w:rPr>
              <w:t>Process</w:t>
            </w:r>
          </w:p>
        </w:tc>
        <w:tc>
          <w:tcPr>
            <w:tcW w:w="2127" w:type="dxa"/>
            <w:tcBorders>
              <w:top w:val="single" w:sz="4" w:space="0" w:color="auto"/>
              <w:left w:val="nil"/>
              <w:bottom w:val="single" w:sz="4" w:space="0" w:color="auto"/>
              <w:right w:val="single" w:sz="4" w:space="0" w:color="auto"/>
            </w:tcBorders>
            <w:noWrap/>
            <w:vAlign w:val="center"/>
          </w:tcPr>
          <w:p w:rsidR="004A4E0F" w:rsidRDefault="00602093"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Energy</w:t>
            </w:r>
          </w:p>
        </w:tc>
        <w:tc>
          <w:tcPr>
            <w:tcW w:w="1541" w:type="dxa"/>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Units</w:t>
            </w:r>
          </w:p>
        </w:tc>
        <w:tc>
          <w:tcPr>
            <w:tcW w:w="1418" w:type="dxa"/>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Export</w:t>
            </w:r>
          </w:p>
        </w:tc>
        <w:tc>
          <w:tcPr>
            <w:tcW w:w="1275" w:type="dxa"/>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Import</w:t>
            </w:r>
          </w:p>
        </w:tc>
        <w:tc>
          <w:tcPr>
            <w:tcW w:w="1436" w:type="dxa"/>
            <w:tcBorders>
              <w:top w:val="single" w:sz="4" w:space="0" w:color="auto"/>
              <w:left w:val="nil"/>
              <w:bottom w:val="single" w:sz="4" w:space="0" w:color="auto"/>
              <w:right w:val="single" w:sz="4" w:space="0" w:color="auto"/>
            </w:tcBorders>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Data sources</w:t>
            </w:r>
          </w:p>
        </w:tc>
      </w:tr>
      <w:tr w:rsidR="00A879E8" w:rsidRPr="00A879E8" w:rsidTr="00F61203">
        <w:trPr>
          <w:trHeight w:val="300"/>
          <w:jc w:val="center"/>
        </w:trPr>
        <w:tc>
          <w:tcPr>
            <w:tcW w:w="2142" w:type="dxa"/>
            <w:vMerge w:val="restart"/>
            <w:tcBorders>
              <w:top w:val="nil"/>
              <w:left w:val="single" w:sz="4" w:space="0" w:color="auto"/>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Ore mining</w:t>
            </w:r>
          </w:p>
        </w:tc>
        <w:tc>
          <w:tcPr>
            <w:tcW w:w="4110"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Opencast mining</w:t>
            </w:r>
          </w:p>
        </w:tc>
        <w:tc>
          <w:tcPr>
            <w:tcW w:w="2127"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Standard coal</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proofErr w:type="spellStart"/>
            <w:r>
              <w:rPr>
                <w:rFonts w:eastAsia="等线" w:cs="Times New Roman"/>
                <w:color w:val="000000"/>
                <w:kern w:val="0"/>
                <w:sz w:val="18"/>
                <w:szCs w:val="18"/>
              </w:rPr>
              <w:t>kgce</w:t>
            </w:r>
            <w:proofErr w:type="spellEnd"/>
            <w:r>
              <w:rPr>
                <w:rFonts w:eastAsia="等线" w:cs="Times New Roman"/>
                <w:color w:val="000000"/>
                <w:kern w:val="0"/>
                <w:sz w:val="18"/>
                <w:szCs w:val="18"/>
              </w:rPr>
              <w:t>/t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13</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13</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MIAITC 2013; IAI 2007</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等线" w:cs="Times New Roman"/>
                <w:color w:val="000000"/>
                <w:kern w:val="0"/>
                <w:sz w:val="18"/>
                <w:szCs w:val="18"/>
              </w:rPr>
            </w:pPr>
          </w:p>
        </w:tc>
        <w:tc>
          <w:tcPr>
            <w:tcW w:w="4110"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Underground mining</w:t>
            </w:r>
          </w:p>
        </w:tc>
        <w:tc>
          <w:tcPr>
            <w:tcW w:w="2127"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Standard coal</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proofErr w:type="spellStart"/>
            <w:r>
              <w:rPr>
                <w:rFonts w:eastAsia="等线" w:cs="Times New Roman"/>
                <w:color w:val="000000"/>
                <w:kern w:val="0"/>
                <w:sz w:val="18"/>
                <w:szCs w:val="18"/>
              </w:rPr>
              <w:t>kgce</w:t>
            </w:r>
            <w:proofErr w:type="spellEnd"/>
            <w:r>
              <w:rPr>
                <w:rFonts w:eastAsia="等线" w:cs="Times New Roman"/>
                <w:color w:val="000000"/>
                <w:kern w:val="0"/>
                <w:sz w:val="18"/>
                <w:szCs w:val="18"/>
              </w:rPr>
              <w:t>/t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25</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MIAITC 2013</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等线" w:cs="Times New Roman"/>
                <w:color w:val="000000"/>
                <w:kern w:val="0"/>
                <w:sz w:val="18"/>
                <w:szCs w:val="18"/>
              </w:rPr>
            </w:pPr>
          </w:p>
        </w:tc>
        <w:tc>
          <w:tcPr>
            <w:tcW w:w="9196" w:type="dxa"/>
            <w:gridSpan w:val="4"/>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Opencast mining bauxite account for 93.02% of the domestic total bauxite</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proofErr w:type="spellStart"/>
            <w:r w:rsidRPr="00F61203">
              <w:rPr>
                <w:rFonts w:eastAsia="等线" w:cs="Times New Roman"/>
                <w:color w:val="3333FF"/>
                <w:kern w:val="0"/>
                <w:sz w:val="18"/>
                <w:szCs w:val="18"/>
              </w:rPr>
              <w:t>Feng</w:t>
            </w:r>
            <w:proofErr w:type="spellEnd"/>
            <w:r w:rsidRPr="00F61203">
              <w:rPr>
                <w:rFonts w:eastAsia="等线" w:cs="Times New Roman"/>
                <w:color w:val="3333FF"/>
                <w:kern w:val="0"/>
                <w:sz w:val="18"/>
                <w:szCs w:val="18"/>
              </w:rPr>
              <w:t xml:space="preserve"> et al. 2016</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等线" w:cs="Times New Roman"/>
                <w:color w:val="000000"/>
                <w:kern w:val="0"/>
                <w:sz w:val="18"/>
                <w:szCs w:val="18"/>
              </w:rPr>
            </w:pPr>
          </w:p>
        </w:tc>
        <w:tc>
          <w:tcPr>
            <w:tcW w:w="7778" w:type="dxa"/>
            <w:gridSpan w:val="3"/>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Percentage of Al</w:t>
            </w:r>
            <w:r>
              <w:rPr>
                <w:rFonts w:eastAsia="宋体" w:cs="Times New Roman"/>
                <w:color w:val="000000"/>
                <w:kern w:val="0"/>
                <w:sz w:val="18"/>
                <w:szCs w:val="18"/>
                <w:vertAlign w:val="subscript"/>
              </w:rPr>
              <w:t>2</w:t>
            </w:r>
            <w:r>
              <w:rPr>
                <w:rFonts w:eastAsia="宋体" w:cs="Times New Roman"/>
                <w:color w:val="000000"/>
                <w:kern w:val="0"/>
                <w:sz w:val="18"/>
                <w:szCs w:val="18"/>
              </w:rPr>
              <w:t>O</w:t>
            </w:r>
            <w:r>
              <w:rPr>
                <w:rFonts w:eastAsia="宋体" w:cs="Times New Roman"/>
                <w:color w:val="000000"/>
                <w:kern w:val="0"/>
                <w:sz w:val="18"/>
                <w:szCs w:val="18"/>
                <w:vertAlign w:val="subscript"/>
              </w:rPr>
              <w:t>3</w:t>
            </w:r>
            <w:r>
              <w:rPr>
                <w:rFonts w:eastAsia="宋体" w:cs="Times New Roman"/>
                <w:color w:val="000000"/>
                <w:kern w:val="0"/>
                <w:sz w:val="18"/>
                <w:szCs w:val="18"/>
              </w:rPr>
              <w:t xml:space="preserve"> content in bauxite</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60%</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60%</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CNMIA 2018b</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等线" w:cs="Times New Roman"/>
                <w:color w:val="000000"/>
                <w:kern w:val="0"/>
                <w:sz w:val="18"/>
                <w:szCs w:val="18"/>
              </w:rPr>
            </w:pPr>
          </w:p>
        </w:tc>
        <w:tc>
          <w:tcPr>
            <w:tcW w:w="4110" w:type="dxa"/>
            <w:tcBorders>
              <w:top w:val="nil"/>
              <w:left w:val="nil"/>
              <w:bottom w:val="single" w:sz="4" w:space="0" w:color="auto"/>
              <w:right w:val="single" w:sz="4" w:space="0" w:color="auto"/>
            </w:tcBorders>
            <w:noWrap/>
            <w:vAlign w:val="center"/>
          </w:tcPr>
          <w:p w:rsidR="004A4E0F" w:rsidRDefault="00602093" w:rsidP="00F61203">
            <w:pPr>
              <w:widowControl/>
              <w:spacing w:after="0" w:line="240" w:lineRule="exact"/>
              <w:ind w:firstLineChars="0" w:firstLine="0"/>
              <w:jc w:val="center"/>
              <w:rPr>
                <w:rFonts w:eastAsia="宋体" w:cs="Times New Roman"/>
                <w:color w:val="000000"/>
                <w:kern w:val="0"/>
                <w:sz w:val="18"/>
                <w:szCs w:val="18"/>
              </w:rPr>
            </w:pPr>
            <w:r w:rsidRPr="00602093">
              <w:rPr>
                <w:rFonts w:eastAsia="宋体" w:cs="Times New Roman"/>
                <w:color w:val="000000"/>
                <w:kern w:val="0"/>
                <w:sz w:val="18"/>
                <w:szCs w:val="18"/>
              </w:rPr>
              <w:t>Comprehensive</w:t>
            </w:r>
            <w:r w:rsidRPr="00602093" w:rsidDel="00710888">
              <w:rPr>
                <w:rFonts w:eastAsia="宋体" w:cs="Times New Roman"/>
                <w:color w:val="000000"/>
                <w:kern w:val="0"/>
                <w:sz w:val="18"/>
                <w:szCs w:val="18"/>
              </w:rPr>
              <w:t xml:space="preserve"> </w:t>
            </w:r>
            <w:r>
              <w:rPr>
                <w:rFonts w:eastAsia="宋体" w:cs="Times New Roman" w:hint="eastAsia"/>
                <w:color w:val="000000"/>
                <w:kern w:val="0"/>
                <w:sz w:val="18"/>
                <w:szCs w:val="18"/>
              </w:rPr>
              <w:t>e</w:t>
            </w:r>
            <w:r w:rsidR="00710888">
              <w:rPr>
                <w:rFonts w:eastAsia="宋体" w:cs="Times New Roman"/>
                <w:color w:val="000000"/>
                <w:kern w:val="0"/>
                <w:sz w:val="18"/>
                <w:szCs w:val="18"/>
              </w:rPr>
              <w:t>nergy intensity</w:t>
            </w:r>
          </w:p>
        </w:tc>
        <w:tc>
          <w:tcPr>
            <w:tcW w:w="2127"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Standard coal</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proofErr w:type="spellStart"/>
            <w:r>
              <w:rPr>
                <w:rFonts w:eastAsia="等线" w:cs="Times New Roman"/>
                <w:color w:val="000000"/>
                <w:kern w:val="0"/>
                <w:sz w:val="18"/>
                <w:szCs w:val="18"/>
              </w:rPr>
              <w:t>kgce</w:t>
            </w:r>
            <w:proofErr w:type="spellEnd"/>
            <w:r>
              <w:rPr>
                <w:rFonts w:eastAsia="等线" w:cs="Times New Roman"/>
                <w:color w:val="000000"/>
                <w:kern w:val="0"/>
                <w:sz w:val="18"/>
                <w:szCs w:val="18"/>
              </w:rPr>
              <w:t>/t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13.84</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13</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IAI 2007</w:t>
            </w:r>
          </w:p>
        </w:tc>
      </w:tr>
      <w:tr w:rsidR="00A879E8" w:rsidRPr="00A879E8" w:rsidTr="00F61203">
        <w:trPr>
          <w:trHeight w:val="300"/>
          <w:jc w:val="center"/>
        </w:trPr>
        <w:tc>
          <w:tcPr>
            <w:tcW w:w="2142" w:type="dxa"/>
            <w:vMerge w:val="restart"/>
            <w:tcBorders>
              <w:top w:val="nil"/>
              <w:left w:val="single" w:sz="4" w:space="0" w:color="auto"/>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Beneficiation</w:t>
            </w:r>
          </w:p>
        </w:tc>
        <w:tc>
          <w:tcPr>
            <w:tcW w:w="4110" w:type="dxa"/>
            <w:tcBorders>
              <w:top w:val="nil"/>
              <w:left w:val="nil"/>
              <w:bottom w:val="single" w:sz="4" w:space="0" w:color="auto"/>
              <w:right w:val="single" w:sz="4" w:space="0" w:color="auto"/>
            </w:tcBorders>
            <w:noWrap/>
            <w:vAlign w:val="center"/>
          </w:tcPr>
          <w:p w:rsidR="004A4E0F" w:rsidRDefault="00602093" w:rsidP="00F61203">
            <w:pPr>
              <w:widowControl/>
              <w:spacing w:after="0" w:line="240" w:lineRule="exact"/>
              <w:ind w:firstLineChars="0" w:firstLine="0"/>
              <w:jc w:val="center"/>
              <w:rPr>
                <w:rFonts w:eastAsia="宋体" w:cs="Times New Roman"/>
                <w:color w:val="000000"/>
                <w:kern w:val="0"/>
                <w:sz w:val="18"/>
                <w:szCs w:val="18"/>
              </w:rPr>
            </w:pPr>
            <w:r w:rsidRPr="00602093">
              <w:rPr>
                <w:rFonts w:eastAsia="宋体" w:cs="Times New Roman"/>
                <w:color w:val="000000"/>
                <w:kern w:val="0"/>
                <w:sz w:val="18"/>
                <w:szCs w:val="18"/>
              </w:rPr>
              <w:t>Comprehensive</w:t>
            </w:r>
            <w:r w:rsidRPr="00602093" w:rsidDel="00710888">
              <w:rPr>
                <w:rFonts w:eastAsia="宋体" w:cs="Times New Roman"/>
                <w:color w:val="000000"/>
                <w:kern w:val="0"/>
                <w:sz w:val="18"/>
                <w:szCs w:val="18"/>
              </w:rPr>
              <w:t xml:space="preserve"> </w:t>
            </w:r>
            <w:r>
              <w:rPr>
                <w:rFonts w:eastAsia="宋体" w:cs="Times New Roman" w:hint="eastAsia"/>
                <w:color w:val="000000"/>
                <w:kern w:val="0"/>
                <w:sz w:val="18"/>
                <w:szCs w:val="18"/>
              </w:rPr>
              <w:t>e</w:t>
            </w:r>
            <w:r w:rsidR="00710888">
              <w:rPr>
                <w:rFonts w:eastAsia="宋体" w:cs="Times New Roman"/>
                <w:color w:val="000000"/>
                <w:kern w:val="0"/>
                <w:sz w:val="18"/>
                <w:szCs w:val="18"/>
              </w:rPr>
              <w:t>nergy intensity</w:t>
            </w:r>
          </w:p>
        </w:tc>
        <w:tc>
          <w:tcPr>
            <w:tcW w:w="2127"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Standard coal</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proofErr w:type="spellStart"/>
            <w:r>
              <w:rPr>
                <w:rFonts w:eastAsia="等线" w:cs="Times New Roman"/>
                <w:color w:val="000000"/>
                <w:kern w:val="0"/>
                <w:sz w:val="18"/>
                <w:szCs w:val="18"/>
              </w:rPr>
              <w:t>kgce</w:t>
            </w:r>
            <w:proofErr w:type="spellEnd"/>
            <w:r>
              <w:rPr>
                <w:rFonts w:eastAsia="等线" w:cs="Times New Roman"/>
                <w:color w:val="000000"/>
                <w:kern w:val="0"/>
                <w:sz w:val="18"/>
                <w:szCs w:val="18"/>
              </w:rPr>
              <w:t>/t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4.92</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CQM 2013</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等线" w:cs="Times New Roman"/>
                <w:color w:val="000000"/>
                <w:kern w:val="0"/>
                <w:sz w:val="18"/>
                <w:szCs w:val="18"/>
              </w:rPr>
            </w:pPr>
          </w:p>
        </w:tc>
        <w:tc>
          <w:tcPr>
            <w:tcW w:w="7778" w:type="dxa"/>
            <w:gridSpan w:val="3"/>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Percentage of Al</w:t>
            </w:r>
            <w:r>
              <w:rPr>
                <w:rFonts w:eastAsia="宋体" w:cs="Times New Roman"/>
                <w:color w:val="000000"/>
                <w:kern w:val="0"/>
                <w:sz w:val="18"/>
                <w:szCs w:val="18"/>
                <w:vertAlign w:val="subscript"/>
              </w:rPr>
              <w:t>2</w:t>
            </w:r>
            <w:r>
              <w:rPr>
                <w:rFonts w:eastAsia="宋体" w:cs="Times New Roman"/>
                <w:color w:val="000000"/>
                <w:kern w:val="0"/>
                <w:sz w:val="18"/>
                <w:szCs w:val="18"/>
              </w:rPr>
              <w:t>O</w:t>
            </w:r>
            <w:r>
              <w:rPr>
                <w:rFonts w:eastAsia="宋体" w:cs="Times New Roman"/>
                <w:color w:val="000000"/>
                <w:kern w:val="0"/>
                <w:sz w:val="18"/>
                <w:szCs w:val="18"/>
                <w:vertAlign w:val="subscript"/>
              </w:rPr>
              <w:t>3</w:t>
            </w:r>
            <w:r>
              <w:rPr>
                <w:rFonts w:eastAsia="宋体" w:cs="Times New Roman"/>
                <w:color w:val="000000"/>
                <w:kern w:val="0"/>
                <w:sz w:val="18"/>
                <w:szCs w:val="18"/>
              </w:rPr>
              <w:t xml:space="preserve"> content in aluminum concentrate</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60%</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60%</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CNMIA 2018b</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等线" w:cs="Times New Roman"/>
                <w:color w:val="000000"/>
                <w:kern w:val="0"/>
                <w:sz w:val="18"/>
                <w:szCs w:val="18"/>
              </w:rPr>
            </w:pPr>
          </w:p>
        </w:tc>
        <w:tc>
          <w:tcPr>
            <w:tcW w:w="7778" w:type="dxa"/>
            <w:gridSpan w:val="3"/>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Recovery ratio of metal</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0.85</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proofErr w:type="spellStart"/>
            <w:r w:rsidRPr="00F61203">
              <w:rPr>
                <w:rFonts w:eastAsia="等线" w:cs="Times New Roman"/>
                <w:color w:val="3333FF"/>
                <w:kern w:val="0"/>
                <w:sz w:val="18"/>
                <w:szCs w:val="18"/>
              </w:rPr>
              <w:t>Feng</w:t>
            </w:r>
            <w:proofErr w:type="spellEnd"/>
            <w:r w:rsidRPr="00F61203">
              <w:rPr>
                <w:rFonts w:eastAsia="等线" w:cs="Times New Roman"/>
                <w:color w:val="3333FF"/>
                <w:kern w:val="0"/>
                <w:sz w:val="18"/>
                <w:szCs w:val="18"/>
              </w:rPr>
              <w:t xml:space="preserve"> et al. 2016</w:t>
            </w:r>
          </w:p>
        </w:tc>
      </w:tr>
      <w:tr w:rsidR="00A879E8" w:rsidRPr="00A879E8" w:rsidTr="00F61203">
        <w:trPr>
          <w:trHeight w:val="300"/>
          <w:jc w:val="center"/>
        </w:trPr>
        <w:tc>
          <w:tcPr>
            <w:tcW w:w="2142" w:type="dxa"/>
            <w:vMerge w:val="restart"/>
            <w:tcBorders>
              <w:top w:val="nil"/>
              <w:left w:val="single" w:sz="4" w:space="0" w:color="auto"/>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Alumina production</w:t>
            </w:r>
          </w:p>
        </w:tc>
        <w:tc>
          <w:tcPr>
            <w:tcW w:w="4110" w:type="dxa"/>
            <w:vMerge w:val="restart"/>
            <w:tcBorders>
              <w:top w:val="nil"/>
              <w:left w:val="single" w:sz="4" w:space="0" w:color="auto"/>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Bayer process</w:t>
            </w:r>
          </w:p>
        </w:tc>
        <w:tc>
          <w:tcPr>
            <w:tcW w:w="2127"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Standard coal</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proofErr w:type="spellStart"/>
            <w:r>
              <w:rPr>
                <w:rFonts w:eastAsia="等线" w:cs="Times New Roman"/>
                <w:color w:val="000000"/>
                <w:kern w:val="0"/>
                <w:sz w:val="18"/>
                <w:szCs w:val="18"/>
              </w:rPr>
              <w:t>kgce</w:t>
            </w:r>
            <w:proofErr w:type="spellEnd"/>
            <w:r>
              <w:rPr>
                <w:rFonts w:eastAsia="等线" w:cs="Times New Roman"/>
                <w:color w:val="000000"/>
                <w:kern w:val="0"/>
                <w:sz w:val="18"/>
                <w:szCs w:val="18"/>
              </w:rPr>
              <w:t>/t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500-520</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400</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MOEPC 2009</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等线" w:cs="Times New Roman"/>
                <w:color w:val="000000"/>
                <w:kern w:val="0"/>
                <w:sz w:val="18"/>
                <w:szCs w:val="18"/>
              </w:rPr>
            </w:pPr>
          </w:p>
        </w:tc>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等线" w:cs="Times New Roman"/>
                <w:color w:val="000000"/>
                <w:kern w:val="0"/>
                <w:sz w:val="18"/>
                <w:szCs w:val="18"/>
              </w:rPr>
            </w:pPr>
          </w:p>
        </w:tc>
        <w:tc>
          <w:tcPr>
            <w:tcW w:w="3668" w:type="dxa"/>
            <w:gridSpan w:val="2"/>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Recovery ratio of metal</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81%</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82%</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MOEPC 2009</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等线" w:cs="Times New Roman"/>
                <w:color w:val="000000"/>
                <w:kern w:val="0"/>
                <w:sz w:val="18"/>
                <w:szCs w:val="18"/>
              </w:rPr>
            </w:pPr>
          </w:p>
        </w:tc>
        <w:tc>
          <w:tcPr>
            <w:tcW w:w="4110" w:type="dxa"/>
            <w:vMerge w:val="restart"/>
            <w:tcBorders>
              <w:top w:val="nil"/>
              <w:left w:val="single" w:sz="4" w:space="0" w:color="auto"/>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Sintering process</w:t>
            </w:r>
          </w:p>
        </w:tc>
        <w:tc>
          <w:tcPr>
            <w:tcW w:w="2127"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Standard coal</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proofErr w:type="spellStart"/>
            <w:r>
              <w:rPr>
                <w:rFonts w:eastAsia="等线" w:cs="Times New Roman"/>
                <w:color w:val="000000"/>
                <w:kern w:val="0"/>
                <w:sz w:val="18"/>
                <w:szCs w:val="18"/>
              </w:rPr>
              <w:t>kgce</w:t>
            </w:r>
            <w:proofErr w:type="spellEnd"/>
            <w:r>
              <w:rPr>
                <w:rFonts w:eastAsia="等线" w:cs="Times New Roman"/>
                <w:color w:val="000000"/>
                <w:kern w:val="0"/>
                <w:sz w:val="18"/>
                <w:szCs w:val="18"/>
              </w:rPr>
              <w:t>/t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1900</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MIAITC 2013</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等线" w:cs="Times New Roman"/>
                <w:color w:val="000000"/>
                <w:kern w:val="0"/>
                <w:sz w:val="18"/>
                <w:szCs w:val="18"/>
              </w:rPr>
            </w:pPr>
          </w:p>
        </w:tc>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等线" w:cs="Times New Roman"/>
                <w:color w:val="000000"/>
                <w:kern w:val="0"/>
                <w:sz w:val="18"/>
                <w:szCs w:val="18"/>
              </w:rPr>
            </w:pPr>
          </w:p>
        </w:tc>
        <w:tc>
          <w:tcPr>
            <w:tcW w:w="3668" w:type="dxa"/>
            <w:gridSpan w:val="2"/>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Recovery ratio of metal</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85%</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MIAITC 2013</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等线" w:cs="Times New Roman"/>
                <w:color w:val="000000"/>
                <w:kern w:val="0"/>
                <w:sz w:val="18"/>
                <w:szCs w:val="18"/>
              </w:rPr>
            </w:pPr>
          </w:p>
        </w:tc>
        <w:tc>
          <w:tcPr>
            <w:tcW w:w="4110" w:type="dxa"/>
            <w:vMerge w:val="restart"/>
            <w:tcBorders>
              <w:top w:val="nil"/>
              <w:left w:val="single" w:sz="4" w:space="0" w:color="auto"/>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Bayer-sintering combination process</w:t>
            </w:r>
          </w:p>
        </w:tc>
        <w:tc>
          <w:tcPr>
            <w:tcW w:w="2127"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Standard coal</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proofErr w:type="spellStart"/>
            <w:r>
              <w:rPr>
                <w:rFonts w:eastAsia="等线" w:cs="Times New Roman"/>
                <w:color w:val="000000"/>
                <w:kern w:val="0"/>
                <w:sz w:val="18"/>
                <w:szCs w:val="18"/>
              </w:rPr>
              <w:t>kgce</w:t>
            </w:r>
            <w:proofErr w:type="spellEnd"/>
            <w:r>
              <w:rPr>
                <w:rFonts w:eastAsia="等线" w:cs="Times New Roman"/>
                <w:color w:val="000000"/>
                <w:kern w:val="0"/>
                <w:sz w:val="18"/>
                <w:szCs w:val="18"/>
              </w:rPr>
              <w:t>/t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900</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MOEPC 2009</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等线" w:cs="Times New Roman"/>
                <w:color w:val="000000"/>
                <w:kern w:val="0"/>
                <w:sz w:val="18"/>
                <w:szCs w:val="18"/>
              </w:rPr>
            </w:pPr>
          </w:p>
        </w:tc>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等线" w:cs="Times New Roman"/>
                <w:color w:val="000000"/>
                <w:kern w:val="0"/>
                <w:sz w:val="18"/>
                <w:szCs w:val="18"/>
              </w:rPr>
            </w:pPr>
          </w:p>
        </w:tc>
        <w:tc>
          <w:tcPr>
            <w:tcW w:w="3668" w:type="dxa"/>
            <w:gridSpan w:val="2"/>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Recovery ratio of metal</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90%</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MOEPC 2009</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等线" w:cs="Times New Roman"/>
                <w:color w:val="000000"/>
                <w:kern w:val="0"/>
                <w:sz w:val="18"/>
                <w:szCs w:val="18"/>
              </w:rPr>
            </w:pPr>
          </w:p>
        </w:tc>
        <w:tc>
          <w:tcPr>
            <w:tcW w:w="7778" w:type="dxa"/>
            <w:gridSpan w:val="3"/>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Ratio of alumina production by Bayer process, Sintering process and Combination process.</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18:1:1</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1:0:0</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 xml:space="preserve">Li and </w:t>
            </w:r>
            <w:proofErr w:type="spellStart"/>
            <w:r w:rsidRPr="00F61203">
              <w:rPr>
                <w:rFonts w:eastAsia="等线" w:cs="Times New Roman"/>
                <w:color w:val="3333FF"/>
                <w:kern w:val="0"/>
                <w:sz w:val="18"/>
                <w:szCs w:val="18"/>
              </w:rPr>
              <w:t>Gu</w:t>
            </w:r>
            <w:proofErr w:type="spellEnd"/>
            <w:r w:rsidRPr="00F61203">
              <w:rPr>
                <w:rFonts w:eastAsia="等线" w:cs="Times New Roman"/>
                <w:color w:val="3333FF"/>
                <w:kern w:val="0"/>
                <w:sz w:val="18"/>
                <w:szCs w:val="18"/>
              </w:rPr>
              <w:t xml:space="preserve"> 2011</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等线" w:cs="Times New Roman"/>
                <w:color w:val="000000"/>
                <w:kern w:val="0"/>
                <w:sz w:val="18"/>
                <w:szCs w:val="18"/>
              </w:rPr>
            </w:pPr>
          </w:p>
        </w:tc>
        <w:tc>
          <w:tcPr>
            <w:tcW w:w="4110" w:type="dxa"/>
            <w:tcBorders>
              <w:top w:val="nil"/>
              <w:left w:val="nil"/>
              <w:bottom w:val="single" w:sz="4" w:space="0" w:color="auto"/>
              <w:right w:val="single" w:sz="4" w:space="0" w:color="auto"/>
            </w:tcBorders>
            <w:noWrap/>
            <w:vAlign w:val="center"/>
          </w:tcPr>
          <w:p w:rsidR="004A4E0F" w:rsidRDefault="00602093" w:rsidP="00F61203">
            <w:pPr>
              <w:widowControl/>
              <w:spacing w:after="0" w:line="240" w:lineRule="exact"/>
              <w:ind w:firstLineChars="0" w:firstLine="0"/>
              <w:jc w:val="center"/>
              <w:rPr>
                <w:rFonts w:eastAsia="宋体" w:cs="Times New Roman"/>
                <w:color w:val="000000"/>
                <w:kern w:val="0"/>
                <w:sz w:val="18"/>
                <w:szCs w:val="18"/>
              </w:rPr>
            </w:pPr>
            <w:r w:rsidRPr="00602093">
              <w:rPr>
                <w:rFonts w:eastAsia="宋体" w:cs="Times New Roman"/>
                <w:color w:val="000000"/>
                <w:kern w:val="0"/>
                <w:sz w:val="18"/>
                <w:szCs w:val="18"/>
              </w:rPr>
              <w:t>Comprehensive</w:t>
            </w:r>
            <w:r w:rsidRPr="00602093" w:rsidDel="00710888">
              <w:rPr>
                <w:rFonts w:eastAsia="宋体" w:cs="Times New Roman"/>
                <w:color w:val="000000"/>
                <w:kern w:val="0"/>
                <w:sz w:val="18"/>
                <w:szCs w:val="18"/>
              </w:rPr>
              <w:t xml:space="preserve"> </w:t>
            </w:r>
            <w:r>
              <w:rPr>
                <w:rFonts w:eastAsia="宋体" w:cs="Times New Roman" w:hint="eastAsia"/>
                <w:color w:val="000000"/>
                <w:kern w:val="0"/>
                <w:sz w:val="18"/>
                <w:szCs w:val="18"/>
              </w:rPr>
              <w:t>e</w:t>
            </w:r>
            <w:r w:rsidR="00710888">
              <w:rPr>
                <w:rFonts w:eastAsia="宋体" w:cs="Times New Roman"/>
                <w:color w:val="000000"/>
                <w:kern w:val="0"/>
                <w:sz w:val="18"/>
                <w:szCs w:val="18"/>
              </w:rPr>
              <w:t>nergy intensity</w:t>
            </w:r>
          </w:p>
        </w:tc>
        <w:tc>
          <w:tcPr>
            <w:tcW w:w="2127"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Standard coal</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proofErr w:type="spellStart"/>
            <w:r>
              <w:rPr>
                <w:rFonts w:eastAsia="等线" w:cs="Times New Roman"/>
                <w:color w:val="000000"/>
                <w:kern w:val="0"/>
                <w:sz w:val="18"/>
                <w:szCs w:val="18"/>
              </w:rPr>
              <w:t>kgce</w:t>
            </w:r>
            <w:proofErr w:type="spellEnd"/>
            <w:r>
              <w:rPr>
                <w:rFonts w:eastAsia="等线" w:cs="Times New Roman"/>
                <w:color w:val="000000"/>
                <w:kern w:val="0"/>
                <w:sz w:val="18"/>
                <w:szCs w:val="18"/>
              </w:rPr>
              <w:t>/t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590-608</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400</w:t>
            </w:r>
          </w:p>
        </w:tc>
        <w:tc>
          <w:tcPr>
            <w:tcW w:w="1436" w:type="dxa"/>
            <w:tcBorders>
              <w:top w:val="nil"/>
              <w:left w:val="nil"/>
              <w:bottom w:val="single" w:sz="4" w:space="0" w:color="auto"/>
              <w:right w:val="single" w:sz="4" w:space="0" w:color="auto"/>
            </w:tcBorders>
            <w:vAlign w:val="center"/>
          </w:tcPr>
          <w:p w:rsidR="004A4E0F" w:rsidRPr="00F61203" w:rsidRDefault="004A4E0F" w:rsidP="00F61203">
            <w:pPr>
              <w:widowControl/>
              <w:spacing w:after="0" w:line="240" w:lineRule="exact"/>
              <w:ind w:firstLineChars="0" w:firstLine="0"/>
              <w:jc w:val="center"/>
              <w:rPr>
                <w:rFonts w:eastAsia="等线" w:cs="Times New Roman"/>
                <w:color w:val="3333FF"/>
                <w:kern w:val="0"/>
                <w:sz w:val="18"/>
                <w:szCs w:val="18"/>
              </w:rPr>
            </w:pP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等线" w:cs="Times New Roman"/>
                <w:color w:val="000000"/>
                <w:kern w:val="0"/>
                <w:sz w:val="18"/>
                <w:szCs w:val="18"/>
              </w:rPr>
            </w:pPr>
          </w:p>
        </w:tc>
        <w:tc>
          <w:tcPr>
            <w:tcW w:w="7778" w:type="dxa"/>
            <w:gridSpan w:val="3"/>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Recovery ratio of metal</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81.65%</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82%</w:t>
            </w:r>
          </w:p>
        </w:tc>
        <w:tc>
          <w:tcPr>
            <w:tcW w:w="1436" w:type="dxa"/>
            <w:tcBorders>
              <w:top w:val="nil"/>
              <w:left w:val="nil"/>
              <w:bottom w:val="single" w:sz="4" w:space="0" w:color="auto"/>
              <w:right w:val="single" w:sz="4" w:space="0" w:color="auto"/>
            </w:tcBorders>
            <w:vAlign w:val="center"/>
          </w:tcPr>
          <w:p w:rsidR="004A4E0F" w:rsidRPr="00F61203" w:rsidRDefault="004A4E0F" w:rsidP="00F61203">
            <w:pPr>
              <w:widowControl/>
              <w:spacing w:after="0" w:line="240" w:lineRule="exact"/>
              <w:ind w:firstLineChars="0" w:firstLine="0"/>
              <w:jc w:val="center"/>
              <w:rPr>
                <w:rFonts w:eastAsia="等线" w:cs="Times New Roman"/>
                <w:color w:val="3333FF"/>
                <w:kern w:val="0"/>
                <w:sz w:val="18"/>
                <w:szCs w:val="18"/>
              </w:rPr>
            </w:pP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等线" w:cs="Times New Roman"/>
                <w:color w:val="000000"/>
                <w:kern w:val="0"/>
                <w:sz w:val="18"/>
                <w:szCs w:val="18"/>
              </w:rPr>
            </w:pPr>
          </w:p>
        </w:tc>
        <w:tc>
          <w:tcPr>
            <w:tcW w:w="7778" w:type="dxa"/>
            <w:gridSpan w:val="3"/>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Percentage of Al</w:t>
            </w:r>
            <w:r>
              <w:rPr>
                <w:rFonts w:eastAsia="宋体" w:cs="Times New Roman"/>
                <w:color w:val="000000"/>
                <w:kern w:val="0"/>
                <w:sz w:val="18"/>
                <w:szCs w:val="18"/>
                <w:vertAlign w:val="subscript"/>
              </w:rPr>
              <w:t>2</w:t>
            </w:r>
            <w:r>
              <w:rPr>
                <w:rFonts w:eastAsia="宋体" w:cs="Times New Roman"/>
                <w:color w:val="000000"/>
                <w:kern w:val="0"/>
                <w:sz w:val="18"/>
                <w:szCs w:val="18"/>
              </w:rPr>
              <w:t>O</w:t>
            </w:r>
            <w:r>
              <w:rPr>
                <w:rFonts w:eastAsia="宋体" w:cs="Times New Roman"/>
                <w:color w:val="000000"/>
                <w:kern w:val="0"/>
                <w:sz w:val="18"/>
                <w:szCs w:val="18"/>
                <w:vertAlign w:val="subscript"/>
              </w:rPr>
              <w:t>3</w:t>
            </w:r>
            <w:r>
              <w:rPr>
                <w:rFonts w:eastAsia="宋体" w:cs="Times New Roman"/>
                <w:color w:val="000000"/>
                <w:kern w:val="0"/>
                <w:sz w:val="18"/>
                <w:szCs w:val="18"/>
              </w:rPr>
              <w:t xml:space="preserve"> content in alumina</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 xml:space="preserve">98.4% </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 xml:space="preserve">98.4% </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CNSMC 2009</w:t>
            </w:r>
          </w:p>
        </w:tc>
      </w:tr>
      <w:tr w:rsidR="00A879E8" w:rsidRPr="00A879E8" w:rsidTr="00F61203">
        <w:trPr>
          <w:trHeight w:val="300"/>
          <w:jc w:val="center"/>
        </w:trPr>
        <w:tc>
          <w:tcPr>
            <w:tcW w:w="2142" w:type="dxa"/>
            <w:vMerge w:val="restart"/>
            <w:tcBorders>
              <w:top w:val="nil"/>
              <w:left w:val="single" w:sz="4" w:space="0" w:color="auto"/>
              <w:bottom w:val="single" w:sz="4" w:space="0" w:color="000000"/>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Unwrought aluminum production</w:t>
            </w:r>
          </w:p>
        </w:tc>
        <w:tc>
          <w:tcPr>
            <w:tcW w:w="6237" w:type="dxa"/>
            <w:gridSpan w:val="2"/>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Electricity consumption</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kwh/t*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 xml:space="preserve">14700-15400  </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14500</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CEPA 2006</w:t>
            </w:r>
          </w:p>
        </w:tc>
      </w:tr>
      <w:tr w:rsidR="00A879E8" w:rsidRPr="00A879E8" w:rsidTr="00F61203">
        <w:trPr>
          <w:trHeight w:val="300"/>
          <w:jc w:val="center"/>
        </w:trPr>
        <w:tc>
          <w:tcPr>
            <w:tcW w:w="0" w:type="auto"/>
            <w:vMerge/>
            <w:tcBorders>
              <w:top w:val="nil"/>
              <w:left w:val="single" w:sz="4" w:space="0" w:color="auto"/>
              <w:bottom w:val="single" w:sz="4" w:space="0" w:color="000000"/>
              <w:right w:val="single" w:sz="4" w:space="0" w:color="auto"/>
            </w:tcBorders>
            <w:vAlign w:val="center"/>
          </w:tcPr>
          <w:p w:rsidR="004A4E0F" w:rsidRDefault="004A4E0F" w:rsidP="00F61203">
            <w:pPr>
              <w:widowControl/>
              <w:spacing w:after="0" w:line="240" w:lineRule="exact"/>
              <w:ind w:firstLineChars="0" w:firstLine="0"/>
              <w:jc w:val="left"/>
              <w:rPr>
                <w:rFonts w:eastAsia="宋体" w:cs="Times New Roman"/>
                <w:color w:val="000000"/>
                <w:kern w:val="0"/>
                <w:sz w:val="18"/>
                <w:szCs w:val="18"/>
              </w:rPr>
            </w:pPr>
          </w:p>
        </w:tc>
        <w:tc>
          <w:tcPr>
            <w:tcW w:w="6237" w:type="dxa"/>
            <w:gridSpan w:val="2"/>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Alumina consumption</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kg/t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 xml:space="preserve">1930-1940  </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1930</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CEPA 2006</w:t>
            </w:r>
          </w:p>
        </w:tc>
      </w:tr>
      <w:tr w:rsidR="00A879E8" w:rsidRPr="00A879E8" w:rsidTr="00F61203">
        <w:trPr>
          <w:trHeight w:val="300"/>
          <w:jc w:val="center"/>
        </w:trPr>
        <w:tc>
          <w:tcPr>
            <w:tcW w:w="0" w:type="auto"/>
            <w:vMerge/>
            <w:tcBorders>
              <w:top w:val="nil"/>
              <w:left w:val="single" w:sz="4" w:space="0" w:color="auto"/>
              <w:bottom w:val="single" w:sz="4" w:space="0" w:color="000000"/>
              <w:right w:val="single" w:sz="4" w:space="0" w:color="auto"/>
            </w:tcBorders>
            <w:vAlign w:val="center"/>
          </w:tcPr>
          <w:p w:rsidR="004A4E0F" w:rsidRDefault="004A4E0F" w:rsidP="00F61203">
            <w:pPr>
              <w:widowControl/>
              <w:spacing w:after="0" w:line="240" w:lineRule="exact"/>
              <w:ind w:firstLineChars="0" w:firstLine="0"/>
              <w:jc w:val="left"/>
              <w:rPr>
                <w:rFonts w:eastAsia="宋体" w:cs="Times New Roman"/>
                <w:color w:val="000000"/>
                <w:kern w:val="0"/>
                <w:sz w:val="18"/>
                <w:szCs w:val="18"/>
              </w:rPr>
            </w:pPr>
          </w:p>
        </w:tc>
        <w:tc>
          <w:tcPr>
            <w:tcW w:w="6237" w:type="dxa"/>
            <w:gridSpan w:val="2"/>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Aluminum fluoride consumption</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kg/t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23-28</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22</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CEPA 2006</w:t>
            </w:r>
          </w:p>
        </w:tc>
      </w:tr>
      <w:tr w:rsidR="00A879E8" w:rsidRPr="00A879E8" w:rsidTr="00F61203">
        <w:trPr>
          <w:trHeight w:val="300"/>
          <w:jc w:val="center"/>
        </w:trPr>
        <w:tc>
          <w:tcPr>
            <w:tcW w:w="0" w:type="auto"/>
            <w:vMerge/>
            <w:tcBorders>
              <w:top w:val="nil"/>
              <w:left w:val="single" w:sz="4" w:space="0" w:color="auto"/>
              <w:bottom w:val="single" w:sz="4" w:space="0" w:color="000000"/>
              <w:right w:val="single" w:sz="4" w:space="0" w:color="auto"/>
            </w:tcBorders>
            <w:vAlign w:val="center"/>
          </w:tcPr>
          <w:p w:rsidR="004A4E0F" w:rsidRDefault="004A4E0F" w:rsidP="00F61203">
            <w:pPr>
              <w:widowControl/>
              <w:spacing w:after="0" w:line="240" w:lineRule="exact"/>
              <w:ind w:firstLineChars="0" w:firstLine="0"/>
              <w:jc w:val="left"/>
              <w:rPr>
                <w:rFonts w:eastAsia="宋体" w:cs="Times New Roman"/>
                <w:color w:val="000000"/>
                <w:kern w:val="0"/>
                <w:sz w:val="18"/>
                <w:szCs w:val="18"/>
              </w:rPr>
            </w:pPr>
          </w:p>
        </w:tc>
        <w:tc>
          <w:tcPr>
            <w:tcW w:w="6237" w:type="dxa"/>
            <w:gridSpan w:val="2"/>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proofErr w:type="spellStart"/>
            <w:r>
              <w:rPr>
                <w:rFonts w:eastAsia="宋体" w:cs="Times New Roman"/>
                <w:color w:val="000000"/>
                <w:kern w:val="0"/>
                <w:sz w:val="18"/>
                <w:szCs w:val="18"/>
              </w:rPr>
              <w:t>Cryolite</w:t>
            </w:r>
            <w:proofErr w:type="spellEnd"/>
            <w:r>
              <w:rPr>
                <w:rFonts w:eastAsia="宋体" w:cs="Times New Roman"/>
                <w:color w:val="000000"/>
                <w:kern w:val="0"/>
                <w:sz w:val="18"/>
                <w:szCs w:val="18"/>
              </w:rPr>
              <w:t xml:space="preserve"> consumption</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kg/t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5</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4</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CEPA 2006</w:t>
            </w:r>
          </w:p>
        </w:tc>
      </w:tr>
      <w:tr w:rsidR="00A879E8" w:rsidRPr="00A879E8" w:rsidTr="00F61203">
        <w:trPr>
          <w:trHeight w:val="300"/>
          <w:jc w:val="center"/>
        </w:trPr>
        <w:tc>
          <w:tcPr>
            <w:tcW w:w="0" w:type="auto"/>
            <w:vMerge/>
            <w:tcBorders>
              <w:top w:val="nil"/>
              <w:left w:val="single" w:sz="4" w:space="0" w:color="auto"/>
              <w:bottom w:val="single" w:sz="4" w:space="0" w:color="000000"/>
              <w:right w:val="single" w:sz="4" w:space="0" w:color="auto"/>
            </w:tcBorders>
            <w:vAlign w:val="center"/>
          </w:tcPr>
          <w:p w:rsidR="004A4E0F" w:rsidRDefault="004A4E0F" w:rsidP="00F61203">
            <w:pPr>
              <w:widowControl/>
              <w:spacing w:after="0" w:line="240" w:lineRule="exact"/>
              <w:ind w:firstLineChars="0" w:firstLine="0"/>
              <w:jc w:val="left"/>
              <w:rPr>
                <w:rFonts w:eastAsia="宋体" w:cs="Times New Roman"/>
                <w:color w:val="000000"/>
                <w:kern w:val="0"/>
                <w:sz w:val="18"/>
                <w:szCs w:val="18"/>
              </w:rPr>
            </w:pPr>
          </w:p>
        </w:tc>
        <w:tc>
          <w:tcPr>
            <w:tcW w:w="6237" w:type="dxa"/>
            <w:gridSpan w:val="2"/>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Carbon anode consumption</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kg/t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420-500</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410</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CEPA 2006</w:t>
            </w:r>
          </w:p>
        </w:tc>
      </w:tr>
      <w:tr w:rsidR="00A879E8" w:rsidRPr="00A879E8" w:rsidTr="00F61203">
        <w:trPr>
          <w:trHeight w:val="300"/>
          <w:jc w:val="center"/>
        </w:trPr>
        <w:tc>
          <w:tcPr>
            <w:tcW w:w="2142" w:type="dxa"/>
            <w:tcBorders>
              <w:top w:val="nil"/>
              <w:left w:val="single" w:sz="4" w:space="0" w:color="auto"/>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lastRenderedPageBreak/>
              <w:t>Aluminum old scraps production</w:t>
            </w:r>
          </w:p>
        </w:tc>
        <w:tc>
          <w:tcPr>
            <w:tcW w:w="4110" w:type="dxa"/>
            <w:tcBorders>
              <w:top w:val="nil"/>
              <w:left w:val="nil"/>
              <w:bottom w:val="single" w:sz="4" w:space="0" w:color="auto"/>
              <w:right w:val="single" w:sz="4" w:space="0" w:color="auto"/>
            </w:tcBorders>
            <w:noWrap/>
            <w:vAlign w:val="center"/>
          </w:tcPr>
          <w:p w:rsidR="004A4E0F" w:rsidRDefault="00602093" w:rsidP="00F61203">
            <w:pPr>
              <w:widowControl/>
              <w:spacing w:after="0" w:line="240" w:lineRule="exact"/>
              <w:ind w:firstLineChars="0" w:firstLine="0"/>
              <w:jc w:val="center"/>
              <w:rPr>
                <w:rFonts w:eastAsia="宋体" w:cs="Times New Roman"/>
                <w:color w:val="000000"/>
                <w:kern w:val="0"/>
                <w:sz w:val="18"/>
                <w:szCs w:val="18"/>
              </w:rPr>
            </w:pPr>
            <w:r w:rsidRPr="00602093">
              <w:rPr>
                <w:rFonts w:eastAsia="宋体" w:cs="Times New Roman"/>
                <w:color w:val="000000"/>
                <w:kern w:val="0"/>
                <w:sz w:val="18"/>
                <w:szCs w:val="18"/>
              </w:rPr>
              <w:t>Comprehensive</w:t>
            </w:r>
            <w:r w:rsidRPr="00602093" w:rsidDel="00710888">
              <w:rPr>
                <w:rFonts w:eastAsia="宋体" w:cs="Times New Roman"/>
                <w:color w:val="000000"/>
                <w:kern w:val="0"/>
                <w:sz w:val="18"/>
                <w:szCs w:val="18"/>
              </w:rPr>
              <w:t xml:space="preserve"> </w:t>
            </w:r>
            <w:r>
              <w:rPr>
                <w:rFonts w:eastAsia="宋体" w:cs="Times New Roman" w:hint="eastAsia"/>
                <w:color w:val="000000"/>
                <w:kern w:val="0"/>
                <w:sz w:val="18"/>
                <w:szCs w:val="18"/>
              </w:rPr>
              <w:t>e</w:t>
            </w:r>
            <w:r w:rsidR="00710888">
              <w:rPr>
                <w:rFonts w:eastAsia="宋体" w:cs="Times New Roman"/>
                <w:color w:val="000000"/>
                <w:kern w:val="0"/>
                <w:sz w:val="18"/>
                <w:szCs w:val="18"/>
              </w:rPr>
              <w:t>nergy intensity</w:t>
            </w:r>
          </w:p>
        </w:tc>
        <w:tc>
          <w:tcPr>
            <w:tcW w:w="2127"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Standard coal</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proofErr w:type="spellStart"/>
            <w:r>
              <w:rPr>
                <w:rFonts w:eastAsia="等线" w:cs="Times New Roman"/>
                <w:color w:val="000000"/>
                <w:kern w:val="0"/>
                <w:sz w:val="18"/>
                <w:szCs w:val="18"/>
              </w:rPr>
              <w:t>kgce</w:t>
            </w:r>
            <w:proofErr w:type="spellEnd"/>
            <w:r>
              <w:rPr>
                <w:rFonts w:eastAsia="等线" w:cs="Times New Roman"/>
                <w:color w:val="000000"/>
                <w:kern w:val="0"/>
                <w:sz w:val="18"/>
                <w:szCs w:val="18"/>
              </w:rPr>
              <w:t>/t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150</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130</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MIAITC 2013</w:t>
            </w:r>
          </w:p>
        </w:tc>
      </w:tr>
      <w:tr w:rsidR="00A879E8" w:rsidRPr="00A879E8" w:rsidTr="00F61203">
        <w:trPr>
          <w:trHeight w:val="300"/>
          <w:jc w:val="center"/>
        </w:trPr>
        <w:tc>
          <w:tcPr>
            <w:tcW w:w="2142" w:type="dxa"/>
            <w:vMerge w:val="restart"/>
            <w:tcBorders>
              <w:top w:val="nil"/>
              <w:left w:val="single" w:sz="4" w:space="0" w:color="auto"/>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sz w:val="18"/>
                <w:szCs w:val="18"/>
              </w:rPr>
              <w:t>Semi-products production</w:t>
            </w:r>
          </w:p>
        </w:tc>
        <w:tc>
          <w:tcPr>
            <w:tcW w:w="4110"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Casting process</w:t>
            </w:r>
          </w:p>
        </w:tc>
        <w:tc>
          <w:tcPr>
            <w:tcW w:w="2127"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Standard coal</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proofErr w:type="spellStart"/>
            <w:r>
              <w:rPr>
                <w:rFonts w:eastAsia="等线" w:cs="Times New Roman"/>
                <w:color w:val="000000"/>
                <w:kern w:val="0"/>
                <w:sz w:val="18"/>
                <w:szCs w:val="18"/>
              </w:rPr>
              <w:t>kgce</w:t>
            </w:r>
            <w:proofErr w:type="spellEnd"/>
            <w:r>
              <w:rPr>
                <w:rFonts w:eastAsia="等线" w:cs="Times New Roman"/>
                <w:color w:val="000000"/>
                <w:kern w:val="0"/>
                <w:sz w:val="18"/>
                <w:szCs w:val="18"/>
              </w:rPr>
              <w:t>/t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185-205</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95-105</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等线" w:cs="Times New Roman"/>
                <w:color w:val="3333FF"/>
                <w:kern w:val="0"/>
                <w:sz w:val="18"/>
                <w:szCs w:val="18"/>
              </w:rPr>
              <w:t>MIAITC 2017a</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宋体" w:cs="Times New Roman"/>
                <w:color w:val="000000"/>
                <w:kern w:val="0"/>
                <w:sz w:val="18"/>
                <w:szCs w:val="18"/>
              </w:rPr>
            </w:pPr>
            <w:bookmarkStart w:id="2" w:name="_Hlk44499043" w:colFirst="1" w:colLast="6"/>
          </w:p>
        </w:tc>
        <w:tc>
          <w:tcPr>
            <w:tcW w:w="4110"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Cold rolled sheet process</w:t>
            </w:r>
          </w:p>
        </w:tc>
        <w:tc>
          <w:tcPr>
            <w:tcW w:w="2127"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Standard coal</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proofErr w:type="spellStart"/>
            <w:r>
              <w:rPr>
                <w:rFonts w:eastAsia="等线" w:cs="Times New Roman"/>
                <w:color w:val="000000"/>
                <w:kern w:val="0"/>
                <w:sz w:val="18"/>
                <w:szCs w:val="18"/>
              </w:rPr>
              <w:t>kgce</w:t>
            </w:r>
            <w:proofErr w:type="spellEnd"/>
            <w:r>
              <w:rPr>
                <w:rFonts w:eastAsia="等线" w:cs="Times New Roman"/>
                <w:color w:val="000000"/>
                <w:kern w:val="0"/>
                <w:sz w:val="18"/>
                <w:szCs w:val="18"/>
              </w:rPr>
              <w:t>/t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155-170</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 xml:space="preserve">140-155  </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Theme="minorEastAsia" w:cs="Times New Roman"/>
                <w:color w:val="3333FF"/>
                <w:kern w:val="0"/>
                <w:sz w:val="18"/>
                <w:szCs w:val="18"/>
              </w:rPr>
            </w:pPr>
            <w:r w:rsidRPr="00F61203">
              <w:rPr>
                <w:rFonts w:eastAsia="Times New Roman" w:cs="Times New Roman"/>
                <w:color w:val="3333FF"/>
                <w:sz w:val="18"/>
                <w:szCs w:val="18"/>
              </w:rPr>
              <w:t>MIAITC</w:t>
            </w:r>
            <w:r w:rsidR="00287F3B" w:rsidRPr="00F61203">
              <w:rPr>
                <w:rFonts w:eastAsiaTheme="minorEastAsia" w:cs="Times New Roman"/>
                <w:color w:val="3333FF"/>
                <w:sz w:val="18"/>
                <w:szCs w:val="18"/>
              </w:rPr>
              <w:t xml:space="preserve"> </w:t>
            </w:r>
            <w:r w:rsidRPr="00F61203">
              <w:rPr>
                <w:rFonts w:eastAsiaTheme="minorEastAsia" w:cs="Times New Roman"/>
                <w:color w:val="3333FF"/>
                <w:sz w:val="18"/>
                <w:szCs w:val="18"/>
              </w:rPr>
              <w:t>2017b</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宋体" w:cs="Times New Roman"/>
                <w:color w:val="000000"/>
                <w:kern w:val="0"/>
                <w:sz w:val="18"/>
                <w:szCs w:val="18"/>
              </w:rPr>
            </w:pPr>
          </w:p>
        </w:tc>
        <w:tc>
          <w:tcPr>
            <w:tcW w:w="4110"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Hot rolled sheet process</w:t>
            </w:r>
          </w:p>
        </w:tc>
        <w:tc>
          <w:tcPr>
            <w:tcW w:w="2127"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Standard coal</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proofErr w:type="spellStart"/>
            <w:r>
              <w:rPr>
                <w:rFonts w:eastAsia="等线" w:cs="Times New Roman"/>
                <w:color w:val="000000"/>
                <w:kern w:val="0"/>
                <w:sz w:val="18"/>
                <w:szCs w:val="18"/>
              </w:rPr>
              <w:t>kgce</w:t>
            </w:r>
            <w:proofErr w:type="spellEnd"/>
            <w:r>
              <w:rPr>
                <w:rFonts w:eastAsia="等线" w:cs="Times New Roman"/>
                <w:color w:val="000000"/>
                <w:kern w:val="0"/>
                <w:sz w:val="18"/>
                <w:szCs w:val="18"/>
              </w:rPr>
              <w:t>/t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125-135</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 xml:space="preserve">100-110  </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Times New Roman" w:cs="Times New Roman"/>
                <w:color w:val="3333FF"/>
                <w:sz w:val="18"/>
                <w:szCs w:val="18"/>
              </w:rPr>
              <w:t>MIAITC</w:t>
            </w:r>
            <w:r w:rsidR="00287F3B" w:rsidRPr="00F61203">
              <w:rPr>
                <w:rFonts w:eastAsiaTheme="minorEastAsia" w:cs="Times New Roman"/>
                <w:color w:val="3333FF"/>
                <w:sz w:val="18"/>
                <w:szCs w:val="18"/>
              </w:rPr>
              <w:t xml:space="preserve"> </w:t>
            </w:r>
            <w:r w:rsidRPr="00F61203">
              <w:rPr>
                <w:rFonts w:eastAsiaTheme="minorEastAsia" w:cs="Times New Roman"/>
                <w:color w:val="3333FF"/>
                <w:sz w:val="18"/>
                <w:szCs w:val="18"/>
              </w:rPr>
              <w:t>2017b</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宋体" w:cs="Times New Roman"/>
                <w:color w:val="000000"/>
                <w:kern w:val="0"/>
                <w:sz w:val="18"/>
                <w:szCs w:val="18"/>
              </w:rPr>
            </w:pPr>
          </w:p>
        </w:tc>
        <w:tc>
          <w:tcPr>
            <w:tcW w:w="4110"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Cold rolled strip process</w:t>
            </w:r>
          </w:p>
        </w:tc>
        <w:tc>
          <w:tcPr>
            <w:tcW w:w="2127"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Standard coal</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proofErr w:type="spellStart"/>
            <w:r>
              <w:rPr>
                <w:rFonts w:eastAsia="等线" w:cs="Times New Roman"/>
                <w:color w:val="000000"/>
                <w:kern w:val="0"/>
                <w:sz w:val="18"/>
                <w:szCs w:val="18"/>
              </w:rPr>
              <w:t>kgce</w:t>
            </w:r>
            <w:proofErr w:type="spellEnd"/>
            <w:r>
              <w:rPr>
                <w:rFonts w:eastAsia="等线" w:cs="Times New Roman"/>
                <w:color w:val="000000"/>
                <w:kern w:val="0"/>
                <w:sz w:val="18"/>
                <w:szCs w:val="18"/>
              </w:rPr>
              <w:t>/t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90-105</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75-90</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Times New Roman" w:cs="Times New Roman"/>
                <w:color w:val="3333FF"/>
                <w:sz w:val="18"/>
                <w:szCs w:val="18"/>
              </w:rPr>
              <w:t>MIAITC</w:t>
            </w:r>
            <w:r w:rsidR="00287F3B" w:rsidRPr="00F61203">
              <w:rPr>
                <w:rFonts w:eastAsiaTheme="minorEastAsia" w:cs="Times New Roman"/>
                <w:color w:val="3333FF"/>
                <w:sz w:val="18"/>
                <w:szCs w:val="18"/>
              </w:rPr>
              <w:t xml:space="preserve"> </w:t>
            </w:r>
            <w:r w:rsidRPr="00F61203">
              <w:rPr>
                <w:rFonts w:eastAsiaTheme="minorEastAsia" w:cs="Times New Roman"/>
                <w:color w:val="3333FF"/>
                <w:sz w:val="18"/>
                <w:szCs w:val="18"/>
              </w:rPr>
              <w:t>2017b</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宋体" w:cs="Times New Roman"/>
                <w:color w:val="000000"/>
                <w:kern w:val="0"/>
                <w:sz w:val="18"/>
                <w:szCs w:val="18"/>
              </w:rPr>
            </w:pPr>
          </w:p>
        </w:tc>
        <w:tc>
          <w:tcPr>
            <w:tcW w:w="4110"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Hot rolled strip process</w:t>
            </w:r>
          </w:p>
        </w:tc>
        <w:tc>
          <w:tcPr>
            <w:tcW w:w="2127"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Standard coal</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proofErr w:type="spellStart"/>
            <w:r>
              <w:rPr>
                <w:rFonts w:eastAsia="等线" w:cs="Times New Roman"/>
                <w:color w:val="000000"/>
                <w:kern w:val="0"/>
                <w:sz w:val="18"/>
                <w:szCs w:val="18"/>
              </w:rPr>
              <w:t>kgce</w:t>
            </w:r>
            <w:proofErr w:type="spellEnd"/>
            <w:r>
              <w:rPr>
                <w:rFonts w:eastAsia="等线" w:cs="Times New Roman"/>
                <w:color w:val="000000"/>
                <w:kern w:val="0"/>
                <w:sz w:val="18"/>
                <w:szCs w:val="18"/>
              </w:rPr>
              <w:t>/t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120</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95</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Times New Roman" w:cs="Times New Roman"/>
                <w:color w:val="3333FF"/>
                <w:sz w:val="18"/>
                <w:szCs w:val="18"/>
              </w:rPr>
              <w:t>MIAITC</w:t>
            </w:r>
            <w:r w:rsidR="00287F3B" w:rsidRPr="00F61203">
              <w:rPr>
                <w:rFonts w:eastAsiaTheme="minorEastAsia" w:cs="Times New Roman"/>
                <w:color w:val="3333FF"/>
                <w:sz w:val="18"/>
                <w:szCs w:val="18"/>
              </w:rPr>
              <w:t xml:space="preserve"> </w:t>
            </w:r>
            <w:r w:rsidRPr="00F61203">
              <w:rPr>
                <w:rFonts w:eastAsiaTheme="minorEastAsia" w:cs="Times New Roman"/>
                <w:color w:val="3333FF"/>
                <w:sz w:val="18"/>
                <w:szCs w:val="18"/>
              </w:rPr>
              <w:t>2017b</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宋体" w:cs="Times New Roman"/>
                <w:color w:val="000000"/>
                <w:kern w:val="0"/>
                <w:sz w:val="18"/>
                <w:szCs w:val="18"/>
              </w:rPr>
            </w:pPr>
          </w:p>
        </w:tc>
        <w:tc>
          <w:tcPr>
            <w:tcW w:w="4110"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Foil rolling process</w:t>
            </w:r>
          </w:p>
        </w:tc>
        <w:tc>
          <w:tcPr>
            <w:tcW w:w="2127"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Standard coal</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proofErr w:type="spellStart"/>
            <w:r>
              <w:rPr>
                <w:rFonts w:eastAsia="等线" w:cs="Times New Roman"/>
                <w:color w:val="000000"/>
                <w:kern w:val="0"/>
                <w:sz w:val="18"/>
                <w:szCs w:val="18"/>
              </w:rPr>
              <w:t>kgce</w:t>
            </w:r>
            <w:proofErr w:type="spellEnd"/>
            <w:r>
              <w:rPr>
                <w:rFonts w:eastAsia="等线" w:cs="Times New Roman"/>
                <w:color w:val="000000"/>
                <w:kern w:val="0"/>
                <w:sz w:val="18"/>
                <w:szCs w:val="18"/>
              </w:rPr>
              <w:t>/t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170-230</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 xml:space="preserve">135-195  </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Times New Roman" w:cs="Times New Roman"/>
                <w:color w:val="3333FF"/>
                <w:sz w:val="18"/>
                <w:szCs w:val="18"/>
              </w:rPr>
              <w:t>MIAITC</w:t>
            </w:r>
            <w:r w:rsidR="00287F3B" w:rsidRPr="00F61203">
              <w:rPr>
                <w:rFonts w:eastAsiaTheme="minorEastAsia" w:cs="Times New Roman"/>
                <w:color w:val="3333FF"/>
                <w:sz w:val="18"/>
                <w:szCs w:val="18"/>
              </w:rPr>
              <w:t xml:space="preserve"> </w:t>
            </w:r>
            <w:r w:rsidRPr="00F61203">
              <w:rPr>
                <w:rFonts w:eastAsiaTheme="minorEastAsia" w:cs="Times New Roman"/>
                <w:color w:val="3333FF"/>
                <w:sz w:val="18"/>
                <w:szCs w:val="18"/>
              </w:rPr>
              <w:t>2017c</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宋体" w:cs="Times New Roman"/>
                <w:color w:val="000000"/>
                <w:kern w:val="0"/>
                <w:sz w:val="18"/>
                <w:szCs w:val="18"/>
              </w:rPr>
            </w:pPr>
          </w:p>
        </w:tc>
        <w:tc>
          <w:tcPr>
            <w:tcW w:w="4110"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Profile rolling process</w:t>
            </w:r>
          </w:p>
        </w:tc>
        <w:tc>
          <w:tcPr>
            <w:tcW w:w="2127"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Standard coal</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proofErr w:type="spellStart"/>
            <w:r>
              <w:rPr>
                <w:rFonts w:eastAsia="等线" w:cs="Times New Roman"/>
                <w:color w:val="000000"/>
                <w:kern w:val="0"/>
                <w:sz w:val="18"/>
                <w:szCs w:val="18"/>
              </w:rPr>
              <w:t>kgce</w:t>
            </w:r>
            <w:proofErr w:type="spellEnd"/>
            <w:r>
              <w:rPr>
                <w:rFonts w:eastAsia="等线" w:cs="Times New Roman"/>
                <w:color w:val="000000"/>
                <w:kern w:val="0"/>
                <w:sz w:val="18"/>
                <w:szCs w:val="18"/>
              </w:rPr>
              <w:t>/t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210-510</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 xml:space="preserve">180-460  </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Times New Roman" w:cs="Times New Roman"/>
                <w:color w:val="3333FF"/>
                <w:sz w:val="18"/>
                <w:szCs w:val="18"/>
              </w:rPr>
              <w:t>MIAITC</w:t>
            </w:r>
            <w:r w:rsidR="00287F3B" w:rsidRPr="00F61203">
              <w:rPr>
                <w:rFonts w:eastAsiaTheme="minorEastAsia" w:cs="Times New Roman"/>
                <w:color w:val="3333FF"/>
                <w:sz w:val="18"/>
                <w:szCs w:val="18"/>
              </w:rPr>
              <w:t xml:space="preserve"> </w:t>
            </w:r>
            <w:r w:rsidRPr="00F61203">
              <w:rPr>
                <w:rFonts w:eastAsiaTheme="minorEastAsia" w:cs="Times New Roman"/>
                <w:color w:val="3333FF"/>
                <w:sz w:val="18"/>
                <w:szCs w:val="18"/>
              </w:rPr>
              <w:t>2017d</w:t>
            </w:r>
          </w:p>
        </w:tc>
      </w:tr>
      <w:tr w:rsidR="00A879E8" w:rsidRPr="00A879E8" w:rsidTr="00F61203">
        <w:trPr>
          <w:trHeight w:val="300"/>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宋体" w:cs="Times New Roman"/>
                <w:color w:val="000000"/>
                <w:kern w:val="0"/>
                <w:sz w:val="18"/>
                <w:szCs w:val="18"/>
              </w:rPr>
            </w:pPr>
          </w:p>
        </w:tc>
        <w:tc>
          <w:tcPr>
            <w:tcW w:w="4110"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Tube rolling process</w:t>
            </w:r>
          </w:p>
        </w:tc>
        <w:tc>
          <w:tcPr>
            <w:tcW w:w="2127"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宋体" w:cs="Times New Roman"/>
                <w:color w:val="000000"/>
                <w:kern w:val="0"/>
                <w:sz w:val="18"/>
                <w:szCs w:val="18"/>
              </w:rPr>
            </w:pPr>
            <w:r>
              <w:rPr>
                <w:rFonts w:eastAsia="宋体" w:cs="Times New Roman"/>
                <w:color w:val="000000"/>
                <w:kern w:val="0"/>
                <w:sz w:val="18"/>
                <w:szCs w:val="18"/>
              </w:rPr>
              <w:t>Standard coal</w:t>
            </w:r>
          </w:p>
        </w:tc>
        <w:tc>
          <w:tcPr>
            <w:tcW w:w="1541"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proofErr w:type="spellStart"/>
            <w:r>
              <w:rPr>
                <w:rFonts w:eastAsia="等线" w:cs="Times New Roman"/>
                <w:color w:val="000000"/>
                <w:kern w:val="0"/>
                <w:sz w:val="18"/>
                <w:szCs w:val="18"/>
              </w:rPr>
              <w:t>kgce</w:t>
            </w:r>
            <w:proofErr w:type="spellEnd"/>
            <w:r>
              <w:rPr>
                <w:rFonts w:eastAsia="等线" w:cs="Times New Roman"/>
                <w:color w:val="000000"/>
                <w:kern w:val="0"/>
                <w:sz w:val="18"/>
                <w:szCs w:val="18"/>
              </w:rPr>
              <w:t>/t</w:t>
            </w:r>
          </w:p>
        </w:tc>
        <w:tc>
          <w:tcPr>
            <w:tcW w:w="1418"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280-580</w:t>
            </w:r>
          </w:p>
        </w:tc>
        <w:tc>
          <w:tcPr>
            <w:tcW w:w="1275" w:type="dxa"/>
            <w:tcBorders>
              <w:top w:val="nil"/>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等线" w:cs="Times New Roman"/>
                <w:color w:val="000000"/>
                <w:kern w:val="0"/>
                <w:sz w:val="18"/>
                <w:szCs w:val="18"/>
              </w:rPr>
              <w:t xml:space="preserve">190-530  </w:t>
            </w:r>
          </w:p>
        </w:tc>
        <w:tc>
          <w:tcPr>
            <w:tcW w:w="1436" w:type="dxa"/>
            <w:tcBorders>
              <w:top w:val="nil"/>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等线" w:cs="Times New Roman"/>
                <w:color w:val="3333FF"/>
                <w:kern w:val="0"/>
                <w:sz w:val="18"/>
                <w:szCs w:val="18"/>
              </w:rPr>
            </w:pPr>
            <w:r w:rsidRPr="00F61203">
              <w:rPr>
                <w:rFonts w:eastAsia="Times New Roman" w:cs="Times New Roman"/>
                <w:color w:val="3333FF"/>
                <w:sz w:val="18"/>
                <w:szCs w:val="18"/>
              </w:rPr>
              <w:t>MIAITC</w:t>
            </w:r>
            <w:r w:rsidR="00287F3B" w:rsidRPr="00F61203">
              <w:rPr>
                <w:rFonts w:eastAsiaTheme="minorEastAsia" w:cs="Times New Roman"/>
                <w:color w:val="3333FF"/>
                <w:sz w:val="18"/>
                <w:szCs w:val="18"/>
              </w:rPr>
              <w:t xml:space="preserve"> </w:t>
            </w:r>
            <w:r w:rsidRPr="00F61203">
              <w:rPr>
                <w:rFonts w:eastAsiaTheme="minorEastAsia" w:cs="Times New Roman"/>
                <w:color w:val="3333FF"/>
                <w:sz w:val="18"/>
                <w:szCs w:val="18"/>
              </w:rPr>
              <w:t>2017d</w:t>
            </w:r>
          </w:p>
        </w:tc>
      </w:tr>
      <w:bookmarkEnd w:id="2"/>
      <w:tr w:rsidR="00A879E8" w:rsidRPr="00A879E8" w:rsidTr="00F61203">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4A4E0F" w:rsidRDefault="004A4E0F" w:rsidP="00F61203">
            <w:pPr>
              <w:widowControl/>
              <w:spacing w:after="0" w:line="240" w:lineRule="exact"/>
              <w:ind w:firstLineChars="0" w:firstLine="0"/>
              <w:jc w:val="left"/>
              <w:rPr>
                <w:rFonts w:eastAsia="宋体" w:cs="Times New Roman"/>
                <w:color w:val="000000"/>
                <w:kern w:val="0"/>
                <w:sz w:val="18"/>
                <w:szCs w:val="18"/>
              </w:rPr>
            </w:pPr>
          </w:p>
        </w:tc>
        <w:tc>
          <w:tcPr>
            <w:tcW w:w="10471" w:type="dxa"/>
            <w:gridSpan w:val="5"/>
            <w:tcBorders>
              <w:top w:val="single" w:sz="4" w:space="0" w:color="auto"/>
              <w:left w:val="nil"/>
              <w:bottom w:val="single" w:sz="4" w:space="0" w:color="auto"/>
              <w:right w:val="single" w:sz="4" w:space="0" w:color="auto"/>
            </w:tcBorders>
            <w:noWrap/>
            <w:vAlign w:val="center"/>
          </w:tcPr>
          <w:p w:rsidR="004A4E0F" w:rsidRDefault="00994396" w:rsidP="00F61203">
            <w:pPr>
              <w:widowControl/>
              <w:spacing w:after="0" w:line="240" w:lineRule="exact"/>
              <w:ind w:firstLineChars="0" w:firstLine="0"/>
              <w:jc w:val="center"/>
              <w:rPr>
                <w:rFonts w:eastAsia="等线" w:cs="Times New Roman"/>
                <w:color w:val="000000"/>
                <w:kern w:val="0"/>
                <w:sz w:val="18"/>
                <w:szCs w:val="18"/>
              </w:rPr>
            </w:pPr>
            <w:r>
              <w:rPr>
                <w:rFonts w:eastAsia="宋体" w:cs="Times New Roman"/>
                <w:color w:val="000000"/>
                <w:kern w:val="0"/>
                <w:sz w:val="18"/>
                <w:szCs w:val="18"/>
              </w:rPr>
              <w:t>The loss rate of aluminum in the casting process is 5%, and the loss rate of aluminum in the processing of other aluminum materials is 2.4%</w:t>
            </w:r>
          </w:p>
        </w:tc>
        <w:tc>
          <w:tcPr>
            <w:tcW w:w="1436" w:type="dxa"/>
            <w:tcBorders>
              <w:top w:val="single" w:sz="4" w:space="0" w:color="auto"/>
              <w:left w:val="nil"/>
              <w:bottom w:val="single" w:sz="4" w:space="0" w:color="auto"/>
              <w:right w:val="single" w:sz="4" w:space="0" w:color="auto"/>
            </w:tcBorders>
            <w:vAlign w:val="center"/>
          </w:tcPr>
          <w:p w:rsidR="004A4E0F" w:rsidRPr="00F61203" w:rsidRDefault="00994396" w:rsidP="00F61203">
            <w:pPr>
              <w:widowControl/>
              <w:spacing w:after="0" w:line="240" w:lineRule="exact"/>
              <w:ind w:firstLineChars="0" w:firstLine="0"/>
              <w:jc w:val="center"/>
              <w:rPr>
                <w:rFonts w:eastAsia="宋体" w:cs="Times New Roman"/>
                <w:color w:val="3333FF"/>
                <w:kern w:val="0"/>
                <w:sz w:val="18"/>
                <w:szCs w:val="18"/>
              </w:rPr>
            </w:pPr>
            <w:r w:rsidRPr="00F61203">
              <w:rPr>
                <w:rFonts w:eastAsia="宋体" w:cs="Times New Roman"/>
                <w:color w:val="3333FF"/>
                <w:kern w:val="0"/>
                <w:sz w:val="18"/>
                <w:szCs w:val="18"/>
              </w:rPr>
              <w:t>Chen et al. 2009</w:t>
            </w:r>
          </w:p>
        </w:tc>
      </w:tr>
    </w:tbl>
    <w:p w:rsidR="004A4E0F" w:rsidRDefault="00994396">
      <w:pPr>
        <w:ind w:firstLine="360"/>
        <w:jc w:val="left"/>
        <w:rPr>
          <w:rFonts w:eastAsia="宋体" w:cs="Times New Roman"/>
          <w:sz w:val="18"/>
          <w:szCs w:val="18"/>
        </w:rPr>
      </w:pPr>
      <w:r>
        <w:rPr>
          <w:rFonts w:eastAsia="宋体" w:cs="Times New Roman"/>
          <w:sz w:val="18"/>
          <w:szCs w:val="18"/>
        </w:rPr>
        <w:t>Note: 1 kWh of electricity equals 0.1229 kg of standard coal (</w:t>
      </w:r>
      <w:r w:rsidRPr="00F61203">
        <w:rPr>
          <w:rFonts w:eastAsia="等线" w:cs="Times New Roman"/>
          <w:color w:val="3333FF"/>
          <w:kern w:val="0"/>
          <w:sz w:val="18"/>
          <w:szCs w:val="18"/>
        </w:rPr>
        <w:t>MIAITC 2013</w:t>
      </w:r>
      <w:r>
        <w:rPr>
          <w:rFonts w:eastAsia="宋体" w:cs="Times New Roman"/>
          <w:sz w:val="18"/>
          <w:szCs w:val="18"/>
        </w:rPr>
        <w:t>)</w:t>
      </w:r>
    </w:p>
    <w:p w:rsidR="004A4E0F" w:rsidRDefault="004A4E0F">
      <w:pPr>
        <w:ind w:firstLineChars="0" w:firstLine="0"/>
        <w:sectPr w:rsidR="004A4E0F" w:rsidSect="00994396">
          <w:type w:val="continuous"/>
          <w:pgSz w:w="16838" w:h="11906" w:orient="landscape"/>
          <w:pgMar w:top="1797" w:right="1440" w:bottom="1797" w:left="1440" w:header="851" w:footer="992" w:gutter="0"/>
          <w:lnNumType w:countBy="1" w:restart="continuous"/>
          <w:cols w:space="425"/>
          <w:docGrid w:type="lines" w:linePitch="326"/>
        </w:sectPr>
      </w:pPr>
    </w:p>
    <w:p w:rsidR="004A4E0F" w:rsidRDefault="00994396">
      <w:pPr>
        <w:ind w:firstLine="420"/>
        <w:jc w:val="center"/>
        <w:rPr>
          <w:rFonts w:eastAsia="宋体" w:cs="Times New Roman"/>
          <w:sz w:val="21"/>
          <w:szCs w:val="21"/>
        </w:rPr>
      </w:pPr>
      <w:proofErr w:type="gramStart"/>
      <w:r>
        <w:rPr>
          <w:rFonts w:eastAsia="宋体" w:cs="Times New Roman"/>
          <w:sz w:val="21"/>
          <w:szCs w:val="21"/>
        </w:rPr>
        <w:lastRenderedPageBreak/>
        <w:t xml:space="preserve">Schedule </w:t>
      </w:r>
      <w:r>
        <w:rPr>
          <w:rFonts w:eastAsia="宋体" w:cs="Times New Roman" w:hint="eastAsia"/>
          <w:sz w:val="21"/>
          <w:szCs w:val="21"/>
        </w:rPr>
        <w:t>4.</w:t>
      </w:r>
      <w:proofErr w:type="gramEnd"/>
      <w:r>
        <w:rPr>
          <w:rFonts w:eastAsia="宋体" w:cs="Times New Roman"/>
          <w:sz w:val="21"/>
          <w:szCs w:val="21"/>
        </w:rPr>
        <w:t xml:space="preserve"> China's domestic and imported bauxite from 2008-2016 (unit: </w:t>
      </w:r>
      <w:proofErr w:type="spellStart"/>
      <w:proofErr w:type="gramStart"/>
      <w:r>
        <w:rPr>
          <w:rFonts w:eastAsia="宋体" w:cs="Times New Roman"/>
          <w:sz w:val="21"/>
          <w:szCs w:val="21"/>
        </w:rPr>
        <w:t>Tg</w:t>
      </w:r>
      <w:proofErr w:type="spellEnd"/>
      <w:proofErr w:type="gramEnd"/>
      <w:r>
        <w:rPr>
          <w:rFonts w:eastAsia="宋体" w:cs="Times New Roman"/>
          <w:sz w:val="21"/>
          <w:szCs w:val="21"/>
        </w:rPr>
        <w:t>)</w:t>
      </w:r>
    </w:p>
    <w:tbl>
      <w:tblPr>
        <w:tblW w:w="7003" w:type="dxa"/>
        <w:jc w:val="center"/>
        <w:tblLook w:val="04A0" w:firstRow="1" w:lastRow="0" w:firstColumn="1" w:lastColumn="0" w:noHBand="0" w:noVBand="1"/>
      </w:tblPr>
      <w:tblGrid>
        <w:gridCol w:w="1192"/>
        <w:gridCol w:w="1985"/>
        <w:gridCol w:w="1984"/>
        <w:gridCol w:w="1842"/>
      </w:tblGrid>
      <w:tr w:rsidR="004A4E0F">
        <w:trPr>
          <w:trHeight w:val="275"/>
          <w:jc w:val="center"/>
        </w:trPr>
        <w:tc>
          <w:tcPr>
            <w:tcW w:w="1192" w:type="dxa"/>
            <w:tcBorders>
              <w:top w:val="single" w:sz="4" w:space="0" w:color="auto"/>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Year</w:t>
            </w:r>
          </w:p>
        </w:tc>
        <w:tc>
          <w:tcPr>
            <w:tcW w:w="1985" w:type="dxa"/>
            <w:tcBorders>
              <w:top w:val="single" w:sz="4" w:space="0" w:color="auto"/>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Domestic bauxite</w:t>
            </w:r>
          </w:p>
        </w:tc>
        <w:tc>
          <w:tcPr>
            <w:tcW w:w="1984" w:type="dxa"/>
            <w:tcBorders>
              <w:top w:val="single" w:sz="4" w:space="0" w:color="auto"/>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Imported bauxite</w:t>
            </w:r>
          </w:p>
        </w:tc>
        <w:tc>
          <w:tcPr>
            <w:tcW w:w="1842" w:type="dxa"/>
            <w:tcBorders>
              <w:top w:val="single" w:sz="4" w:space="0" w:color="auto"/>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Date source</w:t>
            </w:r>
          </w:p>
        </w:tc>
      </w:tr>
      <w:tr w:rsidR="004A4E0F">
        <w:trPr>
          <w:trHeight w:val="275"/>
          <w:jc w:val="center"/>
        </w:trPr>
        <w:tc>
          <w:tcPr>
            <w:tcW w:w="1192" w:type="dxa"/>
            <w:tcBorders>
              <w:top w:val="single" w:sz="4" w:space="0" w:color="auto"/>
              <w:left w:val="nil"/>
              <w:bottom w:val="nil"/>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2008</w:t>
            </w:r>
          </w:p>
        </w:tc>
        <w:tc>
          <w:tcPr>
            <w:tcW w:w="1985" w:type="dxa"/>
            <w:tcBorders>
              <w:top w:val="single" w:sz="4" w:space="0" w:color="auto"/>
              <w:left w:val="nil"/>
              <w:bottom w:val="nil"/>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25.18 </w:t>
            </w:r>
          </w:p>
        </w:tc>
        <w:tc>
          <w:tcPr>
            <w:tcW w:w="1984" w:type="dxa"/>
            <w:tcBorders>
              <w:top w:val="single" w:sz="4" w:space="0" w:color="auto"/>
              <w:left w:val="nil"/>
              <w:bottom w:val="nil"/>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25.93 </w:t>
            </w:r>
          </w:p>
        </w:tc>
        <w:tc>
          <w:tcPr>
            <w:tcW w:w="1842" w:type="dxa"/>
            <w:tcBorders>
              <w:top w:val="single" w:sz="4" w:space="0" w:color="auto"/>
              <w:left w:val="nil"/>
              <w:bottom w:val="nil"/>
              <w:right w:val="nil"/>
            </w:tcBorders>
            <w:noWrap/>
            <w:vAlign w:val="center"/>
          </w:tcPr>
          <w:p w:rsidR="004A4E0F" w:rsidRPr="00F61203" w:rsidRDefault="00994396" w:rsidP="00287F3B">
            <w:pPr>
              <w:spacing w:line="260" w:lineRule="exact"/>
              <w:ind w:firstLineChars="0" w:firstLine="0"/>
              <w:jc w:val="left"/>
              <w:rPr>
                <w:rFonts w:eastAsia="宋体" w:cs="Times New Roman"/>
                <w:color w:val="3333FF"/>
                <w:sz w:val="18"/>
                <w:szCs w:val="18"/>
              </w:rPr>
            </w:pPr>
            <w:r w:rsidRPr="00F61203">
              <w:rPr>
                <w:rFonts w:eastAsia="宋体" w:cs="Times New Roman"/>
                <w:color w:val="3333FF"/>
                <w:sz w:val="18"/>
                <w:szCs w:val="18"/>
              </w:rPr>
              <w:t>CNMIA 2009</w:t>
            </w:r>
          </w:p>
        </w:tc>
      </w:tr>
      <w:tr w:rsidR="004A4E0F">
        <w:trPr>
          <w:trHeight w:val="275"/>
          <w:jc w:val="center"/>
        </w:trPr>
        <w:tc>
          <w:tcPr>
            <w:tcW w:w="1192"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2009</w:t>
            </w:r>
          </w:p>
        </w:tc>
        <w:tc>
          <w:tcPr>
            <w:tcW w:w="1985"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29.21 </w:t>
            </w:r>
          </w:p>
        </w:tc>
        <w:tc>
          <w:tcPr>
            <w:tcW w:w="1984"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19.80 </w:t>
            </w:r>
          </w:p>
        </w:tc>
        <w:tc>
          <w:tcPr>
            <w:tcW w:w="1842" w:type="dxa"/>
            <w:noWrap/>
            <w:vAlign w:val="center"/>
          </w:tcPr>
          <w:p w:rsidR="004A4E0F" w:rsidRPr="00F61203" w:rsidRDefault="00994396" w:rsidP="00287F3B">
            <w:pPr>
              <w:spacing w:line="260" w:lineRule="exact"/>
              <w:ind w:firstLineChars="0" w:firstLine="0"/>
              <w:jc w:val="left"/>
              <w:rPr>
                <w:rFonts w:eastAsia="宋体" w:cs="Times New Roman"/>
                <w:color w:val="3333FF"/>
                <w:sz w:val="18"/>
                <w:szCs w:val="18"/>
              </w:rPr>
            </w:pPr>
            <w:r w:rsidRPr="00F61203">
              <w:rPr>
                <w:rFonts w:eastAsia="宋体" w:cs="Times New Roman"/>
                <w:color w:val="3333FF"/>
                <w:sz w:val="18"/>
                <w:szCs w:val="18"/>
              </w:rPr>
              <w:t>CNMIA 2009</w:t>
            </w:r>
          </w:p>
        </w:tc>
      </w:tr>
      <w:tr w:rsidR="004A4E0F">
        <w:trPr>
          <w:trHeight w:val="275"/>
          <w:jc w:val="center"/>
        </w:trPr>
        <w:tc>
          <w:tcPr>
            <w:tcW w:w="1192"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2010</w:t>
            </w:r>
          </w:p>
        </w:tc>
        <w:tc>
          <w:tcPr>
            <w:tcW w:w="1985"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36.83 </w:t>
            </w:r>
          </w:p>
        </w:tc>
        <w:tc>
          <w:tcPr>
            <w:tcW w:w="1984"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30.36 </w:t>
            </w:r>
          </w:p>
        </w:tc>
        <w:tc>
          <w:tcPr>
            <w:tcW w:w="1842" w:type="dxa"/>
            <w:noWrap/>
            <w:vAlign w:val="center"/>
          </w:tcPr>
          <w:p w:rsidR="004A4E0F" w:rsidRPr="00F61203" w:rsidRDefault="00994396" w:rsidP="00287F3B">
            <w:pPr>
              <w:spacing w:line="260" w:lineRule="exact"/>
              <w:ind w:firstLineChars="0" w:firstLine="0"/>
              <w:jc w:val="left"/>
              <w:rPr>
                <w:rFonts w:eastAsia="宋体" w:cs="Times New Roman"/>
                <w:color w:val="3333FF"/>
                <w:sz w:val="18"/>
                <w:szCs w:val="18"/>
              </w:rPr>
            </w:pPr>
            <w:r w:rsidRPr="00F61203">
              <w:rPr>
                <w:rFonts w:eastAsia="宋体" w:cs="Times New Roman"/>
                <w:color w:val="3333FF"/>
                <w:sz w:val="18"/>
                <w:szCs w:val="18"/>
              </w:rPr>
              <w:t>CNMIA 2012</w:t>
            </w:r>
          </w:p>
        </w:tc>
      </w:tr>
      <w:tr w:rsidR="004A4E0F">
        <w:trPr>
          <w:trHeight w:val="275"/>
          <w:jc w:val="center"/>
        </w:trPr>
        <w:tc>
          <w:tcPr>
            <w:tcW w:w="1192"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2011</w:t>
            </w:r>
          </w:p>
        </w:tc>
        <w:tc>
          <w:tcPr>
            <w:tcW w:w="1985"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37.17 </w:t>
            </w:r>
          </w:p>
        </w:tc>
        <w:tc>
          <w:tcPr>
            <w:tcW w:w="1984"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45.24 </w:t>
            </w:r>
          </w:p>
        </w:tc>
        <w:tc>
          <w:tcPr>
            <w:tcW w:w="1842" w:type="dxa"/>
            <w:noWrap/>
            <w:vAlign w:val="center"/>
          </w:tcPr>
          <w:p w:rsidR="004A4E0F" w:rsidRPr="00F61203" w:rsidRDefault="00994396" w:rsidP="00287F3B">
            <w:pPr>
              <w:spacing w:line="260" w:lineRule="exact"/>
              <w:ind w:firstLineChars="0" w:firstLine="0"/>
              <w:jc w:val="left"/>
              <w:rPr>
                <w:rFonts w:eastAsia="宋体" w:cs="Times New Roman"/>
                <w:color w:val="3333FF"/>
                <w:sz w:val="18"/>
                <w:szCs w:val="18"/>
              </w:rPr>
            </w:pPr>
            <w:r w:rsidRPr="00F61203">
              <w:rPr>
                <w:rFonts w:eastAsia="宋体" w:cs="Times New Roman"/>
                <w:color w:val="3333FF"/>
                <w:sz w:val="18"/>
                <w:szCs w:val="18"/>
              </w:rPr>
              <w:t>CNMIA 2012</w:t>
            </w:r>
          </w:p>
        </w:tc>
      </w:tr>
      <w:tr w:rsidR="004A4E0F">
        <w:trPr>
          <w:trHeight w:val="275"/>
          <w:jc w:val="center"/>
        </w:trPr>
        <w:tc>
          <w:tcPr>
            <w:tcW w:w="1192"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2012</w:t>
            </w:r>
          </w:p>
        </w:tc>
        <w:tc>
          <w:tcPr>
            <w:tcW w:w="1985"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44.05 </w:t>
            </w:r>
          </w:p>
        </w:tc>
        <w:tc>
          <w:tcPr>
            <w:tcW w:w="1984"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40.07 </w:t>
            </w:r>
          </w:p>
        </w:tc>
        <w:tc>
          <w:tcPr>
            <w:tcW w:w="1842" w:type="dxa"/>
            <w:noWrap/>
            <w:vAlign w:val="center"/>
          </w:tcPr>
          <w:p w:rsidR="004A4E0F" w:rsidRPr="00F61203" w:rsidRDefault="00994396" w:rsidP="00287F3B">
            <w:pPr>
              <w:spacing w:line="260" w:lineRule="exact"/>
              <w:ind w:firstLineChars="0" w:firstLine="0"/>
              <w:jc w:val="left"/>
              <w:rPr>
                <w:rFonts w:eastAsia="宋体" w:cs="Times New Roman"/>
                <w:color w:val="3333FF"/>
                <w:sz w:val="18"/>
                <w:szCs w:val="18"/>
              </w:rPr>
            </w:pPr>
            <w:r w:rsidRPr="00F61203">
              <w:rPr>
                <w:rFonts w:eastAsia="宋体" w:cs="Times New Roman"/>
                <w:color w:val="3333FF"/>
                <w:sz w:val="18"/>
                <w:szCs w:val="18"/>
              </w:rPr>
              <w:t>CNMIA 2012</w:t>
            </w:r>
          </w:p>
        </w:tc>
      </w:tr>
      <w:tr w:rsidR="004A4E0F">
        <w:trPr>
          <w:trHeight w:val="275"/>
          <w:jc w:val="center"/>
        </w:trPr>
        <w:tc>
          <w:tcPr>
            <w:tcW w:w="1192"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2013</w:t>
            </w:r>
          </w:p>
        </w:tc>
        <w:tc>
          <w:tcPr>
            <w:tcW w:w="1985"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50.34 </w:t>
            </w:r>
          </w:p>
        </w:tc>
        <w:tc>
          <w:tcPr>
            <w:tcW w:w="1984"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71.61 </w:t>
            </w:r>
          </w:p>
        </w:tc>
        <w:tc>
          <w:tcPr>
            <w:tcW w:w="1842" w:type="dxa"/>
            <w:noWrap/>
            <w:vAlign w:val="center"/>
          </w:tcPr>
          <w:p w:rsidR="004A4E0F" w:rsidRPr="00F61203" w:rsidRDefault="00994396" w:rsidP="00287F3B">
            <w:pPr>
              <w:spacing w:line="260" w:lineRule="exact"/>
              <w:ind w:firstLineChars="0" w:firstLine="0"/>
              <w:jc w:val="left"/>
              <w:rPr>
                <w:rFonts w:eastAsia="宋体" w:cs="Times New Roman"/>
                <w:color w:val="3333FF"/>
                <w:sz w:val="18"/>
                <w:szCs w:val="18"/>
              </w:rPr>
            </w:pPr>
            <w:r w:rsidRPr="00F61203">
              <w:rPr>
                <w:rFonts w:eastAsia="宋体" w:cs="Times New Roman"/>
                <w:color w:val="3333FF"/>
                <w:sz w:val="18"/>
                <w:szCs w:val="18"/>
              </w:rPr>
              <w:t>CNMIA 2015</w:t>
            </w:r>
          </w:p>
        </w:tc>
      </w:tr>
      <w:tr w:rsidR="004A4E0F">
        <w:trPr>
          <w:trHeight w:val="275"/>
          <w:jc w:val="center"/>
        </w:trPr>
        <w:tc>
          <w:tcPr>
            <w:tcW w:w="1192"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2014</w:t>
            </w:r>
          </w:p>
        </w:tc>
        <w:tc>
          <w:tcPr>
            <w:tcW w:w="1985"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59.21 </w:t>
            </w:r>
          </w:p>
        </w:tc>
        <w:tc>
          <w:tcPr>
            <w:tcW w:w="1984"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36.53 </w:t>
            </w:r>
          </w:p>
        </w:tc>
        <w:tc>
          <w:tcPr>
            <w:tcW w:w="1842" w:type="dxa"/>
            <w:noWrap/>
            <w:vAlign w:val="center"/>
          </w:tcPr>
          <w:p w:rsidR="004A4E0F" w:rsidRPr="00F61203" w:rsidRDefault="00994396" w:rsidP="00287F3B">
            <w:pPr>
              <w:spacing w:line="260" w:lineRule="exact"/>
              <w:ind w:firstLineChars="0" w:firstLine="0"/>
              <w:jc w:val="left"/>
              <w:rPr>
                <w:rFonts w:eastAsia="宋体" w:cs="Times New Roman"/>
                <w:color w:val="3333FF"/>
                <w:sz w:val="18"/>
                <w:szCs w:val="18"/>
              </w:rPr>
            </w:pPr>
            <w:r w:rsidRPr="00F61203">
              <w:rPr>
                <w:rFonts w:eastAsia="宋体" w:cs="Times New Roman"/>
                <w:color w:val="3333FF"/>
                <w:sz w:val="18"/>
                <w:szCs w:val="18"/>
              </w:rPr>
              <w:t>CNMIA 2015</w:t>
            </w:r>
          </w:p>
        </w:tc>
      </w:tr>
      <w:tr w:rsidR="004A4E0F">
        <w:trPr>
          <w:trHeight w:val="275"/>
          <w:jc w:val="center"/>
        </w:trPr>
        <w:tc>
          <w:tcPr>
            <w:tcW w:w="1192"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2015</w:t>
            </w:r>
          </w:p>
        </w:tc>
        <w:tc>
          <w:tcPr>
            <w:tcW w:w="1985"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60.79 </w:t>
            </w:r>
          </w:p>
        </w:tc>
        <w:tc>
          <w:tcPr>
            <w:tcW w:w="1984"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56.10 </w:t>
            </w:r>
          </w:p>
        </w:tc>
        <w:tc>
          <w:tcPr>
            <w:tcW w:w="1842" w:type="dxa"/>
            <w:noWrap/>
            <w:vAlign w:val="center"/>
          </w:tcPr>
          <w:p w:rsidR="004A4E0F" w:rsidRPr="00F61203" w:rsidRDefault="00994396" w:rsidP="00287F3B">
            <w:pPr>
              <w:spacing w:line="260" w:lineRule="exact"/>
              <w:ind w:firstLineChars="0" w:firstLine="0"/>
              <w:jc w:val="left"/>
              <w:rPr>
                <w:rFonts w:eastAsia="宋体" w:cs="Times New Roman"/>
                <w:color w:val="3333FF"/>
                <w:sz w:val="18"/>
                <w:szCs w:val="18"/>
              </w:rPr>
            </w:pPr>
            <w:r w:rsidRPr="00F61203">
              <w:rPr>
                <w:rFonts w:eastAsia="宋体" w:cs="Times New Roman"/>
                <w:color w:val="3333FF"/>
                <w:sz w:val="18"/>
                <w:szCs w:val="18"/>
              </w:rPr>
              <w:t>CNMIA 2015</w:t>
            </w:r>
          </w:p>
        </w:tc>
      </w:tr>
      <w:tr w:rsidR="004A4E0F">
        <w:trPr>
          <w:trHeight w:val="275"/>
          <w:jc w:val="center"/>
        </w:trPr>
        <w:tc>
          <w:tcPr>
            <w:tcW w:w="1192" w:type="dxa"/>
            <w:tcBorders>
              <w:top w:val="nil"/>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2016</w:t>
            </w:r>
          </w:p>
        </w:tc>
        <w:tc>
          <w:tcPr>
            <w:tcW w:w="1985" w:type="dxa"/>
            <w:tcBorders>
              <w:top w:val="nil"/>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66.16 </w:t>
            </w:r>
          </w:p>
        </w:tc>
        <w:tc>
          <w:tcPr>
            <w:tcW w:w="1984" w:type="dxa"/>
            <w:tcBorders>
              <w:top w:val="nil"/>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52.05 </w:t>
            </w:r>
          </w:p>
        </w:tc>
        <w:tc>
          <w:tcPr>
            <w:tcW w:w="1842" w:type="dxa"/>
            <w:tcBorders>
              <w:top w:val="nil"/>
              <w:left w:val="nil"/>
              <w:bottom w:val="single" w:sz="4" w:space="0" w:color="auto"/>
              <w:right w:val="nil"/>
            </w:tcBorders>
            <w:noWrap/>
            <w:vAlign w:val="center"/>
          </w:tcPr>
          <w:p w:rsidR="004A4E0F" w:rsidRPr="00F61203" w:rsidRDefault="00994396" w:rsidP="00287F3B">
            <w:pPr>
              <w:spacing w:line="260" w:lineRule="exact"/>
              <w:ind w:firstLineChars="0" w:firstLine="0"/>
              <w:jc w:val="left"/>
              <w:rPr>
                <w:rFonts w:eastAsia="宋体" w:cs="Times New Roman"/>
                <w:color w:val="3333FF"/>
                <w:sz w:val="18"/>
                <w:szCs w:val="18"/>
              </w:rPr>
            </w:pPr>
            <w:r w:rsidRPr="00F61203">
              <w:rPr>
                <w:rFonts w:eastAsia="宋体" w:cs="Times New Roman"/>
                <w:color w:val="3333FF"/>
                <w:sz w:val="18"/>
                <w:szCs w:val="18"/>
              </w:rPr>
              <w:t>CNMIA 2018a</w:t>
            </w:r>
          </w:p>
        </w:tc>
      </w:tr>
      <w:tr w:rsidR="004A4E0F">
        <w:trPr>
          <w:trHeight w:val="275"/>
          <w:jc w:val="center"/>
        </w:trPr>
        <w:tc>
          <w:tcPr>
            <w:tcW w:w="1192" w:type="dxa"/>
            <w:tcBorders>
              <w:top w:val="single" w:sz="4" w:space="0" w:color="auto"/>
              <w:left w:val="nil"/>
              <w:bottom w:val="nil"/>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Total</w:t>
            </w:r>
          </w:p>
        </w:tc>
        <w:tc>
          <w:tcPr>
            <w:tcW w:w="1985" w:type="dxa"/>
            <w:tcBorders>
              <w:top w:val="single" w:sz="4" w:space="0" w:color="auto"/>
              <w:left w:val="nil"/>
              <w:bottom w:val="nil"/>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408.95 </w:t>
            </w:r>
          </w:p>
        </w:tc>
        <w:tc>
          <w:tcPr>
            <w:tcW w:w="1984" w:type="dxa"/>
            <w:tcBorders>
              <w:top w:val="single" w:sz="4" w:space="0" w:color="auto"/>
              <w:left w:val="nil"/>
              <w:bottom w:val="nil"/>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377.69 </w:t>
            </w:r>
          </w:p>
        </w:tc>
        <w:tc>
          <w:tcPr>
            <w:tcW w:w="1842" w:type="dxa"/>
            <w:tcBorders>
              <w:top w:val="single" w:sz="4" w:space="0" w:color="auto"/>
              <w:left w:val="nil"/>
              <w:bottom w:val="nil"/>
              <w:right w:val="nil"/>
            </w:tcBorders>
            <w:noWrap/>
            <w:vAlign w:val="center"/>
          </w:tcPr>
          <w:p w:rsidR="004A4E0F" w:rsidRDefault="004A4E0F">
            <w:pPr>
              <w:spacing w:line="260" w:lineRule="exact"/>
              <w:ind w:firstLineChars="0" w:firstLine="0"/>
              <w:jc w:val="left"/>
              <w:rPr>
                <w:rFonts w:eastAsia="宋体" w:cs="Times New Roman"/>
                <w:sz w:val="18"/>
                <w:szCs w:val="18"/>
              </w:rPr>
            </w:pPr>
          </w:p>
        </w:tc>
      </w:tr>
      <w:tr w:rsidR="004A4E0F">
        <w:trPr>
          <w:trHeight w:val="275"/>
          <w:jc w:val="center"/>
        </w:trPr>
        <w:tc>
          <w:tcPr>
            <w:tcW w:w="1192" w:type="dxa"/>
            <w:tcBorders>
              <w:top w:val="nil"/>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Share</w:t>
            </w:r>
          </w:p>
        </w:tc>
        <w:tc>
          <w:tcPr>
            <w:tcW w:w="1985" w:type="dxa"/>
            <w:tcBorders>
              <w:top w:val="nil"/>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52.0%</w:t>
            </w:r>
          </w:p>
        </w:tc>
        <w:tc>
          <w:tcPr>
            <w:tcW w:w="1984" w:type="dxa"/>
            <w:tcBorders>
              <w:top w:val="nil"/>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48.0%</w:t>
            </w:r>
          </w:p>
        </w:tc>
        <w:tc>
          <w:tcPr>
            <w:tcW w:w="1842" w:type="dxa"/>
            <w:tcBorders>
              <w:top w:val="nil"/>
              <w:left w:val="nil"/>
              <w:bottom w:val="single" w:sz="4" w:space="0" w:color="auto"/>
              <w:right w:val="nil"/>
            </w:tcBorders>
            <w:noWrap/>
            <w:vAlign w:val="center"/>
          </w:tcPr>
          <w:p w:rsidR="004A4E0F" w:rsidRDefault="004A4E0F">
            <w:pPr>
              <w:spacing w:line="260" w:lineRule="exact"/>
              <w:ind w:firstLineChars="0" w:firstLine="0"/>
              <w:jc w:val="left"/>
              <w:rPr>
                <w:rFonts w:eastAsia="宋体" w:cs="Times New Roman"/>
                <w:sz w:val="18"/>
                <w:szCs w:val="18"/>
              </w:rPr>
            </w:pPr>
          </w:p>
        </w:tc>
      </w:tr>
    </w:tbl>
    <w:p w:rsidR="00A879E8" w:rsidRDefault="00A879E8" w:rsidP="00A879E8">
      <w:pPr>
        <w:ind w:firstLineChars="0" w:firstLine="0"/>
      </w:pPr>
    </w:p>
    <w:p w:rsidR="00A879E8" w:rsidRDefault="00A879E8" w:rsidP="00A879E8">
      <w:pPr>
        <w:ind w:firstLineChars="0" w:firstLine="0"/>
        <w:rPr>
          <w:rFonts w:eastAsia="宋体" w:cs="Times New Roman"/>
          <w:sz w:val="21"/>
          <w:szCs w:val="21"/>
        </w:rPr>
      </w:pPr>
      <w:proofErr w:type="gramStart"/>
      <w:r>
        <w:rPr>
          <w:rFonts w:eastAsia="宋体" w:cs="Times New Roman"/>
          <w:sz w:val="21"/>
          <w:szCs w:val="21"/>
        </w:rPr>
        <w:t xml:space="preserve">Schedule </w:t>
      </w:r>
      <w:r>
        <w:rPr>
          <w:rFonts w:eastAsia="宋体" w:cs="Times New Roman" w:hint="eastAsia"/>
          <w:sz w:val="21"/>
          <w:szCs w:val="21"/>
        </w:rPr>
        <w:t>5.</w:t>
      </w:r>
      <w:proofErr w:type="gramEnd"/>
      <w:r>
        <w:rPr>
          <w:rFonts w:eastAsia="宋体" w:cs="Times New Roman"/>
          <w:sz w:val="21"/>
          <w:szCs w:val="21"/>
        </w:rPr>
        <w:t xml:space="preserve"> </w:t>
      </w:r>
      <w:proofErr w:type="gramStart"/>
      <w:r>
        <w:rPr>
          <w:rFonts w:eastAsia="宋体" w:cs="Times New Roman"/>
          <w:sz w:val="21"/>
          <w:szCs w:val="21"/>
        </w:rPr>
        <w:t xml:space="preserve">Carbon emission coefficient of aluminum fluoride, </w:t>
      </w:r>
      <w:proofErr w:type="spellStart"/>
      <w:r>
        <w:rPr>
          <w:rFonts w:eastAsia="宋体" w:cs="Times New Roman"/>
          <w:sz w:val="21"/>
          <w:szCs w:val="21"/>
        </w:rPr>
        <w:t>cryolite</w:t>
      </w:r>
      <w:proofErr w:type="spellEnd"/>
      <w:r>
        <w:rPr>
          <w:rFonts w:eastAsia="宋体" w:cs="Times New Roman"/>
          <w:sz w:val="21"/>
          <w:szCs w:val="21"/>
        </w:rPr>
        <w:t>, and carbon anode</w:t>
      </w:r>
      <w:r>
        <w:rPr>
          <w:rFonts w:eastAsia="宋体" w:cs="Times New Roman" w:hint="eastAsia"/>
          <w:sz w:val="21"/>
          <w:szCs w:val="21"/>
        </w:rPr>
        <w:t>.</w:t>
      </w:r>
      <w:proofErr w:type="gramEnd"/>
    </w:p>
    <w:tbl>
      <w:tblPr>
        <w:tblStyle w:val="a5"/>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57"/>
        <w:gridCol w:w="1962"/>
        <w:gridCol w:w="807"/>
        <w:gridCol w:w="863"/>
        <w:gridCol w:w="1793"/>
        <w:gridCol w:w="1724"/>
      </w:tblGrid>
      <w:tr w:rsidR="00A879E8" w:rsidTr="00702177">
        <w:trPr>
          <w:trHeight w:val="285"/>
          <w:jc w:val="center"/>
        </w:trPr>
        <w:tc>
          <w:tcPr>
            <w:tcW w:w="1257" w:type="dxa"/>
            <w:tcBorders>
              <w:top w:val="single" w:sz="4" w:space="0" w:color="auto"/>
              <w:left w:val="nil"/>
              <w:bottom w:val="single" w:sz="4" w:space="0" w:color="auto"/>
              <w:right w:val="nil"/>
            </w:tcBorders>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 xml:space="preserve">Category </w:t>
            </w:r>
          </w:p>
        </w:tc>
        <w:tc>
          <w:tcPr>
            <w:tcW w:w="1962" w:type="dxa"/>
            <w:tcBorders>
              <w:top w:val="single" w:sz="4" w:space="0" w:color="auto"/>
              <w:left w:val="nil"/>
              <w:bottom w:val="single" w:sz="4" w:space="0" w:color="auto"/>
              <w:right w:val="nil"/>
            </w:tcBorders>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Calculation boundary</w:t>
            </w:r>
          </w:p>
        </w:tc>
        <w:tc>
          <w:tcPr>
            <w:tcW w:w="807" w:type="dxa"/>
            <w:tcBorders>
              <w:top w:val="single" w:sz="4" w:space="0" w:color="auto"/>
              <w:left w:val="nil"/>
              <w:bottom w:val="single" w:sz="4" w:space="0" w:color="auto"/>
              <w:right w:val="nil"/>
            </w:tcBorders>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 xml:space="preserve">Country </w:t>
            </w:r>
          </w:p>
        </w:tc>
        <w:tc>
          <w:tcPr>
            <w:tcW w:w="863" w:type="dxa"/>
            <w:tcBorders>
              <w:top w:val="single" w:sz="4" w:space="0" w:color="auto"/>
              <w:left w:val="nil"/>
              <w:bottom w:val="single" w:sz="4" w:space="0" w:color="auto"/>
              <w:right w:val="nil"/>
            </w:tcBorders>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Updated</w:t>
            </w:r>
          </w:p>
        </w:tc>
        <w:tc>
          <w:tcPr>
            <w:tcW w:w="1793" w:type="dxa"/>
            <w:tcBorders>
              <w:top w:val="single" w:sz="4" w:space="0" w:color="auto"/>
              <w:left w:val="nil"/>
              <w:bottom w:val="single" w:sz="4" w:space="0" w:color="auto"/>
              <w:right w:val="nil"/>
            </w:tcBorders>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 xml:space="preserve">Database </w:t>
            </w:r>
          </w:p>
        </w:tc>
        <w:tc>
          <w:tcPr>
            <w:tcW w:w="1724" w:type="dxa"/>
            <w:tcBorders>
              <w:top w:val="single" w:sz="4" w:space="0" w:color="auto"/>
              <w:left w:val="nil"/>
              <w:bottom w:val="single" w:sz="4" w:space="0" w:color="auto"/>
              <w:right w:val="nil"/>
            </w:tcBorders>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Carbon emission coefficient</w:t>
            </w:r>
          </w:p>
        </w:tc>
      </w:tr>
      <w:tr w:rsidR="00A879E8" w:rsidTr="00702177">
        <w:trPr>
          <w:trHeight w:val="285"/>
          <w:jc w:val="center"/>
        </w:trPr>
        <w:tc>
          <w:tcPr>
            <w:tcW w:w="1257" w:type="dxa"/>
            <w:tcBorders>
              <w:top w:val="single" w:sz="4" w:space="0" w:color="auto"/>
              <w:left w:val="nil"/>
              <w:bottom w:val="nil"/>
              <w:right w:val="nil"/>
            </w:tcBorders>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Aluminum fluoride</w:t>
            </w:r>
          </w:p>
        </w:tc>
        <w:tc>
          <w:tcPr>
            <w:tcW w:w="1962" w:type="dxa"/>
            <w:vMerge w:val="restart"/>
            <w:tcBorders>
              <w:top w:val="single" w:sz="4" w:space="0" w:color="auto"/>
              <w:left w:val="nil"/>
              <w:bottom w:val="single" w:sz="4" w:space="0" w:color="auto"/>
              <w:right w:val="nil"/>
            </w:tcBorders>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All materials from resource mining to delivery</w:t>
            </w:r>
          </w:p>
        </w:tc>
        <w:tc>
          <w:tcPr>
            <w:tcW w:w="807" w:type="dxa"/>
            <w:tcBorders>
              <w:top w:val="single" w:sz="4" w:space="0" w:color="auto"/>
              <w:left w:val="nil"/>
              <w:bottom w:val="nil"/>
              <w:right w:val="nil"/>
            </w:tcBorders>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China</w:t>
            </w:r>
          </w:p>
        </w:tc>
        <w:tc>
          <w:tcPr>
            <w:tcW w:w="863" w:type="dxa"/>
            <w:tcBorders>
              <w:top w:val="single" w:sz="4" w:space="0" w:color="auto"/>
              <w:left w:val="nil"/>
              <w:bottom w:val="nil"/>
              <w:right w:val="nil"/>
            </w:tcBorders>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2013/2/9</w:t>
            </w:r>
          </w:p>
        </w:tc>
        <w:tc>
          <w:tcPr>
            <w:tcW w:w="1793" w:type="dxa"/>
            <w:tcBorders>
              <w:top w:val="single" w:sz="4" w:space="0" w:color="auto"/>
              <w:left w:val="nil"/>
              <w:bottom w:val="nil"/>
              <w:right w:val="nil"/>
            </w:tcBorders>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CLCD-China-ECER 0.8.1 2012</w:t>
            </w:r>
          </w:p>
        </w:tc>
        <w:tc>
          <w:tcPr>
            <w:tcW w:w="1724" w:type="dxa"/>
            <w:tcBorders>
              <w:top w:val="single" w:sz="4" w:space="0" w:color="auto"/>
              <w:left w:val="nil"/>
              <w:bottom w:val="nil"/>
              <w:right w:val="nil"/>
            </w:tcBorders>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5.701kgCO2eq/kg</w:t>
            </w:r>
          </w:p>
        </w:tc>
      </w:tr>
      <w:tr w:rsidR="00A879E8" w:rsidTr="00702177">
        <w:trPr>
          <w:trHeight w:val="285"/>
          <w:jc w:val="center"/>
        </w:trPr>
        <w:tc>
          <w:tcPr>
            <w:tcW w:w="1257" w:type="dxa"/>
            <w:noWrap/>
            <w:vAlign w:val="center"/>
          </w:tcPr>
          <w:p w:rsidR="00A879E8" w:rsidRDefault="00A879E8" w:rsidP="00702177">
            <w:pPr>
              <w:spacing w:line="260" w:lineRule="exact"/>
              <w:ind w:firstLineChars="0" w:firstLine="0"/>
              <w:rPr>
                <w:rFonts w:cs="Times New Roman"/>
                <w:kern w:val="0"/>
                <w:sz w:val="18"/>
                <w:szCs w:val="18"/>
              </w:rPr>
            </w:pPr>
            <w:proofErr w:type="spellStart"/>
            <w:r>
              <w:rPr>
                <w:rFonts w:cs="Times New Roman"/>
                <w:kern w:val="0"/>
                <w:sz w:val="18"/>
                <w:szCs w:val="18"/>
              </w:rPr>
              <w:t>Cryolite</w:t>
            </w:r>
            <w:proofErr w:type="spellEnd"/>
          </w:p>
        </w:tc>
        <w:tc>
          <w:tcPr>
            <w:tcW w:w="0" w:type="auto"/>
            <w:vMerge/>
            <w:tcBorders>
              <w:top w:val="single" w:sz="4" w:space="0" w:color="auto"/>
              <w:left w:val="nil"/>
              <w:bottom w:val="single" w:sz="4" w:space="0" w:color="auto"/>
              <w:right w:val="nil"/>
            </w:tcBorders>
            <w:vAlign w:val="center"/>
          </w:tcPr>
          <w:p w:rsidR="00A879E8" w:rsidRDefault="00A879E8" w:rsidP="00702177">
            <w:pPr>
              <w:widowControl/>
              <w:spacing w:after="0" w:line="240" w:lineRule="auto"/>
              <w:ind w:firstLineChars="0" w:firstLine="0"/>
              <w:jc w:val="left"/>
              <w:rPr>
                <w:rFonts w:cs="Times New Roman"/>
                <w:kern w:val="0"/>
                <w:sz w:val="18"/>
                <w:szCs w:val="18"/>
              </w:rPr>
            </w:pPr>
          </w:p>
        </w:tc>
        <w:tc>
          <w:tcPr>
            <w:tcW w:w="807" w:type="dxa"/>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China</w:t>
            </w:r>
          </w:p>
        </w:tc>
        <w:tc>
          <w:tcPr>
            <w:tcW w:w="863" w:type="dxa"/>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2013/2/9</w:t>
            </w:r>
          </w:p>
        </w:tc>
        <w:tc>
          <w:tcPr>
            <w:tcW w:w="1793" w:type="dxa"/>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CLCD-China-ECER 0.8.1 2012</w:t>
            </w:r>
          </w:p>
        </w:tc>
        <w:tc>
          <w:tcPr>
            <w:tcW w:w="1724" w:type="dxa"/>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0.5947kgCO3eq/kg</w:t>
            </w:r>
          </w:p>
        </w:tc>
      </w:tr>
      <w:tr w:rsidR="00A879E8" w:rsidTr="00702177">
        <w:trPr>
          <w:trHeight w:val="285"/>
          <w:jc w:val="center"/>
        </w:trPr>
        <w:tc>
          <w:tcPr>
            <w:tcW w:w="1257" w:type="dxa"/>
            <w:tcBorders>
              <w:top w:val="nil"/>
              <w:left w:val="nil"/>
              <w:bottom w:val="single" w:sz="4" w:space="0" w:color="auto"/>
              <w:right w:val="nil"/>
            </w:tcBorders>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Carbon anode</w:t>
            </w:r>
          </w:p>
        </w:tc>
        <w:tc>
          <w:tcPr>
            <w:tcW w:w="0" w:type="auto"/>
            <w:vMerge/>
            <w:tcBorders>
              <w:top w:val="single" w:sz="4" w:space="0" w:color="auto"/>
              <w:left w:val="nil"/>
              <w:bottom w:val="single" w:sz="4" w:space="0" w:color="auto"/>
              <w:right w:val="nil"/>
            </w:tcBorders>
            <w:vAlign w:val="center"/>
          </w:tcPr>
          <w:p w:rsidR="00A879E8" w:rsidRDefault="00A879E8" w:rsidP="00702177">
            <w:pPr>
              <w:widowControl/>
              <w:spacing w:after="0" w:line="240" w:lineRule="auto"/>
              <w:ind w:firstLineChars="0" w:firstLine="0"/>
              <w:jc w:val="left"/>
              <w:rPr>
                <w:rFonts w:cs="Times New Roman"/>
                <w:kern w:val="0"/>
                <w:sz w:val="18"/>
                <w:szCs w:val="18"/>
              </w:rPr>
            </w:pPr>
          </w:p>
        </w:tc>
        <w:tc>
          <w:tcPr>
            <w:tcW w:w="807" w:type="dxa"/>
            <w:tcBorders>
              <w:top w:val="nil"/>
              <w:left w:val="nil"/>
              <w:bottom w:val="single" w:sz="4" w:space="0" w:color="auto"/>
              <w:right w:val="nil"/>
            </w:tcBorders>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China</w:t>
            </w:r>
          </w:p>
        </w:tc>
        <w:tc>
          <w:tcPr>
            <w:tcW w:w="863" w:type="dxa"/>
            <w:tcBorders>
              <w:top w:val="nil"/>
              <w:left w:val="nil"/>
              <w:bottom w:val="single" w:sz="4" w:space="0" w:color="auto"/>
              <w:right w:val="nil"/>
            </w:tcBorders>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2013/2/9</w:t>
            </w:r>
          </w:p>
        </w:tc>
        <w:tc>
          <w:tcPr>
            <w:tcW w:w="1793" w:type="dxa"/>
            <w:tcBorders>
              <w:top w:val="nil"/>
              <w:left w:val="nil"/>
              <w:bottom w:val="single" w:sz="4" w:space="0" w:color="auto"/>
              <w:right w:val="nil"/>
            </w:tcBorders>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CLCD-China-ECER 0.8.1 2012</w:t>
            </w:r>
          </w:p>
        </w:tc>
        <w:tc>
          <w:tcPr>
            <w:tcW w:w="1724" w:type="dxa"/>
            <w:tcBorders>
              <w:top w:val="nil"/>
              <w:left w:val="nil"/>
              <w:bottom w:val="single" w:sz="4" w:space="0" w:color="auto"/>
              <w:right w:val="nil"/>
            </w:tcBorders>
            <w:noWrap/>
            <w:vAlign w:val="center"/>
          </w:tcPr>
          <w:p w:rsidR="00A879E8" w:rsidRDefault="00A879E8" w:rsidP="00702177">
            <w:pPr>
              <w:spacing w:line="260" w:lineRule="exact"/>
              <w:ind w:firstLineChars="0" w:firstLine="0"/>
              <w:rPr>
                <w:rFonts w:cs="Times New Roman"/>
                <w:kern w:val="0"/>
                <w:sz w:val="18"/>
                <w:szCs w:val="18"/>
              </w:rPr>
            </w:pPr>
            <w:r>
              <w:rPr>
                <w:rFonts w:cs="Times New Roman"/>
                <w:kern w:val="0"/>
                <w:sz w:val="18"/>
                <w:szCs w:val="18"/>
              </w:rPr>
              <w:t>4.226kgCO4eq/kg</w:t>
            </w:r>
          </w:p>
        </w:tc>
      </w:tr>
    </w:tbl>
    <w:p w:rsidR="00A879E8" w:rsidRDefault="00A879E8" w:rsidP="00A879E8">
      <w:pPr>
        <w:ind w:firstLine="480"/>
      </w:pPr>
    </w:p>
    <w:p w:rsidR="00A879E8" w:rsidRDefault="00A879E8">
      <w:pPr>
        <w:widowControl/>
        <w:spacing w:after="0" w:line="240" w:lineRule="auto"/>
        <w:ind w:firstLineChars="0" w:firstLine="0"/>
        <w:jc w:val="left"/>
        <w:rPr>
          <w:rFonts w:eastAsia="宋体" w:cs="Times New Roman"/>
          <w:sz w:val="21"/>
          <w:szCs w:val="21"/>
        </w:rPr>
      </w:pPr>
      <w:r>
        <w:rPr>
          <w:rFonts w:eastAsia="宋体" w:cs="Times New Roman"/>
          <w:sz w:val="21"/>
          <w:szCs w:val="21"/>
        </w:rPr>
        <w:br w:type="page"/>
      </w:r>
    </w:p>
    <w:p w:rsidR="004A4E0F" w:rsidRDefault="004A4E0F">
      <w:pPr>
        <w:ind w:firstLine="420"/>
        <w:jc w:val="center"/>
        <w:rPr>
          <w:rFonts w:eastAsia="宋体" w:cs="Times New Roman"/>
          <w:sz w:val="21"/>
          <w:szCs w:val="21"/>
        </w:rPr>
      </w:pPr>
    </w:p>
    <w:p w:rsidR="004A4E0F" w:rsidRDefault="00994396">
      <w:pPr>
        <w:ind w:firstLine="420"/>
        <w:jc w:val="center"/>
        <w:rPr>
          <w:rFonts w:eastAsia="宋体" w:cs="Times New Roman"/>
          <w:sz w:val="21"/>
          <w:szCs w:val="21"/>
        </w:rPr>
      </w:pPr>
      <w:proofErr w:type="gramStart"/>
      <w:r>
        <w:rPr>
          <w:rFonts w:eastAsia="宋体" w:cs="Times New Roman"/>
          <w:sz w:val="21"/>
          <w:szCs w:val="21"/>
        </w:rPr>
        <w:t xml:space="preserve">Schedule </w:t>
      </w:r>
      <w:r w:rsidR="00A879E8">
        <w:rPr>
          <w:rFonts w:eastAsia="宋体" w:cs="Times New Roman" w:hint="eastAsia"/>
          <w:sz w:val="21"/>
          <w:szCs w:val="21"/>
        </w:rPr>
        <w:t>6</w:t>
      </w:r>
      <w:r>
        <w:rPr>
          <w:rFonts w:eastAsia="宋体" w:cs="Times New Roman" w:hint="eastAsia"/>
          <w:sz w:val="21"/>
          <w:szCs w:val="21"/>
        </w:rPr>
        <w:t>.</w:t>
      </w:r>
      <w:proofErr w:type="gramEnd"/>
      <w:r>
        <w:rPr>
          <w:rFonts w:eastAsia="宋体" w:cs="Times New Roman"/>
          <w:sz w:val="21"/>
          <w:szCs w:val="21"/>
        </w:rPr>
        <w:t xml:space="preserve"> Production of UA and AOS in China and the world from 2008</w:t>
      </w:r>
      <w:r>
        <w:rPr>
          <w:rFonts w:cs="Times New Roman"/>
          <w:sz w:val="18"/>
          <w:szCs w:val="18"/>
        </w:rPr>
        <w:t>–</w:t>
      </w:r>
      <w:r>
        <w:rPr>
          <w:rFonts w:eastAsia="宋体" w:cs="Times New Roman"/>
          <w:sz w:val="21"/>
          <w:szCs w:val="21"/>
        </w:rPr>
        <w:t xml:space="preserve">2016 (unit: </w:t>
      </w:r>
      <w:proofErr w:type="spellStart"/>
      <w:proofErr w:type="gramStart"/>
      <w:r>
        <w:rPr>
          <w:rFonts w:eastAsia="宋体" w:cs="Times New Roman"/>
          <w:sz w:val="21"/>
          <w:szCs w:val="21"/>
        </w:rPr>
        <w:t>Tg</w:t>
      </w:r>
      <w:proofErr w:type="spellEnd"/>
      <w:proofErr w:type="gramEnd"/>
      <w:r>
        <w:rPr>
          <w:rFonts w:eastAsia="宋体" w:cs="Times New Roman"/>
          <w:sz w:val="21"/>
          <w:szCs w:val="21"/>
        </w:rPr>
        <w:t>)</w:t>
      </w:r>
    </w:p>
    <w:tbl>
      <w:tblPr>
        <w:tblW w:w="6510" w:type="dxa"/>
        <w:jc w:val="center"/>
        <w:tblLook w:val="04A0" w:firstRow="1" w:lastRow="0" w:firstColumn="1" w:lastColumn="0" w:noHBand="0" w:noVBand="1"/>
      </w:tblPr>
      <w:tblGrid>
        <w:gridCol w:w="958"/>
        <w:gridCol w:w="1025"/>
        <w:gridCol w:w="892"/>
        <w:gridCol w:w="958"/>
        <w:gridCol w:w="959"/>
        <w:gridCol w:w="1718"/>
      </w:tblGrid>
      <w:tr w:rsidR="004A4E0F">
        <w:trPr>
          <w:trHeight w:val="295"/>
          <w:jc w:val="center"/>
        </w:trPr>
        <w:tc>
          <w:tcPr>
            <w:tcW w:w="958" w:type="dxa"/>
            <w:vMerge w:val="restart"/>
            <w:tcBorders>
              <w:top w:val="single" w:sz="4" w:space="0" w:color="auto"/>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Year</w:t>
            </w:r>
          </w:p>
        </w:tc>
        <w:tc>
          <w:tcPr>
            <w:tcW w:w="1917" w:type="dxa"/>
            <w:gridSpan w:val="2"/>
            <w:tcBorders>
              <w:top w:val="single" w:sz="4" w:space="0" w:color="auto"/>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China</w:t>
            </w:r>
          </w:p>
        </w:tc>
        <w:tc>
          <w:tcPr>
            <w:tcW w:w="1917" w:type="dxa"/>
            <w:gridSpan w:val="2"/>
            <w:tcBorders>
              <w:top w:val="single" w:sz="4" w:space="0" w:color="auto"/>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Globe</w:t>
            </w:r>
          </w:p>
        </w:tc>
        <w:tc>
          <w:tcPr>
            <w:tcW w:w="1718" w:type="dxa"/>
            <w:tcBorders>
              <w:top w:val="single" w:sz="4" w:space="0" w:color="auto"/>
              <w:left w:val="nil"/>
              <w:bottom w:val="single" w:sz="4" w:space="0" w:color="auto"/>
              <w:right w:val="nil"/>
            </w:tcBorders>
            <w:noWrap/>
            <w:vAlign w:val="center"/>
          </w:tcPr>
          <w:p w:rsidR="004A4E0F" w:rsidRDefault="004A4E0F">
            <w:pPr>
              <w:spacing w:line="260" w:lineRule="exact"/>
              <w:ind w:firstLineChars="0" w:firstLine="0"/>
              <w:jc w:val="left"/>
              <w:rPr>
                <w:rFonts w:eastAsia="宋体" w:cs="Times New Roman"/>
                <w:sz w:val="18"/>
                <w:szCs w:val="18"/>
              </w:rPr>
            </w:pPr>
          </w:p>
        </w:tc>
      </w:tr>
      <w:tr w:rsidR="004A4E0F">
        <w:trPr>
          <w:trHeight w:val="295"/>
          <w:jc w:val="center"/>
        </w:trPr>
        <w:tc>
          <w:tcPr>
            <w:tcW w:w="0" w:type="auto"/>
            <w:vMerge/>
            <w:tcBorders>
              <w:top w:val="single" w:sz="4" w:space="0" w:color="auto"/>
              <w:left w:val="nil"/>
              <w:bottom w:val="single" w:sz="4" w:space="0" w:color="auto"/>
              <w:right w:val="nil"/>
            </w:tcBorders>
            <w:vAlign w:val="center"/>
          </w:tcPr>
          <w:p w:rsidR="004A4E0F" w:rsidRDefault="004A4E0F">
            <w:pPr>
              <w:widowControl/>
              <w:spacing w:after="0" w:line="240" w:lineRule="auto"/>
              <w:ind w:firstLineChars="0" w:firstLine="0"/>
              <w:jc w:val="left"/>
              <w:rPr>
                <w:rFonts w:eastAsia="宋体" w:cs="Times New Roman"/>
                <w:sz w:val="18"/>
                <w:szCs w:val="18"/>
              </w:rPr>
            </w:pPr>
          </w:p>
        </w:tc>
        <w:tc>
          <w:tcPr>
            <w:tcW w:w="1025" w:type="dxa"/>
            <w:tcBorders>
              <w:top w:val="single" w:sz="4" w:space="0" w:color="auto"/>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UA</w:t>
            </w:r>
          </w:p>
        </w:tc>
        <w:tc>
          <w:tcPr>
            <w:tcW w:w="892" w:type="dxa"/>
            <w:tcBorders>
              <w:top w:val="single" w:sz="4" w:space="0" w:color="auto"/>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AOS</w:t>
            </w:r>
          </w:p>
        </w:tc>
        <w:tc>
          <w:tcPr>
            <w:tcW w:w="958" w:type="dxa"/>
            <w:tcBorders>
              <w:top w:val="single" w:sz="4" w:space="0" w:color="auto"/>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UA</w:t>
            </w:r>
          </w:p>
        </w:tc>
        <w:tc>
          <w:tcPr>
            <w:tcW w:w="959" w:type="dxa"/>
            <w:tcBorders>
              <w:top w:val="single" w:sz="4" w:space="0" w:color="auto"/>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AOS</w:t>
            </w:r>
          </w:p>
        </w:tc>
        <w:tc>
          <w:tcPr>
            <w:tcW w:w="1718" w:type="dxa"/>
            <w:tcBorders>
              <w:top w:val="single" w:sz="4" w:space="0" w:color="auto"/>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Data </w:t>
            </w:r>
            <w:proofErr w:type="spellStart"/>
            <w:r>
              <w:rPr>
                <w:rFonts w:eastAsia="宋体" w:cs="Times New Roman"/>
                <w:sz w:val="18"/>
                <w:szCs w:val="18"/>
              </w:rPr>
              <w:t>soure</w:t>
            </w:r>
            <w:proofErr w:type="spellEnd"/>
          </w:p>
        </w:tc>
      </w:tr>
      <w:tr w:rsidR="004A4E0F">
        <w:trPr>
          <w:trHeight w:val="295"/>
          <w:jc w:val="center"/>
        </w:trPr>
        <w:tc>
          <w:tcPr>
            <w:tcW w:w="958" w:type="dxa"/>
            <w:tcBorders>
              <w:top w:val="single" w:sz="4" w:space="0" w:color="auto"/>
              <w:left w:val="nil"/>
              <w:bottom w:val="nil"/>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2008</w:t>
            </w:r>
          </w:p>
        </w:tc>
        <w:tc>
          <w:tcPr>
            <w:tcW w:w="1025" w:type="dxa"/>
            <w:tcBorders>
              <w:top w:val="single" w:sz="4" w:space="0" w:color="auto"/>
              <w:left w:val="nil"/>
              <w:bottom w:val="nil"/>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13.16 </w:t>
            </w:r>
          </w:p>
        </w:tc>
        <w:tc>
          <w:tcPr>
            <w:tcW w:w="892" w:type="dxa"/>
            <w:tcBorders>
              <w:top w:val="single" w:sz="4" w:space="0" w:color="auto"/>
              <w:left w:val="nil"/>
              <w:bottom w:val="nil"/>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2.75 </w:t>
            </w:r>
          </w:p>
        </w:tc>
        <w:tc>
          <w:tcPr>
            <w:tcW w:w="958" w:type="dxa"/>
            <w:tcBorders>
              <w:top w:val="single" w:sz="4" w:space="0" w:color="auto"/>
              <w:left w:val="nil"/>
              <w:bottom w:val="nil"/>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39.49 </w:t>
            </w:r>
          </w:p>
        </w:tc>
        <w:tc>
          <w:tcPr>
            <w:tcW w:w="959" w:type="dxa"/>
            <w:tcBorders>
              <w:top w:val="single" w:sz="4" w:space="0" w:color="auto"/>
              <w:left w:val="nil"/>
              <w:bottom w:val="nil"/>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10.83 </w:t>
            </w:r>
          </w:p>
        </w:tc>
        <w:tc>
          <w:tcPr>
            <w:tcW w:w="1718" w:type="dxa"/>
            <w:tcBorders>
              <w:top w:val="single" w:sz="4" w:space="0" w:color="auto"/>
              <w:left w:val="nil"/>
              <w:bottom w:val="nil"/>
              <w:right w:val="nil"/>
            </w:tcBorders>
            <w:noWrap/>
            <w:vAlign w:val="center"/>
          </w:tcPr>
          <w:p w:rsidR="004A4E0F" w:rsidRPr="00F61203" w:rsidRDefault="00994396" w:rsidP="00287F3B">
            <w:pPr>
              <w:spacing w:line="260" w:lineRule="exact"/>
              <w:ind w:firstLineChars="0" w:firstLine="0"/>
              <w:jc w:val="left"/>
              <w:rPr>
                <w:rFonts w:eastAsia="宋体" w:cs="Times New Roman"/>
                <w:color w:val="3333FF"/>
                <w:sz w:val="18"/>
                <w:szCs w:val="18"/>
              </w:rPr>
            </w:pPr>
            <w:r w:rsidRPr="00F61203">
              <w:rPr>
                <w:rFonts w:eastAsia="宋体" w:cs="Times New Roman"/>
                <w:color w:val="3333FF"/>
                <w:sz w:val="18"/>
                <w:szCs w:val="18"/>
              </w:rPr>
              <w:t>CNMIA 2009</w:t>
            </w:r>
          </w:p>
        </w:tc>
      </w:tr>
      <w:tr w:rsidR="004A4E0F">
        <w:trPr>
          <w:trHeight w:val="295"/>
          <w:jc w:val="center"/>
        </w:trPr>
        <w:tc>
          <w:tcPr>
            <w:tcW w:w="958"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2009</w:t>
            </w:r>
          </w:p>
        </w:tc>
        <w:tc>
          <w:tcPr>
            <w:tcW w:w="1025"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12.99 </w:t>
            </w:r>
          </w:p>
        </w:tc>
        <w:tc>
          <w:tcPr>
            <w:tcW w:w="892"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3.11 </w:t>
            </w:r>
          </w:p>
        </w:tc>
        <w:tc>
          <w:tcPr>
            <w:tcW w:w="958"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36.99 </w:t>
            </w:r>
          </w:p>
        </w:tc>
        <w:tc>
          <w:tcPr>
            <w:tcW w:w="959"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9.90 </w:t>
            </w:r>
          </w:p>
        </w:tc>
        <w:tc>
          <w:tcPr>
            <w:tcW w:w="1718" w:type="dxa"/>
            <w:noWrap/>
            <w:vAlign w:val="center"/>
          </w:tcPr>
          <w:p w:rsidR="004A4E0F" w:rsidRPr="00F61203" w:rsidRDefault="00994396" w:rsidP="00287F3B">
            <w:pPr>
              <w:spacing w:line="260" w:lineRule="exact"/>
              <w:ind w:firstLineChars="0" w:firstLine="0"/>
              <w:jc w:val="left"/>
              <w:rPr>
                <w:rFonts w:eastAsia="宋体" w:cs="Times New Roman"/>
                <w:color w:val="3333FF"/>
                <w:sz w:val="18"/>
                <w:szCs w:val="18"/>
              </w:rPr>
            </w:pPr>
            <w:r w:rsidRPr="00F61203">
              <w:rPr>
                <w:rFonts w:eastAsia="宋体" w:cs="Times New Roman"/>
                <w:color w:val="3333FF"/>
                <w:sz w:val="18"/>
                <w:szCs w:val="18"/>
              </w:rPr>
              <w:t>CNMIA 2009</w:t>
            </w:r>
          </w:p>
        </w:tc>
      </w:tr>
      <w:tr w:rsidR="004A4E0F">
        <w:trPr>
          <w:trHeight w:val="295"/>
          <w:jc w:val="center"/>
        </w:trPr>
        <w:tc>
          <w:tcPr>
            <w:tcW w:w="958"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2010</w:t>
            </w:r>
          </w:p>
        </w:tc>
        <w:tc>
          <w:tcPr>
            <w:tcW w:w="1025"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15.52 </w:t>
            </w:r>
          </w:p>
        </w:tc>
        <w:tc>
          <w:tcPr>
            <w:tcW w:w="892"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4.00 </w:t>
            </w:r>
          </w:p>
        </w:tc>
        <w:tc>
          <w:tcPr>
            <w:tcW w:w="958"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41.15 </w:t>
            </w:r>
          </w:p>
        </w:tc>
        <w:tc>
          <w:tcPr>
            <w:tcW w:w="959"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10.71 </w:t>
            </w:r>
          </w:p>
        </w:tc>
        <w:tc>
          <w:tcPr>
            <w:tcW w:w="1718" w:type="dxa"/>
            <w:noWrap/>
            <w:vAlign w:val="center"/>
          </w:tcPr>
          <w:p w:rsidR="004A4E0F" w:rsidRPr="00F61203" w:rsidRDefault="00994396" w:rsidP="00287F3B">
            <w:pPr>
              <w:spacing w:line="260" w:lineRule="exact"/>
              <w:ind w:firstLineChars="0" w:firstLine="0"/>
              <w:jc w:val="left"/>
              <w:rPr>
                <w:rFonts w:eastAsia="宋体" w:cs="Times New Roman"/>
                <w:color w:val="3333FF"/>
                <w:sz w:val="18"/>
                <w:szCs w:val="18"/>
              </w:rPr>
            </w:pPr>
            <w:r w:rsidRPr="00F61203">
              <w:rPr>
                <w:rFonts w:eastAsia="宋体" w:cs="Times New Roman"/>
                <w:color w:val="3333FF"/>
                <w:sz w:val="18"/>
                <w:szCs w:val="18"/>
              </w:rPr>
              <w:t>CNMIA 2012</w:t>
            </w:r>
          </w:p>
        </w:tc>
      </w:tr>
      <w:tr w:rsidR="004A4E0F">
        <w:trPr>
          <w:trHeight w:val="295"/>
          <w:jc w:val="center"/>
        </w:trPr>
        <w:tc>
          <w:tcPr>
            <w:tcW w:w="958"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2011</w:t>
            </w:r>
          </w:p>
        </w:tc>
        <w:tc>
          <w:tcPr>
            <w:tcW w:w="1025"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17.45 </w:t>
            </w:r>
          </w:p>
        </w:tc>
        <w:tc>
          <w:tcPr>
            <w:tcW w:w="892"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4.40 </w:t>
            </w:r>
          </w:p>
        </w:tc>
        <w:tc>
          <w:tcPr>
            <w:tcW w:w="958"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43.99 </w:t>
            </w:r>
          </w:p>
        </w:tc>
        <w:tc>
          <w:tcPr>
            <w:tcW w:w="959"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12.02 </w:t>
            </w:r>
          </w:p>
        </w:tc>
        <w:tc>
          <w:tcPr>
            <w:tcW w:w="1718" w:type="dxa"/>
            <w:noWrap/>
            <w:vAlign w:val="center"/>
          </w:tcPr>
          <w:p w:rsidR="004A4E0F" w:rsidRPr="00F61203" w:rsidRDefault="00994396" w:rsidP="00287F3B">
            <w:pPr>
              <w:spacing w:line="260" w:lineRule="exact"/>
              <w:ind w:firstLineChars="0" w:firstLine="0"/>
              <w:jc w:val="left"/>
              <w:rPr>
                <w:rFonts w:eastAsia="宋体" w:cs="Times New Roman"/>
                <w:color w:val="3333FF"/>
                <w:sz w:val="18"/>
                <w:szCs w:val="18"/>
              </w:rPr>
            </w:pPr>
            <w:r w:rsidRPr="00F61203">
              <w:rPr>
                <w:rFonts w:eastAsia="宋体" w:cs="Times New Roman"/>
                <w:color w:val="3333FF"/>
                <w:sz w:val="18"/>
                <w:szCs w:val="18"/>
              </w:rPr>
              <w:t>CNMIA 2012</w:t>
            </w:r>
          </w:p>
        </w:tc>
      </w:tr>
      <w:tr w:rsidR="004A4E0F">
        <w:trPr>
          <w:trHeight w:val="295"/>
          <w:jc w:val="center"/>
        </w:trPr>
        <w:tc>
          <w:tcPr>
            <w:tcW w:w="958"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2012</w:t>
            </w:r>
          </w:p>
        </w:tc>
        <w:tc>
          <w:tcPr>
            <w:tcW w:w="1025"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19.72 </w:t>
            </w:r>
          </w:p>
        </w:tc>
        <w:tc>
          <w:tcPr>
            <w:tcW w:w="892"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4.83 </w:t>
            </w:r>
          </w:p>
        </w:tc>
        <w:tc>
          <w:tcPr>
            <w:tcW w:w="958"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46.21 </w:t>
            </w:r>
          </w:p>
        </w:tc>
        <w:tc>
          <w:tcPr>
            <w:tcW w:w="959"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12.69 </w:t>
            </w:r>
          </w:p>
        </w:tc>
        <w:tc>
          <w:tcPr>
            <w:tcW w:w="1718" w:type="dxa"/>
            <w:noWrap/>
            <w:vAlign w:val="center"/>
          </w:tcPr>
          <w:p w:rsidR="004A4E0F" w:rsidRPr="00F61203" w:rsidRDefault="00994396" w:rsidP="00287F3B">
            <w:pPr>
              <w:spacing w:line="260" w:lineRule="exact"/>
              <w:ind w:firstLineChars="0" w:firstLine="0"/>
              <w:jc w:val="left"/>
              <w:rPr>
                <w:rFonts w:eastAsia="宋体" w:cs="Times New Roman"/>
                <w:color w:val="3333FF"/>
                <w:sz w:val="18"/>
                <w:szCs w:val="18"/>
              </w:rPr>
            </w:pPr>
            <w:r w:rsidRPr="00F61203">
              <w:rPr>
                <w:rFonts w:eastAsia="宋体" w:cs="Times New Roman"/>
                <w:color w:val="3333FF"/>
                <w:sz w:val="18"/>
                <w:szCs w:val="18"/>
              </w:rPr>
              <w:t>CNMIA 2012</w:t>
            </w:r>
          </w:p>
        </w:tc>
      </w:tr>
      <w:tr w:rsidR="004A4E0F">
        <w:trPr>
          <w:trHeight w:val="295"/>
          <w:jc w:val="center"/>
        </w:trPr>
        <w:tc>
          <w:tcPr>
            <w:tcW w:w="958"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2013</w:t>
            </w:r>
          </w:p>
        </w:tc>
        <w:tc>
          <w:tcPr>
            <w:tcW w:w="1025"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21.94 </w:t>
            </w:r>
          </w:p>
        </w:tc>
        <w:tc>
          <w:tcPr>
            <w:tcW w:w="892"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5.27 </w:t>
            </w:r>
          </w:p>
        </w:tc>
        <w:tc>
          <w:tcPr>
            <w:tcW w:w="958"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47.97 </w:t>
            </w:r>
          </w:p>
        </w:tc>
        <w:tc>
          <w:tcPr>
            <w:tcW w:w="959"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13.22 </w:t>
            </w:r>
          </w:p>
        </w:tc>
        <w:tc>
          <w:tcPr>
            <w:tcW w:w="1718" w:type="dxa"/>
            <w:noWrap/>
            <w:vAlign w:val="center"/>
          </w:tcPr>
          <w:p w:rsidR="004A4E0F" w:rsidRPr="00F61203" w:rsidRDefault="00994396" w:rsidP="00287F3B">
            <w:pPr>
              <w:spacing w:line="260" w:lineRule="exact"/>
              <w:ind w:firstLineChars="0" w:firstLine="0"/>
              <w:jc w:val="left"/>
              <w:rPr>
                <w:rFonts w:eastAsia="宋体" w:cs="Times New Roman"/>
                <w:color w:val="3333FF"/>
                <w:sz w:val="18"/>
                <w:szCs w:val="18"/>
              </w:rPr>
            </w:pPr>
            <w:r w:rsidRPr="00F61203">
              <w:rPr>
                <w:rFonts w:eastAsia="宋体" w:cs="Times New Roman"/>
                <w:color w:val="3333FF"/>
                <w:sz w:val="18"/>
                <w:szCs w:val="18"/>
              </w:rPr>
              <w:t>CNMIA 2015</w:t>
            </w:r>
          </w:p>
        </w:tc>
      </w:tr>
      <w:tr w:rsidR="004A4E0F">
        <w:trPr>
          <w:trHeight w:val="295"/>
          <w:jc w:val="center"/>
        </w:trPr>
        <w:tc>
          <w:tcPr>
            <w:tcW w:w="958"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2014</w:t>
            </w:r>
          </w:p>
        </w:tc>
        <w:tc>
          <w:tcPr>
            <w:tcW w:w="1025"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23.94 </w:t>
            </w:r>
          </w:p>
        </w:tc>
        <w:tc>
          <w:tcPr>
            <w:tcW w:w="892"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5.65 </w:t>
            </w:r>
          </w:p>
        </w:tc>
        <w:tc>
          <w:tcPr>
            <w:tcW w:w="958"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50.78 </w:t>
            </w:r>
          </w:p>
        </w:tc>
        <w:tc>
          <w:tcPr>
            <w:tcW w:w="959"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13.88 </w:t>
            </w:r>
          </w:p>
        </w:tc>
        <w:tc>
          <w:tcPr>
            <w:tcW w:w="1718" w:type="dxa"/>
            <w:noWrap/>
            <w:vAlign w:val="center"/>
          </w:tcPr>
          <w:p w:rsidR="004A4E0F" w:rsidRPr="00F61203" w:rsidRDefault="00994396" w:rsidP="00287F3B">
            <w:pPr>
              <w:spacing w:line="260" w:lineRule="exact"/>
              <w:ind w:firstLineChars="0" w:firstLine="0"/>
              <w:jc w:val="left"/>
              <w:rPr>
                <w:rFonts w:eastAsia="宋体" w:cs="Times New Roman"/>
                <w:color w:val="3333FF"/>
                <w:sz w:val="18"/>
                <w:szCs w:val="18"/>
              </w:rPr>
            </w:pPr>
            <w:r w:rsidRPr="00F61203">
              <w:rPr>
                <w:rFonts w:eastAsia="宋体" w:cs="Times New Roman"/>
                <w:color w:val="3333FF"/>
                <w:sz w:val="18"/>
                <w:szCs w:val="18"/>
              </w:rPr>
              <w:t>CNMIA 2015</w:t>
            </w:r>
          </w:p>
        </w:tc>
      </w:tr>
      <w:tr w:rsidR="004A4E0F">
        <w:trPr>
          <w:trHeight w:val="295"/>
          <w:jc w:val="center"/>
        </w:trPr>
        <w:tc>
          <w:tcPr>
            <w:tcW w:w="958"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2015</w:t>
            </w:r>
          </w:p>
        </w:tc>
        <w:tc>
          <w:tcPr>
            <w:tcW w:w="1025"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31.30 </w:t>
            </w:r>
          </w:p>
        </w:tc>
        <w:tc>
          <w:tcPr>
            <w:tcW w:w="892"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5.77 </w:t>
            </w:r>
          </w:p>
        </w:tc>
        <w:tc>
          <w:tcPr>
            <w:tcW w:w="958"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56.43 </w:t>
            </w:r>
          </w:p>
        </w:tc>
        <w:tc>
          <w:tcPr>
            <w:tcW w:w="959" w:type="dxa"/>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13.71 </w:t>
            </w:r>
          </w:p>
        </w:tc>
        <w:tc>
          <w:tcPr>
            <w:tcW w:w="1718" w:type="dxa"/>
            <w:noWrap/>
            <w:vAlign w:val="center"/>
          </w:tcPr>
          <w:p w:rsidR="004A4E0F" w:rsidRPr="00F61203" w:rsidRDefault="00994396" w:rsidP="00287F3B">
            <w:pPr>
              <w:spacing w:line="260" w:lineRule="exact"/>
              <w:ind w:firstLineChars="0" w:firstLine="0"/>
              <w:jc w:val="left"/>
              <w:rPr>
                <w:rFonts w:eastAsia="宋体" w:cs="Times New Roman"/>
                <w:color w:val="3333FF"/>
                <w:sz w:val="18"/>
                <w:szCs w:val="18"/>
              </w:rPr>
            </w:pPr>
            <w:r w:rsidRPr="00F61203">
              <w:rPr>
                <w:rFonts w:eastAsia="宋体" w:cs="Times New Roman"/>
                <w:color w:val="3333FF"/>
                <w:sz w:val="18"/>
                <w:szCs w:val="18"/>
              </w:rPr>
              <w:t>CNMIA 2015</w:t>
            </w:r>
          </w:p>
        </w:tc>
      </w:tr>
      <w:tr w:rsidR="004A4E0F">
        <w:trPr>
          <w:trHeight w:val="295"/>
          <w:jc w:val="center"/>
        </w:trPr>
        <w:tc>
          <w:tcPr>
            <w:tcW w:w="958" w:type="dxa"/>
            <w:tcBorders>
              <w:top w:val="nil"/>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2016</w:t>
            </w:r>
          </w:p>
        </w:tc>
        <w:tc>
          <w:tcPr>
            <w:tcW w:w="1025" w:type="dxa"/>
            <w:tcBorders>
              <w:top w:val="nil"/>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31.65 </w:t>
            </w:r>
          </w:p>
        </w:tc>
        <w:tc>
          <w:tcPr>
            <w:tcW w:w="892" w:type="dxa"/>
            <w:tcBorders>
              <w:top w:val="nil"/>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6.30 </w:t>
            </w:r>
          </w:p>
        </w:tc>
        <w:tc>
          <w:tcPr>
            <w:tcW w:w="958" w:type="dxa"/>
            <w:tcBorders>
              <w:top w:val="nil"/>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58.17 </w:t>
            </w:r>
          </w:p>
        </w:tc>
        <w:tc>
          <w:tcPr>
            <w:tcW w:w="959" w:type="dxa"/>
            <w:tcBorders>
              <w:top w:val="nil"/>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14.40 </w:t>
            </w:r>
          </w:p>
        </w:tc>
        <w:tc>
          <w:tcPr>
            <w:tcW w:w="1718" w:type="dxa"/>
            <w:tcBorders>
              <w:top w:val="nil"/>
              <w:left w:val="nil"/>
              <w:bottom w:val="single" w:sz="4" w:space="0" w:color="auto"/>
              <w:right w:val="nil"/>
            </w:tcBorders>
            <w:noWrap/>
            <w:vAlign w:val="center"/>
          </w:tcPr>
          <w:p w:rsidR="004A4E0F" w:rsidRPr="00F61203" w:rsidRDefault="00994396" w:rsidP="00287F3B">
            <w:pPr>
              <w:spacing w:line="260" w:lineRule="exact"/>
              <w:ind w:firstLineChars="0" w:firstLine="0"/>
              <w:jc w:val="left"/>
              <w:rPr>
                <w:rFonts w:eastAsia="宋体" w:cs="Times New Roman"/>
                <w:color w:val="3333FF"/>
                <w:sz w:val="18"/>
                <w:szCs w:val="18"/>
              </w:rPr>
            </w:pPr>
            <w:r w:rsidRPr="00F61203">
              <w:rPr>
                <w:rFonts w:eastAsia="宋体" w:cs="Times New Roman"/>
                <w:color w:val="3333FF"/>
                <w:sz w:val="18"/>
                <w:szCs w:val="18"/>
              </w:rPr>
              <w:t>CNMIA 2018a</w:t>
            </w:r>
          </w:p>
        </w:tc>
      </w:tr>
      <w:tr w:rsidR="004A4E0F">
        <w:trPr>
          <w:trHeight w:val="295"/>
          <w:jc w:val="center"/>
        </w:trPr>
        <w:tc>
          <w:tcPr>
            <w:tcW w:w="958" w:type="dxa"/>
            <w:tcBorders>
              <w:top w:val="single" w:sz="4" w:space="0" w:color="auto"/>
              <w:left w:val="nil"/>
              <w:bottom w:val="nil"/>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Total</w:t>
            </w:r>
          </w:p>
        </w:tc>
        <w:tc>
          <w:tcPr>
            <w:tcW w:w="1025" w:type="dxa"/>
            <w:tcBorders>
              <w:top w:val="single" w:sz="4" w:space="0" w:color="auto"/>
              <w:left w:val="nil"/>
              <w:bottom w:val="nil"/>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187.67 </w:t>
            </w:r>
          </w:p>
        </w:tc>
        <w:tc>
          <w:tcPr>
            <w:tcW w:w="892" w:type="dxa"/>
            <w:tcBorders>
              <w:top w:val="single" w:sz="4" w:space="0" w:color="auto"/>
              <w:left w:val="nil"/>
              <w:bottom w:val="nil"/>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36.30 </w:t>
            </w:r>
          </w:p>
        </w:tc>
        <w:tc>
          <w:tcPr>
            <w:tcW w:w="958" w:type="dxa"/>
            <w:tcBorders>
              <w:top w:val="single" w:sz="4" w:space="0" w:color="auto"/>
              <w:left w:val="nil"/>
              <w:bottom w:val="nil"/>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421.17 </w:t>
            </w:r>
          </w:p>
        </w:tc>
        <w:tc>
          <w:tcPr>
            <w:tcW w:w="959" w:type="dxa"/>
            <w:tcBorders>
              <w:top w:val="single" w:sz="4" w:space="0" w:color="auto"/>
              <w:left w:val="nil"/>
              <w:bottom w:val="nil"/>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 xml:space="preserve">111.37 </w:t>
            </w:r>
          </w:p>
        </w:tc>
        <w:tc>
          <w:tcPr>
            <w:tcW w:w="1718" w:type="dxa"/>
            <w:tcBorders>
              <w:top w:val="single" w:sz="4" w:space="0" w:color="auto"/>
              <w:left w:val="nil"/>
              <w:bottom w:val="nil"/>
              <w:right w:val="nil"/>
            </w:tcBorders>
            <w:noWrap/>
            <w:vAlign w:val="center"/>
          </w:tcPr>
          <w:p w:rsidR="004A4E0F" w:rsidRDefault="004A4E0F">
            <w:pPr>
              <w:spacing w:line="260" w:lineRule="exact"/>
              <w:ind w:firstLineChars="0" w:firstLine="0"/>
              <w:jc w:val="left"/>
              <w:rPr>
                <w:rFonts w:eastAsia="宋体" w:cs="Times New Roman"/>
                <w:sz w:val="18"/>
                <w:szCs w:val="18"/>
              </w:rPr>
            </w:pPr>
          </w:p>
        </w:tc>
      </w:tr>
      <w:tr w:rsidR="004A4E0F">
        <w:trPr>
          <w:trHeight w:val="295"/>
          <w:jc w:val="center"/>
        </w:trPr>
        <w:tc>
          <w:tcPr>
            <w:tcW w:w="958" w:type="dxa"/>
            <w:tcBorders>
              <w:top w:val="nil"/>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Share</w:t>
            </w:r>
          </w:p>
        </w:tc>
        <w:tc>
          <w:tcPr>
            <w:tcW w:w="1025" w:type="dxa"/>
            <w:tcBorders>
              <w:top w:val="nil"/>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84%</w:t>
            </w:r>
          </w:p>
        </w:tc>
        <w:tc>
          <w:tcPr>
            <w:tcW w:w="892" w:type="dxa"/>
            <w:tcBorders>
              <w:top w:val="nil"/>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16%</w:t>
            </w:r>
          </w:p>
        </w:tc>
        <w:tc>
          <w:tcPr>
            <w:tcW w:w="958" w:type="dxa"/>
            <w:tcBorders>
              <w:top w:val="nil"/>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79%</w:t>
            </w:r>
          </w:p>
        </w:tc>
        <w:tc>
          <w:tcPr>
            <w:tcW w:w="959" w:type="dxa"/>
            <w:tcBorders>
              <w:top w:val="nil"/>
              <w:left w:val="nil"/>
              <w:bottom w:val="single" w:sz="4" w:space="0" w:color="auto"/>
              <w:right w:val="nil"/>
            </w:tcBorders>
            <w:noWrap/>
            <w:vAlign w:val="center"/>
          </w:tcPr>
          <w:p w:rsidR="004A4E0F" w:rsidRDefault="00994396">
            <w:pPr>
              <w:spacing w:line="260" w:lineRule="exact"/>
              <w:ind w:firstLineChars="0" w:firstLine="0"/>
              <w:jc w:val="left"/>
              <w:rPr>
                <w:rFonts w:eastAsia="宋体" w:cs="Times New Roman"/>
                <w:sz w:val="18"/>
                <w:szCs w:val="18"/>
              </w:rPr>
            </w:pPr>
            <w:r>
              <w:rPr>
                <w:rFonts w:eastAsia="宋体" w:cs="Times New Roman"/>
                <w:sz w:val="18"/>
                <w:szCs w:val="18"/>
              </w:rPr>
              <w:t>21%</w:t>
            </w:r>
          </w:p>
        </w:tc>
        <w:tc>
          <w:tcPr>
            <w:tcW w:w="1718" w:type="dxa"/>
            <w:tcBorders>
              <w:top w:val="nil"/>
              <w:left w:val="nil"/>
              <w:bottom w:val="single" w:sz="4" w:space="0" w:color="auto"/>
              <w:right w:val="nil"/>
            </w:tcBorders>
            <w:noWrap/>
            <w:vAlign w:val="center"/>
          </w:tcPr>
          <w:p w:rsidR="004A4E0F" w:rsidRDefault="004A4E0F">
            <w:pPr>
              <w:spacing w:line="260" w:lineRule="exact"/>
              <w:ind w:firstLineChars="0" w:firstLine="0"/>
              <w:jc w:val="left"/>
              <w:rPr>
                <w:rFonts w:eastAsia="宋体" w:cs="Times New Roman"/>
                <w:sz w:val="18"/>
                <w:szCs w:val="18"/>
              </w:rPr>
            </w:pPr>
          </w:p>
        </w:tc>
      </w:tr>
    </w:tbl>
    <w:p w:rsidR="00665DB1" w:rsidRDefault="00665DB1" w:rsidP="00665DB1">
      <w:pPr>
        <w:ind w:firstLine="480"/>
      </w:pPr>
      <w:r>
        <w:br w:type="page"/>
      </w:r>
    </w:p>
    <w:p w:rsidR="005279BC" w:rsidRDefault="005279BC" w:rsidP="005279BC">
      <w:pPr>
        <w:ind w:firstLine="420"/>
        <w:jc w:val="center"/>
        <w:rPr>
          <w:rFonts w:eastAsia="宋体" w:cs="Times New Roman"/>
          <w:sz w:val="21"/>
          <w:szCs w:val="21"/>
        </w:rPr>
      </w:pPr>
      <w:proofErr w:type="gramStart"/>
      <w:r>
        <w:rPr>
          <w:rFonts w:eastAsia="宋体" w:cs="Times New Roman"/>
          <w:sz w:val="21"/>
          <w:szCs w:val="21"/>
        </w:rPr>
        <w:lastRenderedPageBreak/>
        <w:t xml:space="preserve">Schedule </w:t>
      </w:r>
      <w:r>
        <w:rPr>
          <w:rFonts w:eastAsia="宋体" w:cs="Times New Roman" w:hint="eastAsia"/>
          <w:sz w:val="21"/>
          <w:szCs w:val="21"/>
        </w:rPr>
        <w:t>7.</w:t>
      </w:r>
      <w:proofErr w:type="gramEnd"/>
      <w:r>
        <w:rPr>
          <w:rFonts w:eastAsia="宋体" w:cs="Times New Roman" w:hint="eastAsia"/>
          <w:sz w:val="21"/>
          <w:szCs w:val="21"/>
        </w:rPr>
        <w:t xml:space="preserve"> </w:t>
      </w:r>
      <w:r>
        <w:rPr>
          <w:rFonts w:eastAsia="宋体" w:cs="Times New Roman"/>
          <w:sz w:val="21"/>
          <w:szCs w:val="21"/>
        </w:rPr>
        <w:t>ECE of AC</w:t>
      </w:r>
      <w:r>
        <w:rPr>
          <w:rFonts w:eastAsia="宋体" w:cs="Times New Roman" w:hint="eastAsia"/>
          <w:sz w:val="21"/>
          <w:szCs w:val="21"/>
        </w:rPr>
        <w:t>EP</w:t>
      </w:r>
      <w:r>
        <w:rPr>
          <w:rFonts w:eastAsia="宋体" w:cs="Times New Roman"/>
          <w:sz w:val="21"/>
          <w:szCs w:val="21"/>
        </w:rPr>
        <w:t xml:space="preserve"> in international trade</w:t>
      </w:r>
      <w:r>
        <w:rPr>
          <w:rFonts w:eastAsia="宋体" w:cs="Times New Roman" w:hint="eastAsia"/>
          <w:sz w:val="21"/>
          <w:szCs w:val="21"/>
        </w:rPr>
        <w:t xml:space="preserve"> (import)</w:t>
      </w:r>
    </w:p>
    <w:tbl>
      <w:tblPr>
        <w:tblStyle w:val="a5"/>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1422"/>
        <w:gridCol w:w="1276"/>
        <w:gridCol w:w="1275"/>
        <w:gridCol w:w="3119"/>
        <w:gridCol w:w="759"/>
      </w:tblGrid>
      <w:tr w:rsidR="005279BC" w:rsidTr="006F424F">
        <w:trPr>
          <w:trHeight w:val="227"/>
          <w:jc w:val="center"/>
        </w:trPr>
        <w:tc>
          <w:tcPr>
            <w:tcW w:w="671" w:type="dxa"/>
            <w:tcBorders>
              <w:top w:val="single" w:sz="4" w:space="0" w:color="auto"/>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No.</w:t>
            </w:r>
          </w:p>
        </w:tc>
        <w:tc>
          <w:tcPr>
            <w:tcW w:w="1422" w:type="dxa"/>
            <w:tcBorders>
              <w:top w:val="single" w:sz="4" w:space="0" w:color="auto"/>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Country/region</w:t>
            </w:r>
          </w:p>
        </w:tc>
        <w:tc>
          <w:tcPr>
            <w:tcW w:w="1276" w:type="dxa"/>
            <w:tcBorders>
              <w:top w:val="single" w:sz="4" w:space="0" w:color="auto"/>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ECE of ACEP</w:t>
            </w:r>
            <w:r>
              <w:rPr>
                <w:rFonts w:eastAsia="宋体" w:cs="Times New Roman" w:hint="eastAsia"/>
                <w:sz w:val="18"/>
                <w:szCs w:val="18"/>
              </w:rPr>
              <w:t xml:space="preserve"> (</w:t>
            </w:r>
            <w:proofErr w:type="spellStart"/>
            <w:r>
              <w:rPr>
                <w:rFonts w:eastAsia="宋体" w:cs="Times New Roman" w:hint="eastAsia"/>
                <w:sz w:val="18"/>
                <w:szCs w:val="18"/>
              </w:rPr>
              <w:t>Tg</w:t>
            </w:r>
            <w:proofErr w:type="spellEnd"/>
            <w:r>
              <w:rPr>
                <w:rFonts w:eastAsia="宋体" w:cs="Times New Roman" w:hint="eastAsia"/>
                <w:sz w:val="18"/>
                <w:szCs w:val="18"/>
              </w:rPr>
              <w:t>)</w:t>
            </w:r>
          </w:p>
        </w:tc>
        <w:tc>
          <w:tcPr>
            <w:tcW w:w="1275" w:type="dxa"/>
            <w:tcBorders>
              <w:top w:val="single" w:sz="4" w:space="0" w:color="auto"/>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of ACC's ECE</w:t>
            </w:r>
          </w:p>
        </w:tc>
        <w:tc>
          <w:tcPr>
            <w:tcW w:w="3119" w:type="dxa"/>
            <w:tcBorders>
              <w:top w:val="single" w:sz="4" w:space="0" w:color="auto"/>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Type of ACEP</w:t>
            </w:r>
          </w:p>
        </w:tc>
        <w:tc>
          <w:tcPr>
            <w:tcW w:w="759" w:type="dxa"/>
            <w:tcBorders>
              <w:top w:val="single" w:sz="4" w:space="0" w:color="auto"/>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ECE</w:t>
            </w:r>
            <w:r>
              <w:rPr>
                <w:rFonts w:eastAsia="宋体" w:cs="Times New Roman" w:hint="eastAsia"/>
                <w:sz w:val="18"/>
                <w:szCs w:val="18"/>
              </w:rPr>
              <w:t xml:space="preserve"> (</w:t>
            </w:r>
            <w:proofErr w:type="spellStart"/>
            <w:r>
              <w:rPr>
                <w:rFonts w:eastAsia="宋体" w:cs="Times New Roman" w:hint="eastAsia"/>
                <w:sz w:val="18"/>
                <w:szCs w:val="18"/>
              </w:rPr>
              <w:t>Tg</w:t>
            </w:r>
            <w:proofErr w:type="spellEnd"/>
            <w:r>
              <w:rPr>
                <w:rFonts w:eastAsia="宋体" w:cs="Times New Roman" w:hint="eastAsia"/>
                <w:sz w:val="18"/>
                <w:szCs w:val="18"/>
              </w:rPr>
              <w:t>)</w:t>
            </w:r>
          </w:p>
        </w:tc>
      </w:tr>
      <w:tr w:rsidR="005279BC" w:rsidTr="006F424F">
        <w:trPr>
          <w:trHeight w:val="227"/>
          <w:jc w:val="center"/>
        </w:trPr>
        <w:tc>
          <w:tcPr>
            <w:tcW w:w="671"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1</w:t>
            </w:r>
          </w:p>
        </w:tc>
        <w:tc>
          <w:tcPr>
            <w:tcW w:w="1422"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USA</w:t>
            </w:r>
          </w:p>
        </w:tc>
        <w:tc>
          <w:tcPr>
            <w:tcW w:w="127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45.57 </w:t>
            </w:r>
          </w:p>
        </w:tc>
        <w:tc>
          <w:tcPr>
            <w:tcW w:w="1275"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99.4%</w:t>
            </w:r>
          </w:p>
        </w:tc>
        <w:tc>
          <w:tcPr>
            <w:tcW w:w="3119"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759"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Light Motor vehicles</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41.1 </w:t>
            </w: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2.0 </w:t>
            </w:r>
          </w:p>
        </w:tc>
      </w:tr>
      <w:tr w:rsidR="005279BC" w:rsidTr="006F424F">
        <w:trPr>
          <w:trHeight w:val="227"/>
          <w:jc w:val="center"/>
        </w:trPr>
        <w:tc>
          <w:tcPr>
            <w:tcW w:w="671"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Aircraft</w:t>
            </w:r>
          </w:p>
        </w:tc>
        <w:tc>
          <w:tcPr>
            <w:tcW w:w="759"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0.9 </w:t>
            </w:r>
          </w:p>
        </w:tc>
      </w:tr>
      <w:tr w:rsidR="005279BC" w:rsidTr="006F424F">
        <w:trPr>
          <w:trHeight w:val="227"/>
          <w:jc w:val="center"/>
        </w:trPr>
        <w:tc>
          <w:tcPr>
            <w:tcW w:w="671"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2</w:t>
            </w:r>
          </w:p>
        </w:tc>
        <w:tc>
          <w:tcPr>
            <w:tcW w:w="1422"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Japan</w:t>
            </w:r>
          </w:p>
        </w:tc>
        <w:tc>
          <w:tcPr>
            <w:tcW w:w="127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32.04 </w:t>
            </w:r>
          </w:p>
        </w:tc>
        <w:tc>
          <w:tcPr>
            <w:tcW w:w="1275"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96.5%</w:t>
            </w:r>
          </w:p>
        </w:tc>
        <w:tc>
          <w:tcPr>
            <w:tcW w:w="3119"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759" w:type="dxa"/>
            <w:tcBorders>
              <w:top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Light Motor vehicles</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26.2 </w:t>
            </w: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2.3 </w:t>
            </w:r>
          </w:p>
        </w:tc>
      </w:tr>
      <w:tr w:rsidR="005279BC" w:rsidTr="006F424F">
        <w:trPr>
          <w:trHeight w:val="227"/>
          <w:jc w:val="center"/>
        </w:trPr>
        <w:tc>
          <w:tcPr>
            <w:tcW w:w="671"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Manufacturing equipment</w:t>
            </w:r>
          </w:p>
        </w:tc>
        <w:tc>
          <w:tcPr>
            <w:tcW w:w="759"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1.8 </w:t>
            </w:r>
          </w:p>
        </w:tc>
      </w:tr>
      <w:tr w:rsidR="005279BC" w:rsidTr="006F424F">
        <w:trPr>
          <w:trHeight w:val="227"/>
          <w:jc w:val="center"/>
        </w:trPr>
        <w:tc>
          <w:tcPr>
            <w:tcW w:w="671"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3</w:t>
            </w:r>
          </w:p>
        </w:tc>
        <w:tc>
          <w:tcPr>
            <w:tcW w:w="1422"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Germany</w:t>
            </w:r>
          </w:p>
        </w:tc>
        <w:tc>
          <w:tcPr>
            <w:tcW w:w="127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13.10 </w:t>
            </w:r>
          </w:p>
        </w:tc>
        <w:tc>
          <w:tcPr>
            <w:tcW w:w="1275"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98.2%</w:t>
            </w:r>
          </w:p>
        </w:tc>
        <w:tc>
          <w:tcPr>
            <w:tcW w:w="3119"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759" w:type="dxa"/>
            <w:tcBorders>
              <w:top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Light Motor vehicles</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6.9 </w:t>
            </w: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2.7 </w:t>
            </w:r>
          </w:p>
        </w:tc>
      </w:tr>
      <w:tr w:rsidR="005279BC" w:rsidTr="006F424F">
        <w:trPr>
          <w:trHeight w:val="227"/>
          <w:jc w:val="center"/>
        </w:trPr>
        <w:tc>
          <w:tcPr>
            <w:tcW w:w="671"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Manufacturing equipment</w:t>
            </w:r>
          </w:p>
        </w:tc>
        <w:tc>
          <w:tcPr>
            <w:tcW w:w="759"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1.9 </w:t>
            </w:r>
          </w:p>
        </w:tc>
      </w:tr>
      <w:tr w:rsidR="005279BC" w:rsidTr="006F424F">
        <w:trPr>
          <w:trHeight w:val="227"/>
          <w:jc w:val="center"/>
        </w:trPr>
        <w:tc>
          <w:tcPr>
            <w:tcW w:w="671"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4</w:t>
            </w:r>
          </w:p>
        </w:tc>
        <w:tc>
          <w:tcPr>
            <w:tcW w:w="1422"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United Kingdom</w:t>
            </w:r>
          </w:p>
        </w:tc>
        <w:tc>
          <w:tcPr>
            <w:tcW w:w="127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4.61 </w:t>
            </w:r>
          </w:p>
        </w:tc>
        <w:tc>
          <w:tcPr>
            <w:tcW w:w="1275"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98.8%</w:t>
            </w:r>
          </w:p>
        </w:tc>
        <w:tc>
          <w:tcPr>
            <w:tcW w:w="3119"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759" w:type="dxa"/>
            <w:tcBorders>
              <w:top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Light Motor vehicles</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3.4 </w:t>
            </w: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0.9 </w:t>
            </w:r>
          </w:p>
        </w:tc>
      </w:tr>
      <w:tr w:rsidR="005279BC" w:rsidTr="006F424F">
        <w:trPr>
          <w:trHeight w:val="227"/>
          <w:jc w:val="center"/>
        </w:trPr>
        <w:tc>
          <w:tcPr>
            <w:tcW w:w="671"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Tools</w:t>
            </w:r>
          </w:p>
        </w:tc>
        <w:tc>
          <w:tcPr>
            <w:tcW w:w="759"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0.2 </w:t>
            </w:r>
          </w:p>
        </w:tc>
      </w:tr>
      <w:tr w:rsidR="005279BC" w:rsidTr="006F424F">
        <w:trPr>
          <w:trHeight w:val="227"/>
          <w:jc w:val="center"/>
        </w:trPr>
        <w:tc>
          <w:tcPr>
            <w:tcW w:w="671"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5</w:t>
            </w:r>
          </w:p>
        </w:tc>
        <w:tc>
          <w:tcPr>
            <w:tcW w:w="1422"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Rep. of Korea</w:t>
            </w:r>
          </w:p>
        </w:tc>
        <w:tc>
          <w:tcPr>
            <w:tcW w:w="127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3.48 </w:t>
            </w:r>
          </w:p>
        </w:tc>
        <w:tc>
          <w:tcPr>
            <w:tcW w:w="1275"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80.0%</w:t>
            </w:r>
          </w:p>
        </w:tc>
        <w:tc>
          <w:tcPr>
            <w:tcW w:w="3119"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759" w:type="dxa"/>
            <w:tcBorders>
              <w:top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1.0 </w:t>
            </w: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Manufacturing equipment</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0.9 </w:t>
            </w:r>
          </w:p>
        </w:tc>
      </w:tr>
      <w:tr w:rsidR="005279BC" w:rsidTr="006F424F">
        <w:trPr>
          <w:trHeight w:val="227"/>
          <w:jc w:val="center"/>
        </w:trPr>
        <w:tc>
          <w:tcPr>
            <w:tcW w:w="671"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Light Motor vehicles</w:t>
            </w:r>
          </w:p>
        </w:tc>
        <w:tc>
          <w:tcPr>
            <w:tcW w:w="759"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0.7 </w:t>
            </w:r>
          </w:p>
        </w:tc>
      </w:tr>
      <w:tr w:rsidR="005279BC" w:rsidTr="006F424F">
        <w:trPr>
          <w:trHeight w:val="227"/>
          <w:jc w:val="center"/>
        </w:trPr>
        <w:tc>
          <w:tcPr>
            <w:tcW w:w="671"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6</w:t>
            </w:r>
          </w:p>
        </w:tc>
        <w:tc>
          <w:tcPr>
            <w:tcW w:w="1422"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France</w:t>
            </w:r>
          </w:p>
        </w:tc>
        <w:tc>
          <w:tcPr>
            <w:tcW w:w="127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2.45 </w:t>
            </w:r>
          </w:p>
        </w:tc>
        <w:tc>
          <w:tcPr>
            <w:tcW w:w="1275"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97.8%</w:t>
            </w:r>
          </w:p>
        </w:tc>
        <w:tc>
          <w:tcPr>
            <w:tcW w:w="3119"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759" w:type="dxa"/>
            <w:tcBorders>
              <w:top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1.3 </w:t>
            </w: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Aircraft</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0.8 </w:t>
            </w:r>
          </w:p>
        </w:tc>
      </w:tr>
      <w:tr w:rsidR="005279BC" w:rsidTr="006F424F">
        <w:trPr>
          <w:trHeight w:val="227"/>
          <w:jc w:val="center"/>
        </w:trPr>
        <w:tc>
          <w:tcPr>
            <w:tcW w:w="671"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Manufacturing equipment</w:t>
            </w:r>
          </w:p>
        </w:tc>
        <w:tc>
          <w:tcPr>
            <w:tcW w:w="759"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0.1 </w:t>
            </w:r>
          </w:p>
        </w:tc>
      </w:tr>
      <w:tr w:rsidR="005279BC" w:rsidTr="006F424F">
        <w:trPr>
          <w:trHeight w:val="227"/>
          <w:jc w:val="center"/>
        </w:trPr>
        <w:tc>
          <w:tcPr>
            <w:tcW w:w="671"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7</w:t>
            </w:r>
          </w:p>
        </w:tc>
        <w:tc>
          <w:tcPr>
            <w:tcW w:w="1422"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Italy</w:t>
            </w:r>
          </w:p>
        </w:tc>
        <w:tc>
          <w:tcPr>
            <w:tcW w:w="127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1.77 </w:t>
            </w:r>
          </w:p>
        </w:tc>
        <w:tc>
          <w:tcPr>
            <w:tcW w:w="1275"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98.1%</w:t>
            </w:r>
          </w:p>
        </w:tc>
        <w:tc>
          <w:tcPr>
            <w:tcW w:w="3119"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759" w:type="dxa"/>
            <w:tcBorders>
              <w:top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0.7 </w:t>
            </w: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Manufacturing equipment</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0.4 </w:t>
            </w:r>
          </w:p>
        </w:tc>
      </w:tr>
      <w:tr w:rsidR="005279BC" w:rsidTr="006F424F">
        <w:trPr>
          <w:trHeight w:val="227"/>
          <w:jc w:val="center"/>
        </w:trPr>
        <w:tc>
          <w:tcPr>
            <w:tcW w:w="671"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Aircraft</w:t>
            </w:r>
          </w:p>
        </w:tc>
        <w:tc>
          <w:tcPr>
            <w:tcW w:w="759"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0.2 </w:t>
            </w:r>
          </w:p>
        </w:tc>
      </w:tr>
      <w:tr w:rsidR="005279BC" w:rsidTr="006F424F">
        <w:trPr>
          <w:trHeight w:val="227"/>
          <w:jc w:val="center"/>
        </w:trPr>
        <w:tc>
          <w:tcPr>
            <w:tcW w:w="671"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8</w:t>
            </w:r>
          </w:p>
        </w:tc>
        <w:tc>
          <w:tcPr>
            <w:tcW w:w="1422"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Finland</w:t>
            </w:r>
          </w:p>
        </w:tc>
        <w:tc>
          <w:tcPr>
            <w:tcW w:w="127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1.69 </w:t>
            </w:r>
          </w:p>
        </w:tc>
        <w:tc>
          <w:tcPr>
            <w:tcW w:w="1275"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99.9%</w:t>
            </w:r>
          </w:p>
        </w:tc>
        <w:tc>
          <w:tcPr>
            <w:tcW w:w="3119"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759" w:type="dxa"/>
            <w:tcBorders>
              <w:top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1.6 </w:t>
            </w: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Manufacturing equipment</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0.1 </w:t>
            </w:r>
          </w:p>
        </w:tc>
      </w:tr>
      <w:tr w:rsidR="005279BC" w:rsidTr="006F424F">
        <w:trPr>
          <w:trHeight w:val="227"/>
          <w:jc w:val="center"/>
        </w:trPr>
        <w:tc>
          <w:tcPr>
            <w:tcW w:w="671"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Tools</w:t>
            </w:r>
          </w:p>
        </w:tc>
        <w:tc>
          <w:tcPr>
            <w:tcW w:w="759"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0.0 </w:t>
            </w:r>
          </w:p>
        </w:tc>
      </w:tr>
      <w:tr w:rsidR="005279BC" w:rsidTr="006F424F">
        <w:trPr>
          <w:trHeight w:val="227"/>
          <w:jc w:val="center"/>
        </w:trPr>
        <w:tc>
          <w:tcPr>
            <w:tcW w:w="671"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9</w:t>
            </w:r>
          </w:p>
        </w:tc>
        <w:tc>
          <w:tcPr>
            <w:tcW w:w="1422"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Other Asia, </w:t>
            </w:r>
            <w:proofErr w:type="spellStart"/>
            <w:r>
              <w:rPr>
                <w:rFonts w:eastAsia="宋体" w:cs="Times New Roman"/>
                <w:sz w:val="18"/>
                <w:szCs w:val="18"/>
              </w:rPr>
              <w:t>nes</w:t>
            </w:r>
            <w:proofErr w:type="spellEnd"/>
          </w:p>
        </w:tc>
        <w:tc>
          <w:tcPr>
            <w:tcW w:w="127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1.18 </w:t>
            </w:r>
          </w:p>
        </w:tc>
        <w:tc>
          <w:tcPr>
            <w:tcW w:w="1275"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68.3%</w:t>
            </w:r>
          </w:p>
        </w:tc>
        <w:tc>
          <w:tcPr>
            <w:tcW w:w="3119"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759" w:type="dxa"/>
            <w:tcBorders>
              <w:top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Manufacturing equipment</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0.7 </w:t>
            </w: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Tools</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0.1 </w:t>
            </w:r>
          </w:p>
        </w:tc>
      </w:tr>
      <w:tr w:rsidR="005279BC" w:rsidTr="006F424F">
        <w:trPr>
          <w:trHeight w:val="227"/>
          <w:jc w:val="center"/>
        </w:trPr>
        <w:tc>
          <w:tcPr>
            <w:tcW w:w="671"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Stoves/ovens/steamers</w:t>
            </w:r>
          </w:p>
        </w:tc>
        <w:tc>
          <w:tcPr>
            <w:tcW w:w="759"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0.1 </w:t>
            </w:r>
          </w:p>
        </w:tc>
      </w:tr>
      <w:tr w:rsidR="005279BC" w:rsidTr="006F424F">
        <w:trPr>
          <w:trHeight w:val="227"/>
          <w:jc w:val="center"/>
        </w:trPr>
        <w:tc>
          <w:tcPr>
            <w:tcW w:w="671"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10</w:t>
            </w:r>
          </w:p>
        </w:tc>
        <w:tc>
          <w:tcPr>
            <w:tcW w:w="1422"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Sweden</w:t>
            </w:r>
          </w:p>
        </w:tc>
        <w:tc>
          <w:tcPr>
            <w:tcW w:w="127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1.04 </w:t>
            </w:r>
          </w:p>
        </w:tc>
        <w:tc>
          <w:tcPr>
            <w:tcW w:w="1275"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99.6%</w:t>
            </w:r>
          </w:p>
        </w:tc>
        <w:tc>
          <w:tcPr>
            <w:tcW w:w="3119"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759" w:type="dxa"/>
            <w:tcBorders>
              <w:top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Light Motor vehicles</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0.5 </w:t>
            </w:r>
          </w:p>
        </w:tc>
      </w:tr>
      <w:tr w:rsidR="005279BC" w:rsidTr="006F424F">
        <w:trPr>
          <w:trHeight w:val="227"/>
          <w:jc w:val="center"/>
        </w:trPr>
        <w:tc>
          <w:tcPr>
            <w:tcW w:w="671"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759"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0.3 </w:t>
            </w:r>
          </w:p>
        </w:tc>
      </w:tr>
      <w:tr w:rsidR="005279BC" w:rsidTr="006F424F">
        <w:trPr>
          <w:trHeight w:val="227"/>
          <w:jc w:val="center"/>
        </w:trPr>
        <w:tc>
          <w:tcPr>
            <w:tcW w:w="671"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422"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275"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3119"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Manufacturing equipment</w:t>
            </w:r>
          </w:p>
        </w:tc>
        <w:tc>
          <w:tcPr>
            <w:tcW w:w="759"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0.1 </w:t>
            </w:r>
          </w:p>
        </w:tc>
      </w:tr>
    </w:tbl>
    <w:p w:rsidR="005279BC" w:rsidRDefault="005279BC" w:rsidP="005279BC">
      <w:pPr>
        <w:ind w:firstLine="480"/>
        <w:rPr>
          <w:rFonts w:eastAsia="宋体"/>
        </w:rPr>
      </w:pPr>
    </w:p>
    <w:p w:rsidR="005279BC" w:rsidRDefault="005279BC" w:rsidP="005279BC">
      <w:pPr>
        <w:ind w:firstLine="480"/>
      </w:pPr>
      <w:r>
        <w:br w:type="page"/>
      </w:r>
    </w:p>
    <w:p w:rsidR="005279BC" w:rsidRDefault="005279BC" w:rsidP="005279BC">
      <w:pPr>
        <w:ind w:firstLine="480"/>
        <w:rPr>
          <w:rFonts w:eastAsia="宋体"/>
        </w:rPr>
      </w:pPr>
    </w:p>
    <w:p w:rsidR="005279BC" w:rsidRDefault="005279BC" w:rsidP="005279BC">
      <w:pPr>
        <w:ind w:firstLine="420"/>
        <w:jc w:val="center"/>
        <w:rPr>
          <w:rFonts w:eastAsia="宋体" w:cs="Times New Roman"/>
          <w:sz w:val="21"/>
          <w:szCs w:val="21"/>
        </w:rPr>
      </w:pPr>
      <w:proofErr w:type="gramStart"/>
      <w:r>
        <w:rPr>
          <w:rFonts w:eastAsia="宋体" w:cs="Times New Roman"/>
          <w:sz w:val="21"/>
          <w:szCs w:val="21"/>
        </w:rPr>
        <w:t xml:space="preserve">Schedule </w:t>
      </w:r>
      <w:r>
        <w:rPr>
          <w:rFonts w:eastAsia="宋体" w:cs="Times New Roman" w:hint="eastAsia"/>
          <w:sz w:val="21"/>
          <w:szCs w:val="21"/>
        </w:rPr>
        <w:t>8.</w:t>
      </w:r>
      <w:proofErr w:type="gramEnd"/>
      <w:r>
        <w:rPr>
          <w:rFonts w:eastAsia="宋体" w:cs="Times New Roman" w:hint="eastAsia"/>
          <w:sz w:val="21"/>
          <w:szCs w:val="21"/>
        </w:rPr>
        <w:t xml:space="preserve"> </w:t>
      </w:r>
      <w:r>
        <w:rPr>
          <w:rFonts w:eastAsia="宋体" w:cs="Times New Roman"/>
          <w:sz w:val="21"/>
          <w:szCs w:val="21"/>
        </w:rPr>
        <w:t>ECE of AC</w:t>
      </w:r>
      <w:r>
        <w:rPr>
          <w:rFonts w:eastAsia="宋体" w:cs="Times New Roman" w:hint="eastAsia"/>
          <w:sz w:val="21"/>
          <w:szCs w:val="21"/>
        </w:rPr>
        <w:t>EP</w:t>
      </w:r>
      <w:r>
        <w:rPr>
          <w:rFonts w:eastAsia="宋体" w:cs="Times New Roman"/>
          <w:sz w:val="21"/>
          <w:szCs w:val="21"/>
        </w:rPr>
        <w:t xml:space="preserve"> in international trade</w:t>
      </w:r>
      <w:r>
        <w:rPr>
          <w:rFonts w:eastAsia="宋体" w:cs="Times New Roman" w:hint="eastAsia"/>
          <w:sz w:val="21"/>
          <w:szCs w:val="21"/>
        </w:rPr>
        <w:t xml:space="preserve"> (export)</w:t>
      </w:r>
    </w:p>
    <w:tbl>
      <w:tblPr>
        <w:tblStyle w:val="a5"/>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6"/>
        <w:gridCol w:w="1385"/>
        <w:gridCol w:w="1244"/>
        <w:gridCol w:w="1243"/>
        <w:gridCol w:w="3031"/>
        <w:gridCol w:w="963"/>
      </w:tblGrid>
      <w:tr w:rsidR="005279BC" w:rsidTr="006F424F">
        <w:trPr>
          <w:trHeight w:val="227"/>
          <w:jc w:val="center"/>
        </w:trPr>
        <w:tc>
          <w:tcPr>
            <w:tcW w:w="656" w:type="dxa"/>
            <w:tcBorders>
              <w:top w:val="single" w:sz="4" w:space="0" w:color="auto"/>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No.</w:t>
            </w:r>
          </w:p>
        </w:tc>
        <w:tc>
          <w:tcPr>
            <w:tcW w:w="1385" w:type="dxa"/>
            <w:tcBorders>
              <w:top w:val="single" w:sz="4" w:space="0" w:color="auto"/>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Country/region</w:t>
            </w:r>
          </w:p>
        </w:tc>
        <w:tc>
          <w:tcPr>
            <w:tcW w:w="1244" w:type="dxa"/>
            <w:tcBorders>
              <w:top w:val="single" w:sz="4" w:space="0" w:color="auto"/>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ECE of ACEP</w:t>
            </w:r>
            <w:r>
              <w:rPr>
                <w:rFonts w:eastAsia="宋体" w:cs="Times New Roman" w:hint="eastAsia"/>
                <w:sz w:val="18"/>
                <w:szCs w:val="18"/>
              </w:rPr>
              <w:t xml:space="preserve"> (</w:t>
            </w:r>
            <w:proofErr w:type="spellStart"/>
            <w:r>
              <w:rPr>
                <w:rFonts w:eastAsia="宋体" w:cs="Times New Roman" w:hint="eastAsia"/>
                <w:sz w:val="18"/>
                <w:szCs w:val="18"/>
              </w:rPr>
              <w:t>Tg</w:t>
            </w:r>
            <w:proofErr w:type="spellEnd"/>
            <w:r>
              <w:rPr>
                <w:rFonts w:eastAsia="宋体" w:cs="Times New Roman" w:hint="eastAsia"/>
                <w:sz w:val="18"/>
                <w:szCs w:val="18"/>
              </w:rPr>
              <w:t>)</w:t>
            </w:r>
          </w:p>
        </w:tc>
        <w:tc>
          <w:tcPr>
            <w:tcW w:w="1243" w:type="dxa"/>
            <w:tcBorders>
              <w:top w:val="single" w:sz="4" w:space="0" w:color="auto"/>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of ACC's ECE</w:t>
            </w:r>
          </w:p>
        </w:tc>
        <w:tc>
          <w:tcPr>
            <w:tcW w:w="3031" w:type="dxa"/>
            <w:tcBorders>
              <w:top w:val="single" w:sz="4" w:space="0" w:color="auto"/>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Type of ACEP</w:t>
            </w:r>
          </w:p>
        </w:tc>
        <w:tc>
          <w:tcPr>
            <w:tcW w:w="963" w:type="dxa"/>
            <w:tcBorders>
              <w:top w:val="single" w:sz="4" w:space="0" w:color="auto"/>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ECE</w:t>
            </w:r>
            <w:r>
              <w:rPr>
                <w:rFonts w:eastAsia="宋体" w:cs="Times New Roman" w:hint="eastAsia"/>
                <w:sz w:val="18"/>
                <w:szCs w:val="18"/>
              </w:rPr>
              <w:t xml:space="preserve"> (</w:t>
            </w:r>
            <w:proofErr w:type="spellStart"/>
            <w:r>
              <w:rPr>
                <w:rFonts w:eastAsia="宋体" w:cs="Times New Roman" w:hint="eastAsia"/>
                <w:sz w:val="18"/>
                <w:szCs w:val="18"/>
              </w:rPr>
              <w:t>Tg</w:t>
            </w:r>
            <w:proofErr w:type="spellEnd"/>
            <w:r>
              <w:rPr>
                <w:rFonts w:eastAsia="宋体" w:cs="Times New Roman" w:hint="eastAsia"/>
                <w:sz w:val="18"/>
                <w:szCs w:val="18"/>
              </w:rPr>
              <w:t>)</w:t>
            </w:r>
          </w:p>
        </w:tc>
      </w:tr>
      <w:tr w:rsidR="005279BC" w:rsidTr="006F424F">
        <w:trPr>
          <w:trHeight w:val="227"/>
          <w:jc w:val="center"/>
        </w:trPr>
        <w:tc>
          <w:tcPr>
            <w:tcW w:w="65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1</w:t>
            </w:r>
          </w:p>
        </w:tc>
        <w:tc>
          <w:tcPr>
            <w:tcW w:w="1385"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USA</w:t>
            </w:r>
          </w:p>
        </w:tc>
        <w:tc>
          <w:tcPr>
            <w:tcW w:w="1244"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50.50 </w:t>
            </w:r>
          </w:p>
        </w:tc>
        <w:tc>
          <w:tcPr>
            <w:tcW w:w="1243"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87.8%</w:t>
            </w:r>
          </w:p>
        </w:tc>
        <w:tc>
          <w:tcPr>
            <w:tcW w:w="3031"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963"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22.5 </w:t>
            </w: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Forklifts equipment</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8.1 </w:t>
            </w:r>
          </w:p>
        </w:tc>
      </w:tr>
      <w:tr w:rsidR="005279BC" w:rsidTr="006F424F">
        <w:trPr>
          <w:trHeight w:val="227"/>
          <w:jc w:val="center"/>
        </w:trPr>
        <w:tc>
          <w:tcPr>
            <w:tcW w:w="65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Aircraft</w:t>
            </w:r>
          </w:p>
        </w:tc>
        <w:tc>
          <w:tcPr>
            <w:tcW w:w="963"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6.1 </w:t>
            </w:r>
          </w:p>
        </w:tc>
      </w:tr>
      <w:tr w:rsidR="005279BC" w:rsidTr="006F424F">
        <w:trPr>
          <w:trHeight w:val="227"/>
          <w:jc w:val="center"/>
        </w:trPr>
        <w:tc>
          <w:tcPr>
            <w:tcW w:w="65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2</w:t>
            </w:r>
          </w:p>
        </w:tc>
        <w:tc>
          <w:tcPr>
            <w:tcW w:w="1385"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China, Hong Kong SAR</w:t>
            </w:r>
          </w:p>
        </w:tc>
        <w:tc>
          <w:tcPr>
            <w:tcW w:w="1244"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14.18 </w:t>
            </w:r>
          </w:p>
        </w:tc>
        <w:tc>
          <w:tcPr>
            <w:tcW w:w="1243"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92.2%</w:t>
            </w:r>
          </w:p>
        </w:tc>
        <w:tc>
          <w:tcPr>
            <w:tcW w:w="3031"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963" w:type="dxa"/>
            <w:tcBorders>
              <w:top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Aircraft</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7.4 </w:t>
            </w: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Marine vessels</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3.0 </w:t>
            </w:r>
          </w:p>
        </w:tc>
      </w:tr>
      <w:tr w:rsidR="005279BC" w:rsidTr="006F424F">
        <w:trPr>
          <w:trHeight w:val="227"/>
          <w:jc w:val="center"/>
        </w:trPr>
        <w:tc>
          <w:tcPr>
            <w:tcW w:w="65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963"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1.6 </w:t>
            </w:r>
          </w:p>
        </w:tc>
      </w:tr>
      <w:tr w:rsidR="005279BC" w:rsidTr="006F424F">
        <w:trPr>
          <w:trHeight w:val="227"/>
          <w:jc w:val="center"/>
        </w:trPr>
        <w:tc>
          <w:tcPr>
            <w:tcW w:w="65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3</w:t>
            </w:r>
          </w:p>
        </w:tc>
        <w:tc>
          <w:tcPr>
            <w:tcW w:w="1385"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Myanmar</w:t>
            </w:r>
          </w:p>
        </w:tc>
        <w:tc>
          <w:tcPr>
            <w:tcW w:w="1244"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13.08 </w:t>
            </w:r>
          </w:p>
        </w:tc>
        <w:tc>
          <w:tcPr>
            <w:tcW w:w="1243"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97.8%</w:t>
            </w:r>
          </w:p>
        </w:tc>
        <w:tc>
          <w:tcPr>
            <w:tcW w:w="3031"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963" w:type="dxa"/>
            <w:tcBorders>
              <w:top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7.7 </w:t>
            </w: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Buses and coaches</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4.7 </w:t>
            </w:r>
          </w:p>
        </w:tc>
      </w:tr>
      <w:tr w:rsidR="005279BC" w:rsidTr="006F424F">
        <w:trPr>
          <w:trHeight w:val="227"/>
          <w:jc w:val="center"/>
        </w:trPr>
        <w:tc>
          <w:tcPr>
            <w:tcW w:w="65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Manufacturing equipment</w:t>
            </w:r>
          </w:p>
        </w:tc>
        <w:tc>
          <w:tcPr>
            <w:tcW w:w="963"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0.3 </w:t>
            </w:r>
          </w:p>
        </w:tc>
      </w:tr>
      <w:tr w:rsidR="005279BC" w:rsidTr="006F424F">
        <w:trPr>
          <w:trHeight w:val="227"/>
          <w:jc w:val="center"/>
        </w:trPr>
        <w:tc>
          <w:tcPr>
            <w:tcW w:w="65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4</w:t>
            </w:r>
          </w:p>
        </w:tc>
        <w:tc>
          <w:tcPr>
            <w:tcW w:w="1385"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Japan</w:t>
            </w:r>
          </w:p>
        </w:tc>
        <w:tc>
          <w:tcPr>
            <w:tcW w:w="1244"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10.46 </w:t>
            </w:r>
          </w:p>
        </w:tc>
        <w:tc>
          <w:tcPr>
            <w:tcW w:w="1243"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69.8%</w:t>
            </w:r>
          </w:p>
        </w:tc>
        <w:tc>
          <w:tcPr>
            <w:tcW w:w="3031"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963" w:type="dxa"/>
            <w:tcBorders>
              <w:top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5.5 </w:t>
            </w: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Manufacturing equipment</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1.1 </w:t>
            </w:r>
          </w:p>
        </w:tc>
      </w:tr>
      <w:tr w:rsidR="005279BC" w:rsidTr="006F424F">
        <w:trPr>
          <w:trHeight w:val="227"/>
          <w:jc w:val="center"/>
        </w:trPr>
        <w:tc>
          <w:tcPr>
            <w:tcW w:w="65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Forklifts equipment</w:t>
            </w:r>
          </w:p>
        </w:tc>
        <w:tc>
          <w:tcPr>
            <w:tcW w:w="963"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1.0 </w:t>
            </w:r>
          </w:p>
        </w:tc>
      </w:tr>
      <w:tr w:rsidR="005279BC" w:rsidTr="006F424F">
        <w:trPr>
          <w:trHeight w:val="227"/>
          <w:jc w:val="center"/>
        </w:trPr>
        <w:tc>
          <w:tcPr>
            <w:tcW w:w="65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5</w:t>
            </w:r>
          </w:p>
        </w:tc>
        <w:tc>
          <w:tcPr>
            <w:tcW w:w="1385"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India</w:t>
            </w:r>
          </w:p>
        </w:tc>
        <w:tc>
          <w:tcPr>
            <w:tcW w:w="1244"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8.68 </w:t>
            </w:r>
          </w:p>
        </w:tc>
        <w:tc>
          <w:tcPr>
            <w:tcW w:w="1243"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80.5%</w:t>
            </w:r>
          </w:p>
        </w:tc>
        <w:tc>
          <w:tcPr>
            <w:tcW w:w="3031"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963" w:type="dxa"/>
            <w:tcBorders>
              <w:top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4.4 </w:t>
            </w: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Manufacturing equipment</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1.0 </w:t>
            </w:r>
          </w:p>
        </w:tc>
      </w:tr>
      <w:tr w:rsidR="005279BC" w:rsidTr="006F424F">
        <w:trPr>
          <w:trHeight w:val="227"/>
          <w:jc w:val="center"/>
        </w:trPr>
        <w:tc>
          <w:tcPr>
            <w:tcW w:w="65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Stoves/ovens/steamers</w:t>
            </w:r>
          </w:p>
        </w:tc>
        <w:tc>
          <w:tcPr>
            <w:tcW w:w="963"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0.9 </w:t>
            </w:r>
          </w:p>
        </w:tc>
      </w:tr>
      <w:tr w:rsidR="005279BC" w:rsidTr="006F424F">
        <w:trPr>
          <w:trHeight w:val="227"/>
          <w:jc w:val="center"/>
        </w:trPr>
        <w:tc>
          <w:tcPr>
            <w:tcW w:w="65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6</w:t>
            </w:r>
          </w:p>
        </w:tc>
        <w:tc>
          <w:tcPr>
            <w:tcW w:w="1385"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Russian Federation</w:t>
            </w:r>
          </w:p>
        </w:tc>
        <w:tc>
          <w:tcPr>
            <w:tcW w:w="1244"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8.56 </w:t>
            </w:r>
          </w:p>
        </w:tc>
        <w:tc>
          <w:tcPr>
            <w:tcW w:w="1243"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96.1%</w:t>
            </w:r>
          </w:p>
        </w:tc>
        <w:tc>
          <w:tcPr>
            <w:tcW w:w="3031"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963" w:type="dxa"/>
            <w:tcBorders>
              <w:top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4.1 </w:t>
            </w: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Forklifts equipment</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1.3 </w:t>
            </w:r>
          </w:p>
        </w:tc>
      </w:tr>
      <w:tr w:rsidR="005279BC" w:rsidTr="006F424F">
        <w:trPr>
          <w:trHeight w:val="227"/>
          <w:jc w:val="center"/>
        </w:trPr>
        <w:tc>
          <w:tcPr>
            <w:tcW w:w="65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Manufacturing equipment</w:t>
            </w:r>
          </w:p>
        </w:tc>
        <w:tc>
          <w:tcPr>
            <w:tcW w:w="963"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1.3 </w:t>
            </w:r>
          </w:p>
        </w:tc>
      </w:tr>
      <w:tr w:rsidR="005279BC" w:rsidTr="006F424F">
        <w:trPr>
          <w:trHeight w:val="227"/>
          <w:jc w:val="center"/>
        </w:trPr>
        <w:tc>
          <w:tcPr>
            <w:tcW w:w="65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7</w:t>
            </w:r>
          </w:p>
        </w:tc>
        <w:tc>
          <w:tcPr>
            <w:tcW w:w="1385"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Rep. of Korea</w:t>
            </w:r>
          </w:p>
        </w:tc>
        <w:tc>
          <w:tcPr>
            <w:tcW w:w="1244"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8.02 </w:t>
            </w:r>
          </w:p>
        </w:tc>
        <w:tc>
          <w:tcPr>
            <w:tcW w:w="1243"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72.7%</w:t>
            </w:r>
          </w:p>
        </w:tc>
        <w:tc>
          <w:tcPr>
            <w:tcW w:w="3031"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963" w:type="dxa"/>
            <w:tcBorders>
              <w:top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5.4 </w:t>
            </w: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Forklifts equipment</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0.7 </w:t>
            </w:r>
          </w:p>
        </w:tc>
      </w:tr>
      <w:tr w:rsidR="005279BC" w:rsidTr="006F424F">
        <w:trPr>
          <w:trHeight w:val="227"/>
          <w:jc w:val="center"/>
        </w:trPr>
        <w:tc>
          <w:tcPr>
            <w:tcW w:w="65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Manufacturing equipment</w:t>
            </w:r>
          </w:p>
        </w:tc>
        <w:tc>
          <w:tcPr>
            <w:tcW w:w="963"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0.6 </w:t>
            </w:r>
          </w:p>
        </w:tc>
      </w:tr>
      <w:tr w:rsidR="005279BC" w:rsidTr="006F424F">
        <w:trPr>
          <w:trHeight w:val="227"/>
          <w:jc w:val="center"/>
        </w:trPr>
        <w:tc>
          <w:tcPr>
            <w:tcW w:w="65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8</w:t>
            </w:r>
          </w:p>
        </w:tc>
        <w:tc>
          <w:tcPr>
            <w:tcW w:w="1385"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Iran</w:t>
            </w:r>
          </w:p>
        </w:tc>
        <w:tc>
          <w:tcPr>
            <w:tcW w:w="1244"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7.19 </w:t>
            </w:r>
          </w:p>
        </w:tc>
        <w:tc>
          <w:tcPr>
            <w:tcW w:w="1243"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92.2%</w:t>
            </w:r>
          </w:p>
        </w:tc>
        <w:tc>
          <w:tcPr>
            <w:tcW w:w="3031"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963" w:type="dxa"/>
            <w:tcBorders>
              <w:top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4.8 </w:t>
            </w: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Buses and coaches</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0.8 </w:t>
            </w:r>
          </w:p>
        </w:tc>
      </w:tr>
      <w:tr w:rsidR="005279BC" w:rsidTr="006F424F">
        <w:trPr>
          <w:trHeight w:val="227"/>
          <w:jc w:val="center"/>
        </w:trPr>
        <w:tc>
          <w:tcPr>
            <w:tcW w:w="65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Automotive tools</w:t>
            </w:r>
          </w:p>
        </w:tc>
        <w:tc>
          <w:tcPr>
            <w:tcW w:w="963"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0.4 </w:t>
            </w:r>
          </w:p>
        </w:tc>
      </w:tr>
      <w:tr w:rsidR="005279BC" w:rsidTr="006F424F">
        <w:trPr>
          <w:trHeight w:val="227"/>
          <w:jc w:val="center"/>
        </w:trPr>
        <w:tc>
          <w:tcPr>
            <w:tcW w:w="65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9</w:t>
            </w:r>
          </w:p>
        </w:tc>
        <w:tc>
          <w:tcPr>
            <w:tcW w:w="1385"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Indonesia</w:t>
            </w:r>
          </w:p>
        </w:tc>
        <w:tc>
          <w:tcPr>
            <w:tcW w:w="1244"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6.59 </w:t>
            </w:r>
          </w:p>
        </w:tc>
        <w:tc>
          <w:tcPr>
            <w:tcW w:w="1243"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77.9%</w:t>
            </w:r>
          </w:p>
        </w:tc>
        <w:tc>
          <w:tcPr>
            <w:tcW w:w="3031"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963" w:type="dxa"/>
            <w:tcBorders>
              <w:top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3.2 </w:t>
            </w: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Manufacturing equipment</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0.8 </w:t>
            </w:r>
          </w:p>
        </w:tc>
      </w:tr>
      <w:tr w:rsidR="005279BC" w:rsidTr="006F424F">
        <w:trPr>
          <w:trHeight w:val="227"/>
          <w:jc w:val="center"/>
        </w:trPr>
        <w:tc>
          <w:tcPr>
            <w:tcW w:w="65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Cranes</w:t>
            </w:r>
          </w:p>
        </w:tc>
        <w:tc>
          <w:tcPr>
            <w:tcW w:w="963"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0.4 </w:t>
            </w:r>
          </w:p>
        </w:tc>
      </w:tr>
      <w:tr w:rsidR="005279BC" w:rsidTr="006F424F">
        <w:trPr>
          <w:trHeight w:val="227"/>
          <w:jc w:val="center"/>
        </w:trPr>
        <w:tc>
          <w:tcPr>
            <w:tcW w:w="656" w:type="dxa"/>
            <w:tcBorders>
              <w:top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10</w:t>
            </w:r>
          </w:p>
        </w:tc>
        <w:tc>
          <w:tcPr>
            <w:tcW w:w="1385"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Australia</w:t>
            </w:r>
          </w:p>
        </w:tc>
        <w:tc>
          <w:tcPr>
            <w:tcW w:w="1244"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 xml:space="preserve">6.20 </w:t>
            </w:r>
          </w:p>
        </w:tc>
        <w:tc>
          <w:tcPr>
            <w:tcW w:w="1243"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82.7%</w:t>
            </w:r>
          </w:p>
        </w:tc>
        <w:tc>
          <w:tcPr>
            <w:tcW w:w="3031" w:type="dxa"/>
            <w:tcBorders>
              <w:top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963" w:type="dxa"/>
            <w:tcBorders>
              <w:top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Medium and large Motor truck/trailers</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2.7 </w:t>
            </w:r>
          </w:p>
        </w:tc>
      </w:tr>
      <w:tr w:rsidR="005279BC" w:rsidTr="006F424F">
        <w:trPr>
          <w:trHeight w:val="227"/>
          <w:jc w:val="center"/>
        </w:trPr>
        <w:tc>
          <w:tcPr>
            <w:tcW w:w="656" w:type="dxa"/>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Forklifts equipment</w:t>
            </w:r>
          </w:p>
        </w:tc>
        <w:tc>
          <w:tcPr>
            <w:tcW w:w="963" w:type="dxa"/>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1.5 </w:t>
            </w:r>
          </w:p>
        </w:tc>
      </w:tr>
      <w:tr w:rsidR="005279BC" w:rsidTr="006F424F">
        <w:trPr>
          <w:trHeight w:val="227"/>
          <w:jc w:val="center"/>
        </w:trPr>
        <w:tc>
          <w:tcPr>
            <w:tcW w:w="656" w:type="dxa"/>
            <w:tcBorders>
              <w:bottom w:val="single" w:sz="4" w:space="0" w:color="auto"/>
            </w:tcBorders>
            <w:noWrap/>
            <w:vAlign w:val="center"/>
          </w:tcPr>
          <w:p w:rsidR="005279BC" w:rsidRDefault="005279BC" w:rsidP="006F424F">
            <w:pPr>
              <w:spacing w:after="0" w:line="240" w:lineRule="exact"/>
              <w:ind w:firstLineChars="0" w:firstLine="0"/>
              <w:jc w:val="left"/>
              <w:rPr>
                <w:rFonts w:eastAsia="宋体" w:cs="Times New Roman"/>
                <w:sz w:val="18"/>
                <w:szCs w:val="18"/>
              </w:rPr>
            </w:pPr>
          </w:p>
        </w:tc>
        <w:tc>
          <w:tcPr>
            <w:tcW w:w="1385"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4"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1243"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p>
        </w:tc>
        <w:tc>
          <w:tcPr>
            <w:tcW w:w="3031" w:type="dxa"/>
            <w:tcBorders>
              <w:bottom w:val="single" w:sz="4" w:space="0" w:color="auto"/>
            </w:tcBorders>
            <w:noWrap/>
          </w:tcPr>
          <w:p w:rsidR="005279BC" w:rsidRDefault="005279BC" w:rsidP="006F424F">
            <w:pPr>
              <w:spacing w:after="0" w:line="240" w:lineRule="exact"/>
              <w:ind w:firstLineChars="0" w:firstLine="0"/>
              <w:jc w:val="left"/>
              <w:rPr>
                <w:rFonts w:eastAsia="宋体" w:cs="Times New Roman"/>
                <w:sz w:val="18"/>
                <w:szCs w:val="18"/>
              </w:rPr>
            </w:pPr>
            <w:r>
              <w:rPr>
                <w:rFonts w:eastAsia="宋体" w:cs="Times New Roman"/>
                <w:sz w:val="18"/>
                <w:szCs w:val="18"/>
              </w:rPr>
              <w:t>Manufacturing equipment</w:t>
            </w:r>
          </w:p>
        </w:tc>
        <w:tc>
          <w:tcPr>
            <w:tcW w:w="963" w:type="dxa"/>
            <w:tcBorders>
              <w:bottom w:val="single" w:sz="4" w:space="0" w:color="auto"/>
            </w:tcBorders>
            <w:noWrap/>
          </w:tcPr>
          <w:p w:rsidR="005279BC" w:rsidRPr="00AF3D6B" w:rsidRDefault="005279BC" w:rsidP="006F424F">
            <w:pPr>
              <w:spacing w:after="0" w:line="240" w:lineRule="exact"/>
              <w:ind w:firstLineChars="0" w:firstLine="0"/>
              <w:jc w:val="left"/>
              <w:rPr>
                <w:rFonts w:eastAsia="宋体" w:cs="Times New Roman"/>
                <w:sz w:val="18"/>
                <w:szCs w:val="18"/>
              </w:rPr>
            </w:pPr>
            <w:r w:rsidRPr="00AF3D6B">
              <w:rPr>
                <w:rFonts w:eastAsia="宋体" w:cs="Times New Roman"/>
                <w:sz w:val="18"/>
                <w:szCs w:val="18"/>
              </w:rPr>
              <w:t xml:space="preserve">0.4 </w:t>
            </w:r>
          </w:p>
        </w:tc>
      </w:tr>
    </w:tbl>
    <w:p w:rsidR="00096BEB" w:rsidRDefault="00096BEB" w:rsidP="00096BEB">
      <w:pPr>
        <w:ind w:firstLineChars="0" w:firstLine="0"/>
        <w:jc w:val="center"/>
        <w:rPr>
          <w:rFonts w:eastAsia="宋体" w:cs="Times New Roman"/>
          <w:b/>
          <w:sz w:val="21"/>
          <w:szCs w:val="21"/>
        </w:rPr>
      </w:pPr>
    </w:p>
    <w:p w:rsidR="00096BEB" w:rsidRDefault="00096BEB" w:rsidP="00F61203">
      <w:pPr>
        <w:ind w:firstLine="480"/>
      </w:pPr>
      <w:r>
        <w:br w:type="page"/>
      </w:r>
    </w:p>
    <w:p w:rsidR="00096BEB" w:rsidRPr="005B2C16" w:rsidRDefault="009E3403" w:rsidP="00096BEB">
      <w:pPr>
        <w:ind w:firstLineChars="0" w:firstLine="0"/>
        <w:jc w:val="center"/>
        <w:rPr>
          <w:rFonts w:eastAsia="宋体" w:cs="Times New Roman"/>
          <w:b/>
          <w:sz w:val="21"/>
          <w:szCs w:val="21"/>
        </w:rPr>
      </w:pPr>
      <w:proofErr w:type="gramStart"/>
      <w:r w:rsidRPr="009E3403">
        <w:rPr>
          <w:rFonts w:eastAsia="宋体" w:cs="Times New Roman"/>
          <w:b/>
          <w:sz w:val="21"/>
          <w:szCs w:val="21"/>
        </w:rPr>
        <w:lastRenderedPageBreak/>
        <w:t>Schedule</w:t>
      </w:r>
      <w:r w:rsidR="00096BEB" w:rsidRPr="005B2C16">
        <w:rPr>
          <w:rFonts w:eastAsia="宋体" w:cs="Times New Roman"/>
          <w:b/>
          <w:sz w:val="21"/>
          <w:szCs w:val="21"/>
        </w:rPr>
        <w:t xml:space="preserve"> </w:t>
      </w:r>
      <w:r>
        <w:rPr>
          <w:rFonts w:eastAsia="宋体" w:cs="Times New Roman" w:hint="eastAsia"/>
          <w:b/>
          <w:sz w:val="21"/>
          <w:szCs w:val="21"/>
        </w:rPr>
        <w:t>9</w:t>
      </w:r>
      <w:r w:rsidR="00096BEB" w:rsidRPr="005B2C16">
        <w:rPr>
          <w:rFonts w:eastAsia="宋体" w:cs="Times New Roman" w:hint="eastAsia"/>
          <w:b/>
          <w:sz w:val="21"/>
          <w:szCs w:val="21"/>
        </w:rPr>
        <w:t>.</w:t>
      </w:r>
      <w:proofErr w:type="gramEnd"/>
      <w:r w:rsidR="00096BEB" w:rsidRPr="005B2C16">
        <w:rPr>
          <w:rFonts w:eastAsia="宋体" w:cs="Times New Roman" w:hint="eastAsia"/>
          <w:b/>
          <w:sz w:val="21"/>
          <w:szCs w:val="21"/>
        </w:rPr>
        <w:t xml:space="preserve"> T</w:t>
      </w:r>
      <w:r w:rsidR="00096BEB" w:rsidRPr="005B2C16">
        <w:rPr>
          <w:rFonts w:eastAsia="宋体" w:cs="Times New Roman"/>
          <w:b/>
          <w:sz w:val="21"/>
          <w:szCs w:val="21"/>
        </w:rPr>
        <w:t>he carbon emission coefficients of the exported and imported SP</w:t>
      </w:r>
      <w:r w:rsidR="00096BEB" w:rsidRPr="005B2C16">
        <w:rPr>
          <w:rFonts w:eastAsia="宋体" w:cs="Times New Roman" w:hint="eastAsia"/>
          <w:b/>
          <w:sz w:val="21"/>
          <w:szCs w:val="21"/>
        </w:rPr>
        <w:t xml:space="preserve"> (</w:t>
      </w:r>
      <w:r w:rsidR="00096BEB" w:rsidRPr="005B2C16">
        <w:rPr>
          <w:rFonts w:eastAsia="宋体" w:cs="Times New Roman"/>
          <w:b/>
          <w:sz w:val="21"/>
          <w:szCs w:val="21"/>
        </w:rPr>
        <w:t>unit</w:t>
      </w:r>
      <w:r w:rsidR="00096BEB" w:rsidRPr="005B2C16">
        <w:rPr>
          <w:rFonts w:eastAsia="宋体" w:cs="Times New Roman" w:hint="eastAsia"/>
          <w:b/>
          <w:sz w:val="21"/>
          <w:szCs w:val="21"/>
        </w:rPr>
        <w:t xml:space="preserve">: </w:t>
      </w:r>
      <w:r w:rsidR="00096BEB" w:rsidRPr="005B2C16">
        <w:rPr>
          <w:rFonts w:eastAsia="宋体" w:cs="Times New Roman"/>
          <w:b/>
          <w:sz w:val="21"/>
          <w:szCs w:val="21"/>
        </w:rPr>
        <w:t>kg</w:t>
      </w:r>
      <w:r w:rsidR="00096BEB" w:rsidRPr="005B2C16">
        <w:rPr>
          <w:rFonts w:eastAsia="宋体" w:cs="Times New Roman" w:hint="eastAsia"/>
          <w:b/>
          <w:sz w:val="21"/>
          <w:szCs w:val="21"/>
        </w:rPr>
        <w:t>CO</w:t>
      </w:r>
      <w:r w:rsidR="00096BEB" w:rsidRPr="005B2C16">
        <w:rPr>
          <w:rFonts w:eastAsia="宋体" w:cs="Times New Roman" w:hint="eastAsia"/>
          <w:b/>
          <w:sz w:val="21"/>
          <w:szCs w:val="21"/>
          <w:vertAlign w:val="subscript"/>
        </w:rPr>
        <w:t>2</w:t>
      </w:r>
      <w:r w:rsidR="00096BEB" w:rsidRPr="005B2C16">
        <w:rPr>
          <w:rFonts w:eastAsia="宋体" w:cs="Times New Roman"/>
          <w:b/>
          <w:sz w:val="21"/>
          <w:szCs w:val="21"/>
        </w:rPr>
        <w:t>/t</w:t>
      </w:r>
      <w:r w:rsidR="00096BEB" w:rsidRPr="005B2C16">
        <w:rPr>
          <w:rFonts w:eastAsia="宋体" w:cs="Times New Roman" w:hint="eastAsia"/>
          <w:b/>
          <w:sz w:val="21"/>
          <w:szCs w:val="21"/>
        </w:rPr>
        <w:t>)</w:t>
      </w:r>
    </w:p>
    <w:tbl>
      <w:tblPr>
        <w:tblW w:w="6568" w:type="dxa"/>
        <w:jc w:val="center"/>
        <w:tblLook w:val="04A0" w:firstRow="1" w:lastRow="0" w:firstColumn="1" w:lastColumn="0" w:noHBand="0" w:noVBand="1"/>
      </w:tblPr>
      <w:tblGrid>
        <w:gridCol w:w="1575"/>
        <w:gridCol w:w="2551"/>
        <w:gridCol w:w="2442"/>
      </w:tblGrid>
      <w:tr w:rsidR="00096BEB" w:rsidTr="00AC7CBA">
        <w:trPr>
          <w:trHeight w:val="284"/>
          <w:jc w:val="center"/>
        </w:trPr>
        <w:tc>
          <w:tcPr>
            <w:tcW w:w="1575" w:type="dxa"/>
            <w:tcBorders>
              <w:top w:val="single" w:sz="4" w:space="0" w:color="auto"/>
              <w:bottom w:val="single" w:sz="4" w:space="0" w:color="auto"/>
            </w:tcBorders>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 xml:space="preserve">Types of </w:t>
            </w:r>
            <w:r>
              <w:rPr>
                <w:rFonts w:eastAsia="宋体" w:cs="Times New Roman" w:hint="eastAsia"/>
                <w:sz w:val="18"/>
                <w:szCs w:val="18"/>
              </w:rPr>
              <w:t>SP</w:t>
            </w:r>
          </w:p>
        </w:tc>
        <w:tc>
          <w:tcPr>
            <w:tcW w:w="2551" w:type="dxa"/>
            <w:tcBorders>
              <w:top w:val="single" w:sz="4" w:space="0" w:color="auto"/>
              <w:bottom w:val="single" w:sz="4" w:space="0" w:color="auto"/>
            </w:tcBorders>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Exported</w:t>
            </w:r>
            <w:r>
              <w:rPr>
                <w:rFonts w:eastAsia="宋体" w:cs="Times New Roman" w:hint="eastAsia"/>
                <w:sz w:val="18"/>
                <w:szCs w:val="18"/>
              </w:rPr>
              <w:t xml:space="preserve"> SP</w:t>
            </w:r>
          </w:p>
        </w:tc>
        <w:tc>
          <w:tcPr>
            <w:tcW w:w="2442" w:type="dxa"/>
            <w:tcBorders>
              <w:top w:val="single" w:sz="4" w:space="0" w:color="auto"/>
              <w:bottom w:val="single" w:sz="4" w:space="0" w:color="auto"/>
            </w:tcBorders>
            <w:shd w:val="clear" w:color="auto" w:fill="auto"/>
            <w:noWrap/>
            <w:vAlign w:val="center"/>
          </w:tcPr>
          <w:p w:rsidR="00096BEB" w:rsidRDefault="00A879E8" w:rsidP="00AC7CBA">
            <w:pPr>
              <w:spacing w:line="260" w:lineRule="exact"/>
              <w:ind w:firstLineChars="0" w:firstLine="0"/>
              <w:jc w:val="left"/>
              <w:rPr>
                <w:rFonts w:eastAsia="宋体" w:cs="Times New Roman"/>
                <w:sz w:val="18"/>
                <w:szCs w:val="18"/>
              </w:rPr>
            </w:pPr>
            <w:r>
              <w:rPr>
                <w:rFonts w:eastAsia="宋体" w:cs="Times New Roman" w:hint="eastAsia"/>
                <w:sz w:val="18"/>
                <w:szCs w:val="18"/>
              </w:rPr>
              <w:t>I</w:t>
            </w:r>
            <w:r w:rsidR="00096BEB">
              <w:rPr>
                <w:rFonts w:eastAsia="宋体" w:cs="Times New Roman"/>
                <w:sz w:val="18"/>
                <w:szCs w:val="18"/>
              </w:rPr>
              <w:t>mported SP</w:t>
            </w:r>
          </w:p>
        </w:tc>
      </w:tr>
      <w:tr w:rsidR="00096BEB" w:rsidTr="00AC7CBA">
        <w:trPr>
          <w:trHeight w:val="284"/>
          <w:jc w:val="center"/>
        </w:trPr>
        <w:tc>
          <w:tcPr>
            <w:tcW w:w="1575" w:type="dxa"/>
            <w:tcBorders>
              <w:top w:val="single" w:sz="4" w:space="0" w:color="auto"/>
            </w:tcBorders>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Cold rolled sheet</w:t>
            </w:r>
          </w:p>
        </w:tc>
        <w:tc>
          <w:tcPr>
            <w:tcW w:w="2551" w:type="dxa"/>
            <w:tcBorders>
              <w:top w:val="single" w:sz="4" w:space="0" w:color="auto"/>
            </w:tcBorders>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10</w:t>
            </w:r>
            <w:r>
              <w:rPr>
                <w:rFonts w:eastAsia="宋体" w:cs="Times New Roman" w:hint="eastAsia"/>
                <w:sz w:val="18"/>
                <w:szCs w:val="18"/>
              </w:rPr>
              <w:t>,</w:t>
            </w:r>
            <w:r>
              <w:rPr>
                <w:rFonts w:eastAsia="宋体" w:cs="Times New Roman"/>
                <w:sz w:val="18"/>
                <w:szCs w:val="18"/>
              </w:rPr>
              <w:t>253.0–11</w:t>
            </w:r>
            <w:r>
              <w:rPr>
                <w:rFonts w:eastAsia="宋体" w:cs="Times New Roman" w:hint="eastAsia"/>
                <w:sz w:val="18"/>
                <w:szCs w:val="18"/>
              </w:rPr>
              <w:t>,</w:t>
            </w:r>
            <w:r>
              <w:rPr>
                <w:rFonts w:eastAsia="宋体" w:cs="Times New Roman"/>
                <w:sz w:val="18"/>
                <w:szCs w:val="18"/>
              </w:rPr>
              <w:t>031.7</w:t>
            </w:r>
          </w:p>
        </w:tc>
        <w:tc>
          <w:tcPr>
            <w:tcW w:w="2442" w:type="dxa"/>
            <w:tcBorders>
              <w:top w:val="single" w:sz="4" w:space="0" w:color="auto"/>
            </w:tcBorders>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8</w:t>
            </w:r>
            <w:r>
              <w:rPr>
                <w:rFonts w:eastAsia="宋体" w:cs="Times New Roman" w:hint="eastAsia"/>
                <w:sz w:val="18"/>
                <w:szCs w:val="18"/>
              </w:rPr>
              <w:t>,</w:t>
            </w:r>
            <w:r>
              <w:rPr>
                <w:rFonts w:eastAsia="宋体" w:cs="Times New Roman"/>
                <w:sz w:val="18"/>
                <w:szCs w:val="18"/>
              </w:rPr>
              <w:t>600.8–8</w:t>
            </w:r>
            <w:r>
              <w:rPr>
                <w:rFonts w:eastAsia="宋体" w:cs="Times New Roman" w:hint="eastAsia"/>
                <w:sz w:val="18"/>
                <w:szCs w:val="18"/>
              </w:rPr>
              <w:t>,</w:t>
            </w:r>
            <w:r>
              <w:rPr>
                <w:rFonts w:eastAsia="宋体" w:cs="Times New Roman"/>
                <w:sz w:val="18"/>
                <w:szCs w:val="18"/>
              </w:rPr>
              <w:t>642.</w:t>
            </w:r>
            <w:r>
              <w:rPr>
                <w:rFonts w:eastAsia="宋体" w:cs="Times New Roman" w:hint="eastAsia"/>
                <w:sz w:val="18"/>
                <w:szCs w:val="18"/>
              </w:rPr>
              <w:t>4</w:t>
            </w:r>
          </w:p>
        </w:tc>
      </w:tr>
      <w:tr w:rsidR="00096BEB" w:rsidTr="00AC7CBA">
        <w:trPr>
          <w:trHeight w:val="284"/>
          <w:jc w:val="center"/>
        </w:trPr>
        <w:tc>
          <w:tcPr>
            <w:tcW w:w="1575" w:type="dxa"/>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Hot rolled sheet</w:t>
            </w:r>
          </w:p>
        </w:tc>
        <w:tc>
          <w:tcPr>
            <w:tcW w:w="2551" w:type="dxa"/>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10</w:t>
            </w:r>
            <w:r>
              <w:rPr>
                <w:rFonts w:eastAsia="宋体" w:cs="Times New Roman" w:hint="eastAsia"/>
                <w:sz w:val="18"/>
                <w:szCs w:val="18"/>
              </w:rPr>
              <w:t>,</w:t>
            </w:r>
            <w:r>
              <w:rPr>
                <w:rFonts w:eastAsia="宋体" w:cs="Times New Roman"/>
                <w:sz w:val="18"/>
                <w:szCs w:val="18"/>
              </w:rPr>
              <w:t>169.</w:t>
            </w:r>
            <w:r>
              <w:rPr>
                <w:rFonts w:eastAsia="宋体" w:cs="Times New Roman" w:hint="eastAsia"/>
                <w:sz w:val="18"/>
                <w:szCs w:val="18"/>
              </w:rPr>
              <w:t>9</w:t>
            </w:r>
            <w:r>
              <w:rPr>
                <w:rFonts w:eastAsia="宋体" w:cs="Times New Roman"/>
                <w:sz w:val="18"/>
                <w:szCs w:val="18"/>
              </w:rPr>
              <w:t>–10</w:t>
            </w:r>
            <w:r>
              <w:rPr>
                <w:rFonts w:eastAsia="宋体" w:cs="Times New Roman" w:hint="eastAsia"/>
                <w:sz w:val="18"/>
                <w:szCs w:val="18"/>
              </w:rPr>
              <w:t>,</w:t>
            </w:r>
            <w:r>
              <w:rPr>
                <w:rFonts w:eastAsia="宋体" w:cs="Times New Roman"/>
                <w:sz w:val="18"/>
                <w:szCs w:val="18"/>
              </w:rPr>
              <w:t>934.</w:t>
            </w:r>
            <w:r>
              <w:rPr>
                <w:rFonts w:eastAsia="宋体" w:cs="Times New Roman" w:hint="eastAsia"/>
                <w:sz w:val="18"/>
                <w:szCs w:val="18"/>
              </w:rPr>
              <w:t>7</w:t>
            </w:r>
          </w:p>
        </w:tc>
        <w:tc>
          <w:tcPr>
            <w:tcW w:w="2442" w:type="dxa"/>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8</w:t>
            </w:r>
            <w:r>
              <w:rPr>
                <w:rFonts w:eastAsia="宋体" w:cs="Times New Roman" w:hint="eastAsia"/>
                <w:sz w:val="18"/>
                <w:szCs w:val="18"/>
              </w:rPr>
              <w:t>,</w:t>
            </w:r>
            <w:r>
              <w:rPr>
                <w:rFonts w:eastAsia="宋体" w:cs="Times New Roman"/>
                <w:sz w:val="18"/>
                <w:szCs w:val="18"/>
              </w:rPr>
              <w:t>489.9–8</w:t>
            </w:r>
            <w:r>
              <w:rPr>
                <w:rFonts w:eastAsia="宋体" w:cs="Times New Roman" w:hint="eastAsia"/>
                <w:sz w:val="18"/>
                <w:szCs w:val="18"/>
              </w:rPr>
              <w:t>,</w:t>
            </w:r>
            <w:r>
              <w:rPr>
                <w:rFonts w:eastAsia="宋体" w:cs="Times New Roman"/>
                <w:sz w:val="18"/>
                <w:szCs w:val="18"/>
              </w:rPr>
              <w:t>517.6</w:t>
            </w:r>
          </w:p>
        </w:tc>
      </w:tr>
      <w:tr w:rsidR="00096BEB" w:rsidTr="00AC7CBA">
        <w:trPr>
          <w:trHeight w:val="284"/>
          <w:jc w:val="center"/>
        </w:trPr>
        <w:tc>
          <w:tcPr>
            <w:tcW w:w="1575" w:type="dxa"/>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Cold rolled strip</w:t>
            </w:r>
          </w:p>
        </w:tc>
        <w:tc>
          <w:tcPr>
            <w:tcW w:w="2551" w:type="dxa"/>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10</w:t>
            </w:r>
            <w:r>
              <w:rPr>
                <w:rFonts w:eastAsia="宋体" w:cs="Times New Roman" w:hint="eastAsia"/>
                <w:sz w:val="18"/>
                <w:szCs w:val="18"/>
              </w:rPr>
              <w:t>,</w:t>
            </w:r>
            <w:r>
              <w:rPr>
                <w:rFonts w:eastAsia="宋体" w:cs="Times New Roman"/>
                <w:sz w:val="18"/>
                <w:szCs w:val="18"/>
              </w:rPr>
              <w:t>072.8–10</w:t>
            </w:r>
            <w:r>
              <w:rPr>
                <w:rFonts w:eastAsia="宋体" w:cs="Times New Roman" w:hint="eastAsia"/>
                <w:sz w:val="18"/>
                <w:szCs w:val="18"/>
              </w:rPr>
              <w:t>,</w:t>
            </w:r>
            <w:r>
              <w:rPr>
                <w:rFonts w:eastAsia="宋体" w:cs="Times New Roman"/>
                <w:sz w:val="18"/>
                <w:szCs w:val="18"/>
              </w:rPr>
              <w:t>851.5</w:t>
            </w:r>
          </w:p>
        </w:tc>
        <w:tc>
          <w:tcPr>
            <w:tcW w:w="2442" w:type="dxa"/>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8</w:t>
            </w:r>
            <w:r>
              <w:rPr>
                <w:rFonts w:eastAsia="宋体" w:cs="Times New Roman" w:hint="eastAsia"/>
                <w:sz w:val="18"/>
                <w:szCs w:val="18"/>
              </w:rPr>
              <w:t>,</w:t>
            </w:r>
            <w:r>
              <w:rPr>
                <w:rFonts w:eastAsia="宋体" w:cs="Times New Roman"/>
                <w:sz w:val="18"/>
                <w:szCs w:val="18"/>
              </w:rPr>
              <w:t>420.</w:t>
            </w:r>
            <w:r>
              <w:rPr>
                <w:rFonts w:eastAsia="宋体" w:cs="Times New Roman" w:hint="eastAsia"/>
                <w:sz w:val="18"/>
                <w:szCs w:val="18"/>
              </w:rPr>
              <w:t>6</w:t>
            </w:r>
            <w:r>
              <w:rPr>
                <w:rFonts w:eastAsia="宋体" w:cs="Times New Roman"/>
                <w:sz w:val="18"/>
                <w:szCs w:val="18"/>
              </w:rPr>
              <w:t>–8</w:t>
            </w:r>
            <w:r>
              <w:rPr>
                <w:rFonts w:eastAsia="宋体" w:cs="Times New Roman" w:hint="eastAsia"/>
                <w:sz w:val="18"/>
                <w:szCs w:val="18"/>
              </w:rPr>
              <w:t>,</w:t>
            </w:r>
            <w:r>
              <w:rPr>
                <w:rFonts w:eastAsia="宋体" w:cs="Times New Roman"/>
                <w:sz w:val="18"/>
                <w:szCs w:val="18"/>
              </w:rPr>
              <w:t>462.</w:t>
            </w:r>
            <w:r>
              <w:rPr>
                <w:rFonts w:eastAsia="宋体" w:cs="Times New Roman" w:hint="eastAsia"/>
                <w:sz w:val="18"/>
                <w:szCs w:val="18"/>
              </w:rPr>
              <w:t>2</w:t>
            </w:r>
          </w:p>
        </w:tc>
      </w:tr>
      <w:tr w:rsidR="00096BEB" w:rsidTr="00AC7CBA">
        <w:trPr>
          <w:trHeight w:val="284"/>
          <w:jc w:val="center"/>
        </w:trPr>
        <w:tc>
          <w:tcPr>
            <w:tcW w:w="1575" w:type="dxa"/>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Hot rolled strip</w:t>
            </w:r>
          </w:p>
        </w:tc>
        <w:tc>
          <w:tcPr>
            <w:tcW w:w="2551" w:type="dxa"/>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10</w:t>
            </w:r>
            <w:r>
              <w:rPr>
                <w:rFonts w:eastAsia="宋体" w:cs="Times New Roman" w:hint="eastAsia"/>
                <w:sz w:val="18"/>
                <w:szCs w:val="18"/>
              </w:rPr>
              <w:t>,</w:t>
            </w:r>
            <w:r>
              <w:rPr>
                <w:rFonts w:eastAsia="宋体" w:cs="Times New Roman"/>
                <w:sz w:val="18"/>
                <w:szCs w:val="18"/>
              </w:rPr>
              <w:t>156</w:t>
            </w:r>
            <w:r>
              <w:rPr>
                <w:rFonts w:eastAsia="宋体" w:cs="Times New Roman" w:hint="eastAsia"/>
                <w:sz w:val="18"/>
                <w:szCs w:val="18"/>
              </w:rPr>
              <w:t>.0</w:t>
            </w:r>
            <w:r>
              <w:rPr>
                <w:rFonts w:eastAsia="宋体" w:cs="Times New Roman"/>
                <w:sz w:val="18"/>
                <w:szCs w:val="18"/>
              </w:rPr>
              <w:t>–10</w:t>
            </w:r>
            <w:r>
              <w:rPr>
                <w:rFonts w:eastAsia="宋体" w:cs="Times New Roman" w:hint="eastAsia"/>
                <w:sz w:val="18"/>
                <w:szCs w:val="18"/>
              </w:rPr>
              <w:t>,</w:t>
            </w:r>
            <w:r>
              <w:rPr>
                <w:rFonts w:eastAsia="宋体" w:cs="Times New Roman"/>
                <w:sz w:val="18"/>
                <w:szCs w:val="18"/>
              </w:rPr>
              <w:t>893.1</w:t>
            </w:r>
          </w:p>
        </w:tc>
        <w:tc>
          <w:tcPr>
            <w:tcW w:w="2442" w:type="dxa"/>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8</w:t>
            </w:r>
            <w:r>
              <w:rPr>
                <w:rFonts w:eastAsia="宋体" w:cs="Times New Roman" w:hint="eastAsia"/>
                <w:sz w:val="18"/>
                <w:szCs w:val="18"/>
              </w:rPr>
              <w:t>,</w:t>
            </w:r>
            <w:r>
              <w:rPr>
                <w:rFonts w:eastAsia="宋体" w:cs="Times New Roman"/>
                <w:sz w:val="18"/>
                <w:szCs w:val="18"/>
              </w:rPr>
              <w:t>476.0–8</w:t>
            </w:r>
            <w:r>
              <w:rPr>
                <w:rFonts w:eastAsia="宋体" w:cs="Times New Roman" w:hint="eastAsia"/>
                <w:sz w:val="18"/>
                <w:szCs w:val="18"/>
              </w:rPr>
              <w:t>,</w:t>
            </w:r>
            <w:r>
              <w:rPr>
                <w:rFonts w:eastAsia="宋体" w:cs="Times New Roman"/>
                <w:sz w:val="18"/>
                <w:szCs w:val="18"/>
              </w:rPr>
              <w:t>476.0</w:t>
            </w:r>
          </w:p>
        </w:tc>
      </w:tr>
      <w:tr w:rsidR="00096BEB" w:rsidTr="00AC7CBA">
        <w:trPr>
          <w:trHeight w:val="284"/>
          <w:jc w:val="center"/>
        </w:trPr>
        <w:tc>
          <w:tcPr>
            <w:tcW w:w="1575" w:type="dxa"/>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Foil</w:t>
            </w:r>
          </w:p>
        </w:tc>
        <w:tc>
          <w:tcPr>
            <w:tcW w:w="2551" w:type="dxa"/>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10</w:t>
            </w:r>
            <w:r>
              <w:rPr>
                <w:rFonts w:eastAsia="宋体" w:cs="Times New Roman" w:hint="eastAsia"/>
                <w:sz w:val="18"/>
                <w:szCs w:val="18"/>
              </w:rPr>
              <w:t>,</w:t>
            </w:r>
            <w:r>
              <w:rPr>
                <w:rFonts w:eastAsia="宋体" w:cs="Times New Roman"/>
                <w:sz w:val="18"/>
                <w:szCs w:val="18"/>
              </w:rPr>
              <w:t>294.6–11</w:t>
            </w:r>
            <w:r>
              <w:rPr>
                <w:rFonts w:eastAsia="宋体" w:cs="Times New Roman" w:hint="eastAsia"/>
                <w:sz w:val="18"/>
                <w:szCs w:val="18"/>
              </w:rPr>
              <w:t>,</w:t>
            </w:r>
            <w:r>
              <w:rPr>
                <w:rFonts w:eastAsia="宋体" w:cs="Times New Roman"/>
                <w:sz w:val="18"/>
                <w:szCs w:val="18"/>
              </w:rPr>
              <w:t>198.</w:t>
            </w:r>
            <w:r>
              <w:rPr>
                <w:rFonts w:eastAsia="宋体" w:cs="Times New Roman" w:hint="eastAsia"/>
                <w:sz w:val="18"/>
                <w:szCs w:val="18"/>
              </w:rPr>
              <w:t>1</w:t>
            </w:r>
          </w:p>
        </w:tc>
        <w:tc>
          <w:tcPr>
            <w:tcW w:w="2442" w:type="dxa"/>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8</w:t>
            </w:r>
            <w:r>
              <w:rPr>
                <w:rFonts w:eastAsia="宋体" w:cs="Times New Roman" w:hint="eastAsia"/>
                <w:sz w:val="18"/>
                <w:szCs w:val="18"/>
              </w:rPr>
              <w:t>,</w:t>
            </w:r>
            <w:r>
              <w:rPr>
                <w:rFonts w:eastAsia="宋体" w:cs="Times New Roman"/>
                <w:sz w:val="18"/>
                <w:szCs w:val="18"/>
              </w:rPr>
              <w:t>586.9–8</w:t>
            </w:r>
            <w:r>
              <w:rPr>
                <w:rFonts w:eastAsia="宋体" w:cs="Times New Roman" w:hint="eastAsia"/>
                <w:sz w:val="18"/>
                <w:szCs w:val="18"/>
              </w:rPr>
              <w:t>,</w:t>
            </w:r>
            <w:r>
              <w:rPr>
                <w:rFonts w:eastAsia="宋体" w:cs="Times New Roman"/>
                <w:sz w:val="18"/>
                <w:szCs w:val="18"/>
              </w:rPr>
              <w:t>753.</w:t>
            </w:r>
            <w:r>
              <w:rPr>
                <w:rFonts w:eastAsia="宋体" w:cs="Times New Roman" w:hint="eastAsia"/>
                <w:sz w:val="18"/>
                <w:szCs w:val="18"/>
              </w:rPr>
              <w:t>3</w:t>
            </w:r>
          </w:p>
        </w:tc>
      </w:tr>
      <w:tr w:rsidR="00096BEB" w:rsidTr="00AC7CBA">
        <w:trPr>
          <w:trHeight w:val="284"/>
          <w:jc w:val="center"/>
        </w:trPr>
        <w:tc>
          <w:tcPr>
            <w:tcW w:w="1575" w:type="dxa"/>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Profile</w:t>
            </w:r>
          </w:p>
        </w:tc>
        <w:tc>
          <w:tcPr>
            <w:tcW w:w="2551" w:type="dxa"/>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10</w:t>
            </w:r>
            <w:r>
              <w:rPr>
                <w:rFonts w:eastAsia="宋体" w:cs="Times New Roman" w:hint="eastAsia"/>
                <w:sz w:val="18"/>
                <w:szCs w:val="18"/>
              </w:rPr>
              <w:t>,</w:t>
            </w:r>
            <w:r>
              <w:rPr>
                <w:rFonts w:eastAsia="宋体" w:cs="Times New Roman"/>
                <w:sz w:val="18"/>
                <w:szCs w:val="18"/>
              </w:rPr>
              <w:t>405.5–11</w:t>
            </w:r>
            <w:r>
              <w:rPr>
                <w:rFonts w:eastAsia="宋体" w:cs="Times New Roman" w:hint="eastAsia"/>
                <w:sz w:val="18"/>
                <w:szCs w:val="18"/>
              </w:rPr>
              <w:t>,</w:t>
            </w:r>
            <w:r>
              <w:rPr>
                <w:rFonts w:eastAsia="宋体" w:cs="Times New Roman"/>
                <w:sz w:val="18"/>
                <w:szCs w:val="18"/>
              </w:rPr>
              <w:t>974.</w:t>
            </w:r>
            <w:r>
              <w:rPr>
                <w:rFonts w:eastAsia="宋体" w:cs="Times New Roman" w:hint="eastAsia"/>
                <w:sz w:val="18"/>
                <w:szCs w:val="18"/>
              </w:rPr>
              <w:t>4</w:t>
            </w:r>
          </w:p>
        </w:tc>
        <w:tc>
          <w:tcPr>
            <w:tcW w:w="2442" w:type="dxa"/>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8</w:t>
            </w:r>
            <w:r>
              <w:rPr>
                <w:rFonts w:eastAsia="宋体" w:cs="Times New Roman" w:hint="eastAsia"/>
                <w:sz w:val="18"/>
                <w:szCs w:val="18"/>
              </w:rPr>
              <w:t>,</w:t>
            </w:r>
            <w:r>
              <w:rPr>
                <w:rFonts w:eastAsia="宋体" w:cs="Times New Roman"/>
                <w:sz w:val="18"/>
                <w:szCs w:val="18"/>
              </w:rPr>
              <w:t>711.7–9</w:t>
            </w:r>
            <w:r>
              <w:rPr>
                <w:rFonts w:eastAsia="宋体" w:cs="Times New Roman" w:hint="eastAsia"/>
                <w:sz w:val="18"/>
                <w:szCs w:val="18"/>
              </w:rPr>
              <w:t>,</w:t>
            </w:r>
            <w:r>
              <w:rPr>
                <w:rFonts w:eastAsia="宋体" w:cs="Times New Roman"/>
                <w:sz w:val="18"/>
                <w:szCs w:val="18"/>
              </w:rPr>
              <w:t>488</w:t>
            </w:r>
            <w:r>
              <w:rPr>
                <w:rFonts w:eastAsia="宋体" w:cs="Times New Roman" w:hint="eastAsia"/>
                <w:sz w:val="18"/>
                <w:szCs w:val="18"/>
              </w:rPr>
              <w:t>.0</w:t>
            </w:r>
          </w:p>
        </w:tc>
      </w:tr>
      <w:tr w:rsidR="00096BEB" w:rsidTr="00AC7CBA">
        <w:trPr>
          <w:trHeight w:val="284"/>
          <w:jc w:val="center"/>
        </w:trPr>
        <w:tc>
          <w:tcPr>
            <w:tcW w:w="1575" w:type="dxa"/>
            <w:tcBorders>
              <w:bottom w:val="single" w:sz="4" w:space="0" w:color="auto"/>
            </w:tcBorders>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Tube</w:t>
            </w:r>
          </w:p>
        </w:tc>
        <w:tc>
          <w:tcPr>
            <w:tcW w:w="2551" w:type="dxa"/>
            <w:tcBorders>
              <w:bottom w:val="single" w:sz="4" w:space="0" w:color="auto"/>
            </w:tcBorders>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10</w:t>
            </w:r>
            <w:r>
              <w:rPr>
                <w:rFonts w:eastAsia="宋体" w:cs="Times New Roman" w:hint="eastAsia"/>
                <w:sz w:val="18"/>
                <w:szCs w:val="18"/>
              </w:rPr>
              <w:t>,</w:t>
            </w:r>
            <w:r>
              <w:rPr>
                <w:rFonts w:eastAsia="宋体" w:cs="Times New Roman"/>
                <w:sz w:val="18"/>
                <w:szCs w:val="18"/>
              </w:rPr>
              <w:t>599.6–12</w:t>
            </w:r>
            <w:r>
              <w:rPr>
                <w:rFonts w:eastAsia="宋体" w:cs="Times New Roman" w:hint="eastAsia"/>
                <w:sz w:val="18"/>
                <w:szCs w:val="18"/>
              </w:rPr>
              <w:t>,</w:t>
            </w:r>
            <w:r>
              <w:rPr>
                <w:rFonts w:eastAsia="宋体" w:cs="Times New Roman"/>
                <w:sz w:val="18"/>
                <w:szCs w:val="18"/>
              </w:rPr>
              <w:t>168.</w:t>
            </w:r>
            <w:r>
              <w:rPr>
                <w:rFonts w:eastAsia="宋体" w:cs="Times New Roman" w:hint="eastAsia"/>
                <w:sz w:val="18"/>
                <w:szCs w:val="18"/>
              </w:rPr>
              <w:t>5</w:t>
            </w:r>
          </w:p>
        </w:tc>
        <w:tc>
          <w:tcPr>
            <w:tcW w:w="2442" w:type="dxa"/>
            <w:tcBorders>
              <w:bottom w:val="single" w:sz="4" w:space="0" w:color="auto"/>
            </w:tcBorders>
            <w:shd w:val="clear" w:color="auto" w:fill="auto"/>
            <w:noWrap/>
            <w:vAlign w:val="center"/>
          </w:tcPr>
          <w:p w:rsidR="00096BEB" w:rsidRDefault="00096BEB" w:rsidP="00AC7CBA">
            <w:pPr>
              <w:spacing w:line="260" w:lineRule="exact"/>
              <w:ind w:firstLineChars="0" w:firstLine="0"/>
              <w:jc w:val="left"/>
              <w:rPr>
                <w:rFonts w:eastAsia="宋体" w:cs="Times New Roman"/>
                <w:sz w:val="18"/>
                <w:szCs w:val="18"/>
              </w:rPr>
            </w:pPr>
            <w:r>
              <w:rPr>
                <w:rFonts w:eastAsia="宋体" w:cs="Times New Roman"/>
                <w:sz w:val="18"/>
                <w:szCs w:val="18"/>
              </w:rPr>
              <w:t>8</w:t>
            </w:r>
            <w:r>
              <w:rPr>
                <w:rFonts w:eastAsia="宋体" w:cs="Times New Roman" w:hint="eastAsia"/>
                <w:sz w:val="18"/>
                <w:szCs w:val="18"/>
              </w:rPr>
              <w:t>,</w:t>
            </w:r>
            <w:r>
              <w:rPr>
                <w:rFonts w:eastAsia="宋体" w:cs="Times New Roman"/>
                <w:sz w:val="18"/>
                <w:szCs w:val="18"/>
              </w:rPr>
              <w:t>739.4–9</w:t>
            </w:r>
            <w:r>
              <w:rPr>
                <w:rFonts w:eastAsia="宋体" w:cs="Times New Roman" w:hint="eastAsia"/>
                <w:sz w:val="18"/>
                <w:szCs w:val="18"/>
              </w:rPr>
              <w:t>,</w:t>
            </w:r>
            <w:r>
              <w:rPr>
                <w:rFonts w:eastAsia="宋体" w:cs="Times New Roman"/>
                <w:sz w:val="18"/>
                <w:szCs w:val="18"/>
              </w:rPr>
              <w:t>682.</w:t>
            </w:r>
            <w:r>
              <w:rPr>
                <w:rFonts w:eastAsia="宋体" w:cs="Times New Roman" w:hint="eastAsia"/>
                <w:sz w:val="18"/>
                <w:szCs w:val="18"/>
              </w:rPr>
              <w:t>1</w:t>
            </w:r>
          </w:p>
        </w:tc>
      </w:tr>
    </w:tbl>
    <w:p w:rsidR="009E3403" w:rsidRDefault="009E3403" w:rsidP="009E3403">
      <w:pPr>
        <w:ind w:firstLine="480"/>
        <w:jc w:val="center"/>
        <w:sectPr w:rsidR="009E3403" w:rsidSect="00994396">
          <w:type w:val="continuous"/>
          <w:pgSz w:w="11906" w:h="16838"/>
          <w:pgMar w:top="1440" w:right="1800" w:bottom="1440" w:left="1800" w:header="851" w:footer="992" w:gutter="0"/>
          <w:lnNumType w:countBy="1" w:restart="continuous"/>
          <w:cols w:space="425"/>
          <w:docGrid w:type="lines" w:linePitch="326"/>
        </w:sectPr>
      </w:pPr>
    </w:p>
    <w:p w:rsidR="00B01FDF" w:rsidRDefault="009E3403" w:rsidP="00F61203">
      <w:pPr>
        <w:spacing w:after="0"/>
        <w:ind w:firstLine="422"/>
        <w:jc w:val="center"/>
        <w:rPr>
          <w:rFonts w:eastAsia="宋体" w:cs="Times New Roman"/>
          <w:b/>
          <w:sz w:val="21"/>
          <w:szCs w:val="21"/>
        </w:rPr>
      </w:pPr>
      <w:proofErr w:type="gramStart"/>
      <w:r w:rsidRPr="009E3403">
        <w:rPr>
          <w:rFonts w:eastAsia="宋体" w:cs="Times New Roman"/>
          <w:b/>
          <w:sz w:val="21"/>
          <w:szCs w:val="21"/>
        </w:rPr>
        <w:lastRenderedPageBreak/>
        <w:t>Schedule</w:t>
      </w:r>
      <w:r w:rsidRPr="005B2C16">
        <w:rPr>
          <w:rFonts w:eastAsia="宋体" w:cs="Times New Roman"/>
          <w:b/>
          <w:sz w:val="21"/>
          <w:szCs w:val="21"/>
        </w:rPr>
        <w:t xml:space="preserve"> </w:t>
      </w:r>
      <w:r>
        <w:rPr>
          <w:rFonts w:eastAsia="宋体" w:cs="Times New Roman" w:hint="eastAsia"/>
          <w:b/>
          <w:sz w:val="21"/>
          <w:szCs w:val="21"/>
        </w:rPr>
        <w:t>10</w:t>
      </w:r>
      <w:r w:rsidRPr="005B2C16">
        <w:rPr>
          <w:rFonts w:eastAsia="宋体" w:cs="Times New Roman" w:hint="eastAsia"/>
          <w:b/>
          <w:sz w:val="21"/>
          <w:szCs w:val="21"/>
        </w:rPr>
        <w:t>.</w:t>
      </w:r>
      <w:proofErr w:type="gramEnd"/>
      <w:r>
        <w:rPr>
          <w:rFonts w:eastAsia="宋体" w:cs="Times New Roman" w:hint="eastAsia"/>
          <w:b/>
          <w:sz w:val="21"/>
          <w:szCs w:val="21"/>
        </w:rPr>
        <w:t xml:space="preserve"> </w:t>
      </w:r>
      <w:r w:rsidRPr="009E3403">
        <w:rPr>
          <w:rFonts w:eastAsia="宋体" w:cs="Times New Roman"/>
          <w:b/>
          <w:sz w:val="21"/>
          <w:szCs w:val="21"/>
        </w:rPr>
        <w:t>Data quality indicators and Uncertainty</w:t>
      </w:r>
    </w:p>
    <w:tbl>
      <w:tblPr>
        <w:tblW w:w="14024" w:type="dxa"/>
        <w:tblInd w:w="93" w:type="dxa"/>
        <w:tblLayout w:type="fixed"/>
        <w:tblLook w:val="04A0" w:firstRow="1" w:lastRow="0" w:firstColumn="1" w:lastColumn="0" w:noHBand="0" w:noVBand="1"/>
      </w:tblPr>
      <w:tblGrid>
        <w:gridCol w:w="1575"/>
        <w:gridCol w:w="1984"/>
        <w:gridCol w:w="2268"/>
        <w:gridCol w:w="2693"/>
        <w:gridCol w:w="2694"/>
        <w:gridCol w:w="2810"/>
      </w:tblGrid>
      <w:tr w:rsidR="00A54F4C" w:rsidRPr="00A54F4C" w:rsidTr="00F61203">
        <w:trPr>
          <w:trHeight w:val="306"/>
        </w:trPr>
        <w:tc>
          <w:tcPr>
            <w:tcW w:w="1575" w:type="dxa"/>
            <w:vMerge w:val="restart"/>
            <w:tcBorders>
              <w:top w:val="single" w:sz="4" w:space="0" w:color="auto"/>
            </w:tcBorders>
            <w:shd w:val="clear" w:color="auto" w:fill="auto"/>
            <w:vAlign w:val="center"/>
            <w:hideMark/>
          </w:tcPr>
          <w:p w:rsidR="00A54F4C" w:rsidRPr="00A54F4C" w:rsidRDefault="00A54F4C" w:rsidP="00A54F4C">
            <w:pPr>
              <w:widowControl/>
              <w:spacing w:after="0" w:line="240" w:lineRule="auto"/>
              <w:ind w:firstLineChars="0" w:firstLine="420"/>
              <w:jc w:val="center"/>
              <w:rPr>
                <w:rFonts w:eastAsia="宋体" w:cs="Times New Roman"/>
                <w:color w:val="333333"/>
                <w:kern w:val="0"/>
                <w:sz w:val="21"/>
                <w:szCs w:val="21"/>
              </w:rPr>
            </w:pPr>
            <w:r w:rsidRPr="00A54F4C">
              <w:rPr>
                <w:rFonts w:eastAsia="宋体" w:cs="Times New Roman"/>
                <w:color w:val="333333"/>
                <w:kern w:val="0"/>
                <w:sz w:val="21"/>
                <w:szCs w:val="21"/>
              </w:rPr>
              <w:t>Data indicators</w:t>
            </w:r>
          </w:p>
        </w:tc>
        <w:tc>
          <w:tcPr>
            <w:tcW w:w="12449" w:type="dxa"/>
            <w:gridSpan w:val="5"/>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A54F4C">
              <w:rPr>
                <w:rFonts w:eastAsia="宋体" w:cs="Times New Roman"/>
                <w:color w:val="333333"/>
                <w:kern w:val="0"/>
                <w:sz w:val="21"/>
                <w:szCs w:val="21"/>
              </w:rPr>
              <w:t>Indicator explanation and description</w:t>
            </w:r>
          </w:p>
        </w:tc>
      </w:tr>
      <w:tr w:rsidR="00A54F4C" w:rsidRPr="00A54F4C" w:rsidTr="00F61203">
        <w:trPr>
          <w:trHeight w:val="306"/>
        </w:trPr>
        <w:tc>
          <w:tcPr>
            <w:tcW w:w="1575" w:type="dxa"/>
            <w:vMerge/>
            <w:tcBorders>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p>
        </w:tc>
        <w:tc>
          <w:tcPr>
            <w:tcW w:w="1984"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level 1</w:t>
            </w:r>
          </w:p>
        </w:tc>
        <w:tc>
          <w:tcPr>
            <w:tcW w:w="2268"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level 2</w:t>
            </w:r>
          </w:p>
        </w:tc>
        <w:tc>
          <w:tcPr>
            <w:tcW w:w="2693"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level 3</w:t>
            </w:r>
          </w:p>
        </w:tc>
        <w:tc>
          <w:tcPr>
            <w:tcW w:w="2694"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level 4</w:t>
            </w:r>
          </w:p>
        </w:tc>
        <w:tc>
          <w:tcPr>
            <w:tcW w:w="2810"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level 5</w:t>
            </w:r>
          </w:p>
        </w:tc>
      </w:tr>
      <w:tr w:rsidR="00A54F4C" w:rsidRPr="00A54F4C" w:rsidTr="00F61203">
        <w:trPr>
          <w:trHeight w:val="917"/>
        </w:trPr>
        <w:tc>
          <w:tcPr>
            <w:tcW w:w="1575"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Source reliability</w:t>
            </w:r>
          </w:p>
        </w:tc>
        <w:tc>
          <w:tcPr>
            <w:tcW w:w="1984"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Raw data from field survey or measurement (0)</w:t>
            </w:r>
          </w:p>
        </w:tc>
        <w:tc>
          <w:tcPr>
            <w:tcW w:w="2268"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Data from authoritative and regularly updated (0.025)</w:t>
            </w:r>
          </w:p>
        </w:tc>
        <w:tc>
          <w:tcPr>
            <w:tcW w:w="2693"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Irregularly updated data from general literature or monographs (0.050)</w:t>
            </w:r>
          </w:p>
        </w:tc>
        <w:tc>
          <w:tcPr>
            <w:tcW w:w="2694"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Data from estimates, assumptions, and conjectures from the literature (0.100)</w:t>
            </w:r>
          </w:p>
        </w:tc>
        <w:tc>
          <w:tcPr>
            <w:tcW w:w="2810"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Data from unfounded estimates and assumptions (0.200)</w:t>
            </w:r>
          </w:p>
        </w:tc>
      </w:tr>
      <w:tr w:rsidR="00A54F4C" w:rsidRPr="00A54F4C" w:rsidTr="00F61203">
        <w:trPr>
          <w:trHeight w:val="917"/>
        </w:trPr>
        <w:tc>
          <w:tcPr>
            <w:tcW w:w="1575"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Sample completeness</w:t>
            </w:r>
          </w:p>
        </w:tc>
        <w:tc>
          <w:tcPr>
            <w:tcW w:w="1984"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Data contains sufficient samples and the period is appropriate (0)</w:t>
            </w:r>
          </w:p>
        </w:tc>
        <w:tc>
          <w:tcPr>
            <w:tcW w:w="2268"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Representative data from a smaller range but the period is appropriate (0.010)</w:t>
            </w:r>
          </w:p>
        </w:tc>
        <w:tc>
          <w:tcPr>
            <w:tcW w:w="2693"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Representative data from a suitable range but the period is slightly shorter (0.025)</w:t>
            </w:r>
          </w:p>
        </w:tc>
        <w:tc>
          <w:tcPr>
            <w:tcW w:w="2694"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Representative data from a smaller range and period (0.050)</w:t>
            </w:r>
          </w:p>
        </w:tc>
        <w:tc>
          <w:tcPr>
            <w:tcW w:w="2810"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Unknown and insufficient data from small areas and short periods (0.100)</w:t>
            </w:r>
          </w:p>
        </w:tc>
      </w:tr>
      <w:tr w:rsidR="00A54F4C" w:rsidRPr="00A54F4C" w:rsidTr="00F61203">
        <w:trPr>
          <w:trHeight w:val="1222"/>
        </w:trPr>
        <w:tc>
          <w:tcPr>
            <w:tcW w:w="1575"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Technical representativeness</w:t>
            </w:r>
          </w:p>
        </w:tc>
        <w:tc>
          <w:tcPr>
            <w:tcW w:w="1984"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Data from the researched company (0)</w:t>
            </w:r>
          </w:p>
        </w:tc>
        <w:tc>
          <w:tcPr>
            <w:tcW w:w="2268"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Data from different companies but with the same technology, process and raw materials (0.025)</w:t>
            </w:r>
          </w:p>
        </w:tc>
        <w:tc>
          <w:tcPr>
            <w:tcW w:w="2693"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Data from the same technology, but the process and raw materials are different (0.100)</w:t>
            </w:r>
          </w:p>
        </w:tc>
        <w:tc>
          <w:tcPr>
            <w:tcW w:w="2694"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Data from the same products with different technology (0.200)</w:t>
            </w:r>
          </w:p>
        </w:tc>
        <w:tc>
          <w:tcPr>
            <w:tcW w:w="2810"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Data from similar products (0.350)</w:t>
            </w:r>
          </w:p>
        </w:tc>
      </w:tr>
      <w:tr w:rsidR="00A54F4C" w:rsidRPr="00A54F4C" w:rsidTr="00F61203">
        <w:trPr>
          <w:trHeight w:val="611"/>
        </w:trPr>
        <w:tc>
          <w:tcPr>
            <w:tcW w:w="1575"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Time representativeness</w:t>
            </w:r>
          </w:p>
        </w:tc>
        <w:tc>
          <w:tcPr>
            <w:tcW w:w="1984"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Data irrelevant to time or within the past 3 years (0)</w:t>
            </w:r>
          </w:p>
        </w:tc>
        <w:tc>
          <w:tcPr>
            <w:tcW w:w="2268"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Data within the past 6 years (0.015)</w:t>
            </w:r>
          </w:p>
        </w:tc>
        <w:tc>
          <w:tcPr>
            <w:tcW w:w="2693"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Data within the past 10 years (0.050)</w:t>
            </w:r>
          </w:p>
        </w:tc>
        <w:tc>
          <w:tcPr>
            <w:tcW w:w="2694"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Data within the past 15 years (0.100)</w:t>
            </w:r>
          </w:p>
        </w:tc>
        <w:tc>
          <w:tcPr>
            <w:tcW w:w="2810"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Data from more than 15 years or unknown years (0.200)</w:t>
            </w:r>
          </w:p>
        </w:tc>
      </w:tr>
      <w:tr w:rsidR="00A54F4C" w:rsidRPr="00A54F4C" w:rsidTr="00F61203">
        <w:trPr>
          <w:trHeight w:val="1222"/>
        </w:trPr>
        <w:tc>
          <w:tcPr>
            <w:tcW w:w="1575"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Geographical representativeness</w:t>
            </w:r>
          </w:p>
        </w:tc>
        <w:tc>
          <w:tcPr>
            <w:tcW w:w="1984"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Data from the study area (0)</w:t>
            </w:r>
          </w:p>
        </w:tc>
        <w:tc>
          <w:tcPr>
            <w:tcW w:w="2268"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Average data from a larger area including the research area (0.005)</w:t>
            </w:r>
          </w:p>
        </w:tc>
        <w:tc>
          <w:tcPr>
            <w:tcW w:w="2693"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Data from areas with highly similar production conditions and productivity levels (0.010)</w:t>
            </w:r>
          </w:p>
        </w:tc>
        <w:tc>
          <w:tcPr>
            <w:tcW w:w="2694"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Data from areas with moderately similar production conditions and productivity levels (0.025)</w:t>
            </w:r>
          </w:p>
        </w:tc>
        <w:tc>
          <w:tcPr>
            <w:tcW w:w="2810" w:type="dxa"/>
            <w:tcBorders>
              <w:top w:val="single" w:sz="4" w:space="0" w:color="auto"/>
              <w:bottom w:val="single" w:sz="4" w:space="0" w:color="auto"/>
            </w:tcBorders>
            <w:shd w:val="clear" w:color="auto" w:fill="auto"/>
            <w:vAlign w:val="center"/>
            <w:hideMark/>
          </w:tcPr>
          <w:p w:rsidR="00A54F4C" w:rsidRPr="00F61203" w:rsidRDefault="00A54F4C" w:rsidP="00A54F4C">
            <w:pPr>
              <w:widowControl/>
              <w:spacing w:after="0" w:line="240" w:lineRule="auto"/>
              <w:ind w:firstLineChars="0" w:firstLine="0"/>
              <w:jc w:val="center"/>
              <w:rPr>
                <w:rFonts w:eastAsia="宋体" w:cs="Times New Roman"/>
                <w:color w:val="000000"/>
                <w:kern w:val="0"/>
                <w:sz w:val="21"/>
                <w:szCs w:val="21"/>
              </w:rPr>
            </w:pPr>
            <w:r w:rsidRPr="00F61203">
              <w:rPr>
                <w:rFonts w:eastAsia="宋体" w:cs="Times New Roman"/>
                <w:color w:val="000000"/>
                <w:kern w:val="0"/>
                <w:sz w:val="21"/>
                <w:szCs w:val="21"/>
              </w:rPr>
              <w:t>Data from unknown regions or regions with completely different production conditions and productivity levels (0.050)</w:t>
            </w:r>
          </w:p>
        </w:tc>
      </w:tr>
    </w:tbl>
    <w:p w:rsidR="009E3403" w:rsidRDefault="00A54F4C" w:rsidP="009E3403">
      <w:pPr>
        <w:widowControl/>
        <w:spacing w:after="0" w:line="240" w:lineRule="auto"/>
        <w:ind w:firstLineChars="0" w:firstLine="0"/>
        <w:jc w:val="left"/>
        <w:rPr>
          <w:rFonts w:eastAsia="宋体" w:cs="Times New Roman"/>
          <w:b/>
          <w:sz w:val="21"/>
          <w:szCs w:val="21"/>
        </w:rPr>
        <w:sectPr w:rsidR="009E3403" w:rsidSect="00F61203">
          <w:pgSz w:w="16838" w:h="11906" w:orient="landscape"/>
          <w:pgMar w:top="1797" w:right="1440" w:bottom="1797" w:left="1440" w:header="851" w:footer="992" w:gutter="0"/>
          <w:lnNumType w:countBy="1" w:restart="continuous"/>
          <w:cols w:space="425"/>
          <w:docGrid w:type="lines" w:linePitch="326"/>
        </w:sectPr>
      </w:pPr>
      <w:r>
        <w:rPr>
          <w:rFonts w:eastAsia="宋体" w:cs="Times New Roman" w:hint="eastAsia"/>
          <w:b/>
          <w:sz w:val="21"/>
          <w:szCs w:val="21"/>
        </w:rPr>
        <w:t xml:space="preserve">Note: </w:t>
      </w:r>
      <w:r w:rsidRPr="00A54F4C">
        <w:rPr>
          <w:rFonts w:eastAsia="宋体" w:cs="Times New Roman"/>
          <w:b/>
          <w:sz w:val="21"/>
          <w:szCs w:val="21"/>
        </w:rPr>
        <w:t>The value in brackets is the uncertain value of the indicator</w:t>
      </w:r>
      <w:r w:rsidR="009E3403">
        <w:rPr>
          <w:rFonts w:eastAsia="宋体" w:cs="Times New Roman"/>
          <w:b/>
          <w:sz w:val="21"/>
          <w:szCs w:val="21"/>
        </w:rPr>
        <w:br w:type="page"/>
      </w:r>
    </w:p>
    <w:p w:rsidR="00F62641" w:rsidRDefault="00F62641" w:rsidP="00F61203">
      <w:pPr>
        <w:spacing w:after="0"/>
        <w:ind w:firstLine="422"/>
        <w:jc w:val="center"/>
      </w:pPr>
      <w:proofErr w:type="gramStart"/>
      <w:r w:rsidRPr="009E3403">
        <w:rPr>
          <w:rFonts w:eastAsia="宋体" w:cs="Times New Roman"/>
          <w:b/>
          <w:sz w:val="21"/>
          <w:szCs w:val="21"/>
        </w:rPr>
        <w:lastRenderedPageBreak/>
        <w:t>Schedule</w:t>
      </w:r>
      <w:r w:rsidRPr="005B2C16">
        <w:rPr>
          <w:rFonts w:eastAsia="宋体" w:cs="Times New Roman"/>
          <w:b/>
          <w:sz w:val="21"/>
          <w:szCs w:val="21"/>
        </w:rPr>
        <w:t xml:space="preserve"> </w:t>
      </w:r>
      <w:r>
        <w:rPr>
          <w:rFonts w:eastAsia="宋体" w:cs="Times New Roman" w:hint="eastAsia"/>
          <w:b/>
          <w:sz w:val="21"/>
          <w:szCs w:val="21"/>
        </w:rPr>
        <w:t>11</w:t>
      </w:r>
      <w:r w:rsidRPr="005B2C16">
        <w:rPr>
          <w:rFonts w:eastAsia="宋体" w:cs="Times New Roman" w:hint="eastAsia"/>
          <w:b/>
          <w:sz w:val="21"/>
          <w:szCs w:val="21"/>
        </w:rPr>
        <w:t>.</w:t>
      </w:r>
      <w:proofErr w:type="gramEnd"/>
      <w:r>
        <w:rPr>
          <w:rFonts w:eastAsia="宋体" w:cs="Times New Roman" w:hint="eastAsia"/>
          <w:b/>
          <w:sz w:val="21"/>
          <w:szCs w:val="21"/>
        </w:rPr>
        <w:t xml:space="preserve"> </w:t>
      </w:r>
      <w:r w:rsidRPr="00F62641">
        <w:rPr>
          <w:rFonts w:eastAsia="宋体" w:cs="Times New Roman"/>
          <w:b/>
          <w:sz w:val="21"/>
          <w:szCs w:val="21"/>
        </w:rPr>
        <w:t>GHG emissions intensity of a wind farm and of other types of electricity generation in China, 2019</w:t>
      </w:r>
    </w:p>
    <w:tbl>
      <w:tblPr>
        <w:tblW w:w="7539" w:type="dxa"/>
        <w:jc w:val="center"/>
        <w:tblLook w:val="04A0" w:firstRow="1" w:lastRow="0" w:firstColumn="1" w:lastColumn="0" w:noHBand="0" w:noVBand="1"/>
      </w:tblPr>
      <w:tblGrid>
        <w:gridCol w:w="2169"/>
        <w:gridCol w:w="2268"/>
        <w:gridCol w:w="3102"/>
      </w:tblGrid>
      <w:tr w:rsidR="00F62641" w:rsidTr="00F61203">
        <w:trPr>
          <w:trHeight w:val="20"/>
          <w:jc w:val="center"/>
        </w:trPr>
        <w:tc>
          <w:tcPr>
            <w:tcW w:w="2169" w:type="dxa"/>
            <w:tcBorders>
              <w:top w:val="single" w:sz="4" w:space="0" w:color="auto"/>
              <w:left w:val="nil"/>
              <w:bottom w:val="single" w:sz="4" w:space="0" w:color="auto"/>
              <w:right w:val="nil"/>
            </w:tcBorders>
            <w:shd w:val="clear" w:color="auto" w:fill="auto"/>
            <w:noWrap/>
            <w:vAlign w:val="center"/>
          </w:tcPr>
          <w:p w:rsidR="00F62641" w:rsidRDefault="00F62641" w:rsidP="00F61203">
            <w:pPr>
              <w:widowControl/>
              <w:spacing w:after="0"/>
              <w:ind w:firstLineChars="0" w:firstLine="0"/>
              <w:jc w:val="center"/>
              <w:rPr>
                <w:rFonts w:eastAsia="等线" w:cs="Times New Roman"/>
                <w:kern w:val="0"/>
                <w:sz w:val="20"/>
                <w:szCs w:val="20"/>
                <w:lang w:val="en-GB"/>
              </w:rPr>
            </w:pPr>
            <w:r>
              <w:rPr>
                <w:rFonts w:eastAsia="宋体" w:cs="Times New Roman"/>
                <w:sz w:val="20"/>
                <w:szCs w:val="20"/>
                <w:lang w:val="en-GB"/>
              </w:rPr>
              <w:t>Electricity type</w:t>
            </w:r>
          </w:p>
        </w:tc>
        <w:tc>
          <w:tcPr>
            <w:tcW w:w="2268" w:type="dxa"/>
            <w:tcBorders>
              <w:top w:val="single" w:sz="4" w:space="0" w:color="auto"/>
              <w:left w:val="nil"/>
              <w:bottom w:val="single" w:sz="4" w:space="0" w:color="auto"/>
              <w:right w:val="nil"/>
            </w:tcBorders>
            <w:shd w:val="clear" w:color="auto" w:fill="auto"/>
            <w:vAlign w:val="center"/>
          </w:tcPr>
          <w:p w:rsidR="00F62641" w:rsidRDefault="00F62641" w:rsidP="00F61203">
            <w:pPr>
              <w:widowControl/>
              <w:spacing w:after="0"/>
              <w:ind w:firstLineChars="0" w:firstLine="0"/>
              <w:jc w:val="center"/>
              <w:rPr>
                <w:rFonts w:eastAsia="等线" w:cs="Times New Roman"/>
                <w:kern w:val="0"/>
                <w:sz w:val="20"/>
                <w:szCs w:val="20"/>
                <w:lang w:val="en-GB"/>
              </w:rPr>
            </w:pPr>
            <w:r>
              <w:rPr>
                <w:rFonts w:eastAsia="宋体" w:cs="Times New Roman"/>
                <w:sz w:val="20"/>
                <w:szCs w:val="20"/>
                <w:lang w:val="en-GB"/>
              </w:rPr>
              <w:t>GHG emissions intensity</w:t>
            </w:r>
            <w:r>
              <w:rPr>
                <w:rFonts w:eastAsia="等线" w:cs="Times New Roman"/>
                <w:kern w:val="0"/>
                <w:sz w:val="20"/>
                <w:szCs w:val="20"/>
                <w:lang w:val="en-GB"/>
              </w:rPr>
              <w:t xml:space="preserve"> </w:t>
            </w:r>
          </w:p>
          <w:p w:rsidR="00F62641" w:rsidRDefault="00F62641" w:rsidP="00F61203">
            <w:pPr>
              <w:widowControl/>
              <w:spacing w:after="0"/>
              <w:ind w:firstLineChars="0" w:firstLine="0"/>
              <w:jc w:val="center"/>
              <w:rPr>
                <w:rFonts w:eastAsia="等线" w:cs="Times New Roman"/>
                <w:kern w:val="0"/>
                <w:sz w:val="20"/>
                <w:szCs w:val="20"/>
                <w:lang w:val="en-GB"/>
              </w:rPr>
            </w:pPr>
            <w:r>
              <w:rPr>
                <w:rFonts w:eastAsia="等线" w:cs="Times New Roman"/>
                <w:kern w:val="0"/>
                <w:sz w:val="20"/>
                <w:szCs w:val="20"/>
                <w:lang w:val="en-GB"/>
              </w:rPr>
              <w:t>(g CO</w:t>
            </w:r>
            <w:r>
              <w:rPr>
                <w:rFonts w:eastAsia="等线" w:cs="Times New Roman"/>
                <w:kern w:val="0"/>
                <w:sz w:val="20"/>
                <w:szCs w:val="20"/>
                <w:vertAlign w:val="subscript"/>
                <w:lang w:val="en-GB"/>
              </w:rPr>
              <w:t>2</w:t>
            </w:r>
            <w:r>
              <w:rPr>
                <w:rFonts w:eastAsia="等线" w:cs="Times New Roman"/>
                <w:kern w:val="0"/>
                <w:sz w:val="20"/>
                <w:szCs w:val="20"/>
                <w:lang w:val="en-GB"/>
              </w:rPr>
              <w:t xml:space="preserve"> eq./kWh)</w:t>
            </w:r>
          </w:p>
        </w:tc>
        <w:tc>
          <w:tcPr>
            <w:tcW w:w="3102" w:type="dxa"/>
            <w:tcBorders>
              <w:top w:val="single" w:sz="4" w:space="0" w:color="auto"/>
              <w:left w:val="nil"/>
              <w:bottom w:val="single" w:sz="4" w:space="0" w:color="auto"/>
              <w:right w:val="nil"/>
            </w:tcBorders>
            <w:shd w:val="clear" w:color="auto" w:fill="auto"/>
            <w:noWrap/>
            <w:vAlign w:val="center"/>
          </w:tcPr>
          <w:p w:rsidR="00F62641" w:rsidRDefault="00F62641" w:rsidP="00F61203">
            <w:pPr>
              <w:widowControl/>
              <w:spacing w:after="0"/>
              <w:ind w:firstLineChars="0" w:firstLine="0"/>
              <w:jc w:val="center"/>
              <w:rPr>
                <w:rFonts w:eastAsia="等线" w:cs="Times New Roman"/>
                <w:kern w:val="0"/>
                <w:sz w:val="20"/>
                <w:szCs w:val="20"/>
                <w:lang w:val="en-GB"/>
              </w:rPr>
            </w:pPr>
            <w:r>
              <w:rPr>
                <w:rFonts w:cs="Times New Roman"/>
                <w:sz w:val="20"/>
                <w:szCs w:val="20"/>
                <w:lang w:val="en-GB"/>
              </w:rPr>
              <w:t>Data sources</w:t>
            </w:r>
          </w:p>
        </w:tc>
      </w:tr>
      <w:tr w:rsidR="00F62641" w:rsidTr="00F61203">
        <w:trPr>
          <w:trHeight w:val="20"/>
          <w:jc w:val="center"/>
        </w:trPr>
        <w:tc>
          <w:tcPr>
            <w:tcW w:w="2169" w:type="dxa"/>
            <w:tcBorders>
              <w:top w:val="single" w:sz="4" w:space="0" w:color="auto"/>
              <w:left w:val="nil"/>
              <w:bottom w:val="nil"/>
              <w:right w:val="nil"/>
            </w:tcBorders>
            <w:shd w:val="clear" w:color="auto" w:fill="auto"/>
            <w:noWrap/>
            <w:vAlign w:val="center"/>
          </w:tcPr>
          <w:p w:rsidR="00F62641" w:rsidRDefault="00F62641" w:rsidP="00F61203">
            <w:pPr>
              <w:widowControl/>
              <w:spacing w:after="0"/>
              <w:ind w:firstLineChars="0" w:firstLine="0"/>
              <w:jc w:val="center"/>
              <w:rPr>
                <w:rFonts w:eastAsia="等线" w:cs="Times New Roman"/>
                <w:kern w:val="0"/>
                <w:sz w:val="20"/>
                <w:szCs w:val="20"/>
                <w:lang w:val="en-GB"/>
              </w:rPr>
            </w:pPr>
            <w:r>
              <w:rPr>
                <w:rFonts w:eastAsia="等线" w:cs="Times New Roman"/>
                <w:kern w:val="0"/>
                <w:sz w:val="20"/>
                <w:szCs w:val="20"/>
                <w:lang w:val="en-GB"/>
              </w:rPr>
              <w:t>Wind power</w:t>
            </w:r>
          </w:p>
        </w:tc>
        <w:tc>
          <w:tcPr>
            <w:tcW w:w="2268" w:type="dxa"/>
            <w:tcBorders>
              <w:top w:val="single" w:sz="4" w:space="0" w:color="auto"/>
              <w:left w:val="nil"/>
              <w:bottom w:val="nil"/>
              <w:right w:val="nil"/>
            </w:tcBorders>
            <w:shd w:val="clear" w:color="auto" w:fill="auto"/>
            <w:noWrap/>
            <w:vAlign w:val="center"/>
          </w:tcPr>
          <w:p w:rsidR="00F62641" w:rsidRDefault="00F62641" w:rsidP="00F61203">
            <w:pPr>
              <w:widowControl/>
              <w:spacing w:after="0"/>
              <w:ind w:firstLineChars="0" w:firstLine="0"/>
              <w:jc w:val="center"/>
              <w:rPr>
                <w:rFonts w:eastAsia="等线" w:cs="Times New Roman"/>
                <w:kern w:val="0"/>
                <w:sz w:val="20"/>
                <w:szCs w:val="20"/>
                <w:lang w:val="en-GB"/>
              </w:rPr>
            </w:pPr>
            <w:r>
              <w:rPr>
                <w:rFonts w:eastAsia="等线" w:cs="Times New Roman"/>
                <w:kern w:val="0"/>
                <w:sz w:val="20"/>
                <w:szCs w:val="20"/>
                <w:lang w:val="en-GB"/>
              </w:rPr>
              <w:t>1</w:t>
            </w:r>
            <w:r>
              <w:rPr>
                <w:rFonts w:eastAsia="等线" w:cs="Times New Roman" w:hint="eastAsia"/>
                <w:kern w:val="0"/>
                <w:sz w:val="20"/>
                <w:szCs w:val="20"/>
                <w:lang w:val="en-GB"/>
              </w:rPr>
              <w:t>6.4</w:t>
            </w:r>
            <w:r>
              <w:rPr>
                <w:rFonts w:eastAsia="等线" w:cs="Times New Roman"/>
                <w:kern w:val="0"/>
                <w:sz w:val="20"/>
                <w:szCs w:val="20"/>
                <w:lang w:val="en-GB"/>
              </w:rPr>
              <w:t>–28.2</w:t>
            </w:r>
          </w:p>
        </w:tc>
        <w:tc>
          <w:tcPr>
            <w:tcW w:w="3102" w:type="dxa"/>
            <w:tcBorders>
              <w:top w:val="single" w:sz="4" w:space="0" w:color="auto"/>
              <w:left w:val="nil"/>
              <w:bottom w:val="nil"/>
              <w:right w:val="nil"/>
            </w:tcBorders>
            <w:shd w:val="clear" w:color="auto" w:fill="auto"/>
            <w:noWrap/>
            <w:vAlign w:val="center"/>
          </w:tcPr>
          <w:p w:rsidR="00F62641" w:rsidRPr="00F61203" w:rsidRDefault="00A879E8" w:rsidP="00F61203">
            <w:pPr>
              <w:widowControl/>
              <w:spacing w:after="0"/>
              <w:ind w:firstLineChars="0" w:firstLine="0"/>
              <w:jc w:val="center"/>
              <w:rPr>
                <w:rFonts w:eastAsia="等线" w:cs="Times New Roman"/>
                <w:color w:val="3333FF"/>
                <w:kern w:val="0"/>
                <w:sz w:val="20"/>
                <w:szCs w:val="20"/>
                <w:lang w:val="en-GB"/>
              </w:rPr>
            </w:pPr>
            <w:r w:rsidRPr="00F61203">
              <w:rPr>
                <w:rFonts w:eastAsia="等线" w:cs="Times New Roman"/>
                <w:color w:val="3333FF"/>
                <w:kern w:val="0"/>
                <w:sz w:val="20"/>
                <w:szCs w:val="20"/>
                <w:lang w:val="en-GB"/>
              </w:rPr>
              <w:t>Li et al., 2021</w:t>
            </w:r>
          </w:p>
        </w:tc>
      </w:tr>
      <w:tr w:rsidR="00F62641" w:rsidTr="00F61203">
        <w:trPr>
          <w:trHeight w:val="20"/>
          <w:jc w:val="center"/>
        </w:trPr>
        <w:tc>
          <w:tcPr>
            <w:tcW w:w="2169" w:type="dxa"/>
            <w:tcBorders>
              <w:top w:val="nil"/>
              <w:left w:val="nil"/>
              <w:right w:val="nil"/>
            </w:tcBorders>
            <w:shd w:val="clear" w:color="auto" w:fill="auto"/>
            <w:noWrap/>
            <w:vAlign w:val="center"/>
          </w:tcPr>
          <w:p w:rsidR="00F62641" w:rsidRDefault="00F62641" w:rsidP="00F61203">
            <w:pPr>
              <w:widowControl/>
              <w:spacing w:after="0"/>
              <w:ind w:firstLineChars="0" w:firstLine="0"/>
              <w:jc w:val="center"/>
              <w:rPr>
                <w:rFonts w:eastAsia="等线" w:cs="Times New Roman"/>
                <w:kern w:val="0"/>
                <w:sz w:val="20"/>
                <w:szCs w:val="20"/>
                <w:lang w:val="en-GB"/>
              </w:rPr>
            </w:pPr>
            <w:r>
              <w:rPr>
                <w:rFonts w:eastAsia="等线" w:cs="Times New Roman"/>
                <w:kern w:val="0"/>
                <w:sz w:val="20"/>
                <w:szCs w:val="20"/>
                <w:lang w:val="en-GB"/>
              </w:rPr>
              <w:t>Nuclear power</w:t>
            </w:r>
          </w:p>
        </w:tc>
        <w:tc>
          <w:tcPr>
            <w:tcW w:w="2268" w:type="dxa"/>
            <w:tcBorders>
              <w:top w:val="nil"/>
              <w:left w:val="nil"/>
              <w:right w:val="nil"/>
            </w:tcBorders>
            <w:shd w:val="clear" w:color="auto" w:fill="auto"/>
            <w:noWrap/>
            <w:vAlign w:val="center"/>
          </w:tcPr>
          <w:p w:rsidR="00F62641" w:rsidRDefault="00F62641" w:rsidP="00F61203">
            <w:pPr>
              <w:widowControl/>
              <w:spacing w:after="0"/>
              <w:ind w:firstLineChars="0" w:firstLine="0"/>
              <w:jc w:val="center"/>
              <w:rPr>
                <w:rFonts w:eastAsia="等线" w:cs="Times New Roman"/>
                <w:kern w:val="0"/>
                <w:sz w:val="20"/>
                <w:szCs w:val="20"/>
                <w:lang w:val="en-GB"/>
              </w:rPr>
            </w:pPr>
            <w:r>
              <w:rPr>
                <w:rFonts w:eastAsia="等线" w:cs="Times New Roman"/>
                <w:kern w:val="0"/>
                <w:sz w:val="20"/>
                <w:szCs w:val="20"/>
                <w:lang w:val="en-GB"/>
              </w:rPr>
              <w:t>10.9–13.9</w:t>
            </w:r>
          </w:p>
        </w:tc>
        <w:tc>
          <w:tcPr>
            <w:tcW w:w="3102" w:type="dxa"/>
            <w:tcBorders>
              <w:top w:val="nil"/>
              <w:left w:val="nil"/>
              <w:right w:val="nil"/>
            </w:tcBorders>
            <w:shd w:val="clear" w:color="auto" w:fill="auto"/>
            <w:vAlign w:val="center"/>
          </w:tcPr>
          <w:p w:rsidR="00F62641" w:rsidRPr="00F61203" w:rsidRDefault="0009707A" w:rsidP="00F61203">
            <w:pPr>
              <w:widowControl/>
              <w:spacing w:after="0"/>
              <w:ind w:firstLineChars="0" w:firstLine="0"/>
              <w:jc w:val="center"/>
              <w:rPr>
                <w:rFonts w:eastAsia="等线" w:cs="Times New Roman"/>
                <w:color w:val="3333FF"/>
                <w:kern w:val="0"/>
                <w:sz w:val="20"/>
                <w:szCs w:val="20"/>
                <w:lang w:val="en-GB"/>
              </w:rPr>
            </w:pPr>
            <w:r w:rsidRPr="00F61203">
              <w:rPr>
                <w:rFonts w:cs="Times New Roman"/>
                <w:color w:val="3333FF"/>
                <w:kern w:val="0"/>
                <w:sz w:val="20"/>
                <w:szCs w:val="20"/>
              </w:rPr>
              <w:t>Wang et al., 2019</w:t>
            </w:r>
          </w:p>
        </w:tc>
      </w:tr>
      <w:tr w:rsidR="00F62641" w:rsidTr="00F61203">
        <w:trPr>
          <w:trHeight w:val="20"/>
          <w:jc w:val="center"/>
        </w:trPr>
        <w:tc>
          <w:tcPr>
            <w:tcW w:w="2169" w:type="dxa"/>
            <w:tcBorders>
              <w:left w:val="nil"/>
              <w:right w:val="nil"/>
            </w:tcBorders>
            <w:shd w:val="clear" w:color="auto" w:fill="auto"/>
            <w:noWrap/>
            <w:vAlign w:val="center"/>
          </w:tcPr>
          <w:p w:rsidR="00F62641" w:rsidRDefault="00F62641" w:rsidP="00F61203">
            <w:pPr>
              <w:widowControl/>
              <w:spacing w:after="0"/>
              <w:ind w:firstLineChars="0" w:firstLine="0"/>
              <w:jc w:val="center"/>
              <w:rPr>
                <w:rFonts w:eastAsia="等线" w:cs="Times New Roman"/>
                <w:kern w:val="0"/>
                <w:sz w:val="20"/>
                <w:szCs w:val="20"/>
                <w:lang w:val="en-GB"/>
              </w:rPr>
            </w:pPr>
            <w:r>
              <w:rPr>
                <w:rFonts w:eastAsia="等线" w:cs="Times New Roman"/>
                <w:kern w:val="0"/>
                <w:sz w:val="20"/>
                <w:szCs w:val="20"/>
                <w:lang w:val="en-GB"/>
              </w:rPr>
              <w:t>Hydropower</w:t>
            </w:r>
          </w:p>
        </w:tc>
        <w:tc>
          <w:tcPr>
            <w:tcW w:w="2268" w:type="dxa"/>
            <w:tcBorders>
              <w:left w:val="nil"/>
              <w:right w:val="nil"/>
            </w:tcBorders>
            <w:shd w:val="clear" w:color="auto" w:fill="auto"/>
            <w:noWrap/>
            <w:vAlign w:val="center"/>
          </w:tcPr>
          <w:p w:rsidR="00F62641" w:rsidRDefault="00F62641" w:rsidP="00F61203">
            <w:pPr>
              <w:widowControl/>
              <w:spacing w:after="0"/>
              <w:ind w:firstLineChars="0" w:firstLine="0"/>
              <w:jc w:val="center"/>
              <w:rPr>
                <w:rFonts w:eastAsia="等线" w:cs="Times New Roman"/>
                <w:kern w:val="0"/>
                <w:sz w:val="20"/>
                <w:szCs w:val="20"/>
                <w:lang w:val="en-GB"/>
              </w:rPr>
            </w:pPr>
            <w:r>
              <w:rPr>
                <w:rFonts w:eastAsia="等线" w:cs="Times New Roman"/>
                <w:kern w:val="0"/>
                <w:sz w:val="20"/>
                <w:szCs w:val="20"/>
                <w:lang w:val="en-GB"/>
              </w:rPr>
              <w:t>3.1–3.9</w:t>
            </w:r>
          </w:p>
        </w:tc>
        <w:tc>
          <w:tcPr>
            <w:tcW w:w="3102" w:type="dxa"/>
            <w:tcBorders>
              <w:left w:val="nil"/>
              <w:right w:val="nil"/>
            </w:tcBorders>
            <w:shd w:val="clear" w:color="auto" w:fill="auto"/>
            <w:vAlign w:val="center"/>
          </w:tcPr>
          <w:p w:rsidR="00F62641" w:rsidRPr="00F61203" w:rsidRDefault="0009707A" w:rsidP="00F61203">
            <w:pPr>
              <w:widowControl/>
              <w:spacing w:after="0"/>
              <w:ind w:firstLineChars="0" w:firstLine="0"/>
              <w:jc w:val="center"/>
              <w:rPr>
                <w:rFonts w:eastAsia="等线" w:cs="Times New Roman"/>
                <w:color w:val="3333FF"/>
                <w:kern w:val="0"/>
                <w:sz w:val="20"/>
                <w:szCs w:val="20"/>
                <w:lang w:val="en-GB"/>
              </w:rPr>
            </w:pPr>
            <w:r w:rsidRPr="00F61203">
              <w:rPr>
                <w:rFonts w:cs="Times New Roman"/>
                <w:color w:val="3333FF"/>
                <w:kern w:val="0"/>
                <w:sz w:val="20"/>
                <w:szCs w:val="20"/>
              </w:rPr>
              <w:t>Wang et al., 2019</w:t>
            </w:r>
          </w:p>
        </w:tc>
      </w:tr>
      <w:tr w:rsidR="00F62641" w:rsidTr="00F61203">
        <w:trPr>
          <w:trHeight w:val="20"/>
          <w:jc w:val="center"/>
        </w:trPr>
        <w:tc>
          <w:tcPr>
            <w:tcW w:w="2169" w:type="dxa"/>
            <w:tcBorders>
              <w:left w:val="nil"/>
              <w:right w:val="nil"/>
            </w:tcBorders>
            <w:shd w:val="clear" w:color="auto" w:fill="auto"/>
            <w:noWrap/>
            <w:vAlign w:val="center"/>
          </w:tcPr>
          <w:p w:rsidR="00F62641" w:rsidRDefault="00F62641" w:rsidP="00F61203">
            <w:pPr>
              <w:widowControl/>
              <w:spacing w:after="0"/>
              <w:ind w:firstLineChars="0" w:firstLine="0"/>
              <w:jc w:val="center"/>
              <w:rPr>
                <w:rFonts w:eastAsia="等线" w:cs="Times New Roman"/>
                <w:kern w:val="0"/>
                <w:sz w:val="20"/>
                <w:szCs w:val="20"/>
                <w:lang w:val="en-GB"/>
              </w:rPr>
            </w:pPr>
            <w:r>
              <w:rPr>
                <w:rFonts w:eastAsia="等线" w:cs="Times New Roman"/>
                <w:kern w:val="0"/>
                <w:sz w:val="20"/>
                <w:szCs w:val="20"/>
                <w:lang w:val="en-GB"/>
              </w:rPr>
              <w:t>Thermal power</w:t>
            </w:r>
          </w:p>
        </w:tc>
        <w:tc>
          <w:tcPr>
            <w:tcW w:w="2268" w:type="dxa"/>
            <w:tcBorders>
              <w:left w:val="nil"/>
              <w:right w:val="nil"/>
            </w:tcBorders>
            <w:shd w:val="clear" w:color="auto" w:fill="auto"/>
            <w:noWrap/>
            <w:vAlign w:val="center"/>
          </w:tcPr>
          <w:p w:rsidR="00F62641" w:rsidRDefault="00F62641" w:rsidP="00F61203">
            <w:pPr>
              <w:widowControl/>
              <w:spacing w:after="0"/>
              <w:ind w:firstLineChars="0" w:firstLine="0"/>
              <w:jc w:val="center"/>
              <w:rPr>
                <w:rFonts w:eastAsia="等线" w:cs="Times New Roman"/>
                <w:kern w:val="0"/>
                <w:sz w:val="20"/>
                <w:szCs w:val="20"/>
                <w:lang w:val="en-GB"/>
              </w:rPr>
            </w:pPr>
            <w:r>
              <w:rPr>
                <w:rFonts w:eastAsia="等线" w:cs="Times New Roman"/>
                <w:kern w:val="0"/>
                <w:sz w:val="20"/>
                <w:szCs w:val="20"/>
                <w:lang w:val="en-GB"/>
              </w:rPr>
              <w:t>810</w:t>
            </w:r>
            <w:r>
              <w:rPr>
                <w:rFonts w:eastAsia="等线" w:cs="Times New Roman" w:hint="eastAsia"/>
                <w:kern w:val="0"/>
                <w:sz w:val="20"/>
                <w:szCs w:val="20"/>
                <w:lang w:val="en-GB"/>
              </w:rPr>
              <w:t>.0</w:t>
            </w:r>
            <w:r>
              <w:rPr>
                <w:rFonts w:eastAsia="等线" w:cs="Times New Roman"/>
                <w:kern w:val="0"/>
                <w:sz w:val="20"/>
                <w:szCs w:val="20"/>
                <w:lang w:val="en-GB"/>
              </w:rPr>
              <w:t>–820</w:t>
            </w:r>
            <w:r>
              <w:rPr>
                <w:rFonts w:eastAsia="等线" w:cs="Times New Roman" w:hint="eastAsia"/>
                <w:kern w:val="0"/>
                <w:sz w:val="20"/>
                <w:szCs w:val="20"/>
                <w:lang w:val="en-GB"/>
              </w:rPr>
              <w:t>.0</w:t>
            </w:r>
          </w:p>
        </w:tc>
        <w:tc>
          <w:tcPr>
            <w:tcW w:w="3102" w:type="dxa"/>
            <w:tcBorders>
              <w:left w:val="nil"/>
              <w:right w:val="nil"/>
            </w:tcBorders>
            <w:shd w:val="clear" w:color="auto" w:fill="auto"/>
            <w:vAlign w:val="center"/>
          </w:tcPr>
          <w:p w:rsidR="00F62641" w:rsidRPr="00F61203" w:rsidRDefault="0009707A" w:rsidP="00F61203">
            <w:pPr>
              <w:widowControl/>
              <w:spacing w:after="0"/>
              <w:ind w:firstLineChars="0" w:firstLine="0"/>
              <w:jc w:val="center"/>
              <w:rPr>
                <w:rFonts w:eastAsia="等线" w:cs="Times New Roman"/>
                <w:color w:val="3333FF"/>
                <w:kern w:val="0"/>
                <w:sz w:val="20"/>
                <w:szCs w:val="20"/>
                <w:lang w:val="en-GB"/>
              </w:rPr>
            </w:pPr>
            <w:r w:rsidRPr="00F61203">
              <w:rPr>
                <w:rFonts w:cs="Times New Roman"/>
                <w:color w:val="3333FF"/>
                <w:kern w:val="0"/>
                <w:sz w:val="20"/>
                <w:szCs w:val="20"/>
              </w:rPr>
              <w:t>Zhao et al., 2017; Jiang et al., 2019</w:t>
            </w:r>
          </w:p>
        </w:tc>
      </w:tr>
      <w:tr w:rsidR="00F62641" w:rsidTr="00F61203">
        <w:trPr>
          <w:trHeight w:val="20"/>
          <w:jc w:val="center"/>
        </w:trPr>
        <w:tc>
          <w:tcPr>
            <w:tcW w:w="2169" w:type="dxa"/>
            <w:tcBorders>
              <w:left w:val="nil"/>
              <w:right w:val="nil"/>
            </w:tcBorders>
            <w:shd w:val="clear" w:color="auto" w:fill="auto"/>
            <w:noWrap/>
            <w:vAlign w:val="center"/>
          </w:tcPr>
          <w:p w:rsidR="00F62641" w:rsidRDefault="00F62641" w:rsidP="00F61203">
            <w:pPr>
              <w:widowControl/>
              <w:spacing w:after="0"/>
              <w:ind w:firstLineChars="0" w:firstLine="0"/>
              <w:jc w:val="center"/>
              <w:rPr>
                <w:rFonts w:eastAsia="等线" w:cs="Times New Roman"/>
                <w:kern w:val="0"/>
                <w:sz w:val="20"/>
                <w:szCs w:val="20"/>
                <w:lang w:val="en-GB"/>
              </w:rPr>
            </w:pPr>
            <w:r>
              <w:rPr>
                <w:rFonts w:eastAsia="等线" w:cs="Times New Roman"/>
                <w:kern w:val="0"/>
                <w:sz w:val="20"/>
                <w:szCs w:val="20"/>
                <w:lang w:val="en-GB"/>
              </w:rPr>
              <w:t>Biomass</w:t>
            </w:r>
            <w:r>
              <w:rPr>
                <w:rFonts w:eastAsia="等线" w:cs="Times New Roman" w:hint="eastAsia"/>
                <w:kern w:val="0"/>
                <w:sz w:val="20"/>
                <w:szCs w:val="20"/>
                <w:lang w:val="en-GB"/>
              </w:rPr>
              <w:t xml:space="preserve"> </w:t>
            </w:r>
            <w:r>
              <w:rPr>
                <w:rFonts w:eastAsia="等线" w:cs="Times New Roman"/>
                <w:kern w:val="0"/>
                <w:sz w:val="20"/>
                <w:szCs w:val="20"/>
                <w:lang w:val="en-GB"/>
              </w:rPr>
              <w:t>power</w:t>
            </w:r>
          </w:p>
        </w:tc>
        <w:tc>
          <w:tcPr>
            <w:tcW w:w="2268" w:type="dxa"/>
            <w:tcBorders>
              <w:left w:val="nil"/>
              <w:right w:val="nil"/>
            </w:tcBorders>
            <w:shd w:val="clear" w:color="auto" w:fill="auto"/>
            <w:noWrap/>
            <w:vAlign w:val="center"/>
          </w:tcPr>
          <w:p w:rsidR="00F62641" w:rsidRDefault="00F62641" w:rsidP="00F61203">
            <w:pPr>
              <w:widowControl/>
              <w:spacing w:after="0"/>
              <w:ind w:firstLineChars="0" w:firstLine="0"/>
              <w:jc w:val="center"/>
              <w:rPr>
                <w:rFonts w:eastAsia="等线" w:cs="Times New Roman"/>
                <w:kern w:val="0"/>
                <w:sz w:val="20"/>
                <w:szCs w:val="20"/>
                <w:lang w:val="en-GB"/>
              </w:rPr>
            </w:pPr>
            <w:r>
              <w:rPr>
                <w:rFonts w:eastAsia="等线" w:cs="Times New Roman" w:hint="eastAsia"/>
                <w:kern w:val="0"/>
                <w:sz w:val="20"/>
                <w:szCs w:val="20"/>
                <w:lang w:val="en-GB"/>
              </w:rPr>
              <w:t>206.0</w:t>
            </w:r>
          </w:p>
        </w:tc>
        <w:tc>
          <w:tcPr>
            <w:tcW w:w="3102" w:type="dxa"/>
            <w:tcBorders>
              <w:left w:val="nil"/>
              <w:right w:val="nil"/>
            </w:tcBorders>
            <w:shd w:val="clear" w:color="auto" w:fill="auto"/>
            <w:vAlign w:val="center"/>
          </w:tcPr>
          <w:p w:rsidR="00F62641" w:rsidRPr="00F61203" w:rsidRDefault="0009707A" w:rsidP="00F61203">
            <w:pPr>
              <w:widowControl/>
              <w:spacing w:after="0"/>
              <w:ind w:firstLineChars="0" w:firstLine="0"/>
              <w:jc w:val="center"/>
              <w:rPr>
                <w:rFonts w:cs="Times New Roman"/>
                <w:color w:val="3333FF"/>
                <w:kern w:val="0"/>
                <w:sz w:val="20"/>
                <w:szCs w:val="20"/>
              </w:rPr>
            </w:pPr>
            <w:proofErr w:type="spellStart"/>
            <w:r w:rsidRPr="00F61203">
              <w:rPr>
                <w:rFonts w:cs="Times New Roman"/>
                <w:color w:val="3333FF"/>
                <w:kern w:val="0"/>
                <w:sz w:val="20"/>
                <w:szCs w:val="20"/>
              </w:rPr>
              <w:t>Gao</w:t>
            </w:r>
            <w:proofErr w:type="spellEnd"/>
            <w:r w:rsidRPr="00F61203">
              <w:rPr>
                <w:rFonts w:cs="Times New Roman"/>
                <w:color w:val="3333FF"/>
                <w:kern w:val="0"/>
                <w:sz w:val="20"/>
                <w:szCs w:val="20"/>
              </w:rPr>
              <w:t xml:space="preserve"> et al., 2019</w:t>
            </w:r>
          </w:p>
        </w:tc>
      </w:tr>
      <w:tr w:rsidR="00F62641" w:rsidTr="00F61203">
        <w:trPr>
          <w:trHeight w:val="20"/>
          <w:jc w:val="center"/>
        </w:trPr>
        <w:tc>
          <w:tcPr>
            <w:tcW w:w="2169" w:type="dxa"/>
            <w:tcBorders>
              <w:left w:val="nil"/>
              <w:bottom w:val="single" w:sz="4" w:space="0" w:color="000000"/>
              <w:right w:val="nil"/>
            </w:tcBorders>
            <w:shd w:val="clear" w:color="auto" w:fill="auto"/>
            <w:noWrap/>
            <w:vAlign w:val="center"/>
          </w:tcPr>
          <w:p w:rsidR="00F62641" w:rsidRDefault="00F62641" w:rsidP="00F61203">
            <w:pPr>
              <w:widowControl/>
              <w:spacing w:after="0"/>
              <w:ind w:firstLineChars="0" w:firstLine="0"/>
              <w:jc w:val="center"/>
              <w:rPr>
                <w:rFonts w:eastAsia="等线" w:cs="Times New Roman"/>
                <w:kern w:val="0"/>
                <w:sz w:val="20"/>
                <w:szCs w:val="20"/>
                <w:lang w:val="en-GB"/>
              </w:rPr>
            </w:pPr>
            <w:r>
              <w:rPr>
                <w:rFonts w:eastAsia="等线" w:cs="Times New Roman"/>
                <w:kern w:val="0"/>
                <w:sz w:val="20"/>
                <w:szCs w:val="20"/>
                <w:lang w:val="en-GB"/>
              </w:rPr>
              <w:t>Photovoltaic</w:t>
            </w:r>
            <w:r>
              <w:rPr>
                <w:rFonts w:eastAsia="等线" w:cs="Times New Roman" w:hint="eastAsia"/>
                <w:kern w:val="0"/>
                <w:sz w:val="20"/>
                <w:szCs w:val="20"/>
                <w:lang w:val="en-GB"/>
              </w:rPr>
              <w:t xml:space="preserve"> </w:t>
            </w:r>
            <w:r>
              <w:rPr>
                <w:rFonts w:eastAsia="等线" w:cs="Times New Roman"/>
                <w:kern w:val="0"/>
                <w:sz w:val="20"/>
                <w:szCs w:val="20"/>
                <w:lang w:val="en-GB"/>
              </w:rPr>
              <w:t>power</w:t>
            </w:r>
          </w:p>
        </w:tc>
        <w:tc>
          <w:tcPr>
            <w:tcW w:w="2268" w:type="dxa"/>
            <w:tcBorders>
              <w:left w:val="nil"/>
              <w:bottom w:val="single" w:sz="4" w:space="0" w:color="000000"/>
              <w:right w:val="nil"/>
            </w:tcBorders>
            <w:shd w:val="clear" w:color="auto" w:fill="auto"/>
            <w:noWrap/>
            <w:vAlign w:val="center"/>
          </w:tcPr>
          <w:p w:rsidR="00F62641" w:rsidRDefault="00F62641" w:rsidP="00F61203">
            <w:pPr>
              <w:widowControl/>
              <w:spacing w:after="0"/>
              <w:ind w:firstLineChars="0" w:firstLine="0"/>
              <w:jc w:val="center"/>
              <w:rPr>
                <w:rFonts w:eastAsia="等线" w:cs="Times New Roman"/>
                <w:kern w:val="0"/>
                <w:sz w:val="20"/>
                <w:szCs w:val="20"/>
                <w:lang w:val="en-GB"/>
              </w:rPr>
            </w:pPr>
            <w:r>
              <w:rPr>
                <w:rFonts w:eastAsia="等线" w:cs="Times New Roman" w:hint="eastAsia"/>
                <w:kern w:val="0"/>
                <w:sz w:val="20"/>
                <w:szCs w:val="20"/>
                <w:lang w:val="en-GB"/>
              </w:rPr>
              <w:t>16.0-40.0</w:t>
            </w:r>
          </w:p>
        </w:tc>
        <w:tc>
          <w:tcPr>
            <w:tcW w:w="3102" w:type="dxa"/>
            <w:tcBorders>
              <w:left w:val="nil"/>
              <w:bottom w:val="single" w:sz="4" w:space="0" w:color="000000"/>
              <w:right w:val="nil"/>
            </w:tcBorders>
            <w:shd w:val="clear" w:color="auto" w:fill="auto"/>
            <w:vAlign w:val="center"/>
          </w:tcPr>
          <w:p w:rsidR="00F62641" w:rsidRPr="00F61203" w:rsidRDefault="0009707A" w:rsidP="00F61203">
            <w:pPr>
              <w:widowControl/>
              <w:spacing w:after="0"/>
              <w:ind w:firstLineChars="0" w:firstLine="0"/>
              <w:jc w:val="center"/>
              <w:rPr>
                <w:rFonts w:cs="Times New Roman"/>
                <w:color w:val="3333FF"/>
                <w:kern w:val="0"/>
                <w:sz w:val="20"/>
                <w:szCs w:val="20"/>
              </w:rPr>
            </w:pPr>
            <w:r w:rsidRPr="00F61203">
              <w:rPr>
                <w:rFonts w:cs="Times New Roman"/>
                <w:color w:val="3333FF"/>
                <w:kern w:val="0"/>
                <w:sz w:val="20"/>
                <w:szCs w:val="20"/>
              </w:rPr>
              <w:t>Dong et al., 2019</w:t>
            </w:r>
          </w:p>
        </w:tc>
      </w:tr>
    </w:tbl>
    <w:p w:rsidR="00F62641" w:rsidRDefault="00F62641">
      <w:pPr>
        <w:widowControl/>
        <w:spacing w:after="0" w:line="240" w:lineRule="auto"/>
        <w:ind w:firstLineChars="0" w:firstLine="0"/>
        <w:jc w:val="left"/>
      </w:pPr>
    </w:p>
    <w:p w:rsidR="00F62641" w:rsidRDefault="00F62641">
      <w:pPr>
        <w:widowControl/>
        <w:spacing w:after="0" w:line="240" w:lineRule="auto"/>
        <w:ind w:firstLineChars="0" w:firstLine="0"/>
        <w:jc w:val="left"/>
      </w:pPr>
      <w:r>
        <w:br w:type="page"/>
      </w:r>
    </w:p>
    <w:p w:rsidR="009E3403" w:rsidRPr="00F62641" w:rsidRDefault="009E3403" w:rsidP="00F61203">
      <w:pPr>
        <w:widowControl/>
        <w:spacing w:after="0" w:line="240" w:lineRule="auto"/>
        <w:ind w:firstLineChars="0" w:firstLine="0"/>
        <w:jc w:val="left"/>
      </w:pPr>
    </w:p>
    <w:p w:rsidR="004A4E0F" w:rsidRDefault="00994396">
      <w:pPr>
        <w:pStyle w:val="1"/>
        <w:spacing w:after="0" w:line="240" w:lineRule="auto"/>
        <w:jc w:val="left"/>
        <w:rPr>
          <w:bCs w:val="0"/>
        </w:rPr>
      </w:pPr>
      <w:r>
        <w:rPr>
          <w:bCs w:val="0"/>
        </w:rPr>
        <w:t>References</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hint="eastAsia"/>
          <w:sz w:val="21"/>
          <w:szCs w:val="21"/>
        </w:rPr>
        <w:t xml:space="preserve">Chen WQ, Shi L, </w:t>
      </w:r>
      <w:proofErr w:type="spellStart"/>
      <w:r w:rsidRPr="00130CA6">
        <w:rPr>
          <w:rFonts w:cs="Times New Roman" w:hint="eastAsia"/>
          <w:sz w:val="21"/>
          <w:szCs w:val="21"/>
        </w:rPr>
        <w:t>Qian</w:t>
      </w:r>
      <w:proofErr w:type="spellEnd"/>
      <w:r w:rsidRPr="00130CA6">
        <w:rPr>
          <w:rFonts w:cs="Times New Roman" w:hint="eastAsia"/>
          <w:sz w:val="21"/>
          <w:szCs w:val="21"/>
        </w:rPr>
        <w:t xml:space="preserve"> Y (2009) Substance Flow Analysis of </w:t>
      </w:r>
      <w:proofErr w:type="spellStart"/>
      <w:r w:rsidRPr="00130CA6">
        <w:rPr>
          <w:rFonts w:cs="Times New Roman" w:hint="eastAsia"/>
          <w:sz w:val="21"/>
          <w:szCs w:val="21"/>
        </w:rPr>
        <w:t>Aluminium</w:t>
      </w:r>
      <w:proofErr w:type="spellEnd"/>
      <w:r w:rsidRPr="00130CA6">
        <w:rPr>
          <w:rFonts w:cs="Times New Roman" w:hint="eastAsia"/>
          <w:sz w:val="21"/>
          <w:szCs w:val="21"/>
        </w:rPr>
        <w:t xml:space="preserve"> in China for 1991-2007 (</w:t>
      </w:r>
      <w:r w:rsidRPr="00130CA6">
        <w:rPr>
          <w:rFonts w:cs="Times New Roman" w:hint="eastAsia"/>
          <w:sz w:val="21"/>
          <w:szCs w:val="21"/>
        </w:rPr>
        <w:t>Ⅱ</w:t>
      </w:r>
      <w:r w:rsidRPr="00130CA6">
        <w:rPr>
          <w:rFonts w:cs="Times New Roman" w:hint="eastAsia"/>
          <w:sz w:val="21"/>
          <w:szCs w:val="21"/>
        </w:rPr>
        <w:t xml:space="preserve">): </w:t>
      </w:r>
      <w:proofErr w:type="gramStart"/>
      <w:r w:rsidRPr="00130CA6">
        <w:rPr>
          <w:rFonts w:cs="Times New Roman" w:hint="eastAsia"/>
          <w:sz w:val="21"/>
          <w:szCs w:val="21"/>
        </w:rPr>
        <w:t>Quantity loss of Aluminum from a Perspective of Life Cycle and Its Policy Implications.</w:t>
      </w:r>
      <w:proofErr w:type="gramEnd"/>
      <w:r w:rsidRPr="00130CA6">
        <w:rPr>
          <w:rFonts w:cs="Times New Roman" w:hint="eastAsia"/>
          <w:sz w:val="21"/>
          <w:szCs w:val="21"/>
        </w:rPr>
        <w:t xml:space="preserve"> Res </w:t>
      </w:r>
      <w:proofErr w:type="spellStart"/>
      <w:r w:rsidRPr="00130CA6">
        <w:rPr>
          <w:rFonts w:cs="Times New Roman" w:hint="eastAsia"/>
          <w:sz w:val="21"/>
          <w:szCs w:val="21"/>
        </w:rPr>
        <w:t>Sci</w:t>
      </w:r>
      <w:proofErr w:type="spellEnd"/>
      <w:r w:rsidRPr="00130CA6">
        <w:rPr>
          <w:rFonts w:cs="Times New Roman" w:hint="eastAsia"/>
          <w:sz w:val="21"/>
          <w:szCs w:val="21"/>
        </w:rPr>
        <w:t xml:space="preserve"> 31(12):2120</w:t>
      </w:r>
      <w:r w:rsidRPr="00130CA6">
        <w:rPr>
          <w:rFonts w:cs="Times New Roman" w:hint="eastAsia"/>
          <w:sz w:val="21"/>
          <w:szCs w:val="21"/>
        </w:rPr>
        <w:t>–</w:t>
      </w:r>
      <w:r w:rsidRPr="00130CA6">
        <w:rPr>
          <w:rFonts w:cs="Times New Roman" w:hint="eastAsia"/>
          <w:sz w:val="21"/>
          <w:szCs w:val="21"/>
        </w:rPr>
        <w:t>2129 (In Chinese)</w:t>
      </w:r>
    </w:p>
    <w:p w:rsidR="00816CE1" w:rsidRPr="00B01FDF" w:rsidDel="00A879E8" w:rsidRDefault="00816CE1" w:rsidP="006F424F">
      <w:pPr>
        <w:autoSpaceDE w:val="0"/>
        <w:autoSpaceDN w:val="0"/>
        <w:spacing w:before="360" w:after="60" w:line="360" w:lineRule="auto"/>
        <w:ind w:left="420" w:hangingChars="200" w:hanging="420"/>
        <w:jc w:val="left"/>
        <w:rPr>
          <w:sz w:val="21"/>
          <w:szCs w:val="21"/>
        </w:rPr>
      </w:pPr>
      <w:r w:rsidRPr="00B01FDF" w:rsidDel="00A879E8">
        <w:rPr>
          <w:rFonts w:hint="eastAsia"/>
          <w:sz w:val="21"/>
          <w:szCs w:val="21"/>
        </w:rPr>
        <w:t xml:space="preserve">Chen WQ, Shi L, </w:t>
      </w:r>
      <w:proofErr w:type="spellStart"/>
      <w:r w:rsidRPr="00B01FDF" w:rsidDel="00A879E8">
        <w:rPr>
          <w:rFonts w:hint="eastAsia"/>
          <w:sz w:val="21"/>
          <w:szCs w:val="21"/>
        </w:rPr>
        <w:t>Qian</w:t>
      </w:r>
      <w:proofErr w:type="spellEnd"/>
      <w:r w:rsidRPr="00B01FDF" w:rsidDel="00A879E8">
        <w:rPr>
          <w:rFonts w:hint="eastAsia"/>
          <w:sz w:val="21"/>
          <w:szCs w:val="21"/>
        </w:rPr>
        <w:t xml:space="preserve"> Y (2009) Substance Flow Analysis of </w:t>
      </w:r>
      <w:proofErr w:type="spellStart"/>
      <w:r w:rsidRPr="00B01FDF" w:rsidDel="00A879E8">
        <w:rPr>
          <w:rFonts w:hint="eastAsia"/>
          <w:sz w:val="21"/>
          <w:szCs w:val="21"/>
        </w:rPr>
        <w:t>Aluminium</w:t>
      </w:r>
      <w:proofErr w:type="spellEnd"/>
      <w:r w:rsidRPr="00B01FDF" w:rsidDel="00A879E8">
        <w:rPr>
          <w:rFonts w:hint="eastAsia"/>
          <w:sz w:val="21"/>
          <w:szCs w:val="21"/>
        </w:rPr>
        <w:t xml:space="preserve"> in China for 1991-2007 (</w:t>
      </w:r>
      <w:r w:rsidRPr="00B01FDF" w:rsidDel="00A879E8">
        <w:rPr>
          <w:rFonts w:hint="eastAsia"/>
          <w:sz w:val="21"/>
          <w:szCs w:val="21"/>
        </w:rPr>
        <w:t>Ⅱ</w:t>
      </w:r>
      <w:r w:rsidRPr="00B01FDF" w:rsidDel="00A879E8">
        <w:rPr>
          <w:rFonts w:hint="eastAsia"/>
          <w:sz w:val="21"/>
          <w:szCs w:val="21"/>
        </w:rPr>
        <w:t xml:space="preserve">): </w:t>
      </w:r>
      <w:proofErr w:type="gramStart"/>
      <w:r w:rsidRPr="00B01FDF" w:rsidDel="00A879E8">
        <w:rPr>
          <w:rFonts w:hint="eastAsia"/>
          <w:sz w:val="21"/>
          <w:szCs w:val="21"/>
        </w:rPr>
        <w:t>Quantity loss of Aluminum from a Perspective of Life Cycle and Its Policy Implications.</w:t>
      </w:r>
      <w:proofErr w:type="gramEnd"/>
      <w:r w:rsidRPr="00B01FDF" w:rsidDel="00A879E8">
        <w:rPr>
          <w:rFonts w:hint="eastAsia"/>
          <w:sz w:val="21"/>
          <w:szCs w:val="21"/>
        </w:rPr>
        <w:t xml:space="preserve"> Res </w:t>
      </w:r>
      <w:proofErr w:type="spellStart"/>
      <w:r w:rsidRPr="00B01FDF" w:rsidDel="00A879E8">
        <w:rPr>
          <w:rFonts w:hint="eastAsia"/>
          <w:sz w:val="21"/>
          <w:szCs w:val="21"/>
        </w:rPr>
        <w:t>Sci</w:t>
      </w:r>
      <w:proofErr w:type="spellEnd"/>
      <w:r w:rsidRPr="00B01FDF" w:rsidDel="00A879E8">
        <w:rPr>
          <w:rFonts w:hint="eastAsia"/>
          <w:sz w:val="21"/>
          <w:szCs w:val="21"/>
        </w:rPr>
        <w:t xml:space="preserve"> 31(12):2120</w:t>
      </w:r>
      <w:r w:rsidRPr="00B01FDF" w:rsidDel="00A879E8">
        <w:rPr>
          <w:rFonts w:hint="eastAsia"/>
          <w:sz w:val="21"/>
          <w:szCs w:val="21"/>
        </w:rPr>
        <w:t>–</w:t>
      </w:r>
      <w:r w:rsidRPr="00B01FDF" w:rsidDel="00A879E8">
        <w:rPr>
          <w:rFonts w:hint="eastAsia"/>
          <w:sz w:val="21"/>
          <w:szCs w:val="21"/>
        </w:rPr>
        <w:t>2129 (In Chinese)</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proofErr w:type="gramStart"/>
      <w:r w:rsidRPr="00130CA6">
        <w:rPr>
          <w:rFonts w:cs="Times New Roman"/>
          <w:sz w:val="21"/>
          <w:szCs w:val="21"/>
        </w:rPr>
        <w:t>China Environmental Protection Administration (2006) Cleaner Production Standard-Aluminum electrolytic industry, HJ/T187.</w:t>
      </w:r>
      <w:proofErr w:type="gramEnd"/>
      <w:r w:rsidRPr="00130CA6">
        <w:rPr>
          <w:rFonts w:cs="Times New Roman"/>
          <w:sz w:val="21"/>
          <w:szCs w:val="21"/>
        </w:rPr>
        <w:t xml:space="preserve"> China Standard Press, </w:t>
      </w:r>
      <w:proofErr w:type="spellStart"/>
      <w:r w:rsidRPr="00130CA6">
        <w:rPr>
          <w:rFonts w:cs="Times New Roman"/>
          <w:sz w:val="21"/>
          <w:szCs w:val="21"/>
        </w:rPr>
        <w:t>pp</w:t>
      </w:r>
      <w:proofErr w:type="spellEnd"/>
      <w:r w:rsidRPr="00130CA6">
        <w:rPr>
          <w:rFonts w:cs="Times New Roman"/>
          <w:sz w:val="21"/>
          <w:szCs w:val="21"/>
        </w:rPr>
        <w:t xml:space="preserve"> 1–10 (In Chinese)</w:t>
      </w:r>
    </w:p>
    <w:p w:rsidR="00816CE1" w:rsidRPr="00B01FDF" w:rsidDel="00A879E8" w:rsidRDefault="00816CE1" w:rsidP="006F424F">
      <w:pPr>
        <w:autoSpaceDE w:val="0"/>
        <w:autoSpaceDN w:val="0"/>
        <w:spacing w:before="360" w:after="60" w:line="360" w:lineRule="auto"/>
        <w:ind w:left="420" w:hangingChars="200" w:hanging="420"/>
        <w:jc w:val="left"/>
        <w:rPr>
          <w:sz w:val="21"/>
          <w:szCs w:val="21"/>
        </w:rPr>
      </w:pPr>
      <w:proofErr w:type="gramStart"/>
      <w:r w:rsidRPr="00B01FDF" w:rsidDel="00A879E8">
        <w:rPr>
          <w:sz w:val="21"/>
          <w:szCs w:val="21"/>
        </w:rPr>
        <w:t>China Environmental Protection Administration (2006) Cleaner Production Standard-Aluminum electrolytic industry, HJ/T187.</w:t>
      </w:r>
      <w:proofErr w:type="gramEnd"/>
      <w:r w:rsidRPr="00B01FDF" w:rsidDel="00A879E8">
        <w:rPr>
          <w:sz w:val="21"/>
          <w:szCs w:val="21"/>
        </w:rPr>
        <w:t xml:space="preserve"> China Standard Press, pp</w:t>
      </w:r>
      <w:proofErr w:type="gramStart"/>
      <w:r w:rsidRPr="00B01FDF" w:rsidDel="00A879E8">
        <w:rPr>
          <w:rFonts w:hint="eastAsia"/>
          <w:sz w:val="21"/>
          <w:szCs w:val="21"/>
        </w:rPr>
        <w:t>:</w:t>
      </w:r>
      <w:r w:rsidRPr="00B01FDF" w:rsidDel="00A879E8">
        <w:rPr>
          <w:sz w:val="21"/>
          <w:szCs w:val="21"/>
        </w:rPr>
        <w:t>1</w:t>
      </w:r>
      <w:proofErr w:type="gramEnd"/>
      <w:r w:rsidRPr="00B01FDF" w:rsidDel="00A879E8">
        <w:rPr>
          <w:sz w:val="21"/>
          <w:szCs w:val="21"/>
        </w:rPr>
        <w:t>–10 (In Chinese)</w:t>
      </w:r>
    </w:p>
    <w:p w:rsidR="00816CE1" w:rsidRPr="00B01FDF" w:rsidDel="00A879E8" w:rsidRDefault="00816CE1">
      <w:pPr>
        <w:autoSpaceDE w:val="0"/>
        <w:autoSpaceDN w:val="0"/>
        <w:spacing w:before="360" w:after="60" w:line="360" w:lineRule="auto"/>
        <w:ind w:left="420" w:hangingChars="200" w:hanging="420"/>
        <w:jc w:val="left"/>
        <w:rPr>
          <w:sz w:val="21"/>
          <w:szCs w:val="21"/>
        </w:rPr>
      </w:pPr>
      <w:r w:rsidRPr="00B01FDF" w:rsidDel="00A879E8">
        <w:rPr>
          <w:sz w:val="21"/>
          <w:szCs w:val="21"/>
        </w:rPr>
        <w:t xml:space="preserve">China National Standardization Management </w:t>
      </w:r>
      <w:proofErr w:type="spellStart"/>
      <w:r w:rsidRPr="00B01FDF" w:rsidDel="00A879E8">
        <w:rPr>
          <w:sz w:val="21"/>
          <w:szCs w:val="21"/>
        </w:rPr>
        <w:t>Committee</w:t>
      </w:r>
      <w:r w:rsidRPr="00B01FDF" w:rsidDel="00A879E8">
        <w:rPr>
          <w:rFonts w:hint="eastAsia"/>
          <w:sz w:val="21"/>
          <w:szCs w:val="21"/>
        </w:rPr>
        <w:t>m</w:t>
      </w:r>
      <w:proofErr w:type="spellEnd"/>
      <w:r w:rsidRPr="00B01FDF" w:rsidDel="00A879E8">
        <w:rPr>
          <w:sz w:val="21"/>
          <w:szCs w:val="21"/>
        </w:rPr>
        <w:t xml:space="preserve"> </w:t>
      </w:r>
      <w:r w:rsidRPr="00B01FDF" w:rsidDel="00A879E8">
        <w:rPr>
          <w:rFonts w:hint="eastAsia"/>
          <w:sz w:val="21"/>
          <w:szCs w:val="21"/>
        </w:rPr>
        <w:t>(</w:t>
      </w:r>
      <w:r w:rsidRPr="00B01FDF" w:rsidDel="00A879E8">
        <w:rPr>
          <w:sz w:val="21"/>
          <w:szCs w:val="21"/>
        </w:rPr>
        <w:t>2009</w:t>
      </w:r>
      <w:r w:rsidRPr="00B01FDF" w:rsidDel="00A879E8">
        <w:rPr>
          <w:rFonts w:hint="eastAsia"/>
          <w:sz w:val="21"/>
          <w:szCs w:val="21"/>
        </w:rPr>
        <w:t>)</w:t>
      </w:r>
      <w:r w:rsidRPr="00B01FDF" w:rsidDel="00A879E8">
        <w:rPr>
          <w:sz w:val="21"/>
          <w:szCs w:val="21"/>
        </w:rPr>
        <w:t xml:space="preserve"> National Standard of the People’s Republic of China-Alumina, GB/T 24487-2009</w:t>
      </w:r>
      <w:r w:rsidRPr="00B01FDF" w:rsidDel="00A879E8">
        <w:rPr>
          <w:rFonts w:hint="eastAsia"/>
          <w:sz w:val="21"/>
          <w:szCs w:val="21"/>
        </w:rPr>
        <w:t>:</w:t>
      </w:r>
      <w:r w:rsidRPr="00B01FDF" w:rsidDel="00A879E8">
        <w:rPr>
          <w:sz w:val="21"/>
          <w:szCs w:val="21"/>
        </w:rPr>
        <w:t xml:space="preserve"> 1–4 (In Chinese)</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 xml:space="preserve">China Nonferrous Metals Industry Association (2009) </w:t>
      </w:r>
      <w:proofErr w:type="gramStart"/>
      <w:r w:rsidRPr="00130CA6">
        <w:rPr>
          <w:rFonts w:cs="Times New Roman"/>
          <w:sz w:val="21"/>
          <w:szCs w:val="21"/>
        </w:rPr>
        <w:t>The</w:t>
      </w:r>
      <w:proofErr w:type="gramEnd"/>
      <w:r w:rsidRPr="00130CA6">
        <w:rPr>
          <w:rFonts w:cs="Times New Roman"/>
          <w:sz w:val="21"/>
          <w:szCs w:val="21"/>
        </w:rPr>
        <w:t xml:space="preserve"> yearbook of nonferrous metals industry of China 2009, in: Association, C.N.M.I. (Ed.), The Yearbook of Nonferrous Metals Industry of China. China Nonferrous Metals Industry Yearbook Press, Beijing (In Chinese)</w:t>
      </w:r>
    </w:p>
    <w:p w:rsidR="00816CE1" w:rsidRPr="00B01FDF" w:rsidDel="00A879E8" w:rsidRDefault="00816CE1">
      <w:pPr>
        <w:autoSpaceDE w:val="0"/>
        <w:autoSpaceDN w:val="0"/>
        <w:spacing w:before="360" w:after="60" w:line="360" w:lineRule="auto"/>
        <w:ind w:left="420" w:hangingChars="200" w:hanging="420"/>
        <w:jc w:val="left"/>
        <w:rPr>
          <w:rFonts w:cs="Times New Roman"/>
          <w:sz w:val="21"/>
          <w:szCs w:val="21"/>
        </w:rPr>
      </w:pPr>
      <w:r w:rsidRPr="00B01FDF" w:rsidDel="00A879E8">
        <w:rPr>
          <w:rFonts w:cs="Times New Roman"/>
          <w:sz w:val="21"/>
          <w:szCs w:val="21"/>
        </w:rPr>
        <w:t>China Nonferrous Metals Industry Association</w:t>
      </w:r>
      <w:r w:rsidRPr="00B01FDF" w:rsidDel="00A879E8">
        <w:rPr>
          <w:rFonts w:cs="Times New Roman" w:hint="eastAsia"/>
          <w:sz w:val="21"/>
          <w:szCs w:val="21"/>
        </w:rPr>
        <w:t xml:space="preserve"> (</w:t>
      </w:r>
      <w:r w:rsidRPr="00B01FDF" w:rsidDel="00A879E8">
        <w:rPr>
          <w:rFonts w:cs="Times New Roman"/>
          <w:sz w:val="21"/>
          <w:szCs w:val="21"/>
        </w:rPr>
        <w:t>2009</w:t>
      </w:r>
      <w:r w:rsidRPr="00B01FDF" w:rsidDel="00A879E8">
        <w:rPr>
          <w:rFonts w:eastAsia="宋体" w:cs="Times New Roman" w:hint="eastAsia"/>
          <w:sz w:val="21"/>
          <w:szCs w:val="21"/>
        </w:rPr>
        <w:t>)</w:t>
      </w:r>
      <w:r w:rsidRPr="00B01FDF" w:rsidDel="00A879E8">
        <w:rPr>
          <w:rFonts w:cs="Times New Roman"/>
          <w:sz w:val="21"/>
          <w:szCs w:val="21"/>
        </w:rPr>
        <w:t xml:space="preserve"> </w:t>
      </w:r>
      <w:proofErr w:type="gramStart"/>
      <w:r w:rsidRPr="00B01FDF" w:rsidDel="00A879E8">
        <w:rPr>
          <w:rFonts w:cs="Times New Roman"/>
          <w:sz w:val="21"/>
          <w:szCs w:val="21"/>
        </w:rPr>
        <w:t>The</w:t>
      </w:r>
      <w:proofErr w:type="gramEnd"/>
      <w:r w:rsidRPr="00B01FDF" w:rsidDel="00A879E8">
        <w:rPr>
          <w:rFonts w:cs="Times New Roman"/>
          <w:sz w:val="21"/>
          <w:szCs w:val="21"/>
        </w:rPr>
        <w:t xml:space="preserve"> yearbook of nonferrous metals industry of China 2009, in: Association, C.N.M.I. (Ed.), The Yearbook of Nonferrous Metals Industry of China. China Nonferrous Metals Industry Yearbook Press, Beijing (In Chinese)</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 xml:space="preserve">China Nonferrous Metals Industry Association (2012) </w:t>
      </w:r>
      <w:proofErr w:type="gramStart"/>
      <w:r w:rsidRPr="00130CA6">
        <w:rPr>
          <w:rFonts w:cs="Times New Roman"/>
          <w:sz w:val="21"/>
          <w:szCs w:val="21"/>
        </w:rPr>
        <w:t>The</w:t>
      </w:r>
      <w:proofErr w:type="gramEnd"/>
      <w:r w:rsidRPr="00130CA6">
        <w:rPr>
          <w:rFonts w:cs="Times New Roman"/>
          <w:sz w:val="21"/>
          <w:szCs w:val="21"/>
        </w:rPr>
        <w:t xml:space="preserve"> yearbook of nonferrous metals industry of china 2012. In: Association C.N.M.I. (</w:t>
      </w:r>
      <w:proofErr w:type="spellStart"/>
      <w:proofErr w:type="gramStart"/>
      <w:r w:rsidRPr="00130CA6">
        <w:rPr>
          <w:rFonts w:cs="Times New Roman"/>
          <w:sz w:val="21"/>
          <w:szCs w:val="21"/>
        </w:rPr>
        <w:t>ed</w:t>
      </w:r>
      <w:proofErr w:type="spellEnd"/>
      <w:proofErr w:type="gramEnd"/>
      <w:r w:rsidRPr="00130CA6">
        <w:rPr>
          <w:rFonts w:cs="Times New Roman"/>
          <w:sz w:val="21"/>
          <w:szCs w:val="21"/>
        </w:rPr>
        <w:t xml:space="preserve">) The yearbook of nonferrous metals industry of </w:t>
      </w:r>
      <w:r w:rsidRPr="00130CA6">
        <w:rPr>
          <w:rFonts w:cs="Times New Roman"/>
          <w:sz w:val="21"/>
          <w:szCs w:val="21"/>
        </w:rPr>
        <w:lastRenderedPageBreak/>
        <w:t>china. China Nonferrous Metals Industry Yearbook Press, Beijing (In Chinese)</w:t>
      </w:r>
    </w:p>
    <w:p w:rsidR="00816CE1" w:rsidRPr="00B01FDF" w:rsidDel="00A879E8" w:rsidRDefault="00816CE1">
      <w:pPr>
        <w:autoSpaceDE w:val="0"/>
        <w:autoSpaceDN w:val="0"/>
        <w:spacing w:before="360" w:after="60" w:line="360" w:lineRule="auto"/>
        <w:ind w:left="420" w:hangingChars="200" w:hanging="420"/>
        <w:jc w:val="left"/>
        <w:rPr>
          <w:rFonts w:cs="Times New Roman"/>
          <w:sz w:val="21"/>
          <w:szCs w:val="21"/>
        </w:rPr>
      </w:pPr>
      <w:r w:rsidRPr="00B01FDF" w:rsidDel="00A879E8">
        <w:rPr>
          <w:rFonts w:cs="Times New Roman"/>
          <w:sz w:val="21"/>
          <w:szCs w:val="21"/>
        </w:rPr>
        <w:t xml:space="preserve">China Nonferrous Metals Industry Association </w:t>
      </w:r>
      <w:r w:rsidRPr="00B01FDF" w:rsidDel="00A879E8">
        <w:rPr>
          <w:rFonts w:cs="Times New Roman" w:hint="eastAsia"/>
          <w:sz w:val="21"/>
          <w:szCs w:val="21"/>
        </w:rPr>
        <w:t>(</w:t>
      </w:r>
      <w:r w:rsidRPr="00B01FDF" w:rsidDel="00A879E8">
        <w:rPr>
          <w:rFonts w:cs="Times New Roman"/>
          <w:sz w:val="21"/>
          <w:szCs w:val="21"/>
        </w:rPr>
        <w:t>2012</w:t>
      </w:r>
      <w:r w:rsidRPr="00B01FDF" w:rsidDel="00A879E8">
        <w:rPr>
          <w:rFonts w:eastAsia="宋体" w:cs="Times New Roman" w:hint="eastAsia"/>
          <w:sz w:val="21"/>
          <w:szCs w:val="21"/>
        </w:rPr>
        <w:t>)</w:t>
      </w:r>
      <w:r w:rsidRPr="00B01FDF" w:rsidDel="00A879E8">
        <w:rPr>
          <w:rFonts w:cs="Times New Roman"/>
          <w:sz w:val="21"/>
          <w:szCs w:val="21"/>
        </w:rPr>
        <w:t xml:space="preserve"> </w:t>
      </w:r>
      <w:proofErr w:type="gramStart"/>
      <w:r w:rsidRPr="00B01FDF" w:rsidDel="00A879E8">
        <w:rPr>
          <w:rFonts w:cs="Times New Roman"/>
          <w:sz w:val="21"/>
          <w:szCs w:val="21"/>
        </w:rPr>
        <w:t>The</w:t>
      </w:r>
      <w:proofErr w:type="gramEnd"/>
      <w:r w:rsidRPr="00B01FDF" w:rsidDel="00A879E8">
        <w:rPr>
          <w:rFonts w:cs="Times New Roman"/>
          <w:sz w:val="21"/>
          <w:szCs w:val="21"/>
        </w:rPr>
        <w:t xml:space="preserve"> yearbook of nonferrous metals industry of china 2012. In: Association, C.N.M.I. (Ed.) The yearbook of nonferrous metals industry of china, China Nonferrous Metals Industry Yearbook Press, Beijing (In Chinese)</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 xml:space="preserve">China Nonferrous Metals Industry Association (2015) </w:t>
      </w:r>
      <w:proofErr w:type="gramStart"/>
      <w:r w:rsidRPr="00130CA6">
        <w:rPr>
          <w:rFonts w:cs="Times New Roman"/>
          <w:sz w:val="21"/>
          <w:szCs w:val="21"/>
        </w:rPr>
        <w:t>The</w:t>
      </w:r>
      <w:proofErr w:type="gramEnd"/>
      <w:r w:rsidRPr="00130CA6">
        <w:rPr>
          <w:rFonts w:cs="Times New Roman"/>
          <w:sz w:val="21"/>
          <w:szCs w:val="21"/>
        </w:rPr>
        <w:t xml:space="preserve"> yearbook of nonferrous metals industry of china 2015. In: Association C.N.M.I. (</w:t>
      </w:r>
      <w:proofErr w:type="spellStart"/>
      <w:proofErr w:type="gramStart"/>
      <w:r w:rsidRPr="00130CA6">
        <w:rPr>
          <w:rFonts w:cs="Times New Roman"/>
          <w:sz w:val="21"/>
          <w:szCs w:val="21"/>
        </w:rPr>
        <w:t>ed</w:t>
      </w:r>
      <w:proofErr w:type="spellEnd"/>
      <w:proofErr w:type="gramEnd"/>
      <w:r w:rsidRPr="00130CA6">
        <w:rPr>
          <w:rFonts w:cs="Times New Roman"/>
          <w:sz w:val="21"/>
          <w:szCs w:val="21"/>
        </w:rPr>
        <w:t>) The yearbook of nonferrous metals industry of china. China Nonferrous Metals Industry Yearbook Press, Beijing (In Chinese)</w:t>
      </w:r>
    </w:p>
    <w:p w:rsidR="00816CE1" w:rsidRPr="00B01FDF" w:rsidDel="00A879E8" w:rsidRDefault="00816CE1">
      <w:pPr>
        <w:autoSpaceDE w:val="0"/>
        <w:autoSpaceDN w:val="0"/>
        <w:spacing w:before="360" w:after="60" w:line="360" w:lineRule="auto"/>
        <w:ind w:left="420" w:hangingChars="200" w:hanging="420"/>
        <w:jc w:val="left"/>
        <w:rPr>
          <w:rFonts w:cs="Times New Roman"/>
          <w:sz w:val="21"/>
          <w:szCs w:val="21"/>
        </w:rPr>
      </w:pPr>
      <w:r w:rsidRPr="00B01FDF" w:rsidDel="00A879E8">
        <w:rPr>
          <w:rFonts w:cs="Times New Roman"/>
          <w:sz w:val="21"/>
          <w:szCs w:val="21"/>
        </w:rPr>
        <w:t xml:space="preserve">China Nonferrous Metals Industry Association </w:t>
      </w:r>
      <w:r w:rsidRPr="00B01FDF" w:rsidDel="00A879E8">
        <w:rPr>
          <w:rFonts w:cs="Times New Roman" w:hint="eastAsia"/>
          <w:sz w:val="21"/>
          <w:szCs w:val="21"/>
        </w:rPr>
        <w:t>(</w:t>
      </w:r>
      <w:r w:rsidRPr="00B01FDF" w:rsidDel="00A879E8">
        <w:rPr>
          <w:rFonts w:cs="Times New Roman"/>
          <w:sz w:val="21"/>
          <w:szCs w:val="21"/>
        </w:rPr>
        <w:t>2015</w:t>
      </w:r>
      <w:r w:rsidRPr="00B01FDF" w:rsidDel="00A879E8">
        <w:rPr>
          <w:rFonts w:eastAsia="宋体" w:cs="Times New Roman" w:hint="eastAsia"/>
          <w:sz w:val="21"/>
          <w:szCs w:val="21"/>
        </w:rPr>
        <w:t>)</w:t>
      </w:r>
      <w:r w:rsidRPr="00B01FDF" w:rsidDel="00A879E8">
        <w:rPr>
          <w:rFonts w:cs="Times New Roman"/>
          <w:sz w:val="21"/>
          <w:szCs w:val="21"/>
        </w:rPr>
        <w:t xml:space="preserve"> </w:t>
      </w:r>
      <w:proofErr w:type="gramStart"/>
      <w:r w:rsidRPr="00B01FDF" w:rsidDel="00A879E8">
        <w:rPr>
          <w:rFonts w:cs="Times New Roman"/>
          <w:sz w:val="21"/>
          <w:szCs w:val="21"/>
        </w:rPr>
        <w:t>The</w:t>
      </w:r>
      <w:proofErr w:type="gramEnd"/>
      <w:r w:rsidRPr="00B01FDF" w:rsidDel="00A879E8">
        <w:rPr>
          <w:rFonts w:cs="Times New Roman"/>
          <w:sz w:val="21"/>
          <w:szCs w:val="21"/>
        </w:rPr>
        <w:t xml:space="preserve"> yearbook of nonferrous metals industry of china 2015. In: Association, C.N.M.I. (Ed.), </w:t>
      </w:r>
      <w:proofErr w:type="gramStart"/>
      <w:r w:rsidRPr="00B01FDF" w:rsidDel="00A879E8">
        <w:rPr>
          <w:rFonts w:cs="Times New Roman"/>
          <w:sz w:val="21"/>
          <w:szCs w:val="21"/>
        </w:rPr>
        <w:t>The</w:t>
      </w:r>
      <w:proofErr w:type="gramEnd"/>
      <w:r w:rsidRPr="00B01FDF" w:rsidDel="00A879E8">
        <w:rPr>
          <w:rFonts w:cs="Times New Roman"/>
          <w:sz w:val="21"/>
          <w:szCs w:val="21"/>
        </w:rPr>
        <w:t xml:space="preserve"> yearbook of nonferrous metals industry of china, China Nonferrous Metals Industry Yearbook Press, Beijing (In Chinese)</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 xml:space="preserve">China Nonferrous Metals Industry Association (2018a) </w:t>
      </w:r>
      <w:proofErr w:type="gramStart"/>
      <w:r w:rsidRPr="00130CA6">
        <w:rPr>
          <w:rFonts w:cs="Times New Roman"/>
          <w:sz w:val="21"/>
          <w:szCs w:val="21"/>
        </w:rPr>
        <w:t>The</w:t>
      </w:r>
      <w:proofErr w:type="gramEnd"/>
      <w:r w:rsidRPr="00130CA6">
        <w:rPr>
          <w:rFonts w:cs="Times New Roman"/>
          <w:sz w:val="21"/>
          <w:szCs w:val="21"/>
        </w:rPr>
        <w:t xml:space="preserve"> yearbook of nonferrous metals industry of china 2018. In: Association, C.N.M.I. (Ed.), </w:t>
      </w:r>
      <w:proofErr w:type="gramStart"/>
      <w:r w:rsidRPr="00130CA6">
        <w:rPr>
          <w:rFonts w:cs="Times New Roman"/>
          <w:sz w:val="21"/>
          <w:szCs w:val="21"/>
        </w:rPr>
        <w:t>The</w:t>
      </w:r>
      <w:proofErr w:type="gramEnd"/>
      <w:r w:rsidRPr="00130CA6">
        <w:rPr>
          <w:rFonts w:cs="Times New Roman"/>
          <w:sz w:val="21"/>
          <w:szCs w:val="21"/>
        </w:rPr>
        <w:t xml:space="preserve"> yearbook of nonferrous metals industry of china, China Nonferrous Metals Industry Yearbook Press, Beijing (In Chinese)</w:t>
      </w:r>
    </w:p>
    <w:p w:rsidR="00816CE1" w:rsidRPr="00B01FDF" w:rsidDel="00A879E8" w:rsidRDefault="00816CE1">
      <w:pPr>
        <w:autoSpaceDE w:val="0"/>
        <w:autoSpaceDN w:val="0"/>
        <w:spacing w:before="360" w:after="60" w:line="360" w:lineRule="auto"/>
        <w:ind w:left="420" w:hangingChars="200" w:hanging="420"/>
        <w:jc w:val="left"/>
        <w:rPr>
          <w:rFonts w:cs="Times New Roman"/>
          <w:sz w:val="21"/>
          <w:szCs w:val="21"/>
        </w:rPr>
      </w:pPr>
      <w:r w:rsidRPr="00B01FDF" w:rsidDel="00A879E8">
        <w:rPr>
          <w:rFonts w:cs="Times New Roman"/>
          <w:sz w:val="21"/>
          <w:szCs w:val="21"/>
        </w:rPr>
        <w:t xml:space="preserve">China Nonferrous Metals Industry Association </w:t>
      </w:r>
      <w:r w:rsidRPr="00B01FDF" w:rsidDel="00A879E8">
        <w:rPr>
          <w:rFonts w:cs="Times New Roman" w:hint="eastAsia"/>
          <w:sz w:val="21"/>
          <w:szCs w:val="21"/>
        </w:rPr>
        <w:t>(</w:t>
      </w:r>
      <w:r w:rsidRPr="00B01FDF" w:rsidDel="00A879E8">
        <w:rPr>
          <w:rFonts w:cs="Times New Roman"/>
          <w:sz w:val="21"/>
          <w:szCs w:val="21"/>
        </w:rPr>
        <w:t>2018a</w:t>
      </w:r>
      <w:r w:rsidRPr="00B01FDF" w:rsidDel="00A879E8">
        <w:rPr>
          <w:rFonts w:eastAsia="宋体" w:cs="Times New Roman" w:hint="eastAsia"/>
          <w:sz w:val="21"/>
          <w:szCs w:val="21"/>
        </w:rPr>
        <w:t>)</w:t>
      </w:r>
      <w:r w:rsidRPr="00B01FDF" w:rsidDel="00A879E8">
        <w:rPr>
          <w:rFonts w:cs="Times New Roman"/>
          <w:sz w:val="21"/>
          <w:szCs w:val="21"/>
        </w:rPr>
        <w:t xml:space="preserve"> </w:t>
      </w:r>
      <w:proofErr w:type="gramStart"/>
      <w:r w:rsidRPr="00B01FDF" w:rsidDel="00A879E8">
        <w:rPr>
          <w:rFonts w:cs="Times New Roman"/>
          <w:sz w:val="21"/>
          <w:szCs w:val="21"/>
        </w:rPr>
        <w:t>The</w:t>
      </w:r>
      <w:proofErr w:type="gramEnd"/>
      <w:r w:rsidRPr="00B01FDF" w:rsidDel="00A879E8">
        <w:rPr>
          <w:rFonts w:cs="Times New Roman"/>
          <w:sz w:val="21"/>
          <w:szCs w:val="21"/>
        </w:rPr>
        <w:t xml:space="preserve"> yearbook of nonferrous metals industry of china 2018. In: Association, C.N.M.I. (Ed.), </w:t>
      </w:r>
      <w:proofErr w:type="gramStart"/>
      <w:r w:rsidRPr="00B01FDF" w:rsidDel="00A879E8">
        <w:rPr>
          <w:rFonts w:cs="Times New Roman"/>
          <w:sz w:val="21"/>
          <w:szCs w:val="21"/>
        </w:rPr>
        <w:t>The</w:t>
      </w:r>
      <w:proofErr w:type="gramEnd"/>
      <w:r w:rsidRPr="00B01FDF" w:rsidDel="00A879E8">
        <w:rPr>
          <w:rFonts w:cs="Times New Roman"/>
          <w:sz w:val="21"/>
          <w:szCs w:val="21"/>
        </w:rPr>
        <w:t xml:space="preserve"> yearbook of nonferrous metals industry of china, China Nonferrous Metals Industry Yearbook Press, Beijing (In Chinese)</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 xml:space="preserve">China Nonferrous Metals Industry Association (2018b) Dynamic tracking and analysis of aluminum material flow data-2017 annual plan research report-aluminum, </w:t>
      </w:r>
      <w:proofErr w:type="spellStart"/>
      <w:r w:rsidRPr="00130CA6">
        <w:rPr>
          <w:rFonts w:cs="Times New Roman"/>
          <w:sz w:val="21"/>
          <w:szCs w:val="21"/>
        </w:rPr>
        <w:t>pp</w:t>
      </w:r>
      <w:proofErr w:type="spellEnd"/>
      <w:r w:rsidRPr="00130CA6">
        <w:rPr>
          <w:rFonts w:cs="Times New Roman"/>
          <w:sz w:val="21"/>
          <w:szCs w:val="21"/>
        </w:rPr>
        <w:t>: 1–93 (In Chinese)</w:t>
      </w:r>
    </w:p>
    <w:p w:rsidR="00816CE1" w:rsidRPr="00B01FDF" w:rsidDel="00A879E8" w:rsidRDefault="00816CE1">
      <w:pPr>
        <w:autoSpaceDE w:val="0"/>
        <w:autoSpaceDN w:val="0"/>
        <w:spacing w:before="360" w:after="60" w:line="360" w:lineRule="auto"/>
        <w:ind w:left="420" w:hangingChars="200" w:hanging="420"/>
        <w:jc w:val="left"/>
        <w:rPr>
          <w:rFonts w:eastAsia="宋体" w:cs="Times New Roman"/>
          <w:sz w:val="21"/>
          <w:szCs w:val="21"/>
        </w:rPr>
      </w:pPr>
      <w:r w:rsidRPr="00B01FDF" w:rsidDel="00A879E8">
        <w:rPr>
          <w:rFonts w:eastAsia="宋体" w:cs="Times New Roman"/>
          <w:sz w:val="21"/>
          <w:szCs w:val="21"/>
        </w:rPr>
        <w:t xml:space="preserve">China Nonferrous Metals Industry Association </w:t>
      </w:r>
      <w:r w:rsidRPr="00B01FDF" w:rsidDel="00A879E8">
        <w:rPr>
          <w:rFonts w:cs="Times New Roman" w:hint="eastAsia"/>
          <w:sz w:val="21"/>
          <w:szCs w:val="21"/>
        </w:rPr>
        <w:t>(</w:t>
      </w:r>
      <w:r w:rsidRPr="00B01FDF" w:rsidDel="00A879E8">
        <w:rPr>
          <w:rFonts w:eastAsia="宋体" w:cs="Times New Roman"/>
          <w:sz w:val="21"/>
          <w:szCs w:val="21"/>
        </w:rPr>
        <w:t>2018b</w:t>
      </w:r>
      <w:r w:rsidRPr="00B01FDF" w:rsidDel="00A879E8">
        <w:rPr>
          <w:rFonts w:eastAsia="宋体" w:cs="Times New Roman" w:hint="eastAsia"/>
          <w:sz w:val="21"/>
          <w:szCs w:val="21"/>
        </w:rPr>
        <w:t>)</w:t>
      </w:r>
      <w:r w:rsidRPr="00B01FDF" w:rsidDel="00A879E8">
        <w:rPr>
          <w:rFonts w:eastAsia="宋体" w:cs="Times New Roman"/>
          <w:sz w:val="21"/>
          <w:szCs w:val="21"/>
        </w:rPr>
        <w:t xml:space="preserve"> Dynamic tracking and analysis of aluminum material flow data-2017 annual plan research report-aluminum, </w:t>
      </w:r>
      <w:proofErr w:type="spellStart"/>
      <w:r w:rsidRPr="00B01FDF" w:rsidDel="00A879E8">
        <w:rPr>
          <w:rFonts w:eastAsia="宋体" w:cs="Times New Roman"/>
          <w:sz w:val="21"/>
          <w:szCs w:val="21"/>
        </w:rPr>
        <w:t>pp</w:t>
      </w:r>
      <w:proofErr w:type="spellEnd"/>
      <w:r w:rsidRPr="00B01FDF" w:rsidDel="00A879E8">
        <w:rPr>
          <w:rFonts w:hint="eastAsia"/>
          <w:sz w:val="21"/>
          <w:szCs w:val="21"/>
        </w:rPr>
        <w:t>:</w:t>
      </w:r>
      <w:r w:rsidRPr="00B01FDF" w:rsidDel="00A879E8">
        <w:rPr>
          <w:rFonts w:eastAsia="宋体" w:cs="Times New Roman"/>
          <w:sz w:val="21"/>
          <w:szCs w:val="21"/>
        </w:rPr>
        <w:t xml:space="preserve"> 1</w:t>
      </w:r>
      <w:r w:rsidRPr="00B01FDF" w:rsidDel="00A879E8">
        <w:rPr>
          <w:rFonts w:cs="Times New Roman"/>
          <w:sz w:val="21"/>
          <w:szCs w:val="21"/>
        </w:rPr>
        <w:t>–</w:t>
      </w:r>
      <w:r w:rsidRPr="00B01FDF" w:rsidDel="00A879E8">
        <w:rPr>
          <w:rFonts w:eastAsia="宋体" w:cs="Times New Roman"/>
          <w:sz w:val="21"/>
          <w:szCs w:val="21"/>
        </w:rPr>
        <w:t xml:space="preserve">93 </w:t>
      </w:r>
      <w:r w:rsidRPr="00B01FDF" w:rsidDel="00A879E8">
        <w:rPr>
          <w:rFonts w:cs="Times New Roman"/>
          <w:sz w:val="21"/>
          <w:szCs w:val="21"/>
        </w:rPr>
        <w:t>(In Chinese)</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lastRenderedPageBreak/>
        <w:t>China Quality Mark Certification Group Co., Ltd. (2013) Implementation Rules for Certification of Energy Management System in Nonferrous Metal Mining Industry and Mineral Processing Industry, 1–52 (In Chinese)</w:t>
      </w:r>
    </w:p>
    <w:p w:rsidR="00816CE1" w:rsidRPr="00B01FDF" w:rsidDel="00A879E8" w:rsidRDefault="00816CE1">
      <w:pPr>
        <w:autoSpaceDE w:val="0"/>
        <w:autoSpaceDN w:val="0"/>
        <w:spacing w:before="360" w:after="60" w:line="360" w:lineRule="auto"/>
        <w:ind w:left="420" w:hangingChars="200" w:hanging="420"/>
        <w:jc w:val="left"/>
        <w:rPr>
          <w:sz w:val="21"/>
          <w:szCs w:val="21"/>
        </w:rPr>
      </w:pPr>
      <w:r w:rsidRPr="00B01FDF" w:rsidDel="00A879E8">
        <w:rPr>
          <w:sz w:val="21"/>
          <w:szCs w:val="21"/>
        </w:rPr>
        <w:t xml:space="preserve">China Quality Mark Certification Group Co., Ltd. </w:t>
      </w:r>
      <w:r w:rsidRPr="00B01FDF" w:rsidDel="00A879E8">
        <w:rPr>
          <w:rFonts w:cs="Times New Roman" w:hint="eastAsia"/>
          <w:sz w:val="21"/>
          <w:szCs w:val="21"/>
        </w:rPr>
        <w:t>(</w:t>
      </w:r>
      <w:r w:rsidRPr="00B01FDF" w:rsidDel="00A879E8">
        <w:rPr>
          <w:sz w:val="21"/>
          <w:szCs w:val="21"/>
        </w:rPr>
        <w:t>2013</w:t>
      </w:r>
      <w:r w:rsidRPr="00B01FDF" w:rsidDel="00A879E8">
        <w:rPr>
          <w:rFonts w:eastAsia="宋体" w:cs="Times New Roman" w:hint="eastAsia"/>
          <w:sz w:val="21"/>
          <w:szCs w:val="21"/>
        </w:rPr>
        <w:t>)</w:t>
      </w:r>
      <w:r w:rsidRPr="00B01FDF" w:rsidDel="00A879E8">
        <w:rPr>
          <w:sz w:val="21"/>
          <w:szCs w:val="21"/>
        </w:rPr>
        <w:t xml:space="preserve"> Implementation Rules for Certification of Energy Management System in Nonferrous Metal Mining Industry and Mineral Processing Industry, 1–52 (In Chinese)</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Dong X, Liu GJ, Dong YK, Huang KL, Liu X (2019) Effects of Copper, Indium, Gallium and Selenium Photovoltaic Power Generation on Ecological Environment. Construction Science and Technology 25-28.</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proofErr w:type="spellStart"/>
      <w:r w:rsidRPr="00130CA6">
        <w:rPr>
          <w:rFonts w:cs="Times New Roman"/>
          <w:sz w:val="21"/>
          <w:szCs w:val="21"/>
        </w:rPr>
        <w:t>Feng</w:t>
      </w:r>
      <w:proofErr w:type="spellEnd"/>
      <w:r w:rsidRPr="00130CA6">
        <w:rPr>
          <w:rFonts w:cs="Times New Roman"/>
          <w:sz w:val="21"/>
          <w:szCs w:val="21"/>
        </w:rPr>
        <w:t xml:space="preserve">, A., Wu, B., </w:t>
      </w:r>
      <w:proofErr w:type="spellStart"/>
      <w:r w:rsidRPr="00130CA6">
        <w:rPr>
          <w:rFonts w:cs="Times New Roman"/>
          <w:sz w:val="21"/>
          <w:szCs w:val="21"/>
        </w:rPr>
        <w:t>Lü</w:t>
      </w:r>
      <w:proofErr w:type="spellEnd"/>
      <w:r w:rsidRPr="00130CA6">
        <w:rPr>
          <w:rFonts w:cs="Times New Roman"/>
          <w:sz w:val="21"/>
          <w:szCs w:val="21"/>
        </w:rPr>
        <w:t xml:space="preserve">, Z., </w:t>
      </w:r>
      <w:proofErr w:type="spellStart"/>
      <w:r w:rsidRPr="00130CA6">
        <w:rPr>
          <w:rFonts w:cs="Times New Roman"/>
          <w:sz w:val="21"/>
          <w:szCs w:val="21"/>
        </w:rPr>
        <w:t>Guo</w:t>
      </w:r>
      <w:proofErr w:type="spellEnd"/>
      <w:r w:rsidRPr="00130CA6">
        <w:rPr>
          <w:rFonts w:cs="Times New Roman"/>
          <w:sz w:val="21"/>
          <w:szCs w:val="21"/>
        </w:rPr>
        <w:t>, M. (2016) "Three rates" investigation and evaluation of my country's bauxite resources development and utilization. Mineral protection and utilization, 16–18 (In Chinese)</w:t>
      </w:r>
    </w:p>
    <w:p w:rsidR="00816CE1" w:rsidRPr="00B01FDF" w:rsidDel="00A879E8" w:rsidRDefault="00816CE1">
      <w:pPr>
        <w:autoSpaceDE w:val="0"/>
        <w:autoSpaceDN w:val="0"/>
        <w:spacing w:before="360" w:after="60" w:line="360" w:lineRule="auto"/>
        <w:ind w:left="420" w:hangingChars="200" w:hanging="420"/>
        <w:jc w:val="left"/>
        <w:rPr>
          <w:sz w:val="21"/>
          <w:szCs w:val="21"/>
        </w:rPr>
      </w:pPr>
      <w:proofErr w:type="spellStart"/>
      <w:r w:rsidRPr="00B01FDF" w:rsidDel="00A879E8">
        <w:rPr>
          <w:sz w:val="21"/>
          <w:szCs w:val="21"/>
        </w:rPr>
        <w:t>Feng</w:t>
      </w:r>
      <w:proofErr w:type="spellEnd"/>
      <w:r w:rsidRPr="00B01FDF" w:rsidDel="00A879E8">
        <w:rPr>
          <w:sz w:val="21"/>
          <w:szCs w:val="21"/>
        </w:rPr>
        <w:t xml:space="preserve">, A., Wu, B., </w:t>
      </w:r>
      <w:proofErr w:type="spellStart"/>
      <w:r w:rsidRPr="00B01FDF" w:rsidDel="00A879E8">
        <w:rPr>
          <w:sz w:val="21"/>
          <w:szCs w:val="21"/>
        </w:rPr>
        <w:t>Lü</w:t>
      </w:r>
      <w:proofErr w:type="spellEnd"/>
      <w:r w:rsidRPr="00B01FDF" w:rsidDel="00A879E8">
        <w:rPr>
          <w:sz w:val="21"/>
          <w:szCs w:val="21"/>
        </w:rPr>
        <w:t xml:space="preserve">, Z., </w:t>
      </w:r>
      <w:proofErr w:type="spellStart"/>
      <w:r w:rsidRPr="00B01FDF" w:rsidDel="00A879E8">
        <w:rPr>
          <w:sz w:val="21"/>
          <w:szCs w:val="21"/>
        </w:rPr>
        <w:t>Guo</w:t>
      </w:r>
      <w:proofErr w:type="spellEnd"/>
      <w:r w:rsidRPr="00B01FDF" w:rsidDel="00A879E8">
        <w:rPr>
          <w:sz w:val="21"/>
          <w:szCs w:val="21"/>
        </w:rPr>
        <w:t xml:space="preserve">, M. </w:t>
      </w:r>
      <w:r w:rsidRPr="00B01FDF" w:rsidDel="00A879E8">
        <w:rPr>
          <w:rFonts w:cs="Times New Roman" w:hint="eastAsia"/>
          <w:sz w:val="21"/>
          <w:szCs w:val="21"/>
        </w:rPr>
        <w:t>(</w:t>
      </w:r>
      <w:r w:rsidRPr="00B01FDF" w:rsidDel="00A879E8">
        <w:rPr>
          <w:sz w:val="21"/>
          <w:szCs w:val="21"/>
        </w:rPr>
        <w:t>2016</w:t>
      </w:r>
      <w:r w:rsidRPr="00B01FDF" w:rsidDel="00A879E8">
        <w:rPr>
          <w:rFonts w:eastAsia="宋体" w:cs="Times New Roman" w:hint="eastAsia"/>
          <w:sz w:val="21"/>
          <w:szCs w:val="21"/>
        </w:rPr>
        <w:t>)</w:t>
      </w:r>
      <w:r w:rsidRPr="00B01FDF" w:rsidDel="00A879E8">
        <w:rPr>
          <w:sz w:val="21"/>
          <w:szCs w:val="21"/>
        </w:rPr>
        <w:t xml:space="preserve"> "Three rates" investigation and evaluation of my country's bauxite resources development and utilization. </w:t>
      </w:r>
      <w:r w:rsidRPr="00B01FDF" w:rsidDel="00A879E8">
        <w:rPr>
          <w:iCs/>
          <w:sz w:val="21"/>
          <w:szCs w:val="21"/>
        </w:rPr>
        <w:t>Mineral protection and utilization</w:t>
      </w:r>
      <w:r w:rsidRPr="00B01FDF" w:rsidDel="00A879E8">
        <w:rPr>
          <w:sz w:val="21"/>
          <w:szCs w:val="21"/>
        </w:rPr>
        <w:t>, 16–18 (In Chinese)</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proofErr w:type="spellStart"/>
      <w:proofErr w:type="gramStart"/>
      <w:r w:rsidRPr="00130CA6">
        <w:rPr>
          <w:rFonts w:cs="Times New Roman"/>
          <w:sz w:val="21"/>
          <w:szCs w:val="21"/>
        </w:rPr>
        <w:t>Gao</w:t>
      </w:r>
      <w:proofErr w:type="spellEnd"/>
      <w:r w:rsidRPr="00130CA6">
        <w:rPr>
          <w:rFonts w:cs="Times New Roman"/>
          <w:sz w:val="21"/>
          <w:szCs w:val="21"/>
        </w:rPr>
        <w:t xml:space="preserve"> CK, Na HM, Song KH, Dyer N, </w:t>
      </w:r>
      <w:proofErr w:type="spellStart"/>
      <w:r w:rsidRPr="00130CA6">
        <w:rPr>
          <w:rFonts w:cs="Times New Roman"/>
          <w:sz w:val="21"/>
          <w:szCs w:val="21"/>
        </w:rPr>
        <w:t>Tian</w:t>
      </w:r>
      <w:proofErr w:type="spellEnd"/>
      <w:r w:rsidRPr="00130CA6">
        <w:rPr>
          <w:rFonts w:cs="Times New Roman"/>
          <w:sz w:val="21"/>
          <w:szCs w:val="21"/>
        </w:rPr>
        <w:t xml:space="preserve"> F, </w:t>
      </w:r>
      <w:proofErr w:type="spellStart"/>
      <w:r w:rsidRPr="00130CA6">
        <w:rPr>
          <w:rFonts w:cs="Times New Roman"/>
          <w:sz w:val="21"/>
          <w:szCs w:val="21"/>
        </w:rPr>
        <w:t>Xu</w:t>
      </w:r>
      <w:proofErr w:type="spellEnd"/>
      <w:r w:rsidRPr="00130CA6">
        <w:rPr>
          <w:rFonts w:cs="Times New Roman"/>
          <w:sz w:val="21"/>
          <w:szCs w:val="21"/>
        </w:rPr>
        <w:t xml:space="preserve"> QJ, Xing YH (2019) Environmental impact analysis of power generation from biomass and wind farms in different locations.</w:t>
      </w:r>
      <w:proofErr w:type="gramEnd"/>
      <w:r w:rsidRPr="00130CA6">
        <w:rPr>
          <w:rFonts w:cs="Times New Roman"/>
          <w:sz w:val="21"/>
          <w:szCs w:val="21"/>
        </w:rPr>
        <w:t xml:space="preserve"> Renew </w:t>
      </w:r>
      <w:proofErr w:type="spellStart"/>
      <w:r w:rsidRPr="00130CA6">
        <w:rPr>
          <w:rFonts w:cs="Times New Roman"/>
          <w:sz w:val="21"/>
          <w:szCs w:val="21"/>
        </w:rPr>
        <w:t>Sust</w:t>
      </w:r>
      <w:proofErr w:type="spellEnd"/>
      <w:r w:rsidRPr="00130CA6">
        <w:rPr>
          <w:rFonts w:cs="Times New Roman"/>
          <w:sz w:val="21"/>
          <w:szCs w:val="21"/>
        </w:rPr>
        <w:t xml:space="preserve"> Energy Rev 102:307–17.</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International Aluminum Institute (2007) Life cycle assessment of aluminum: Inventory data for the worldwide primary aluminum industry year 2005 update [EB/OL]. London</w:t>
      </w:r>
    </w:p>
    <w:p w:rsidR="00816CE1" w:rsidRPr="00B01FDF" w:rsidDel="00A879E8" w:rsidRDefault="00816CE1">
      <w:pPr>
        <w:autoSpaceDE w:val="0"/>
        <w:autoSpaceDN w:val="0"/>
        <w:spacing w:before="360" w:after="60" w:line="360" w:lineRule="auto"/>
        <w:ind w:left="420" w:hangingChars="200" w:hanging="420"/>
        <w:jc w:val="left"/>
        <w:rPr>
          <w:sz w:val="21"/>
          <w:szCs w:val="21"/>
        </w:rPr>
      </w:pPr>
      <w:r w:rsidRPr="00B01FDF" w:rsidDel="00A879E8">
        <w:rPr>
          <w:sz w:val="21"/>
          <w:szCs w:val="21"/>
        </w:rPr>
        <w:t xml:space="preserve">International Aluminum Institute </w:t>
      </w:r>
      <w:r w:rsidRPr="00B01FDF" w:rsidDel="00A879E8">
        <w:rPr>
          <w:rFonts w:cs="Times New Roman" w:hint="eastAsia"/>
          <w:sz w:val="21"/>
          <w:szCs w:val="21"/>
        </w:rPr>
        <w:t>(</w:t>
      </w:r>
      <w:r w:rsidRPr="00B01FDF" w:rsidDel="00A879E8">
        <w:rPr>
          <w:sz w:val="21"/>
          <w:szCs w:val="21"/>
        </w:rPr>
        <w:t>2007</w:t>
      </w:r>
      <w:r w:rsidRPr="00B01FDF" w:rsidDel="00A879E8">
        <w:rPr>
          <w:rFonts w:eastAsia="宋体" w:cs="Times New Roman" w:hint="eastAsia"/>
          <w:sz w:val="21"/>
          <w:szCs w:val="21"/>
        </w:rPr>
        <w:t>)</w:t>
      </w:r>
      <w:r w:rsidRPr="00B01FDF" w:rsidDel="00A879E8">
        <w:rPr>
          <w:sz w:val="21"/>
          <w:szCs w:val="21"/>
        </w:rPr>
        <w:t xml:space="preserve"> Life cycle assessment of aluminum: Inventory data for the worldwide primary aluminum industry year 2005 update [EB/OL]. London</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lastRenderedPageBreak/>
        <w:t xml:space="preserve">Jiang YY, </w:t>
      </w:r>
      <w:proofErr w:type="spellStart"/>
      <w:r w:rsidRPr="00130CA6">
        <w:rPr>
          <w:rFonts w:cs="Times New Roman"/>
          <w:sz w:val="21"/>
          <w:szCs w:val="21"/>
        </w:rPr>
        <w:t>Peng</w:t>
      </w:r>
      <w:proofErr w:type="spellEnd"/>
      <w:r w:rsidRPr="00130CA6">
        <w:rPr>
          <w:rFonts w:cs="Times New Roman"/>
          <w:sz w:val="21"/>
          <w:szCs w:val="21"/>
        </w:rPr>
        <w:t xml:space="preserve"> L, Zhao S, Liu L (2019) Carbon emission efficiency of China provincial thermal power industry based on spatial measurement. J Shandong University Finance Econ 31:31–42+83.</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 xml:space="preserve">Li HL, </w:t>
      </w:r>
      <w:proofErr w:type="spellStart"/>
      <w:proofErr w:type="gramStart"/>
      <w:r w:rsidRPr="00130CA6">
        <w:rPr>
          <w:rFonts w:cs="Times New Roman"/>
          <w:sz w:val="21"/>
          <w:szCs w:val="21"/>
        </w:rPr>
        <w:t>Gu</w:t>
      </w:r>
      <w:proofErr w:type="spellEnd"/>
      <w:proofErr w:type="gramEnd"/>
      <w:r w:rsidRPr="00130CA6">
        <w:rPr>
          <w:rFonts w:cs="Times New Roman"/>
          <w:sz w:val="21"/>
          <w:szCs w:val="21"/>
        </w:rPr>
        <w:t xml:space="preserve"> SQ (2011) Aluminum Smelting Production Technology Manual, Metallurgical Industry Press, Beijing, </w:t>
      </w:r>
      <w:proofErr w:type="spellStart"/>
      <w:r w:rsidRPr="00130CA6">
        <w:rPr>
          <w:rFonts w:cs="Times New Roman"/>
          <w:sz w:val="21"/>
          <w:szCs w:val="21"/>
        </w:rPr>
        <w:t>pp</w:t>
      </w:r>
      <w:proofErr w:type="spellEnd"/>
      <w:r w:rsidRPr="00130CA6">
        <w:rPr>
          <w:rFonts w:cs="Times New Roman"/>
          <w:sz w:val="21"/>
          <w:szCs w:val="21"/>
        </w:rPr>
        <w:t>: 1–990 (In Chinese)</w:t>
      </w:r>
    </w:p>
    <w:p w:rsidR="00816CE1" w:rsidRPr="00B01FDF" w:rsidDel="00A879E8" w:rsidRDefault="00816CE1">
      <w:pPr>
        <w:autoSpaceDE w:val="0"/>
        <w:autoSpaceDN w:val="0"/>
        <w:spacing w:before="360" w:after="60" w:line="360" w:lineRule="auto"/>
        <w:ind w:left="420" w:hangingChars="200" w:hanging="420"/>
        <w:jc w:val="left"/>
        <w:rPr>
          <w:sz w:val="21"/>
          <w:szCs w:val="21"/>
        </w:rPr>
      </w:pPr>
      <w:r w:rsidRPr="00B01FDF" w:rsidDel="00A879E8">
        <w:rPr>
          <w:sz w:val="21"/>
          <w:szCs w:val="21"/>
        </w:rPr>
        <w:t xml:space="preserve">Li HL, </w:t>
      </w:r>
      <w:proofErr w:type="spellStart"/>
      <w:proofErr w:type="gramStart"/>
      <w:r w:rsidRPr="00B01FDF" w:rsidDel="00A879E8">
        <w:rPr>
          <w:sz w:val="21"/>
          <w:szCs w:val="21"/>
        </w:rPr>
        <w:t>Gu</w:t>
      </w:r>
      <w:proofErr w:type="spellEnd"/>
      <w:proofErr w:type="gramEnd"/>
      <w:r w:rsidRPr="00B01FDF" w:rsidDel="00A879E8">
        <w:rPr>
          <w:sz w:val="21"/>
          <w:szCs w:val="21"/>
        </w:rPr>
        <w:t xml:space="preserve"> SQ </w:t>
      </w:r>
      <w:r w:rsidRPr="00B01FDF" w:rsidDel="00A879E8">
        <w:rPr>
          <w:rFonts w:hint="eastAsia"/>
          <w:sz w:val="21"/>
          <w:szCs w:val="21"/>
        </w:rPr>
        <w:t>(</w:t>
      </w:r>
      <w:r w:rsidRPr="00B01FDF" w:rsidDel="00A879E8">
        <w:rPr>
          <w:sz w:val="21"/>
          <w:szCs w:val="21"/>
        </w:rPr>
        <w:t>2011</w:t>
      </w:r>
      <w:r w:rsidRPr="00B01FDF" w:rsidDel="00A879E8">
        <w:rPr>
          <w:rFonts w:eastAsia="宋体" w:cs="Times New Roman" w:hint="eastAsia"/>
          <w:sz w:val="21"/>
          <w:szCs w:val="21"/>
        </w:rPr>
        <w:t>)</w:t>
      </w:r>
      <w:r w:rsidRPr="00B01FDF" w:rsidDel="00A879E8">
        <w:rPr>
          <w:sz w:val="21"/>
          <w:szCs w:val="21"/>
        </w:rPr>
        <w:t xml:space="preserve"> Aluminum Smelting Production Technology Manual, Metallurgical Industry Press, Beijing, </w:t>
      </w:r>
      <w:proofErr w:type="spellStart"/>
      <w:r w:rsidRPr="00B01FDF" w:rsidDel="00A879E8">
        <w:rPr>
          <w:sz w:val="21"/>
          <w:szCs w:val="21"/>
        </w:rPr>
        <w:t>pp</w:t>
      </w:r>
      <w:proofErr w:type="spellEnd"/>
      <w:r w:rsidRPr="00B01FDF" w:rsidDel="00A879E8">
        <w:rPr>
          <w:rFonts w:hint="eastAsia"/>
          <w:sz w:val="21"/>
          <w:szCs w:val="21"/>
        </w:rPr>
        <w:t>:</w:t>
      </w:r>
      <w:r w:rsidRPr="00B01FDF" w:rsidDel="00A879E8">
        <w:rPr>
          <w:sz w:val="21"/>
          <w:szCs w:val="21"/>
        </w:rPr>
        <w:t xml:space="preserve"> 1–990 (In Chinese)</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 xml:space="preserve">Li Q, </w:t>
      </w:r>
      <w:proofErr w:type="spellStart"/>
      <w:r w:rsidRPr="00130CA6">
        <w:rPr>
          <w:rFonts w:cs="Times New Roman"/>
          <w:sz w:val="21"/>
          <w:szCs w:val="21"/>
        </w:rPr>
        <w:t>Duan</w:t>
      </w:r>
      <w:proofErr w:type="spellEnd"/>
      <w:r w:rsidRPr="00130CA6">
        <w:rPr>
          <w:rFonts w:cs="Times New Roman"/>
          <w:sz w:val="21"/>
          <w:szCs w:val="21"/>
        </w:rPr>
        <w:t xml:space="preserve"> H, </w:t>
      </w:r>
      <w:r w:rsidRPr="00130CA6">
        <w:rPr>
          <w:rFonts w:cs="Times New Roman" w:hint="eastAsia"/>
          <w:sz w:val="21"/>
          <w:szCs w:val="21"/>
        </w:rPr>
        <w:t>et al. (2021)</w:t>
      </w:r>
      <w:r w:rsidRPr="00130CA6">
        <w:rPr>
          <w:rFonts w:cs="Times New Roman"/>
          <w:sz w:val="21"/>
          <w:szCs w:val="21"/>
        </w:rPr>
        <w:t xml:space="preserve"> Life cycle assessment and life cycle cost analysis of a 40 MW wind farm with consideration of the infrastructure. </w:t>
      </w:r>
      <w:proofErr w:type="gramStart"/>
      <w:r w:rsidRPr="00130CA6">
        <w:rPr>
          <w:rFonts w:cs="Times New Roman"/>
          <w:sz w:val="21"/>
          <w:szCs w:val="21"/>
        </w:rPr>
        <w:t>Renewable and Sustainable Energy Reviews</w:t>
      </w:r>
      <w:r w:rsidRPr="00130CA6">
        <w:rPr>
          <w:rFonts w:cs="Times New Roman" w:hint="eastAsia"/>
          <w:sz w:val="21"/>
          <w:szCs w:val="21"/>
        </w:rPr>
        <w:t xml:space="preserve"> </w:t>
      </w:r>
      <w:r w:rsidRPr="00130CA6">
        <w:rPr>
          <w:rFonts w:cs="Times New Roman"/>
          <w:sz w:val="21"/>
          <w:szCs w:val="21"/>
        </w:rPr>
        <w:t>138.</w:t>
      </w:r>
      <w:proofErr w:type="gramEnd"/>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proofErr w:type="spellStart"/>
      <w:r w:rsidRPr="00130CA6">
        <w:rPr>
          <w:rFonts w:cs="Times New Roman"/>
          <w:sz w:val="21"/>
          <w:szCs w:val="21"/>
        </w:rPr>
        <w:t>Lubetsky</w:t>
      </w:r>
      <w:proofErr w:type="spellEnd"/>
      <w:r w:rsidRPr="00130CA6">
        <w:rPr>
          <w:rFonts w:cs="Times New Roman"/>
          <w:sz w:val="21"/>
          <w:szCs w:val="21"/>
        </w:rPr>
        <w:t xml:space="preserve"> J, Steiner BA, </w:t>
      </w:r>
      <w:proofErr w:type="spellStart"/>
      <w:r w:rsidRPr="00130CA6">
        <w:rPr>
          <w:rFonts w:cs="Times New Roman"/>
          <w:sz w:val="21"/>
          <w:szCs w:val="21"/>
        </w:rPr>
        <w:t>Lanza</w:t>
      </w:r>
      <w:proofErr w:type="spellEnd"/>
      <w:r w:rsidRPr="00130CA6">
        <w:rPr>
          <w:rFonts w:cs="Times New Roman"/>
          <w:sz w:val="21"/>
          <w:szCs w:val="21"/>
        </w:rPr>
        <w:t xml:space="preserve"> R (2006) 2006 IPCC Guidelines for National Greenhouse Gas Inventories. https://www.ipcc-nggip.iges.or.jp/public/2006gl/. Accessed 26 June 2020</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 xml:space="preserve">Ministry of Environmental Protection of China (2009) Cleaner production standard-Alumina industry, in: Ministry of Environmental Protection of China (Ed.), HJ 473-2009, China Environmental Science Press, Beijing, </w:t>
      </w:r>
      <w:proofErr w:type="spellStart"/>
      <w:proofErr w:type="gramStart"/>
      <w:r w:rsidRPr="00130CA6">
        <w:rPr>
          <w:rFonts w:cs="Times New Roman"/>
          <w:sz w:val="21"/>
          <w:szCs w:val="21"/>
        </w:rPr>
        <w:t>pp</w:t>
      </w:r>
      <w:proofErr w:type="spellEnd"/>
      <w:proofErr w:type="gramEnd"/>
      <w:r w:rsidRPr="00130CA6">
        <w:rPr>
          <w:rFonts w:cs="Times New Roman"/>
          <w:sz w:val="21"/>
          <w:szCs w:val="21"/>
        </w:rPr>
        <w:t>: 1–16 (In Chinese)</w:t>
      </w:r>
    </w:p>
    <w:p w:rsidR="00816CE1" w:rsidRPr="00B01FDF" w:rsidDel="00A879E8" w:rsidRDefault="00816CE1">
      <w:pPr>
        <w:autoSpaceDE w:val="0"/>
        <w:autoSpaceDN w:val="0"/>
        <w:spacing w:before="360" w:after="60" w:line="360" w:lineRule="auto"/>
        <w:ind w:left="420" w:hangingChars="200" w:hanging="420"/>
        <w:jc w:val="left"/>
        <w:rPr>
          <w:rFonts w:eastAsia="宋体" w:cs="Times New Roman"/>
          <w:sz w:val="21"/>
          <w:szCs w:val="21"/>
        </w:rPr>
      </w:pPr>
      <w:r w:rsidRPr="00B01FDF" w:rsidDel="00A879E8">
        <w:rPr>
          <w:rFonts w:eastAsia="宋体" w:cs="Times New Roman"/>
          <w:sz w:val="21"/>
          <w:szCs w:val="21"/>
        </w:rPr>
        <w:t xml:space="preserve">Ministry of Environmental Protection of China </w:t>
      </w:r>
      <w:r w:rsidRPr="00B01FDF" w:rsidDel="00A879E8">
        <w:rPr>
          <w:rFonts w:cs="Times New Roman" w:hint="eastAsia"/>
          <w:sz w:val="21"/>
          <w:szCs w:val="21"/>
        </w:rPr>
        <w:t>(</w:t>
      </w:r>
      <w:r w:rsidRPr="00B01FDF" w:rsidDel="00A879E8">
        <w:rPr>
          <w:rFonts w:eastAsia="宋体" w:cs="Times New Roman"/>
          <w:sz w:val="21"/>
          <w:szCs w:val="21"/>
        </w:rPr>
        <w:t>2009</w:t>
      </w:r>
      <w:r w:rsidRPr="00B01FDF" w:rsidDel="00A879E8">
        <w:rPr>
          <w:rFonts w:eastAsia="宋体" w:cs="Times New Roman" w:hint="eastAsia"/>
          <w:sz w:val="21"/>
          <w:szCs w:val="21"/>
        </w:rPr>
        <w:t>)</w:t>
      </w:r>
      <w:r w:rsidRPr="00B01FDF" w:rsidDel="00A879E8">
        <w:rPr>
          <w:rFonts w:eastAsia="宋体" w:cs="Times New Roman"/>
          <w:sz w:val="21"/>
          <w:szCs w:val="21"/>
        </w:rPr>
        <w:t xml:space="preserve"> Cleaner production standard-Alumina industry, in: Ministry of Environmental Protection of China (Ed.), HJ 473-2009, China Environmental Science Press, Beijing, </w:t>
      </w:r>
      <w:proofErr w:type="spellStart"/>
      <w:proofErr w:type="gramStart"/>
      <w:r w:rsidRPr="00B01FDF" w:rsidDel="00A879E8">
        <w:rPr>
          <w:rFonts w:eastAsia="宋体" w:cs="Times New Roman"/>
          <w:sz w:val="21"/>
          <w:szCs w:val="21"/>
        </w:rPr>
        <w:t>pp</w:t>
      </w:r>
      <w:proofErr w:type="spellEnd"/>
      <w:proofErr w:type="gramEnd"/>
      <w:r w:rsidRPr="00B01FDF" w:rsidDel="00A879E8">
        <w:rPr>
          <w:rFonts w:hint="eastAsia"/>
          <w:sz w:val="21"/>
          <w:szCs w:val="21"/>
        </w:rPr>
        <w:t>:</w:t>
      </w:r>
      <w:r w:rsidRPr="00B01FDF" w:rsidDel="00A879E8">
        <w:rPr>
          <w:rFonts w:eastAsia="宋体" w:cs="Times New Roman"/>
          <w:sz w:val="21"/>
          <w:szCs w:val="21"/>
        </w:rPr>
        <w:t xml:space="preserve"> 1</w:t>
      </w:r>
      <w:r w:rsidRPr="00B01FDF" w:rsidDel="00A879E8">
        <w:rPr>
          <w:rFonts w:cs="Times New Roman"/>
          <w:sz w:val="21"/>
          <w:szCs w:val="21"/>
        </w:rPr>
        <w:t>–</w:t>
      </w:r>
      <w:r w:rsidRPr="00B01FDF" w:rsidDel="00A879E8">
        <w:rPr>
          <w:rFonts w:eastAsia="宋体" w:cs="Times New Roman"/>
          <w:sz w:val="21"/>
          <w:szCs w:val="21"/>
        </w:rPr>
        <w:t xml:space="preserve">16 </w:t>
      </w:r>
      <w:r w:rsidRPr="00B01FDF" w:rsidDel="00A879E8">
        <w:rPr>
          <w:rFonts w:cs="Times New Roman"/>
          <w:sz w:val="21"/>
          <w:szCs w:val="21"/>
        </w:rPr>
        <w:t>(In Chinese)</w:t>
      </w:r>
    </w:p>
    <w:p w:rsidR="00816CE1" w:rsidRPr="00B01FDF" w:rsidDel="00A879E8" w:rsidRDefault="00816CE1">
      <w:pPr>
        <w:autoSpaceDE w:val="0"/>
        <w:autoSpaceDN w:val="0"/>
        <w:spacing w:before="360" w:after="60" w:line="360" w:lineRule="auto"/>
        <w:ind w:left="420" w:hangingChars="200" w:hanging="420"/>
        <w:jc w:val="left"/>
        <w:rPr>
          <w:sz w:val="21"/>
          <w:szCs w:val="21"/>
        </w:rPr>
      </w:pPr>
      <w:r w:rsidRPr="00B01FDF" w:rsidDel="00A879E8">
        <w:rPr>
          <w:sz w:val="21"/>
          <w:szCs w:val="21"/>
        </w:rPr>
        <w:t xml:space="preserve">Ministry of Environmental Protection of China </w:t>
      </w:r>
      <w:r w:rsidRPr="00B01FDF" w:rsidDel="00A879E8">
        <w:rPr>
          <w:rFonts w:cs="Times New Roman" w:hint="eastAsia"/>
          <w:sz w:val="21"/>
          <w:szCs w:val="21"/>
        </w:rPr>
        <w:t>(</w:t>
      </w:r>
      <w:r w:rsidRPr="00B01FDF" w:rsidDel="00A879E8">
        <w:rPr>
          <w:sz w:val="21"/>
          <w:szCs w:val="21"/>
        </w:rPr>
        <w:t>2009</w:t>
      </w:r>
      <w:r w:rsidRPr="00B01FDF" w:rsidDel="00A879E8">
        <w:rPr>
          <w:rFonts w:eastAsia="宋体" w:cs="Times New Roman" w:hint="eastAsia"/>
          <w:sz w:val="21"/>
          <w:szCs w:val="21"/>
        </w:rPr>
        <w:t>)</w:t>
      </w:r>
      <w:r w:rsidRPr="00B01FDF" w:rsidDel="00A879E8">
        <w:rPr>
          <w:sz w:val="21"/>
          <w:szCs w:val="21"/>
        </w:rPr>
        <w:t xml:space="preserve"> Cleaner production standard-Alumina industry, in: Ministry of Environmental Protection of China (Ed.), HJ 473-2009, China Environmental Science Press, Beijing, </w:t>
      </w:r>
      <w:proofErr w:type="spellStart"/>
      <w:proofErr w:type="gramStart"/>
      <w:r w:rsidRPr="00B01FDF" w:rsidDel="00A879E8">
        <w:rPr>
          <w:sz w:val="21"/>
          <w:szCs w:val="21"/>
        </w:rPr>
        <w:t>pp</w:t>
      </w:r>
      <w:proofErr w:type="spellEnd"/>
      <w:proofErr w:type="gramEnd"/>
      <w:r w:rsidRPr="00B01FDF" w:rsidDel="00A879E8">
        <w:rPr>
          <w:rFonts w:hint="eastAsia"/>
          <w:sz w:val="21"/>
          <w:szCs w:val="21"/>
        </w:rPr>
        <w:t>:</w:t>
      </w:r>
      <w:r w:rsidRPr="00B01FDF" w:rsidDel="00A879E8">
        <w:rPr>
          <w:sz w:val="21"/>
          <w:szCs w:val="21"/>
        </w:rPr>
        <w:t xml:space="preserve"> 1–16 (In Chinese)</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 xml:space="preserve">Ministry of Industry and Information Technology of China (2013) Aluminum industry standard </w:t>
      </w:r>
      <w:r w:rsidRPr="00130CA6">
        <w:rPr>
          <w:rFonts w:cs="Times New Roman"/>
          <w:sz w:val="21"/>
          <w:szCs w:val="21"/>
        </w:rPr>
        <w:lastRenderedPageBreak/>
        <w:t xml:space="preserve">conditions, in: Ministry of Industry and Information Technology of China (Ed.), China Standard Press, </w:t>
      </w:r>
      <w:proofErr w:type="spellStart"/>
      <w:proofErr w:type="gramStart"/>
      <w:r w:rsidRPr="00130CA6">
        <w:rPr>
          <w:rFonts w:cs="Times New Roman"/>
          <w:sz w:val="21"/>
          <w:szCs w:val="21"/>
        </w:rPr>
        <w:t>pp</w:t>
      </w:r>
      <w:proofErr w:type="spellEnd"/>
      <w:proofErr w:type="gramEnd"/>
      <w:r w:rsidRPr="00130CA6">
        <w:rPr>
          <w:rFonts w:cs="Times New Roman"/>
          <w:sz w:val="21"/>
          <w:szCs w:val="21"/>
        </w:rPr>
        <w:t>: 1–10 (In Chinese)</w:t>
      </w:r>
    </w:p>
    <w:p w:rsidR="00816CE1" w:rsidRPr="00B01FDF" w:rsidDel="00A879E8" w:rsidRDefault="00816CE1">
      <w:pPr>
        <w:autoSpaceDE w:val="0"/>
        <w:autoSpaceDN w:val="0"/>
        <w:spacing w:before="360" w:after="60" w:line="360" w:lineRule="auto"/>
        <w:ind w:left="420" w:hangingChars="200" w:hanging="420"/>
        <w:jc w:val="left"/>
        <w:rPr>
          <w:sz w:val="21"/>
          <w:szCs w:val="21"/>
        </w:rPr>
      </w:pPr>
      <w:r w:rsidRPr="00B01FDF" w:rsidDel="00A879E8">
        <w:rPr>
          <w:sz w:val="21"/>
          <w:szCs w:val="21"/>
        </w:rPr>
        <w:t xml:space="preserve">Ministry of Industry and Information Technology of China </w:t>
      </w:r>
      <w:r w:rsidRPr="00B01FDF" w:rsidDel="00A879E8">
        <w:rPr>
          <w:rFonts w:cs="Times New Roman" w:hint="eastAsia"/>
          <w:sz w:val="21"/>
          <w:szCs w:val="21"/>
        </w:rPr>
        <w:t>(</w:t>
      </w:r>
      <w:r w:rsidRPr="00B01FDF" w:rsidDel="00A879E8">
        <w:rPr>
          <w:sz w:val="21"/>
          <w:szCs w:val="21"/>
        </w:rPr>
        <w:t>2013</w:t>
      </w:r>
      <w:r w:rsidRPr="00B01FDF" w:rsidDel="00A879E8">
        <w:rPr>
          <w:rFonts w:eastAsia="宋体" w:cs="Times New Roman" w:hint="eastAsia"/>
          <w:sz w:val="21"/>
          <w:szCs w:val="21"/>
        </w:rPr>
        <w:t>)</w:t>
      </w:r>
      <w:r w:rsidRPr="00B01FDF" w:rsidDel="00A879E8">
        <w:rPr>
          <w:sz w:val="21"/>
          <w:szCs w:val="21"/>
        </w:rPr>
        <w:t xml:space="preserve"> Aluminum industry standard conditions, in: Ministry of Industry and Information Technology of China (Ed.), China Standard Press, </w:t>
      </w:r>
      <w:proofErr w:type="spellStart"/>
      <w:proofErr w:type="gramStart"/>
      <w:r w:rsidRPr="00B01FDF" w:rsidDel="00A879E8">
        <w:rPr>
          <w:sz w:val="21"/>
          <w:szCs w:val="21"/>
        </w:rPr>
        <w:t>pp</w:t>
      </w:r>
      <w:proofErr w:type="spellEnd"/>
      <w:proofErr w:type="gramEnd"/>
      <w:r w:rsidRPr="00B01FDF" w:rsidDel="00A879E8">
        <w:rPr>
          <w:rFonts w:hint="eastAsia"/>
          <w:sz w:val="21"/>
          <w:szCs w:val="21"/>
        </w:rPr>
        <w:t xml:space="preserve">: </w:t>
      </w:r>
      <w:r w:rsidRPr="00B01FDF" w:rsidDel="00A879E8">
        <w:rPr>
          <w:sz w:val="21"/>
          <w:szCs w:val="21"/>
        </w:rPr>
        <w:t>1–10 (In Chinese)</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 xml:space="preserve">Ministry of Industry and Information Technology of China (2016) People‘s Republic of China Machinery Industry Standard-Polyvinyl chloride insulated cables of rated voltages up to and including 450/750 V, in: Ministry of Industry and Information Technology </w:t>
      </w:r>
      <w:r w:rsidRPr="00130CA6">
        <w:rPr>
          <w:rFonts w:cs="Times New Roman" w:hint="eastAsia"/>
          <w:sz w:val="21"/>
          <w:szCs w:val="21"/>
        </w:rPr>
        <w:t>of China (Ed.), GB</w:t>
      </w:r>
      <w:r w:rsidRPr="00130CA6">
        <w:rPr>
          <w:rFonts w:cs="Times New Roman" w:hint="eastAsia"/>
          <w:sz w:val="21"/>
          <w:szCs w:val="21"/>
        </w:rPr>
        <w:t>∕</w:t>
      </w:r>
      <w:r w:rsidRPr="00130CA6">
        <w:rPr>
          <w:rFonts w:cs="Times New Roman" w:hint="eastAsia"/>
          <w:sz w:val="21"/>
          <w:szCs w:val="21"/>
        </w:rPr>
        <w:t>T 8734.2, China Standard Press, Beijing (In Chinese)</w:t>
      </w:r>
    </w:p>
    <w:p w:rsidR="00816CE1" w:rsidRPr="00B01FDF" w:rsidDel="00A879E8" w:rsidRDefault="00816CE1">
      <w:pPr>
        <w:autoSpaceDE w:val="0"/>
        <w:autoSpaceDN w:val="0"/>
        <w:spacing w:before="360" w:after="60" w:line="360" w:lineRule="auto"/>
        <w:ind w:left="420" w:hangingChars="200" w:hanging="420"/>
        <w:jc w:val="left"/>
        <w:rPr>
          <w:rFonts w:eastAsia="宋体" w:cs="Times New Roman"/>
          <w:sz w:val="21"/>
          <w:szCs w:val="21"/>
        </w:rPr>
      </w:pPr>
      <w:r w:rsidRPr="00B01FDF" w:rsidDel="00A879E8">
        <w:rPr>
          <w:rFonts w:eastAsia="宋体" w:cs="Times New Roman"/>
          <w:sz w:val="21"/>
          <w:szCs w:val="21"/>
        </w:rPr>
        <w:t xml:space="preserve">Ministry of Industry and Information Technology of China </w:t>
      </w:r>
      <w:r w:rsidRPr="00B01FDF" w:rsidDel="00A879E8">
        <w:rPr>
          <w:rFonts w:cs="Times New Roman" w:hint="eastAsia"/>
          <w:sz w:val="21"/>
          <w:szCs w:val="21"/>
        </w:rPr>
        <w:t>(</w:t>
      </w:r>
      <w:r w:rsidRPr="00B01FDF" w:rsidDel="00A879E8">
        <w:rPr>
          <w:rFonts w:eastAsia="宋体" w:cs="Times New Roman"/>
          <w:sz w:val="21"/>
          <w:szCs w:val="21"/>
        </w:rPr>
        <w:t>2016</w:t>
      </w:r>
      <w:r w:rsidRPr="00B01FDF" w:rsidDel="00A879E8">
        <w:rPr>
          <w:rFonts w:eastAsia="宋体" w:cs="Times New Roman" w:hint="eastAsia"/>
          <w:sz w:val="21"/>
          <w:szCs w:val="21"/>
        </w:rPr>
        <w:t>)</w:t>
      </w:r>
      <w:r w:rsidRPr="00B01FDF" w:rsidDel="00A879E8">
        <w:rPr>
          <w:rFonts w:eastAsia="宋体" w:cs="Times New Roman"/>
          <w:sz w:val="21"/>
          <w:szCs w:val="21"/>
        </w:rPr>
        <w:t xml:space="preserve"> People‘s Republic of China Machinery Industry Standard-Polyvinyl chloride insulated cables of rated voltages up to and including 450/750 V, in: Ministry of Industry and Information Technology of China (Ed.), GB∕T 8734.2, China Standard Press, Beijing </w:t>
      </w:r>
      <w:r w:rsidRPr="00B01FDF" w:rsidDel="00A879E8">
        <w:rPr>
          <w:rFonts w:cs="Times New Roman"/>
          <w:sz w:val="21"/>
          <w:szCs w:val="21"/>
        </w:rPr>
        <w:t>(In Chinese)</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 xml:space="preserve">Ministry of Industry and Information Technology of China (2017a) China Nonferrous Metal Industry Standard: The norm </w:t>
      </w:r>
      <w:proofErr w:type="gramStart"/>
      <w:r w:rsidRPr="00130CA6">
        <w:rPr>
          <w:rFonts w:cs="Times New Roman"/>
          <w:sz w:val="21"/>
          <w:szCs w:val="21"/>
        </w:rPr>
        <w:t>of  per</w:t>
      </w:r>
      <w:proofErr w:type="gramEnd"/>
      <w:r w:rsidRPr="00130CA6">
        <w:rPr>
          <w:rFonts w:cs="Times New Roman"/>
          <w:sz w:val="21"/>
          <w:szCs w:val="21"/>
        </w:rPr>
        <w:t xml:space="preserve"> unit product of wrought aluminum and aluminum alloys-Part 1: Ingots of Cast, YS/T 694.1: 1–14 (In Chinese)</w:t>
      </w:r>
    </w:p>
    <w:p w:rsidR="00816CE1" w:rsidRPr="00B01FDF" w:rsidDel="00A879E8" w:rsidRDefault="00816CE1">
      <w:pPr>
        <w:autoSpaceDE w:val="0"/>
        <w:autoSpaceDN w:val="0"/>
        <w:spacing w:before="360" w:after="60" w:line="360" w:lineRule="auto"/>
        <w:ind w:left="420" w:hangingChars="200" w:hanging="420"/>
        <w:jc w:val="left"/>
        <w:rPr>
          <w:sz w:val="21"/>
          <w:szCs w:val="21"/>
        </w:rPr>
      </w:pPr>
      <w:r w:rsidRPr="00B01FDF" w:rsidDel="00A879E8">
        <w:rPr>
          <w:sz w:val="21"/>
          <w:szCs w:val="21"/>
        </w:rPr>
        <w:t xml:space="preserve">Ministry of Industry and Information Technology of China </w:t>
      </w:r>
      <w:r w:rsidRPr="00B01FDF" w:rsidDel="00A879E8">
        <w:rPr>
          <w:rFonts w:cs="Times New Roman" w:hint="eastAsia"/>
          <w:sz w:val="21"/>
          <w:szCs w:val="21"/>
        </w:rPr>
        <w:t>(</w:t>
      </w:r>
      <w:r w:rsidRPr="00B01FDF" w:rsidDel="00A879E8">
        <w:rPr>
          <w:sz w:val="21"/>
          <w:szCs w:val="21"/>
        </w:rPr>
        <w:t>2017a</w:t>
      </w:r>
      <w:r w:rsidRPr="00B01FDF" w:rsidDel="00A879E8">
        <w:rPr>
          <w:rFonts w:eastAsia="宋体" w:cs="Times New Roman" w:hint="eastAsia"/>
          <w:sz w:val="21"/>
          <w:szCs w:val="21"/>
        </w:rPr>
        <w:t>)</w:t>
      </w:r>
      <w:r w:rsidRPr="00B01FDF" w:rsidDel="00A879E8">
        <w:rPr>
          <w:sz w:val="21"/>
          <w:szCs w:val="21"/>
        </w:rPr>
        <w:t xml:space="preserve"> China Nonferrous Metal Industry Standard: The norm of </w:t>
      </w:r>
      <w:r w:rsidRPr="00B01FDF" w:rsidDel="004F3210">
        <w:rPr>
          <w:sz w:val="21"/>
          <w:szCs w:val="21"/>
        </w:rPr>
        <w:t>energy consumption</w:t>
      </w:r>
      <w:r w:rsidRPr="00B01FDF" w:rsidDel="00A879E8">
        <w:rPr>
          <w:sz w:val="21"/>
          <w:szCs w:val="21"/>
        </w:rPr>
        <w:t xml:space="preserve"> per unit product of wrought aluminum and aluminum alloys-Part 1: Ingots of Cast, YS/T 694.1</w:t>
      </w:r>
      <w:r w:rsidRPr="00B01FDF" w:rsidDel="00A879E8">
        <w:rPr>
          <w:rFonts w:hint="eastAsia"/>
          <w:sz w:val="21"/>
          <w:szCs w:val="21"/>
        </w:rPr>
        <w:t>:</w:t>
      </w:r>
      <w:r w:rsidRPr="00B01FDF" w:rsidDel="00A879E8">
        <w:rPr>
          <w:sz w:val="21"/>
          <w:szCs w:val="21"/>
        </w:rPr>
        <w:t xml:space="preserve"> 1–14 (In Chinese)</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 xml:space="preserve">Ministry of Industry and Information Technology of China (2017b) China Nonferrous Metal Industry Standard: The norm </w:t>
      </w:r>
      <w:proofErr w:type="gramStart"/>
      <w:r w:rsidRPr="00130CA6">
        <w:rPr>
          <w:rFonts w:cs="Times New Roman"/>
          <w:sz w:val="21"/>
          <w:szCs w:val="21"/>
        </w:rPr>
        <w:t>of  per</w:t>
      </w:r>
      <w:proofErr w:type="gramEnd"/>
      <w:r w:rsidRPr="00130CA6">
        <w:rPr>
          <w:rFonts w:cs="Times New Roman"/>
          <w:sz w:val="21"/>
          <w:szCs w:val="21"/>
        </w:rPr>
        <w:t xml:space="preserve"> unit product of wrought aluminum and aluminum alloys-Part 2: Plates, sheets and strips, YS/T 694.2: 1–16 (In Chinese)</w:t>
      </w:r>
    </w:p>
    <w:p w:rsidR="00816CE1" w:rsidRPr="00B01FDF" w:rsidDel="00A879E8" w:rsidRDefault="00816CE1">
      <w:pPr>
        <w:autoSpaceDE w:val="0"/>
        <w:autoSpaceDN w:val="0"/>
        <w:spacing w:before="360" w:after="60" w:line="360" w:lineRule="auto"/>
        <w:ind w:left="420" w:hangingChars="200" w:hanging="420"/>
        <w:jc w:val="left"/>
        <w:rPr>
          <w:sz w:val="21"/>
          <w:szCs w:val="21"/>
        </w:rPr>
      </w:pPr>
      <w:r w:rsidRPr="00B01FDF" w:rsidDel="00A879E8">
        <w:rPr>
          <w:sz w:val="21"/>
          <w:szCs w:val="21"/>
        </w:rPr>
        <w:t xml:space="preserve">Ministry of Industry and Information Technology of China </w:t>
      </w:r>
      <w:r w:rsidRPr="00B01FDF" w:rsidDel="00A879E8">
        <w:rPr>
          <w:rFonts w:cs="Times New Roman" w:hint="eastAsia"/>
          <w:sz w:val="21"/>
          <w:szCs w:val="21"/>
        </w:rPr>
        <w:t>(</w:t>
      </w:r>
      <w:r w:rsidRPr="00B01FDF" w:rsidDel="00A879E8">
        <w:rPr>
          <w:sz w:val="21"/>
          <w:szCs w:val="21"/>
        </w:rPr>
        <w:t>2017b</w:t>
      </w:r>
      <w:r w:rsidRPr="00B01FDF" w:rsidDel="00A879E8">
        <w:rPr>
          <w:rFonts w:eastAsia="宋体" w:cs="Times New Roman" w:hint="eastAsia"/>
          <w:sz w:val="21"/>
          <w:szCs w:val="21"/>
        </w:rPr>
        <w:t>)</w:t>
      </w:r>
      <w:r w:rsidRPr="00B01FDF" w:rsidDel="00A879E8">
        <w:rPr>
          <w:sz w:val="21"/>
          <w:szCs w:val="21"/>
        </w:rPr>
        <w:t xml:space="preserve"> China Nonferrous Metal </w:t>
      </w:r>
      <w:r w:rsidRPr="00B01FDF" w:rsidDel="00A879E8">
        <w:rPr>
          <w:sz w:val="21"/>
          <w:szCs w:val="21"/>
        </w:rPr>
        <w:lastRenderedPageBreak/>
        <w:t xml:space="preserve">Industry Standard: The norm of </w:t>
      </w:r>
      <w:r w:rsidRPr="00B01FDF" w:rsidDel="004F3210">
        <w:rPr>
          <w:sz w:val="21"/>
          <w:szCs w:val="21"/>
        </w:rPr>
        <w:t>energy consumption</w:t>
      </w:r>
      <w:r w:rsidRPr="00B01FDF" w:rsidDel="00A879E8">
        <w:rPr>
          <w:sz w:val="21"/>
          <w:szCs w:val="21"/>
        </w:rPr>
        <w:t xml:space="preserve"> per unit product of wrought aluminum and aluminum alloys-Part 2: Plates, sheets and strips, YS/T 694.2</w:t>
      </w:r>
      <w:r w:rsidRPr="00B01FDF" w:rsidDel="00A879E8">
        <w:rPr>
          <w:rFonts w:hint="eastAsia"/>
          <w:sz w:val="21"/>
          <w:szCs w:val="21"/>
        </w:rPr>
        <w:t>:</w:t>
      </w:r>
      <w:r w:rsidRPr="00B01FDF" w:rsidDel="00A879E8">
        <w:rPr>
          <w:sz w:val="21"/>
          <w:szCs w:val="21"/>
        </w:rPr>
        <w:t xml:space="preserve"> 1–16 (In Chinese)</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 xml:space="preserve">Ministry of Industry and Information Technology of China (2017c) China Nonferrous Metal Industry Standard: The norm </w:t>
      </w:r>
      <w:proofErr w:type="gramStart"/>
      <w:r w:rsidRPr="00130CA6">
        <w:rPr>
          <w:rFonts w:cs="Times New Roman"/>
          <w:sz w:val="21"/>
          <w:szCs w:val="21"/>
        </w:rPr>
        <w:t>of  per</w:t>
      </w:r>
      <w:proofErr w:type="gramEnd"/>
      <w:r w:rsidRPr="00130CA6">
        <w:rPr>
          <w:rFonts w:cs="Times New Roman"/>
          <w:sz w:val="21"/>
          <w:szCs w:val="21"/>
        </w:rPr>
        <w:t xml:space="preserve"> unit product of wrought aluminum and aluminum alloys-Part 3: Foils, YS/T 694.3: 1–11 (In Chinese)</w:t>
      </w:r>
    </w:p>
    <w:p w:rsidR="00816CE1" w:rsidRPr="00B01FDF" w:rsidDel="00A879E8" w:rsidRDefault="00816CE1">
      <w:pPr>
        <w:autoSpaceDE w:val="0"/>
        <w:autoSpaceDN w:val="0"/>
        <w:spacing w:before="360" w:after="60" w:line="360" w:lineRule="auto"/>
        <w:ind w:left="420" w:hangingChars="200" w:hanging="420"/>
        <w:jc w:val="left"/>
        <w:rPr>
          <w:sz w:val="21"/>
          <w:szCs w:val="21"/>
        </w:rPr>
      </w:pPr>
      <w:r w:rsidRPr="00B01FDF" w:rsidDel="00A879E8">
        <w:rPr>
          <w:sz w:val="21"/>
          <w:szCs w:val="21"/>
        </w:rPr>
        <w:t xml:space="preserve">Ministry of Industry and Information Technology of China </w:t>
      </w:r>
      <w:r w:rsidRPr="00B01FDF" w:rsidDel="00A879E8">
        <w:rPr>
          <w:rFonts w:cs="Times New Roman" w:hint="eastAsia"/>
          <w:sz w:val="21"/>
          <w:szCs w:val="21"/>
        </w:rPr>
        <w:t>(</w:t>
      </w:r>
      <w:r w:rsidRPr="00B01FDF" w:rsidDel="00A879E8">
        <w:rPr>
          <w:sz w:val="21"/>
          <w:szCs w:val="21"/>
        </w:rPr>
        <w:t>2017c</w:t>
      </w:r>
      <w:r w:rsidRPr="00B01FDF" w:rsidDel="00A879E8">
        <w:rPr>
          <w:rFonts w:eastAsia="宋体" w:cs="Times New Roman" w:hint="eastAsia"/>
          <w:sz w:val="21"/>
          <w:szCs w:val="21"/>
        </w:rPr>
        <w:t>)</w:t>
      </w:r>
      <w:r w:rsidRPr="00B01FDF" w:rsidDel="00A879E8">
        <w:rPr>
          <w:sz w:val="21"/>
          <w:szCs w:val="21"/>
        </w:rPr>
        <w:t xml:space="preserve"> China Nonferrous Metal Industry Standard: The norm of </w:t>
      </w:r>
      <w:r w:rsidRPr="00B01FDF" w:rsidDel="004F3210">
        <w:rPr>
          <w:sz w:val="21"/>
          <w:szCs w:val="21"/>
        </w:rPr>
        <w:t>energy consumption</w:t>
      </w:r>
      <w:r w:rsidRPr="00B01FDF" w:rsidDel="00A879E8">
        <w:rPr>
          <w:sz w:val="21"/>
          <w:szCs w:val="21"/>
        </w:rPr>
        <w:t xml:space="preserve"> per unit product of wrought aluminum and aluminum alloys-Part 3: Foils, YS/T 694.3</w:t>
      </w:r>
      <w:r w:rsidRPr="00B01FDF" w:rsidDel="00A879E8">
        <w:rPr>
          <w:rFonts w:hint="eastAsia"/>
          <w:sz w:val="21"/>
          <w:szCs w:val="21"/>
        </w:rPr>
        <w:t>:</w:t>
      </w:r>
      <w:r w:rsidRPr="00B01FDF" w:rsidDel="00A879E8">
        <w:rPr>
          <w:sz w:val="21"/>
          <w:szCs w:val="21"/>
        </w:rPr>
        <w:t xml:space="preserve"> 1–11 (In Chinese)</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 xml:space="preserve">Ministry of Industry and Information Technology of China (2017d) China Nonferrous Metal Industry Standard: The norm </w:t>
      </w:r>
      <w:proofErr w:type="gramStart"/>
      <w:r w:rsidRPr="00130CA6">
        <w:rPr>
          <w:rFonts w:cs="Times New Roman"/>
          <w:sz w:val="21"/>
          <w:szCs w:val="21"/>
        </w:rPr>
        <w:t>of  per</w:t>
      </w:r>
      <w:proofErr w:type="gramEnd"/>
      <w:r w:rsidRPr="00130CA6">
        <w:rPr>
          <w:rFonts w:cs="Times New Roman"/>
          <w:sz w:val="21"/>
          <w:szCs w:val="21"/>
        </w:rPr>
        <w:t xml:space="preserve"> unit product of wrought aluminum and aluminum alloys-Part 4: Extruded profiles and tubes, YS/T 694.4: 1–12 (In Chinese)</w:t>
      </w:r>
    </w:p>
    <w:p w:rsidR="00816CE1" w:rsidRPr="00B01FDF" w:rsidDel="00A879E8" w:rsidRDefault="00816CE1">
      <w:pPr>
        <w:autoSpaceDE w:val="0"/>
        <w:autoSpaceDN w:val="0"/>
        <w:spacing w:before="360" w:after="60" w:line="360" w:lineRule="auto"/>
        <w:ind w:left="420" w:hangingChars="200" w:hanging="420"/>
        <w:jc w:val="left"/>
        <w:rPr>
          <w:sz w:val="21"/>
          <w:szCs w:val="21"/>
        </w:rPr>
      </w:pPr>
      <w:r w:rsidRPr="00B01FDF" w:rsidDel="00A879E8">
        <w:rPr>
          <w:sz w:val="21"/>
          <w:szCs w:val="21"/>
        </w:rPr>
        <w:t xml:space="preserve">Ministry of Industry and Information Technology of China </w:t>
      </w:r>
      <w:r w:rsidRPr="00B01FDF" w:rsidDel="00A879E8">
        <w:rPr>
          <w:rFonts w:cs="Times New Roman" w:hint="eastAsia"/>
          <w:sz w:val="21"/>
          <w:szCs w:val="21"/>
        </w:rPr>
        <w:t>(</w:t>
      </w:r>
      <w:r w:rsidRPr="00B01FDF" w:rsidDel="00A879E8">
        <w:rPr>
          <w:sz w:val="21"/>
          <w:szCs w:val="21"/>
        </w:rPr>
        <w:t>2017d</w:t>
      </w:r>
      <w:r w:rsidRPr="00B01FDF" w:rsidDel="00A879E8">
        <w:rPr>
          <w:rFonts w:eastAsia="宋体" w:cs="Times New Roman" w:hint="eastAsia"/>
          <w:sz w:val="21"/>
          <w:szCs w:val="21"/>
        </w:rPr>
        <w:t>)</w:t>
      </w:r>
      <w:r w:rsidRPr="00B01FDF" w:rsidDel="00A879E8">
        <w:rPr>
          <w:sz w:val="21"/>
          <w:szCs w:val="21"/>
        </w:rPr>
        <w:t xml:space="preserve"> China Nonferrous Metal Industry Standard: The norm of </w:t>
      </w:r>
      <w:r w:rsidRPr="00B01FDF" w:rsidDel="004F3210">
        <w:rPr>
          <w:sz w:val="21"/>
          <w:szCs w:val="21"/>
        </w:rPr>
        <w:t>energy consumption</w:t>
      </w:r>
      <w:r w:rsidRPr="00B01FDF" w:rsidDel="00A879E8">
        <w:rPr>
          <w:sz w:val="21"/>
          <w:szCs w:val="21"/>
        </w:rPr>
        <w:t xml:space="preserve"> per unit product of wrought aluminum and aluminum alloys-Part 4: Extruded profiles and tubes, YS/T 694.4</w:t>
      </w:r>
      <w:r w:rsidRPr="00B01FDF" w:rsidDel="00A879E8">
        <w:rPr>
          <w:rFonts w:hint="eastAsia"/>
          <w:sz w:val="21"/>
          <w:szCs w:val="21"/>
        </w:rPr>
        <w:t>:</w:t>
      </w:r>
      <w:r w:rsidRPr="00B01FDF" w:rsidDel="00A879E8">
        <w:rPr>
          <w:sz w:val="21"/>
          <w:szCs w:val="21"/>
        </w:rPr>
        <w:t xml:space="preserve"> 1–12 (In Chinese)</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 xml:space="preserve">Pan ZS, Zhang ZZ, Zhang ZN, </w:t>
      </w:r>
      <w:proofErr w:type="spellStart"/>
      <w:r w:rsidRPr="00130CA6">
        <w:rPr>
          <w:rFonts w:cs="Times New Roman"/>
          <w:sz w:val="21"/>
          <w:szCs w:val="21"/>
        </w:rPr>
        <w:t>Feng</w:t>
      </w:r>
      <w:proofErr w:type="spellEnd"/>
      <w:r w:rsidRPr="00130CA6">
        <w:rPr>
          <w:rFonts w:cs="Times New Roman"/>
          <w:sz w:val="21"/>
          <w:szCs w:val="21"/>
        </w:rPr>
        <w:t xml:space="preserve"> GQ, </w:t>
      </w:r>
      <w:proofErr w:type="gramStart"/>
      <w:r w:rsidRPr="00130CA6">
        <w:rPr>
          <w:rFonts w:cs="Times New Roman"/>
          <w:sz w:val="21"/>
          <w:szCs w:val="21"/>
        </w:rPr>
        <w:t>Cao</w:t>
      </w:r>
      <w:proofErr w:type="gramEnd"/>
      <w:r w:rsidRPr="00130CA6">
        <w:rPr>
          <w:rFonts w:cs="Times New Roman"/>
          <w:sz w:val="21"/>
          <w:szCs w:val="21"/>
        </w:rPr>
        <w:t xml:space="preserve"> XS (2019) Analysis of the import source country of the bauxite in China. China Mining Magazine 28(02): 13-17+24 (In Chinese)</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proofErr w:type="spellStart"/>
      <w:r w:rsidRPr="00130CA6">
        <w:rPr>
          <w:rFonts w:cs="Times New Roman"/>
          <w:sz w:val="21"/>
          <w:szCs w:val="21"/>
        </w:rPr>
        <w:t>Recalde</w:t>
      </w:r>
      <w:proofErr w:type="spellEnd"/>
      <w:r w:rsidRPr="00130CA6">
        <w:rPr>
          <w:rFonts w:cs="Times New Roman"/>
          <w:sz w:val="21"/>
          <w:szCs w:val="21"/>
        </w:rPr>
        <w:t xml:space="preserve"> K, Wang J, </w:t>
      </w:r>
      <w:proofErr w:type="spellStart"/>
      <w:r w:rsidRPr="00130CA6">
        <w:rPr>
          <w:rFonts w:cs="Times New Roman"/>
          <w:sz w:val="21"/>
          <w:szCs w:val="21"/>
        </w:rPr>
        <w:t>Graedel</w:t>
      </w:r>
      <w:proofErr w:type="spellEnd"/>
      <w:r w:rsidRPr="00130CA6">
        <w:rPr>
          <w:rFonts w:cs="Times New Roman"/>
          <w:sz w:val="21"/>
          <w:szCs w:val="21"/>
        </w:rPr>
        <w:t xml:space="preserve"> TE (2008) </w:t>
      </w:r>
      <w:proofErr w:type="spellStart"/>
      <w:r w:rsidRPr="00130CA6">
        <w:rPr>
          <w:rFonts w:cs="Times New Roman"/>
          <w:sz w:val="21"/>
          <w:szCs w:val="21"/>
        </w:rPr>
        <w:t>Aluminium</w:t>
      </w:r>
      <w:proofErr w:type="spellEnd"/>
      <w:r w:rsidRPr="00130CA6">
        <w:rPr>
          <w:rFonts w:cs="Times New Roman"/>
          <w:sz w:val="21"/>
          <w:szCs w:val="21"/>
        </w:rPr>
        <w:t xml:space="preserve"> in-use stocks in the state of Connecticut. Resources, Conservation &amp; Recycling, 52: 1271-1282.</w:t>
      </w:r>
    </w:p>
    <w:p w:rsidR="00816CE1" w:rsidRPr="00B01FDF" w:rsidDel="00A879E8" w:rsidRDefault="00816CE1">
      <w:pPr>
        <w:autoSpaceDE w:val="0"/>
        <w:autoSpaceDN w:val="0"/>
        <w:spacing w:before="360" w:after="60" w:line="360" w:lineRule="auto"/>
        <w:ind w:left="420" w:hangingChars="200" w:hanging="420"/>
        <w:jc w:val="left"/>
        <w:rPr>
          <w:rFonts w:eastAsia="宋体" w:cs="Times New Roman"/>
          <w:sz w:val="21"/>
          <w:szCs w:val="21"/>
        </w:rPr>
      </w:pPr>
      <w:proofErr w:type="spellStart"/>
      <w:r w:rsidRPr="00B01FDF" w:rsidDel="00A879E8">
        <w:rPr>
          <w:rFonts w:eastAsia="宋体" w:cs="Times New Roman"/>
          <w:sz w:val="21"/>
          <w:szCs w:val="21"/>
        </w:rPr>
        <w:t>Recalde</w:t>
      </w:r>
      <w:proofErr w:type="spellEnd"/>
      <w:r w:rsidRPr="00B01FDF" w:rsidDel="00A879E8">
        <w:rPr>
          <w:rFonts w:eastAsia="宋体" w:cs="Times New Roman"/>
          <w:sz w:val="21"/>
          <w:szCs w:val="21"/>
        </w:rPr>
        <w:t xml:space="preserve"> K, Wang J, </w:t>
      </w:r>
      <w:proofErr w:type="spellStart"/>
      <w:r w:rsidRPr="00B01FDF" w:rsidDel="00A879E8">
        <w:rPr>
          <w:rFonts w:eastAsia="宋体" w:cs="Times New Roman"/>
          <w:sz w:val="21"/>
          <w:szCs w:val="21"/>
        </w:rPr>
        <w:t>Graedel</w:t>
      </w:r>
      <w:proofErr w:type="spellEnd"/>
      <w:r w:rsidRPr="00B01FDF" w:rsidDel="00A879E8">
        <w:rPr>
          <w:rFonts w:eastAsia="宋体" w:cs="Times New Roman"/>
          <w:sz w:val="21"/>
          <w:szCs w:val="21"/>
        </w:rPr>
        <w:t xml:space="preserve"> TE </w:t>
      </w:r>
      <w:r w:rsidRPr="00B01FDF" w:rsidDel="00A879E8">
        <w:rPr>
          <w:rFonts w:cs="Times New Roman" w:hint="eastAsia"/>
          <w:sz w:val="21"/>
          <w:szCs w:val="21"/>
        </w:rPr>
        <w:t>(</w:t>
      </w:r>
      <w:r w:rsidRPr="00B01FDF" w:rsidDel="00A879E8">
        <w:rPr>
          <w:rFonts w:eastAsia="宋体" w:cs="Times New Roman"/>
          <w:sz w:val="21"/>
          <w:szCs w:val="21"/>
        </w:rPr>
        <w:t>2008</w:t>
      </w:r>
      <w:r w:rsidRPr="00B01FDF" w:rsidDel="00A879E8">
        <w:rPr>
          <w:rFonts w:eastAsia="宋体" w:cs="Times New Roman" w:hint="eastAsia"/>
          <w:sz w:val="21"/>
          <w:szCs w:val="21"/>
        </w:rPr>
        <w:t>)</w:t>
      </w:r>
      <w:r w:rsidRPr="00B01FDF" w:rsidDel="00A879E8">
        <w:rPr>
          <w:rFonts w:eastAsia="宋体" w:cs="Times New Roman"/>
          <w:sz w:val="21"/>
          <w:szCs w:val="21"/>
        </w:rPr>
        <w:t xml:space="preserve"> </w:t>
      </w:r>
      <w:proofErr w:type="spellStart"/>
      <w:r w:rsidRPr="00B01FDF" w:rsidDel="00A879E8">
        <w:rPr>
          <w:rFonts w:eastAsia="宋体" w:cs="Times New Roman"/>
          <w:sz w:val="21"/>
          <w:szCs w:val="21"/>
        </w:rPr>
        <w:t>Aluminium</w:t>
      </w:r>
      <w:proofErr w:type="spellEnd"/>
      <w:r w:rsidRPr="00B01FDF" w:rsidDel="00A879E8">
        <w:rPr>
          <w:rFonts w:eastAsia="宋体" w:cs="Times New Roman"/>
          <w:sz w:val="21"/>
          <w:szCs w:val="21"/>
        </w:rPr>
        <w:t xml:space="preserve"> in-use stocks in the state of Connecticut. Resources, Conservation &amp; Recycling, 52</w:t>
      </w:r>
      <w:r w:rsidRPr="00B01FDF" w:rsidDel="00A879E8">
        <w:rPr>
          <w:rFonts w:hint="eastAsia"/>
          <w:sz w:val="21"/>
          <w:szCs w:val="21"/>
        </w:rPr>
        <w:t>:</w:t>
      </w:r>
      <w:r w:rsidRPr="00B01FDF" w:rsidDel="00A879E8">
        <w:rPr>
          <w:rFonts w:eastAsia="宋体" w:cs="Times New Roman"/>
          <w:sz w:val="21"/>
          <w:szCs w:val="21"/>
        </w:rPr>
        <w:t xml:space="preserve"> 1271-1282.</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Second Editing Room of China Standard Press (2004) Compilation of aluminum and aluminum alloy standards, China Standard Press (In Chinese).</w:t>
      </w:r>
    </w:p>
    <w:p w:rsidR="00816CE1" w:rsidRPr="00B01FDF" w:rsidDel="00A879E8" w:rsidRDefault="00816CE1">
      <w:pPr>
        <w:autoSpaceDE w:val="0"/>
        <w:autoSpaceDN w:val="0"/>
        <w:spacing w:before="360" w:after="60" w:line="360" w:lineRule="auto"/>
        <w:ind w:left="420" w:hangingChars="200" w:hanging="420"/>
        <w:jc w:val="left"/>
        <w:rPr>
          <w:rFonts w:eastAsia="宋体" w:cs="Times New Roman"/>
          <w:sz w:val="21"/>
          <w:szCs w:val="21"/>
        </w:rPr>
      </w:pPr>
      <w:r w:rsidRPr="00B01FDF" w:rsidDel="00A879E8">
        <w:rPr>
          <w:rFonts w:eastAsia="宋体" w:cs="Times New Roman"/>
          <w:sz w:val="21"/>
          <w:szCs w:val="21"/>
        </w:rPr>
        <w:lastRenderedPageBreak/>
        <w:t xml:space="preserve">Second Editing Room of China Standard Press </w:t>
      </w:r>
      <w:r w:rsidRPr="00B01FDF" w:rsidDel="00A879E8">
        <w:rPr>
          <w:rFonts w:eastAsia="宋体" w:cs="Times New Roman" w:hint="eastAsia"/>
          <w:sz w:val="21"/>
          <w:szCs w:val="21"/>
        </w:rPr>
        <w:t>(</w:t>
      </w:r>
      <w:r w:rsidRPr="00B01FDF" w:rsidDel="00A879E8">
        <w:rPr>
          <w:rFonts w:eastAsia="宋体" w:cs="Times New Roman"/>
          <w:sz w:val="21"/>
          <w:szCs w:val="21"/>
        </w:rPr>
        <w:t>2004</w:t>
      </w:r>
      <w:r w:rsidRPr="00B01FDF" w:rsidDel="00A879E8">
        <w:rPr>
          <w:rFonts w:eastAsia="宋体" w:cs="Times New Roman" w:hint="eastAsia"/>
          <w:sz w:val="21"/>
          <w:szCs w:val="21"/>
        </w:rPr>
        <w:t>)</w:t>
      </w:r>
      <w:r w:rsidRPr="00B01FDF" w:rsidDel="00A879E8">
        <w:rPr>
          <w:rFonts w:eastAsia="宋体" w:cs="Times New Roman"/>
          <w:sz w:val="21"/>
          <w:szCs w:val="21"/>
        </w:rPr>
        <w:t xml:space="preserve"> Compilation of aluminum and aluminum alloy standards, China Standard Press </w:t>
      </w:r>
      <w:r w:rsidRPr="00B01FDF" w:rsidDel="00A879E8">
        <w:rPr>
          <w:rFonts w:cs="Times New Roman"/>
          <w:sz w:val="21"/>
          <w:szCs w:val="21"/>
        </w:rPr>
        <w:t>(In Chinese)</w:t>
      </w:r>
      <w:r w:rsidRPr="00B01FDF" w:rsidDel="00A879E8">
        <w:rPr>
          <w:rFonts w:eastAsia="宋体" w:cs="Times New Roman"/>
          <w:sz w:val="21"/>
          <w:szCs w:val="21"/>
        </w:rPr>
        <w:t>.</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proofErr w:type="spellStart"/>
      <w:r w:rsidRPr="00130CA6">
        <w:rPr>
          <w:rFonts w:cs="Times New Roman"/>
          <w:sz w:val="21"/>
          <w:szCs w:val="21"/>
        </w:rPr>
        <w:t>Shinzato</w:t>
      </w:r>
      <w:proofErr w:type="spellEnd"/>
      <w:r w:rsidRPr="00130CA6">
        <w:rPr>
          <w:rFonts w:cs="Times New Roman"/>
          <w:sz w:val="21"/>
          <w:szCs w:val="21"/>
        </w:rPr>
        <w:t xml:space="preserve"> MC, </w:t>
      </w:r>
      <w:proofErr w:type="spellStart"/>
      <w:r w:rsidRPr="00130CA6">
        <w:rPr>
          <w:rFonts w:cs="Times New Roman"/>
          <w:sz w:val="21"/>
          <w:szCs w:val="21"/>
        </w:rPr>
        <w:t>Hypolito</w:t>
      </w:r>
      <w:proofErr w:type="spellEnd"/>
      <w:r w:rsidRPr="00130CA6">
        <w:rPr>
          <w:rFonts w:cs="Times New Roman"/>
          <w:sz w:val="21"/>
          <w:szCs w:val="21"/>
        </w:rPr>
        <w:t xml:space="preserve"> R (2005) Solid waste from aluminum recycling process: characterization and reuse of </w:t>
      </w:r>
      <w:proofErr w:type="gramStart"/>
      <w:r w:rsidRPr="00130CA6">
        <w:rPr>
          <w:rFonts w:cs="Times New Roman"/>
          <w:sz w:val="21"/>
          <w:szCs w:val="21"/>
        </w:rPr>
        <w:t>its</w:t>
      </w:r>
      <w:proofErr w:type="gramEnd"/>
      <w:r w:rsidRPr="00130CA6">
        <w:rPr>
          <w:rFonts w:cs="Times New Roman"/>
          <w:sz w:val="21"/>
          <w:szCs w:val="21"/>
        </w:rPr>
        <w:t xml:space="preserve"> economically </w:t>
      </w:r>
      <w:proofErr w:type="spellStart"/>
      <w:r w:rsidRPr="00130CA6">
        <w:rPr>
          <w:rFonts w:cs="Times New Roman"/>
          <w:sz w:val="21"/>
          <w:szCs w:val="21"/>
        </w:rPr>
        <w:t>vatuable</w:t>
      </w:r>
      <w:proofErr w:type="spellEnd"/>
      <w:r w:rsidRPr="00130CA6">
        <w:rPr>
          <w:rFonts w:cs="Times New Roman"/>
          <w:sz w:val="21"/>
          <w:szCs w:val="21"/>
        </w:rPr>
        <w:t xml:space="preserve"> constituents. Waste Management 25(1):37–46</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 xml:space="preserve">Wang L, Wang Y, Du HB, </w:t>
      </w:r>
      <w:proofErr w:type="spellStart"/>
      <w:r w:rsidRPr="00130CA6">
        <w:rPr>
          <w:rFonts w:cs="Times New Roman"/>
          <w:sz w:val="21"/>
          <w:szCs w:val="21"/>
        </w:rPr>
        <w:t>Zuo</w:t>
      </w:r>
      <w:proofErr w:type="spellEnd"/>
      <w:r w:rsidRPr="00130CA6">
        <w:rPr>
          <w:rFonts w:cs="Times New Roman"/>
          <w:sz w:val="21"/>
          <w:szCs w:val="21"/>
        </w:rPr>
        <w:t xml:space="preserve"> J, Li RYM, Zhou ZH, Bi FF, </w:t>
      </w:r>
      <w:proofErr w:type="spellStart"/>
      <w:r w:rsidRPr="00130CA6">
        <w:rPr>
          <w:rFonts w:cs="Times New Roman"/>
          <w:sz w:val="21"/>
          <w:szCs w:val="21"/>
        </w:rPr>
        <w:t>Garvlehn</w:t>
      </w:r>
      <w:proofErr w:type="spellEnd"/>
      <w:r w:rsidRPr="00130CA6">
        <w:rPr>
          <w:rFonts w:cs="Times New Roman"/>
          <w:sz w:val="21"/>
          <w:szCs w:val="21"/>
        </w:rPr>
        <w:t xml:space="preserve"> </w:t>
      </w:r>
      <w:proofErr w:type="gramStart"/>
      <w:r w:rsidRPr="00130CA6">
        <w:rPr>
          <w:rFonts w:cs="Times New Roman"/>
          <w:sz w:val="21"/>
          <w:szCs w:val="21"/>
        </w:rPr>
        <w:t>MP(</w:t>
      </w:r>
      <w:proofErr w:type="gramEnd"/>
      <w:r w:rsidRPr="00130CA6">
        <w:rPr>
          <w:rFonts w:cs="Times New Roman"/>
          <w:sz w:val="21"/>
          <w:szCs w:val="21"/>
        </w:rPr>
        <w:t xml:space="preserve">2019) A comparative life-cycle assessment of hydro-, nuclear and wind power, A China study. </w:t>
      </w:r>
      <w:proofErr w:type="spellStart"/>
      <w:r w:rsidRPr="00130CA6">
        <w:rPr>
          <w:rFonts w:cs="Times New Roman"/>
          <w:sz w:val="21"/>
          <w:szCs w:val="21"/>
        </w:rPr>
        <w:t>Appl</w:t>
      </w:r>
      <w:proofErr w:type="spellEnd"/>
      <w:r w:rsidRPr="00130CA6">
        <w:rPr>
          <w:rFonts w:cs="Times New Roman"/>
          <w:sz w:val="21"/>
          <w:szCs w:val="21"/>
        </w:rPr>
        <w:t xml:space="preserve"> Energy 249:37–45</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proofErr w:type="spellStart"/>
      <w:r w:rsidRPr="00130CA6">
        <w:rPr>
          <w:rFonts w:cs="Times New Roman" w:hint="eastAsia"/>
          <w:sz w:val="21"/>
          <w:szCs w:val="21"/>
        </w:rPr>
        <w:t>Xiong</w:t>
      </w:r>
      <w:proofErr w:type="spellEnd"/>
      <w:r w:rsidRPr="00130CA6">
        <w:rPr>
          <w:rFonts w:cs="Times New Roman" w:hint="eastAsia"/>
          <w:sz w:val="21"/>
          <w:szCs w:val="21"/>
        </w:rPr>
        <w:t xml:space="preserve"> H, Guan H, Chen Q (2005) Analysis on China's </w:t>
      </w:r>
      <w:proofErr w:type="spellStart"/>
      <w:r w:rsidRPr="00130CA6">
        <w:rPr>
          <w:rFonts w:cs="Times New Roman" w:hint="eastAsia"/>
          <w:sz w:val="21"/>
          <w:szCs w:val="21"/>
        </w:rPr>
        <w:t>aluminium</w:t>
      </w:r>
      <w:proofErr w:type="spellEnd"/>
      <w:r w:rsidRPr="00130CA6">
        <w:rPr>
          <w:rFonts w:cs="Times New Roman" w:hint="eastAsia"/>
          <w:sz w:val="21"/>
          <w:szCs w:val="21"/>
        </w:rPr>
        <w:t xml:space="preserve"> scrap import (</w:t>
      </w:r>
      <w:r w:rsidRPr="00130CA6">
        <w:rPr>
          <w:rFonts w:cs="Times New Roman" w:hint="eastAsia"/>
          <w:sz w:val="21"/>
          <w:szCs w:val="21"/>
        </w:rPr>
        <w:t>Ⅱ</w:t>
      </w:r>
      <w:r w:rsidRPr="00130CA6">
        <w:rPr>
          <w:rFonts w:cs="Times New Roman" w:hint="eastAsia"/>
          <w:sz w:val="21"/>
          <w:szCs w:val="21"/>
        </w:rPr>
        <w:t>). Non-Ferrous Metals Recycling and Utilization: 23</w:t>
      </w:r>
      <w:r w:rsidRPr="00130CA6">
        <w:rPr>
          <w:rFonts w:cs="Times New Roman" w:hint="eastAsia"/>
          <w:sz w:val="21"/>
          <w:szCs w:val="21"/>
        </w:rPr>
        <w:t>–</w:t>
      </w:r>
      <w:r w:rsidRPr="00130CA6">
        <w:rPr>
          <w:rFonts w:cs="Times New Roman" w:hint="eastAsia"/>
          <w:sz w:val="21"/>
          <w:szCs w:val="21"/>
        </w:rPr>
        <w:t>25 (In Chinese).</w:t>
      </w:r>
    </w:p>
    <w:p w:rsidR="00816CE1" w:rsidRPr="00B01FDF" w:rsidDel="00A879E8" w:rsidRDefault="00816CE1" w:rsidP="00F62641">
      <w:pPr>
        <w:autoSpaceDE w:val="0"/>
        <w:autoSpaceDN w:val="0"/>
        <w:spacing w:before="360" w:after="60" w:line="360" w:lineRule="auto"/>
        <w:ind w:left="420" w:hangingChars="200" w:hanging="420"/>
        <w:jc w:val="left"/>
        <w:rPr>
          <w:rFonts w:eastAsia="宋体" w:cs="Times New Roman"/>
          <w:sz w:val="21"/>
          <w:szCs w:val="21"/>
        </w:rPr>
      </w:pPr>
      <w:proofErr w:type="spellStart"/>
      <w:proofErr w:type="gramStart"/>
      <w:r w:rsidRPr="00B01FDF" w:rsidDel="00A879E8">
        <w:rPr>
          <w:rFonts w:eastAsia="宋体" w:cs="Times New Roman"/>
          <w:sz w:val="21"/>
          <w:szCs w:val="21"/>
        </w:rPr>
        <w:t>Xiong</w:t>
      </w:r>
      <w:proofErr w:type="spellEnd"/>
      <w:r w:rsidRPr="00B01FDF" w:rsidDel="00A879E8">
        <w:rPr>
          <w:rFonts w:eastAsia="宋体" w:cs="Times New Roman"/>
          <w:sz w:val="21"/>
          <w:szCs w:val="21"/>
        </w:rPr>
        <w:t xml:space="preserve"> H, Guan H, Chen Q </w:t>
      </w:r>
      <w:r w:rsidRPr="00B01FDF" w:rsidDel="00A879E8">
        <w:rPr>
          <w:rFonts w:cs="Times New Roman" w:hint="eastAsia"/>
          <w:sz w:val="21"/>
          <w:szCs w:val="21"/>
        </w:rPr>
        <w:t>(</w:t>
      </w:r>
      <w:r w:rsidRPr="00B01FDF" w:rsidDel="00A879E8">
        <w:rPr>
          <w:rFonts w:eastAsia="宋体" w:cs="Times New Roman"/>
          <w:sz w:val="21"/>
          <w:szCs w:val="21"/>
        </w:rPr>
        <w:t>2005</w:t>
      </w:r>
      <w:r w:rsidRPr="00B01FDF" w:rsidDel="00A879E8">
        <w:rPr>
          <w:rFonts w:eastAsia="宋体" w:cs="Times New Roman" w:hint="eastAsia"/>
          <w:sz w:val="21"/>
          <w:szCs w:val="21"/>
        </w:rPr>
        <w:t>)</w:t>
      </w:r>
      <w:r w:rsidRPr="00B01FDF" w:rsidDel="00A879E8">
        <w:rPr>
          <w:rFonts w:eastAsia="宋体" w:cs="Times New Roman"/>
          <w:sz w:val="21"/>
          <w:szCs w:val="21"/>
        </w:rPr>
        <w:t xml:space="preserve"> Analysis on China's </w:t>
      </w:r>
      <w:proofErr w:type="spellStart"/>
      <w:r w:rsidRPr="00B01FDF" w:rsidDel="00A879E8">
        <w:rPr>
          <w:rFonts w:eastAsia="宋体" w:cs="Times New Roman"/>
          <w:sz w:val="21"/>
          <w:szCs w:val="21"/>
        </w:rPr>
        <w:t>aluminium</w:t>
      </w:r>
      <w:proofErr w:type="spellEnd"/>
      <w:r w:rsidRPr="00B01FDF" w:rsidDel="00A879E8">
        <w:rPr>
          <w:rFonts w:eastAsia="宋体" w:cs="Times New Roman"/>
          <w:sz w:val="21"/>
          <w:szCs w:val="21"/>
        </w:rPr>
        <w:t xml:space="preserve"> scrap import (</w:t>
      </w:r>
      <w:r w:rsidRPr="00B01FDF" w:rsidDel="00A879E8">
        <w:rPr>
          <w:rFonts w:eastAsia="等线" w:cs="Times New Roman"/>
          <w:sz w:val="21"/>
          <w:szCs w:val="21"/>
        </w:rPr>
        <w:t>Ⅱ</w:t>
      </w:r>
      <w:r w:rsidRPr="00B01FDF" w:rsidDel="00A879E8">
        <w:rPr>
          <w:rFonts w:eastAsia="宋体" w:cs="Times New Roman"/>
          <w:sz w:val="21"/>
          <w:szCs w:val="21"/>
        </w:rPr>
        <w:t>).</w:t>
      </w:r>
      <w:proofErr w:type="gramEnd"/>
      <w:r w:rsidRPr="00B01FDF" w:rsidDel="00A879E8">
        <w:rPr>
          <w:rFonts w:eastAsia="宋体" w:cs="Times New Roman"/>
          <w:sz w:val="21"/>
          <w:szCs w:val="21"/>
        </w:rPr>
        <w:t xml:space="preserve"> Non-Ferrous Metals Recycling and Utilization</w:t>
      </w:r>
      <w:r w:rsidRPr="00B01FDF" w:rsidDel="00A879E8">
        <w:rPr>
          <w:rFonts w:hint="eastAsia"/>
          <w:sz w:val="21"/>
          <w:szCs w:val="21"/>
        </w:rPr>
        <w:t>:</w:t>
      </w:r>
      <w:r w:rsidRPr="00B01FDF" w:rsidDel="00A879E8">
        <w:rPr>
          <w:rFonts w:eastAsia="宋体" w:cs="Times New Roman"/>
          <w:sz w:val="21"/>
          <w:szCs w:val="21"/>
        </w:rPr>
        <w:t xml:space="preserve"> 23</w:t>
      </w:r>
      <w:r w:rsidRPr="00B01FDF" w:rsidDel="00A879E8">
        <w:rPr>
          <w:rFonts w:cs="Times New Roman"/>
          <w:sz w:val="21"/>
          <w:szCs w:val="21"/>
        </w:rPr>
        <w:t>–</w:t>
      </w:r>
      <w:r w:rsidRPr="00B01FDF" w:rsidDel="00A879E8">
        <w:rPr>
          <w:rFonts w:eastAsia="宋体" w:cs="Times New Roman"/>
          <w:sz w:val="21"/>
          <w:szCs w:val="21"/>
        </w:rPr>
        <w:t xml:space="preserve">25 </w:t>
      </w:r>
      <w:r w:rsidRPr="00B01FDF" w:rsidDel="00A879E8">
        <w:rPr>
          <w:rFonts w:cs="Times New Roman"/>
          <w:sz w:val="21"/>
          <w:szCs w:val="21"/>
        </w:rPr>
        <w:t>(In Chinese)</w:t>
      </w:r>
      <w:r w:rsidRPr="00B01FDF" w:rsidDel="00A879E8">
        <w:rPr>
          <w:rFonts w:eastAsia="宋体" w:cs="Times New Roman"/>
          <w:sz w:val="21"/>
          <w:szCs w:val="21"/>
        </w:rPr>
        <w:t>.</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 xml:space="preserve">Yang ZS, </w:t>
      </w:r>
      <w:proofErr w:type="spellStart"/>
      <w:r w:rsidRPr="00130CA6">
        <w:rPr>
          <w:rFonts w:cs="Times New Roman"/>
          <w:sz w:val="21"/>
          <w:szCs w:val="21"/>
        </w:rPr>
        <w:t>Lv</w:t>
      </w:r>
      <w:proofErr w:type="spellEnd"/>
      <w:r w:rsidRPr="00130CA6">
        <w:rPr>
          <w:rFonts w:cs="Times New Roman"/>
          <w:sz w:val="21"/>
          <w:szCs w:val="21"/>
        </w:rPr>
        <w:t xml:space="preserve"> SX, Cao PC, Abdullah MI, Liu W (2011) Key technology development trend for recycled aluminum industry based on technology roadmap. </w:t>
      </w:r>
      <w:proofErr w:type="gramStart"/>
      <w:r w:rsidRPr="00130CA6">
        <w:rPr>
          <w:rFonts w:cs="Times New Roman"/>
          <w:sz w:val="21"/>
          <w:szCs w:val="21"/>
        </w:rPr>
        <w:t>Advanced Materials Research.</w:t>
      </w:r>
      <w:proofErr w:type="gramEnd"/>
      <w:r w:rsidRPr="00130CA6">
        <w:rPr>
          <w:rFonts w:cs="Times New Roman"/>
          <w:sz w:val="21"/>
          <w:szCs w:val="21"/>
        </w:rPr>
        <w:t xml:space="preserve"> https://doi.org/10.4028/www.scientific.net/AMR.335-336.845 </w:t>
      </w:r>
    </w:p>
    <w:p w:rsidR="00816CE1" w:rsidRPr="00130CA6" w:rsidRDefault="00816CE1" w:rsidP="00130CA6">
      <w:pPr>
        <w:autoSpaceDE w:val="0"/>
        <w:autoSpaceDN w:val="0"/>
        <w:spacing w:before="360" w:after="60" w:line="360" w:lineRule="auto"/>
        <w:ind w:left="420" w:hangingChars="200" w:hanging="420"/>
        <w:jc w:val="left"/>
        <w:rPr>
          <w:rFonts w:cs="Times New Roman"/>
          <w:sz w:val="21"/>
          <w:szCs w:val="21"/>
        </w:rPr>
      </w:pPr>
      <w:r w:rsidRPr="00130CA6">
        <w:rPr>
          <w:rFonts w:cs="Times New Roman"/>
          <w:sz w:val="21"/>
          <w:szCs w:val="21"/>
        </w:rPr>
        <w:t xml:space="preserve">Zhao XL, </w:t>
      </w:r>
      <w:proofErr w:type="spellStart"/>
      <w:r w:rsidRPr="00130CA6">
        <w:rPr>
          <w:rFonts w:cs="Times New Roman"/>
          <w:sz w:val="21"/>
          <w:szCs w:val="21"/>
        </w:rPr>
        <w:t>Cai</w:t>
      </w:r>
      <w:proofErr w:type="spellEnd"/>
      <w:r w:rsidRPr="00130CA6">
        <w:rPr>
          <w:rFonts w:cs="Times New Roman"/>
          <w:sz w:val="21"/>
          <w:szCs w:val="21"/>
        </w:rPr>
        <w:t xml:space="preserve"> Q, Zhang SF, </w:t>
      </w:r>
      <w:proofErr w:type="spellStart"/>
      <w:r w:rsidRPr="00130CA6">
        <w:rPr>
          <w:rFonts w:cs="Times New Roman"/>
          <w:sz w:val="21"/>
          <w:szCs w:val="21"/>
        </w:rPr>
        <w:t>Luo</w:t>
      </w:r>
      <w:proofErr w:type="spellEnd"/>
      <w:r w:rsidRPr="00130CA6">
        <w:rPr>
          <w:rFonts w:cs="Times New Roman"/>
          <w:sz w:val="21"/>
          <w:szCs w:val="21"/>
        </w:rPr>
        <w:t xml:space="preserve"> KY (2017) </w:t>
      </w:r>
      <w:proofErr w:type="gramStart"/>
      <w:r w:rsidRPr="00130CA6">
        <w:rPr>
          <w:rFonts w:cs="Times New Roman"/>
          <w:sz w:val="21"/>
          <w:szCs w:val="21"/>
        </w:rPr>
        <w:t>The</w:t>
      </w:r>
      <w:proofErr w:type="gramEnd"/>
      <w:r w:rsidRPr="00130CA6">
        <w:rPr>
          <w:rFonts w:cs="Times New Roman"/>
          <w:sz w:val="21"/>
          <w:szCs w:val="21"/>
        </w:rPr>
        <w:t xml:space="preserve"> substitution of wind power for coal-fired power to realize China's CO2 emissions reduction targets in 2020 and 2030. Energy 120:164–78. </w:t>
      </w:r>
    </w:p>
    <w:p w:rsidR="004A4E0F" w:rsidRPr="00B01FDF" w:rsidRDefault="004A4E0F" w:rsidP="00F61203">
      <w:pPr>
        <w:ind w:firstLine="480"/>
      </w:pPr>
    </w:p>
    <w:sectPr w:rsidR="004A4E0F" w:rsidRPr="00B01FDF" w:rsidSect="009E3403">
      <w:pgSz w:w="11906" w:h="16838"/>
      <w:pgMar w:top="1440" w:right="1800" w:bottom="1440" w:left="1800" w:header="851" w:footer="992" w:gutter="0"/>
      <w:lnNumType w:countBy="1" w:restart="continuous"/>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2F7D" w:rsidRDefault="00532F7D" w:rsidP="00994396">
      <w:pPr>
        <w:spacing w:after="0" w:line="240" w:lineRule="auto"/>
        <w:ind w:firstLine="480"/>
      </w:pPr>
      <w:r>
        <w:separator/>
      </w:r>
    </w:p>
  </w:endnote>
  <w:endnote w:type="continuationSeparator" w:id="0">
    <w:p w:rsidR="00532F7D" w:rsidRDefault="00532F7D" w:rsidP="00994396">
      <w:pPr>
        <w:spacing w:after="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177" w:rsidRDefault="00702177" w:rsidP="005279BC">
    <w:pPr>
      <w:pStyle w:val="aa"/>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177" w:rsidRDefault="00702177" w:rsidP="005279BC">
    <w:pPr>
      <w:pStyle w:val="aa"/>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177" w:rsidRDefault="00702177" w:rsidP="005279BC">
    <w:pPr>
      <w:pStyle w:val="aa"/>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2F7D" w:rsidRDefault="00532F7D" w:rsidP="00994396">
      <w:pPr>
        <w:spacing w:after="0" w:line="240" w:lineRule="auto"/>
        <w:ind w:firstLine="480"/>
      </w:pPr>
      <w:r>
        <w:separator/>
      </w:r>
    </w:p>
  </w:footnote>
  <w:footnote w:type="continuationSeparator" w:id="0">
    <w:p w:rsidR="00532F7D" w:rsidRDefault="00532F7D" w:rsidP="00994396">
      <w:pPr>
        <w:spacing w:after="0" w:line="240" w:lineRule="auto"/>
        <w:ind w:firstLine="480"/>
      </w:pPr>
      <w:r>
        <w:continuationSeparator/>
      </w:r>
    </w:p>
  </w:footnote>
  <w:footnote w:id="1">
    <w:p w:rsidR="00702177" w:rsidRDefault="00702177">
      <w:pPr>
        <w:pStyle w:val="a4"/>
        <w:spacing w:line="240" w:lineRule="auto"/>
        <w:ind w:firstLineChars="0" w:firstLine="0"/>
        <w:rPr>
          <w:rFonts w:eastAsia="宋体"/>
        </w:rPr>
      </w:pPr>
      <w:r>
        <w:rPr>
          <w:rStyle w:val="a7"/>
        </w:rPr>
        <w:footnoteRef/>
      </w:r>
      <w:r>
        <w:t xml:space="preserve"> </w:t>
      </w:r>
      <w:r>
        <w:rPr>
          <w:rFonts w:eastAsia="宋体" w:cs="Times New Roman"/>
        </w:rPr>
        <w:t xml:space="preserve">Bauxite is divided into many different grades according to different aluminum content, The formula for calculating the weighted average of the percentage of aluminum in bauxite produced in China is: </w:t>
      </w:r>
      <m:oMath>
        <m:r>
          <w:rPr>
            <w:rFonts w:ascii="Cambria Math" w:eastAsia="宋体" w:hAnsi="Cambria Math" w:cs="Times New Roman"/>
          </w:rPr>
          <m:t>β</m:t>
        </m:r>
        <m:r>
          <m:rPr>
            <m:sty m:val="p"/>
          </m:rPr>
          <w:rPr>
            <w:rFonts w:ascii="Cambria Math" w:eastAsia="宋体" w:hAnsi="Cambria Math" w:cs="Times New Roman"/>
          </w:rPr>
          <m:t>=</m:t>
        </m:r>
        <m:nary>
          <m:naryPr>
            <m:chr m:val="∑"/>
            <m:limLoc m:val="undOvr"/>
            <m:ctrlPr>
              <w:rPr>
                <w:rFonts w:ascii="Cambria Math" w:hAnsi="Cambria Math"/>
              </w:rPr>
            </m:ctrlPr>
          </m:naryPr>
          <m:sub>
            <m:r>
              <w:rPr>
                <w:rFonts w:ascii="Cambria Math" w:eastAsia="宋体" w:hAnsi="Cambria Math" w:cs="Times New Roman"/>
              </w:rPr>
              <m:t>q=1</m:t>
            </m:r>
          </m:sub>
          <m:sup>
            <m:r>
              <w:rPr>
                <w:rFonts w:ascii="Cambria Math" w:eastAsia="宋体" w:hAnsi="Cambria Math" w:cs="Times New Roman"/>
              </w:rPr>
              <m:t>n</m:t>
            </m:r>
          </m:sup>
          <m:e>
            <m:sSub>
              <m:sSubPr>
                <m:ctrlPr>
                  <w:rPr>
                    <w:rFonts w:ascii="Cambria Math" w:hAnsi="Cambria Math"/>
                    <w:i/>
                  </w:rPr>
                </m:ctrlPr>
              </m:sSubPr>
              <m:e>
                <m:r>
                  <w:rPr>
                    <w:rFonts w:ascii="Cambria Math" w:eastAsia="宋体" w:hAnsi="Cambria Math" w:cs="Times New Roman"/>
                  </w:rPr>
                  <m:t>θ</m:t>
                </m:r>
              </m:e>
              <m:sub>
                <m:r>
                  <w:rPr>
                    <w:rFonts w:ascii="Cambria Math" w:eastAsia="宋体" w:hAnsi="Cambria Math" w:cs="Times New Roman"/>
                  </w:rPr>
                  <m:t>q</m:t>
                </m:r>
              </m:sub>
            </m:sSub>
            <m:r>
              <w:rPr>
                <w:rFonts w:ascii="Cambria Math" w:eastAsia="MS Gothic" w:hAnsi="Cambria Math" w:cs="MS Gothic" w:hint="eastAsia"/>
              </w:rPr>
              <m:t>*</m:t>
            </m:r>
          </m:e>
        </m:nary>
        <m:r>
          <w:rPr>
            <w:rFonts w:ascii="Cambria Math" w:eastAsia="宋体" w:hAnsi="Cambria Math" w:cs="Times New Roman"/>
          </w:rPr>
          <m:t xml:space="preserve"> </m:t>
        </m:r>
        <m:sSub>
          <m:sSubPr>
            <m:ctrlPr>
              <w:rPr>
                <w:rFonts w:ascii="Cambria Math" w:hAnsi="Cambria Math"/>
                <w:i/>
              </w:rPr>
            </m:ctrlPr>
          </m:sSubPr>
          <m:e>
            <m:r>
              <w:rPr>
                <w:rFonts w:ascii="Cambria Math" w:eastAsia="宋体" w:hAnsi="Cambria Math" w:cs="Times New Roman"/>
              </w:rPr>
              <m:t>λ</m:t>
            </m:r>
          </m:e>
          <m:sub>
            <m:r>
              <w:rPr>
                <w:rFonts w:ascii="Cambria Math" w:eastAsia="宋体" w:hAnsi="Cambria Math" w:cs="Times New Roman"/>
              </w:rPr>
              <m:t>q</m:t>
            </m:r>
          </m:sub>
        </m:sSub>
        <m:r>
          <w:rPr>
            <w:rFonts w:ascii="Cambria Math" w:eastAsia="MS Gothic" w:hAnsi="Cambria Math" w:cs="MS Gothic" w:hint="eastAsia"/>
          </w:rPr>
          <m:t>*</m:t>
        </m:r>
        <m:r>
          <w:rPr>
            <w:rFonts w:ascii="Cambria Math" w:eastAsia="宋体" w:hAnsi="Cambria Math" w:cs="Times New Roman"/>
          </w:rPr>
          <m:t>(1/</m:t>
        </m:r>
        <m:f>
          <m:fPr>
            <m:ctrlPr>
              <w:rPr>
                <w:rFonts w:ascii="Cambria Math" w:hAnsi="Cambria Math"/>
                <w:i/>
              </w:rPr>
            </m:ctrlPr>
          </m:fPr>
          <m:num>
            <m:r>
              <w:rPr>
                <w:rFonts w:ascii="Cambria Math" w:eastAsia="宋体" w:hAnsi="Cambria Math" w:cs="Times New Roman"/>
              </w:rPr>
              <m:t>54</m:t>
            </m:r>
          </m:num>
          <m:den>
            <m:r>
              <w:rPr>
                <w:rFonts w:ascii="Cambria Math" w:eastAsia="宋体" w:hAnsi="Cambria Math" w:cs="Times New Roman"/>
              </w:rPr>
              <m:t>102</m:t>
            </m:r>
          </m:den>
        </m:f>
        <m:r>
          <w:rPr>
            <w:rFonts w:ascii="Cambria Math" w:eastAsia="宋体" w:hAnsi="Cambria Math" w:cs="Times New Roman"/>
          </w:rPr>
          <m:t>)</m:t>
        </m:r>
      </m:oMath>
      <w:r>
        <w:rPr>
          <w:rFonts w:ascii="Cambria Math" w:eastAsia="宋体" w:hAnsi="Cambria Math" w:cs="Times New Roman"/>
        </w:rPr>
        <w:t>,</w:t>
      </w:r>
      <w:r>
        <w:rPr>
          <w:rFonts w:eastAsia="宋体" w:cs="Times New Roman"/>
        </w:rPr>
        <w:t xml:space="preserve"> where </w:t>
      </w:r>
      <w:r>
        <w:rPr>
          <w:rFonts w:eastAsia="宋体" w:cs="Times New Roman"/>
          <w:i/>
        </w:rPr>
        <w:t xml:space="preserve">q </w:t>
      </w:r>
      <w:r>
        <w:rPr>
          <w:rFonts w:eastAsia="宋体" w:cs="Times New Roman"/>
          <w:iCs/>
        </w:rPr>
        <w:t xml:space="preserve">refers to different grades of bauxite; </w:t>
      </w:r>
      <m:oMath>
        <m:sSub>
          <m:sSubPr>
            <m:ctrlPr>
              <w:rPr>
                <w:rFonts w:ascii="Cambria Math" w:hAnsi="Cambria Math"/>
                <w:i/>
              </w:rPr>
            </m:ctrlPr>
          </m:sSubPr>
          <m:e>
            <m:r>
              <w:rPr>
                <w:rFonts w:ascii="Cambria Math" w:eastAsia="宋体" w:hAnsi="Cambria Math" w:cs="Times New Roman"/>
              </w:rPr>
              <m:t>θ</m:t>
            </m:r>
          </m:e>
          <m:sub>
            <m:r>
              <w:rPr>
                <w:rFonts w:ascii="Cambria Math" w:eastAsia="宋体" w:hAnsi="Cambria Math" w:cs="Times New Roman"/>
              </w:rPr>
              <m:t>q</m:t>
            </m:r>
          </m:sub>
        </m:sSub>
      </m:oMath>
      <w:r>
        <w:rPr>
          <w:rFonts w:eastAsia="宋体" w:cs="Times New Roman"/>
          <w:iCs/>
        </w:rPr>
        <w:t>refers to the content of Al</w:t>
      </w:r>
      <w:r>
        <w:rPr>
          <w:rFonts w:eastAsia="宋体" w:cs="Times New Roman"/>
          <w:iCs/>
          <w:vertAlign w:val="subscript"/>
        </w:rPr>
        <w:t>2</w:t>
      </w:r>
      <w:r>
        <w:rPr>
          <w:rFonts w:eastAsia="宋体" w:cs="Times New Roman"/>
          <w:iCs/>
        </w:rPr>
        <w:t>O</w:t>
      </w:r>
      <w:r>
        <w:rPr>
          <w:rFonts w:eastAsia="宋体" w:cs="Times New Roman"/>
          <w:iCs/>
          <w:vertAlign w:val="subscript"/>
        </w:rPr>
        <w:t>3</w:t>
      </w:r>
      <w:r>
        <w:rPr>
          <w:rFonts w:eastAsia="宋体" w:cs="Times New Roman"/>
          <w:iCs/>
        </w:rPr>
        <w:t xml:space="preserve"> in</w:t>
      </w:r>
      <w:r>
        <w:rPr>
          <w:rFonts w:eastAsia="宋体" w:cs="Times New Roman"/>
          <w:i/>
          <w:iCs/>
        </w:rPr>
        <w:t xml:space="preserve"> q-</w:t>
      </w:r>
      <w:r>
        <w:rPr>
          <w:rFonts w:eastAsia="宋体" w:cs="Times New Roman"/>
        </w:rPr>
        <w:t xml:space="preserve">grade bauxite, and; </w:t>
      </w:r>
      <m:oMath>
        <m:sSub>
          <m:sSubPr>
            <m:ctrlPr>
              <w:rPr>
                <w:rFonts w:ascii="Cambria Math" w:hAnsi="Cambria Math"/>
                <w:i/>
              </w:rPr>
            </m:ctrlPr>
          </m:sSubPr>
          <m:e>
            <m:r>
              <w:rPr>
                <w:rFonts w:ascii="Cambria Math" w:eastAsia="宋体" w:hAnsi="Cambria Math" w:cs="Times New Roman"/>
              </w:rPr>
              <m:t>λ</m:t>
            </m:r>
          </m:e>
          <m:sub>
            <m:r>
              <w:rPr>
                <w:rFonts w:ascii="Cambria Math" w:eastAsia="宋体" w:hAnsi="Cambria Math" w:cs="Times New Roman"/>
              </w:rPr>
              <m:t>q</m:t>
            </m:r>
          </m:sub>
        </m:sSub>
        <m:r>
          <w:rPr>
            <w:rFonts w:ascii="Cambria Math" w:eastAsia="宋体" w:hAnsi="Cambria Math" w:cs="Times New Roman"/>
          </w:rPr>
          <m:t xml:space="preserve"> </m:t>
        </m:r>
      </m:oMath>
      <w:r>
        <w:rPr>
          <w:rFonts w:eastAsia="宋体" w:cs="Times New Roman"/>
        </w:rPr>
        <w:t xml:space="preserve">refers to the proportion of </w:t>
      </w:r>
      <w:r>
        <w:rPr>
          <w:rFonts w:eastAsia="宋体" w:cs="Times New Roman"/>
          <w:i/>
          <w:iCs/>
        </w:rPr>
        <w:t>q</w:t>
      </w:r>
      <w:r>
        <w:rPr>
          <w:rFonts w:eastAsia="宋体" w:cs="Times New Roman"/>
        </w:rPr>
        <w:t xml:space="preserve">-grade bauxite in the </w:t>
      </w:r>
      <w:r>
        <w:rPr>
          <w:rFonts w:eastAsia="宋体" w:cs="Times New Roman"/>
          <w:iCs/>
        </w:rPr>
        <w:t xml:space="preserve">bauxite </w:t>
      </w:r>
      <w:r>
        <w:rPr>
          <w:rFonts w:eastAsia="宋体" w:cs="Times New Roman"/>
        </w:rPr>
        <w:t>reserves. Values were calculated according to the data from</w:t>
      </w:r>
      <w:r>
        <w:rPr>
          <w:rFonts w:eastAsia="宋体" w:cs="Times New Roman"/>
          <w:color w:val="0070C0"/>
        </w:rPr>
        <w:t xml:space="preserve"> </w:t>
      </w:r>
      <w:r w:rsidRPr="00F61203">
        <w:rPr>
          <w:rFonts w:cs="Times New Roman"/>
          <w:color w:val="3333FF"/>
        </w:rPr>
        <w:t>CNMIA (2018b)</w:t>
      </w:r>
      <w:r>
        <w:rPr>
          <w:rFonts w:eastAsia="宋体" w:cs="Times New Roman"/>
        </w:rPr>
        <w:t>, the weighted average of the percentage of aluminum in bauxite produced in China is 31.76%.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177" w:rsidRDefault="00702177" w:rsidP="005279BC">
    <w:pPr>
      <w:pStyle w:val="a9"/>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177" w:rsidRDefault="00702177" w:rsidP="005279BC">
    <w:pPr>
      <w:pStyle w:val="a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177" w:rsidRDefault="00702177" w:rsidP="005279BC">
    <w:pPr>
      <w:pStyle w:val="a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105F"/>
    <w:rsid w:val="00025014"/>
    <w:rsid w:val="00072987"/>
    <w:rsid w:val="00096BEB"/>
    <w:rsid w:val="0009707A"/>
    <w:rsid w:val="00130CA6"/>
    <w:rsid w:val="00172C21"/>
    <w:rsid w:val="001B741B"/>
    <w:rsid w:val="001E502D"/>
    <w:rsid w:val="00232670"/>
    <w:rsid w:val="002743CF"/>
    <w:rsid w:val="00287F3B"/>
    <w:rsid w:val="00295A01"/>
    <w:rsid w:val="002D0348"/>
    <w:rsid w:val="0034485E"/>
    <w:rsid w:val="00392273"/>
    <w:rsid w:val="003C63F9"/>
    <w:rsid w:val="003E63CD"/>
    <w:rsid w:val="00480CB0"/>
    <w:rsid w:val="004A4E0F"/>
    <w:rsid w:val="004E198C"/>
    <w:rsid w:val="004F3210"/>
    <w:rsid w:val="005279BC"/>
    <w:rsid w:val="00532F7D"/>
    <w:rsid w:val="00537D42"/>
    <w:rsid w:val="005E2BC6"/>
    <w:rsid w:val="00602093"/>
    <w:rsid w:val="0064517C"/>
    <w:rsid w:val="0064659D"/>
    <w:rsid w:val="00665DB1"/>
    <w:rsid w:val="00677CF7"/>
    <w:rsid w:val="006F424F"/>
    <w:rsid w:val="007007DA"/>
    <w:rsid w:val="00702177"/>
    <w:rsid w:val="00710888"/>
    <w:rsid w:val="007E4FCC"/>
    <w:rsid w:val="00816CE1"/>
    <w:rsid w:val="00874D06"/>
    <w:rsid w:val="00884965"/>
    <w:rsid w:val="008A19D0"/>
    <w:rsid w:val="009562C0"/>
    <w:rsid w:val="00994396"/>
    <w:rsid w:val="009A5854"/>
    <w:rsid w:val="009E3403"/>
    <w:rsid w:val="00A54F4C"/>
    <w:rsid w:val="00A879E8"/>
    <w:rsid w:val="00AC5AFA"/>
    <w:rsid w:val="00AC62BA"/>
    <w:rsid w:val="00AC7CBA"/>
    <w:rsid w:val="00AD4FC9"/>
    <w:rsid w:val="00B01FDF"/>
    <w:rsid w:val="00C45B56"/>
    <w:rsid w:val="00CA137B"/>
    <w:rsid w:val="00CD238A"/>
    <w:rsid w:val="00D0105F"/>
    <w:rsid w:val="00D90C47"/>
    <w:rsid w:val="00E724C3"/>
    <w:rsid w:val="00F05962"/>
    <w:rsid w:val="00F07338"/>
    <w:rsid w:val="00F27127"/>
    <w:rsid w:val="00F61203"/>
    <w:rsid w:val="00F62641"/>
    <w:rsid w:val="16C44E39"/>
    <w:rsid w:val="24514384"/>
    <w:rsid w:val="78B6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unhideWhenUsed="1" w:qFormat="1"/>
    <w:lsdException w:name="caption" w:semiHidden="1" w:unhideWhenUsed="1" w:qFormat="1"/>
    <w:lsdException w:name="footnote reference" w:uiPriority="99"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after="160" w:line="300" w:lineRule="auto"/>
      <w:ind w:firstLineChars="200" w:firstLine="200"/>
      <w:jc w:val="both"/>
    </w:pPr>
    <w:rPr>
      <w:rFonts w:eastAsia="华文宋体" w:cstheme="minorBidi"/>
      <w:kern w:val="2"/>
      <w:sz w:val="24"/>
      <w:szCs w:val="22"/>
    </w:rPr>
  </w:style>
  <w:style w:type="paragraph" w:styleId="1">
    <w:name w:val="heading 1"/>
    <w:basedOn w:val="a"/>
    <w:next w:val="a"/>
    <w:link w:val="1Char"/>
    <w:uiPriority w:val="9"/>
    <w:qFormat/>
    <w:pPr>
      <w:keepNext/>
      <w:keepLines/>
      <w:spacing w:line="360" w:lineRule="auto"/>
      <w:ind w:firstLineChars="0" w:firstLine="0"/>
      <w:jc w:val="center"/>
      <w:outlineLvl w:val="0"/>
    </w:pPr>
    <w:rPr>
      <w:b/>
      <w:bCs/>
      <w:kern w:val="44"/>
      <w:sz w:val="32"/>
      <w:szCs w:val="44"/>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pPr>
      <w:spacing w:after="0" w:line="240" w:lineRule="auto"/>
    </w:pPr>
    <w:rPr>
      <w:sz w:val="18"/>
      <w:szCs w:val="18"/>
    </w:rPr>
  </w:style>
  <w:style w:type="paragraph" w:styleId="a4">
    <w:name w:val="footnote text"/>
    <w:basedOn w:val="a"/>
    <w:link w:val="Char0"/>
    <w:uiPriority w:val="99"/>
    <w:unhideWhenUsed/>
    <w:qFormat/>
    <w:pPr>
      <w:snapToGrid w:val="0"/>
      <w:jc w:val="left"/>
    </w:pPr>
    <w:rPr>
      <w:sz w:val="18"/>
      <w:szCs w:val="18"/>
    </w:rPr>
  </w:style>
  <w:style w:type="table" w:styleId="a5">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qFormat/>
    <w:rPr>
      <w:color w:val="0563C1" w:themeColor="hyperlink"/>
      <w:u w:val="single"/>
    </w:rPr>
  </w:style>
  <w:style w:type="character" w:styleId="a7">
    <w:name w:val="footnote reference"/>
    <w:basedOn w:val="a0"/>
    <w:uiPriority w:val="99"/>
    <w:unhideWhenUsed/>
    <w:qFormat/>
    <w:rPr>
      <w:vertAlign w:val="superscript"/>
    </w:rPr>
  </w:style>
  <w:style w:type="character" w:customStyle="1" w:styleId="Char0">
    <w:name w:val="脚注文本 Char"/>
    <w:basedOn w:val="a0"/>
    <w:link w:val="a4"/>
    <w:uiPriority w:val="99"/>
    <w:qFormat/>
    <w:rPr>
      <w:rFonts w:eastAsia="华文宋体" w:cstheme="minorBidi"/>
      <w:kern w:val="2"/>
      <w:sz w:val="18"/>
      <w:szCs w:val="18"/>
    </w:rPr>
  </w:style>
  <w:style w:type="character" w:customStyle="1" w:styleId="Char">
    <w:name w:val="批注框文本 Char"/>
    <w:basedOn w:val="a0"/>
    <w:link w:val="a3"/>
    <w:rPr>
      <w:rFonts w:eastAsia="华文宋体" w:cstheme="minorBidi"/>
      <w:kern w:val="2"/>
      <w:sz w:val="18"/>
      <w:szCs w:val="18"/>
    </w:rPr>
  </w:style>
  <w:style w:type="character" w:customStyle="1" w:styleId="2Char">
    <w:name w:val="标题 2 Char"/>
    <w:basedOn w:val="a0"/>
    <w:link w:val="2"/>
    <w:semiHidden/>
    <w:rPr>
      <w:rFonts w:asciiTheme="majorHAnsi" w:eastAsiaTheme="majorEastAsia" w:hAnsiTheme="majorHAnsi" w:cstheme="majorBidi"/>
      <w:b/>
      <w:bCs/>
      <w:kern w:val="2"/>
      <w:sz w:val="32"/>
      <w:szCs w:val="32"/>
    </w:rPr>
  </w:style>
  <w:style w:type="character" w:customStyle="1" w:styleId="15">
    <w:name w:val="15"/>
    <w:basedOn w:val="a0"/>
    <w:qFormat/>
    <w:rPr>
      <w:rFonts w:ascii="Times New Roman" w:hAnsi="Times New Roman" w:cs="Times New Roman" w:hint="default"/>
      <w:color w:val="0000FF"/>
      <w:u w:val="single"/>
    </w:rPr>
  </w:style>
  <w:style w:type="character" w:styleId="a8">
    <w:name w:val="line number"/>
    <w:basedOn w:val="a0"/>
    <w:rsid w:val="00994396"/>
  </w:style>
  <w:style w:type="paragraph" w:styleId="a9">
    <w:name w:val="header"/>
    <w:basedOn w:val="a"/>
    <w:link w:val="Char1"/>
    <w:rsid w:val="005279BC"/>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1">
    <w:name w:val="页眉 Char"/>
    <w:basedOn w:val="a0"/>
    <w:link w:val="a9"/>
    <w:rsid w:val="005279BC"/>
    <w:rPr>
      <w:rFonts w:eastAsia="华文宋体" w:cstheme="minorBidi"/>
      <w:kern w:val="2"/>
      <w:sz w:val="18"/>
      <w:szCs w:val="18"/>
    </w:rPr>
  </w:style>
  <w:style w:type="paragraph" w:styleId="aa">
    <w:name w:val="footer"/>
    <w:basedOn w:val="a"/>
    <w:link w:val="Char2"/>
    <w:rsid w:val="005279BC"/>
    <w:pPr>
      <w:tabs>
        <w:tab w:val="center" w:pos="4153"/>
        <w:tab w:val="right" w:pos="8306"/>
      </w:tabs>
      <w:snapToGrid w:val="0"/>
      <w:spacing w:line="240" w:lineRule="auto"/>
      <w:jc w:val="left"/>
    </w:pPr>
    <w:rPr>
      <w:sz w:val="18"/>
      <w:szCs w:val="18"/>
    </w:rPr>
  </w:style>
  <w:style w:type="character" w:customStyle="1" w:styleId="Char2">
    <w:name w:val="页脚 Char"/>
    <w:basedOn w:val="a0"/>
    <w:link w:val="aa"/>
    <w:rsid w:val="005279BC"/>
    <w:rPr>
      <w:rFonts w:eastAsia="华文宋体" w:cstheme="minorBidi"/>
      <w:kern w:val="2"/>
      <w:sz w:val="18"/>
      <w:szCs w:val="18"/>
    </w:rPr>
  </w:style>
  <w:style w:type="character" w:customStyle="1" w:styleId="1Char">
    <w:name w:val="标题 1 Char"/>
    <w:basedOn w:val="a0"/>
    <w:link w:val="1"/>
    <w:uiPriority w:val="9"/>
    <w:qFormat/>
    <w:rsid w:val="003C63F9"/>
    <w:rPr>
      <w:rFonts w:eastAsia="华文宋体" w:cstheme="minorBidi"/>
      <w:b/>
      <w:bCs/>
      <w:kern w:val="44"/>
      <w:sz w:val="32"/>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unhideWhenUsed="1" w:qFormat="1"/>
    <w:lsdException w:name="caption" w:semiHidden="1" w:unhideWhenUsed="1" w:qFormat="1"/>
    <w:lsdException w:name="footnote reference" w:uiPriority="99"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after="160" w:line="300" w:lineRule="auto"/>
      <w:ind w:firstLineChars="200" w:firstLine="200"/>
      <w:jc w:val="both"/>
    </w:pPr>
    <w:rPr>
      <w:rFonts w:eastAsia="华文宋体" w:cstheme="minorBidi"/>
      <w:kern w:val="2"/>
      <w:sz w:val="24"/>
      <w:szCs w:val="22"/>
    </w:rPr>
  </w:style>
  <w:style w:type="paragraph" w:styleId="1">
    <w:name w:val="heading 1"/>
    <w:basedOn w:val="a"/>
    <w:next w:val="a"/>
    <w:link w:val="1Char"/>
    <w:uiPriority w:val="9"/>
    <w:qFormat/>
    <w:pPr>
      <w:keepNext/>
      <w:keepLines/>
      <w:spacing w:line="360" w:lineRule="auto"/>
      <w:ind w:firstLineChars="0" w:firstLine="0"/>
      <w:jc w:val="center"/>
      <w:outlineLvl w:val="0"/>
    </w:pPr>
    <w:rPr>
      <w:b/>
      <w:bCs/>
      <w:kern w:val="44"/>
      <w:sz w:val="32"/>
      <w:szCs w:val="44"/>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pPr>
      <w:spacing w:after="0" w:line="240" w:lineRule="auto"/>
    </w:pPr>
    <w:rPr>
      <w:sz w:val="18"/>
      <w:szCs w:val="18"/>
    </w:rPr>
  </w:style>
  <w:style w:type="paragraph" w:styleId="a4">
    <w:name w:val="footnote text"/>
    <w:basedOn w:val="a"/>
    <w:link w:val="Char0"/>
    <w:uiPriority w:val="99"/>
    <w:unhideWhenUsed/>
    <w:qFormat/>
    <w:pPr>
      <w:snapToGrid w:val="0"/>
      <w:jc w:val="left"/>
    </w:pPr>
    <w:rPr>
      <w:sz w:val="18"/>
      <w:szCs w:val="18"/>
    </w:rPr>
  </w:style>
  <w:style w:type="table" w:styleId="a5">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qFormat/>
    <w:rPr>
      <w:color w:val="0563C1" w:themeColor="hyperlink"/>
      <w:u w:val="single"/>
    </w:rPr>
  </w:style>
  <w:style w:type="character" w:styleId="a7">
    <w:name w:val="footnote reference"/>
    <w:basedOn w:val="a0"/>
    <w:uiPriority w:val="99"/>
    <w:unhideWhenUsed/>
    <w:qFormat/>
    <w:rPr>
      <w:vertAlign w:val="superscript"/>
    </w:rPr>
  </w:style>
  <w:style w:type="character" w:customStyle="1" w:styleId="Char0">
    <w:name w:val="脚注文本 Char"/>
    <w:basedOn w:val="a0"/>
    <w:link w:val="a4"/>
    <w:uiPriority w:val="99"/>
    <w:qFormat/>
    <w:rPr>
      <w:rFonts w:eastAsia="华文宋体" w:cstheme="minorBidi"/>
      <w:kern w:val="2"/>
      <w:sz w:val="18"/>
      <w:szCs w:val="18"/>
    </w:rPr>
  </w:style>
  <w:style w:type="character" w:customStyle="1" w:styleId="Char">
    <w:name w:val="批注框文本 Char"/>
    <w:basedOn w:val="a0"/>
    <w:link w:val="a3"/>
    <w:rPr>
      <w:rFonts w:eastAsia="华文宋体" w:cstheme="minorBidi"/>
      <w:kern w:val="2"/>
      <w:sz w:val="18"/>
      <w:szCs w:val="18"/>
    </w:rPr>
  </w:style>
  <w:style w:type="character" w:customStyle="1" w:styleId="2Char">
    <w:name w:val="标题 2 Char"/>
    <w:basedOn w:val="a0"/>
    <w:link w:val="2"/>
    <w:semiHidden/>
    <w:rPr>
      <w:rFonts w:asciiTheme="majorHAnsi" w:eastAsiaTheme="majorEastAsia" w:hAnsiTheme="majorHAnsi" w:cstheme="majorBidi"/>
      <w:b/>
      <w:bCs/>
      <w:kern w:val="2"/>
      <w:sz w:val="32"/>
      <w:szCs w:val="32"/>
    </w:rPr>
  </w:style>
  <w:style w:type="character" w:customStyle="1" w:styleId="15">
    <w:name w:val="15"/>
    <w:basedOn w:val="a0"/>
    <w:qFormat/>
    <w:rPr>
      <w:rFonts w:ascii="Times New Roman" w:hAnsi="Times New Roman" w:cs="Times New Roman" w:hint="default"/>
      <w:color w:val="0000FF"/>
      <w:u w:val="single"/>
    </w:rPr>
  </w:style>
  <w:style w:type="character" w:styleId="a8">
    <w:name w:val="line number"/>
    <w:basedOn w:val="a0"/>
    <w:rsid w:val="00994396"/>
  </w:style>
  <w:style w:type="paragraph" w:styleId="a9">
    <w:name w:val="header"/>
    <w:basedOn w:val="a"/>
    <w:link w:val="Char1"/>
    <w:rsid w:val="005279BC"/>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1">
    <w:name w:val="页眉 Char"/>
    <w:basedOn w:val="a0"/>
    <w:link w:val="a9"/>
    <w:rsid w:val="005279BC"/>
    <w:rPr>
      <w:rFonts w:eastAsia="华文宋体" w:cstheme="minorBidi"/>
      <w:kern w:val="2"/>
      <w:sz w:val="18"/>
      <w:szCs w:val="18"/>
    </w:rPr>
  </w:style>
  <w:style w:type="paragraph" w:styleId="aa">
    <w:name w:val="footer"/>
    <w:basedOn w:val="a"/>
    <w:link w:val="Char2"/>
    <w:rsid w:val="005279BC"/>
    <w:pPr>
      <w:tabs>
        <w:tab w:val="center" w:pos="4153"/>
        <w:tab w:val="right" w:pos="8306"/>
      </w:tabs>
      <w:snapToGrid w:val="0"/>
      <w:spacing w:line="240" w:lineRule="auto"/>
      <w:jc w:val="left"/>
    </w:pPr>
    <w:rPr>
      <w:sz w:val="18"/>
      <w:szCs w:val="18"/>
    </w:rPr>
  </w:style>
  <w:style w:type="character" w:customStyle="1" w:styleId="Char2">
    <w:name w:val="页脚 Char"/>
    <w:basedOn w:val="a0"/>
    <w:link w:val="aa"/>
    <w:rsid w:val="005279BC"/>
    <w:rPr>
      <w:rFonts w:eastAsia="华文宋体" w:cstheme="minorBidi"/>
      <w:kern w:val="2"/>
      <w:sz w:val="18"/>
      <w:szCs w:val="18"/>
    </w:rPr>
  </w:style>
  <w:style w:type="character" w:customStyle="1" w:styleId="1Char">
    <w:name w:val="标题 1 Char"/>
    <w:basedOn w:val="a0"/>
    <w:link w:val="1"/>
    <w:uiPriority w:val="9"/>
    <w:qFormat/>
    <w:rsid w:val="003C63F9"/>
    <w:rPr>
      <w:rFonts w:eastAsia="华文宋体" w:cstheme="minorBidi"/>
      <w:b/>
      <w:bCs/>
      <w:kern w:val="44"/>
      <w:sz w:val="32"/>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2680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huabo@szu.edu.cn" TargetMode="Externa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9AD16E-9360-4269-A62A-BCA5A761CD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441</TotalTime>
  <Pages>1</Pages>
  <Words>6190</Words>
  <Characters>35287</Characters>
  <Application>Microsoft Office Word</Application>
  <DocSecurity>0</DocSecurity>
  <Lines>294</Lines>
  <Paragraphs>82</Paragraphs>
  <ScaleCrop>false</ScaleCrop>
  <Company>HP</Company>
  <LinksUpToDate>false</LinksUpToDate>
  <CharactersWithSpaces>41395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liqia</dc:creator>
  <cp:keywords/>
  <dc:description/>
  <cp:lastModifiedBy>liqiangfeng1989@163.com</cp:lastModifiedBy>
  <cp:revision>20</cp:revision>
  <dcterms:created xsi:type="dcterms:W3CDTF">2020-07-09T00:23:00Z</dcterms:created>
  <dcterms:modified xsi:type="dcterms:W3CDTF">2021-03-20T04:10:00Z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