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7207" w14:textId="77777777" w:rsidR="00B01ECE" w:rsidRDefault="00B01ECE" w:rsidP="00B01ECE">
      <w:pPr>
        <w:spacing w:line="360" w:lineRule="auto"/>
        <w:rPr>
          <w:rFonts w:ascii="Times New Roman" w:eastAsia="宋体" w:hAnsi="Times New Roman"/>
          <w:b/>
          <w:bCs/>
          <w:color w:val="000000"/>
          <w:sz w:val="32"/>
          <w:szCs w:val="32"/>
        </w:rPr>
      </w:pPr>
      <w:r>
        <w:rPr>
          <w:rFonts w:ascii="Times New Roman" w:eastAsia="宋体" w:hAnsi="Times New Roman"/>
          <w:b/>
          <w:bCs/>
          <w:color w:val="000000"/>
          <w:sz w:val="32"/>
          <w:szCs w:val="32"/>
        </w:rPr>
        <w:t>Controllable preparation of Zeolite-P/</w:t>
      </w:r>
      <w:r>
        <w:rPr>
          <w:rFonts w:ascii="Times New Roman" w:eastAsia="宋体" w:hAnsi="Times New Roman" w:hint="eastAsia"/>
          <w:b/>
          <w:bCs/>
          <w:color w:val="000000"/>
          <w:sz w:val="32"/>
          <w:szCs w:val="32"/>
        </w:rPr>
        <w:t>cal</w:t>
      </w:r>
      <w:r>
        <w:rPr>
          <w:rFonts w:ascii="Times New Roman" w:eastAsia="宋体" w:hAnsi="Times New Roman"/>
          <w:b/>
          <w:bCs/>
          <w:color w:val="000000"/>
          <w:sz w:val="32"/>
          <w:szCs w:val="32"/>
        </w:rPr>
        <w:t xml:space="preserve">cined diatomite with </w:t>
      </w:r>
      <w:proofErr w:type="spellStart"/>
      <w:r>
        <w:rPr>
          <w:rFonts w:ascii="Times New Roman" w:eastAsia="宋体" w:hAnsi="Times New Roman"/>
          <w:b/>
          <w:bCs/>
          <w:color w:val="000000"/>
          <w:sz w:val="32"/>
          <w:szCs w:val="32"/>
        </w:rPr>
        <w:t>MgCl</w:t>
      </w:r>
      <w:r>
        <w:rPr>
          <w:rFonts w:ascii="Times New Roman" w:eastAsia="宋体" w:hAnsi="Times New Roman"/>
          <w:b/>
          <w:bCs/>
          <w:color w:val="000000"/>
          <w:sz w:val="32"/>
          <w:szCs w:val="32"/>
          <w:vertAlign w:val="subscript"/>
        </w:rPr>
        <w:t>2</w:t>
      </w:r>
      <w:proofErr w:type="spellEnd"/>
    </w:p>
    <w:p w14:paraId="63647BEA" w14:textId="77777777" w:rsidR="00B01ECE" w:rsidRDefault="00B01ECE" w:rsidP="00B01ECE">
      <w:pPr>
        <w:spacing w:line="360" w:lineRule="auto"/>
        <w:rPr>
          <w:rFonts w:ascii="Times New Roman" w:eastAsia="宋体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Zhengzheng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Guo 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Zijie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Ren 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 b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 *, Huimin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Gao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 xml:space="preserve"> b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Junfang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Guan 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a b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/>
          <w:color w:val="000000"/>
          <w:sz w:val="24"/>
          <w:szCs w:val="24"/>
        </w:rPr>
        <w:t>Peiyue</w:t>
      </w:r>
      <w:proofErr w:type="spellEnd"/>
      <w:r>
        <w:rPr>
          <w:rFonts w:ascii="Times New Roman" w:eastAsia="宋体" w:hAnsi="Times New Roman"/>
          <w:color w:val="000000"/>
          <w:sz w:val="24"/>
          <w:szCs w:val="24"/>
        </w:rPr>
        <w:t xml:space="preserve"> Li </w:t>
      </w:r>
      <w:r>
        <w:rPr>
          <w:rFonts w:ascii="Times New Roman" w:eastAsia="宋体" w:hAnsi="Times New Roman" w:hint="eastAsia"/>
          <w:color w:val="00000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, Renji Zheng 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 xml:space="preserve">d </w:t>
      </w:r>
      <w:r>
        <w:rPr>
          <w:rFonts w:ascii="Times New Roman" w:eastAsia="宋体" w:hAnsi="Times New Roman"/>
          <w:color w:val="000000"/>
          <w:sz w:val="24"/>
          <w:szCs w:val="24"/>
        </w:rPr>
        <w:t xml:space="preserve">* *, Hang Yin </w:t>
      </w:r>
      <w:r>
        <w:rPr>
          <w:rFonts w:ascii="Times New Roman" w:eastAsia="宋体" w:hAnsi="Times New Roman"/>
          <w:color w:val="000000"/>
          <w:sz w:val="24"/>
          <w:szCs w:val="24"/>
          <w:vertAlign w:val="superscript"/>
        </w:rPr>
        <w:t>e</w:t>
      </w:r>
    </w:p>
    <w:p w14:paraId="20F2A623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School of Resources and Environment Engineering, Wuhan University of Technology, Wuhan 430070, China</w:t>
      </w:r>
    </w:p>
    <w:p w14:paraId="17DC564C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Hubei Key Laboratory of Mineral Resources Processing and Environment, Wuhan 430070, China</w:t>
      </w:r>
    </w:p>
    <w:p w14:paraId="7AE76351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c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bookmarkStart w:id="0" w:name="OLE_LINK11"/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CNBM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Research Institute for Advanced Glass Materials Group Co., Ltd, Bengbu, 233018, PR China</w:t>
      </w:r>
      <w:bookmarkEnd w:id="0"/>
    </w:p>
    <w:p w14:paraId="19DA2618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hint="eastAsia"/>
          <w:i/>
          <w:iCs/>
          <w:color w:val="000000"/>
          <w:sz w:val="24"/>
          <w:szCs w:val="24"/>
          <w:vertAlign w:val="superscript"/>
        </w:rPr>
        <w:t>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School of Minerals Processing and Bioengineering, Central South University, Changsha 410083, China</w:t>
      </w:r>
    </w:p>
    <w:p w14:paraId="60F4305F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e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China Energy Green Building Material CO., LT, Wuhan 430070, China</w:t>
      </w:r>
    </w:p>
    <w:p w14:paraId="12F09B8F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宋体" w:hAnsi="Times New Roman"/>
          <w:i/>
          <w:iCs/>
          <w:color w:val="000000"/>
          <w:sz w:val="24"/>
          <w:szCs w:val="24"/>
        </w:rPr>
        <w:t xml:space="preserve">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Corresponding author: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Zijie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Ren</w:t>
      </w:r>
    </w:p>
    <w:p w14:paraId="338C77C5" w14:textId="77777777" w:rsidR="00B01ECE" w:rsidRDefault="00B01ECE" w:rsidP="00B01ECE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Email address: </w:t>
      </w:r>
      <w:hyperlink r:id="rId6" w:history="1">
        <w:proofErr w:type="spellStart"/>
        <w:r>
          <w:rPr>
            <w:rStyle w:val="15"/>
            <w:rFonts w:ascii="Times New Roman" w:hAnsi="Times New Roman" w:hint="default"/>
            <w:color w:val="000000"/>
            <w:sz w:val="24"/>
            <w:szCs w:val="24"/>
          </w:rPr>
          <w:t>renzijie@whut.edu.cn</w:t>
        </w:r>
        <w:proofErr w:type="spellEnd"/>
      </w:hyperlink>
    </w:p>
    <w:p w14:paraId="2EDB8A99" w14:textId="77777777" w:rsidR="00B01ECE" w:rsidRDefault="00B01ECE" w:rsidP="00B01ECE">
      <w:pPr>
        <w:spacing w:line="36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宋体" w:hAnsi="Times New Roman"/>
          <w:i/>
          <w:iCs/>
          <w:color w:val="000000"/>
          <w:sz w:val="24"/>
          <w:szCs w:val="24"/>
        </w:rPr>
        <w:t>**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Corresponding author: </w:t>
      </w:r>
      <w:r>
        <w:rPr>
          <w:rFonts w:ascii="Times New Roman" w:hAnsi="Times New Roman"/>
          <w:color w:val="000000"/>
          <w:sz w:val="24"/>
          <w:szCs w:val="24"/>
        </w:rPr>
        <w:t>Renji Zheng</w:t>
      </w:r>
    </w:p>
    <w:p w14:paraId="3760D4BE" w14:textId="77777777" w:rsidR="00B01ECE" w:rsidRDefault="00B01ECE" w:rsidP="00B01ECE">
      <w:pPr>
        <w:pStyle w:val="2"/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Email address: </w:t>
      </w:r>
      <w:proofErr w:type="spellStart"/>
      <w:r>
        <w:rPr>
          <w:rStyle w:val="15"/>
          <w:rFonts w:ascii="Times New Roman" w:hAnsi="Times New Roman" w:cs="Times New Roman" w:hint="default"/>
          <w:color w:val="000000"/>
          <w:sz w:val="24"/>
          <w:szCs w:val="24"/>
        </w:rPr>
        <w:t>zhengrj@csu.edu.cn</w:t>
      </w:r>
      <w:proofErr w:type="spellEnd"/>
    </w:p>
    <w:p w14:paraId="2EF0D7C9" w14:textId="072BB2C0" w:rsidR="00B01ECE" w:rsidRDefault="00B01ECE">
      <w:pPr>
        <w:widowControl/>
        <w:jc w:val="left"/>
      </w:pPr>
      <w:r>
        <w:br w:type="page"/>
      </w:r>
    </w:p>
    <w:p w14:paraId="3AA46AB7" w14:textId="74B0FA13" w:rsidR="00754F88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lastRenderedPageBreak/>
        <w:t xml:space="preserve">Filtration </w:t>
      </w:r>
      <w:r w:rsidRPr="00F63397"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test</w:t>
      </w:r>
    </w:p>
    <w:p w14:paraId="4A2A7BFD" w14:textId="11385F15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The permeability testing device is shown in Fig </w:t>
      </w:r>
      <w:proofErr w:type="spellStart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S1</w:t>
      </w:r>
      <w:proofErr w:type="spellEnd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. The test is as follows:</w:t>
      </w:r>
    </w:p>
    <w:p w14:paraId="5AE37AFD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(1) 5 g dry sample was placed in a 100 mL beaker and 50 ml distilled water was added. The mixed solution was stirred well before pouring into the 1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perscript"/>
        </w:rPr>
        <w:t>#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test bottle. </w:t>
      </w:r>
    </w:p>
    <w:p w14:paraId="63F23332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(2) Turning on the positive air pump and controlling the vacuum degree at 7600 Pa </w:t>
      </w:r>
      <w:r w:rsidRPr="00F63397">
        <w:rPr>
          <w:rFonts w:ascii="宋体" w:eastAsia="宋体" w:hAnsi="宋体" w:hint="eastAsia"/>
          <w:color w:val="000000"/>
          <w:kern w:val="0"/>
          <w:sz w:val="24"/>
          <w:szCs w:val="24"/>
        </w:rPr>
        <w:t>±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100 P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a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until the filter cake was formed and no more filtrate was permeated.</w:t>
      </w:r>
    </w:p>
    <w:p w14:paraId="5DA2E598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(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3) Turning off the vacuum pump. 50-60 ml distilled water was added along the wall of the 1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perscript"/>
        </w:rPr>
        <w:t>#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test bottle. Sample was filtered at a vacuum of 7600</w:t>
      </w:r>
      <w:r w:rsidRPr="00F63397">
        <w:rPr>
          <w:rFonts w:ascii="宋体" w:eastAsia="宋体" w:hAnsi="宋体" w:hint="eastAsia"/>
          <w:color w:val="000000"/>
          <w:kern w:val="0"/>
          <w:sz w:val="24"/>
          <w:szCs w:val="24"/>
        </w:rPr>
        <w:t>±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100 Pa. The volume of the filtrate should be around 40 ml, and the corresponding filtration time (t) and volume (V) were accurately recorded.</w:t>
      </w:r>
    </w:p>
    <w:p w14:paraId="4D4EEFA7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(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4) Repeating step 3 three times and taking the average value to calculate the filtrate flow rate (Q) according to formula (1).</w:t>
      </w:r>
    </w:p>
    <w:p w14:paraId="684CC809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(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5) The filter cake thickness (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h)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was accurately measured.</w:t>
      </w:r>
    </w:p>
    <w:p w14:paraId="64A2F076" w14:textId="77777777" w:rsidR="00754F88" w:rsidRPr="00F63397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(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6) The permeability (k) was calculated according to formula (2).</w:t>
      </w:r>
    </w:p>
    <w:p w14:paraId="59EFCDFC" w14:textId="77777777" w:rsidR="00754F88" w:rsidRDefault="00754F88" w:rsidP="00754F88">
      <w:pPr>
        <w:widowControl/>
        <w:spacing w:line="360" w:lineRule="auto"/>
        <w:jc w:val="center"/>
        <w:rPr>
          <w:rFonts w:ascii="Times New Roman" w:eastAsia="宋体" w:hAnsi="Times New Roman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420138B9" wp14:editId="43E9DA43">
            <wp:extent cx="3981450" cy="390525"/>
            <wp:effectExtent l="0" t="0" r="0" b="0"/>
            <wp:docPr id="14619960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E24B2" w14:textId="77777777" w:rsidR="00754F88" w:rsidRDefault="00754F88" w:rsidP="00754F88">
      <w:pPr>
        <w:widowControl/>
        <w:spacing w:line="360" w:lineRule="auto"/>
        <w:jc w:val="center"/>
        <w:rPr>
          <w:rFonts w:ascii="Times New Roman" w:eastAsia="宋体" w:hAnsi="Times New Roman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D6719FF" wp14:editId="775D4DC9">
            <wp:extent cx="3971925" cy="400050"/>
            <wp:effectExtent l="0" t="0" r="0" b="0"/>
            <wp:docPr id="624679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ACF0" w14:textId="77777777" w:rsidR="00754F88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Where u was viscosity coefficient of distilled water, A represented filter area and P represented vacuum.</w:t>
      </w:r>
    </w:p>
    <w:p w14:paraId="1483FF88" w14:textId="36954663" w:rsidR="00754F88" w:rsidRDefault="00754F88" w:rsidP="00754F88">
      <w:pPr>
        <w:widowControl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dsorption cap</w:t>
      </w:r>
      <w:r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city</w:t>
      </w:r>
      <w:r w:rsidRPr="00F63397"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 xml:space="preserve"> </w:t>
      </w:r>
      <w:r w:rsidRPr="00F63397"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test</w:t>
      </w:r>
    </w:p>
    <w:p w14:paraId="2753B68E" w14:textId="77777777" w:rsidR="00754F88" w:rsidRDefault="00754F88" w:rsidP="00754F88">
      <w:pPr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Typical, 0.04 g of M-D samples 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were scattered into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50 mL MB solution with different concentrations (10 -150 mg/L). Then, the mixed solution was stirred at room temperature for 30 min. After adsorption, the mixed solution was centrifuged to get 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supernatant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at 3000 r/min using high speed centrifuge. The MB concentrations in 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supernatant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 were measured 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at maximum absorption wavelength of 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664</w:t>
      </w:r>
      <w:r w:rsidRPr="00F63397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 nm using a UV-vis spectrometer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.</w:t>
      </w:r>
    </w:p>
    <w:p w14:paraId="518F1EE8" w14:textId="77777777" w:rsidR="00754F88" w:rsidRPr="00F63397" w:rsidRDefault="00754F88" w:rsidP="00754F88">
      <w:pPr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</w:p>
    <w:p w14:paraId="7AA18265" w14:textId="77777777" w:rsidR="00754F88" w:rsidRPr="00F63397" w:rsidRDefault="00754F88" w:rsidP="00754F88">
      <w:pPr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The removal efficiency (R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bscript"/>
        </w:rPr>
        <w:t>e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) and equilibrium adsorption capacity (</w:t>
      </w:r>
      <w:proofErr w:type="spellStart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Q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bscript"/>
        </w:rPr>
        <w:t>e</w:t>
      </w:r>
      <w:proofErr w:type="spellEnd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) were calculated according to formula (3) and (4), respectively:</w:t>
      </w:r>
    </w:p>
    <w:p w14:paraId="21144DE9" w14:textId="77777777" w:rsidR="00754F88" w:rsidRDefault="00754F88" w:rsidP="00754F88">
      <w:pPr>
        <w:spacing w:line="360" w:lineRule="auto"/>
        <w:jc w:val="center"/>
        <w:rPr>
          <w:rFonts w:ascii="Times New Roman" w:eastAsia="宋体" w:hAnsi="Times New Roman"/>
          <w:color w:val="000000"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8CB56A" wp14:editId="30185722">
            <wp:extent cx="4343400" cy="438150"/>
            <wp:effectExtent l="0" t="0" r="0" b="0"/>
            <wp:docPr id="993332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DA8CE" w14:textId="77777777" w:rsidR="00754F88" w:rsidRDefault="00754F88" w:rsidP="00754F88">
      <w:pPr>
        <w:widowControl/>
        <w:spacing w:line="360" w:lineRule="auto"/>
        <w:jc w:val="center"/>
        <w:rPr>
          <w:rFonts w:ascii="Times New Roman" w:eastAsia="宋体" w:hAnsi="Times New Roman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30D392F6" wp14:editId="3FB9B884">
            <wp:extent cx="4343400" cy="409575"/>
            <wp:effectExtent l="0" t="0" r="0" b="0"/>
            <wp:docPr id="5617572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B369" w14:textId="77777777" w:rsidR="00754F88" w:rsidRDefault="00754F88" w:rsidP="00754F88">
      <w:pPr>
        <w:widowControl/>
        <w:spacing w:line="36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Where the </w:t>
      </w:r>
      <w:proofErr w:type="spellStart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>C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bscript"/>
        </w:rPr>
        <w:t>0</w:t>
      </w:r>
      <w:proofErr w:type="spellEnd"/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and C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  <w:vertAlign w:val="subscript"/>
        </w:rPr>
        <w:t>e</w:t>
      </w:r>
      <w:r w:rsidRPr="00F63397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were the initial and equilibrium concentration of MB, respectively. The V was the volume of the solution, and m represented the mass of the adsorbent.</w:t>
      </w:r>
    </w:p>
    <w:p w14:paraId="5689E260" w14:textId="77777777" w:rsidR="00754F88" w:rsidRDefault="00754F88" w:rsidP="00754F88">
      <w:pPr>
        <w:widowControl/>
        <w:spacing w:line="360" w:lineRule="auto"/>
        <w:rPr>
          <w:rFonts w:ascii="Times New Roman" w:eastAsia="宋体" w:hAnsi="Times New Roman" w:hint="eastAsia"/>
          <w:color w:val="000000"/>
          <w:kern w:val="0"/>
          <w:sz w:val="24"/>
          <w:szCs w:val="24"/>
        </w:rPr>
      </w:pPr>
    </w:p>
    <w:p w14:paraId="51FD7A3A" w14:textId="77777777" w:rsidR="00754F88" w:rsidRDefault="00754F88" w:rsidP="00754F88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C455773" wp14:editId="7B389F9B">
            <wp:extent cx="3800332" cy="3241675"/>
            <wp:effectExtent l="0" t="0" r="0" b="0"/>
            <wp:docPr id="1180366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669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6785" cy="324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D426" w14:textId="77777777" w:rsidR="00754F88" w:rsidRDefault="00754F88" w:rsidP="00754F8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01ECE">
        <w:rPr>
          <w:rFonts w:ascii="Times New Roman" w:hAnsi="Times New Roman"/>
          <w:b/>
          <w:bCs/>
          <w:sz w:val="28"/>
          <w:szCs w:val="28"/>
        </w:rPr>
        <w:t>Fig</w:t>
      </w:r>
      <w:r>
        <w:rPr>
          <w:rFonts w:ascii="Times New Roman" w:hAnsi="Times New Roman"/>
          <w:b/>
          <w:bCs/>
          <w:sz w:val="28"/>
          <w:szCs w:val="28"/>
        </w:rPr>
        <w:t>ure</w:t>
      </w:r>
      <w:r w:rsidRPr="00B01EC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01ECE">
        <w:rPr>
          <w:rFonts w:ascii="Times New Roman" w:hAnsi="Times New Roman"/>
          <w:b/>
          <w:bCs/>
          <w:sz w:val="28"/>
          <w:szCs w:val="28"/>
        </w:rPr>
        <w:t>S1</w:t>
      </w:r>
      <w:proofErr w:type="spellEnd"/>
    </w:p>
    <w:p w14:paraId="737427DF" w14:textId="77777777" w:rsidR="00754F88" w:rsidRDefault="00754F88" w:rsidP="00754F88">
      <w:pPr>
        <w:rPr>
          <w:rFonts w:ascii="Times New Roman" w:hAnsi="Times New Roman"/>
          <w:b/>
          <w:bCs/>
          <w:sz w:val="28"/>
          <w:szCs w:val="28"/>
        </w:rPr>
      </w:pPr>
    </w:p>
    <w:p w14:paraId="5E07A275" w14:textId="77777777" w:rsidR="00754F88" w:rsidRDefault="00754F88" w:rsidP="00754F88">
      <w:pPr>
        <w:rPr>
          <w:rFonts w:ascii="Times New Roman" w:hAnsi="Times New Roman"/>
          <w:b/>
          <w:bCs/>
          <w:sz w:val="28"/>
          <w:szCs w:val="28"/>
        </w:rPr>
      </w:pPr>
    </w:p>
    <w:p w14:paraId="50FC3774" w14:textId="77777777" w:rsidR="00754F88" w:rsidRDefault="00754F88" w:rsidP="00754F88">
      <w:pPr>
        <w:rPr>
          <w:rFonts w:ascii="Times New Roman" w:hAnsi="Times New Roman"/>
          <w:b/>
          <w:bCs/>
          <w:sz w:val="28"/>
          <w:szCs w:val="28"/>
        </w:rPr>
      </w:pPr>
    </w:p>
    <w:p w14:paraId="45726E47" w14:textId="77777777" w:rsidR="00754F88" w:rsidRPr="00B01ECE" w:rsidRDefault="00754F88" w:rsidP="00754F88">
      <w:pPr>
        <w:rPr>
          <w:rFonts w:ascii="Times New Roman" w:hAnsi="Times New Roman" w:hint="eastAsia"/>
          <w:b/>
          <w:bCs/>
          <w:sz w:val="28"/>
          <w:szCs w:val="28"/>
        </w:rPr>
      </w:pPr>
    </w:p>
    <w:sectPr w:rsidR="00754F88" w:rsidRPr="00B01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921F" w14:textId="77777777" w:rsidR="001170A5" w:rsidRDefault="001170A5" w:rsidP="00754F88">
      <w:r>
        <w:separator/>
      </w:r>
    </w:p>
  </w:endnote>
  <w:endnote w:type="continuationSeparator" w:id="0">
    <w:p w14:paraId="5290A9A4" w14:textId="77777777" w:rsidR="001170A5" w:rsidRDefault="001170A5" w:rsidP="0075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7EB0" w14:textId="77777777" w:rsidR="001170A5" w:rsidRDefault="001170A5" w:rsidP="00754F88">
      <w:r>
        <w:separator/>
      </w:r>
    </w:p>
  </w:footnote>
  <w:footnote w:type="continuationSeparator" w:id="0">
    <w:p w14:paraId="65D0B2CA" w14:textId="77777777" w:rsidR="001170A5" w:rsidRDefault="001170A5" w:rsidP="00754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34"/>
    <w:rsid w:val="001170A5"/>
    <w:rsid w:val="00754F88"/>
    <w:rsid w:val="00926934"/>
    <w:rsid w:val="00B0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5308B"/>
  <w15:chartTrackingRefBased/>
  <w15:docId w15:val="{15A0BBEB-293A-4D61-85FA-6BA6F211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ECE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rsid w:val="00B01ECE"/>
    <w:pPr>
      <w:widowControl/>
    </w:pPr>
    <w:rPr>
      <w:rFonts w:eastAsia="宋体" w:cs="宋体"/>
    </w:rPr>
  </w:style>
  <w:style w:type="character" w:customStyle="1" w:styleId="15">
    <w:name w:val="15"/>
    <w:basedOn w:val="a0"/>
    <w:rsid w:val="00B01ECE"/>
    <w:rPr>
      <w:rFonts w:ascii="等线" w:eastAsia="等线" w:hAnsi="等线" w:hint="eastAsia"/>
      <w:color w:val="0000FF"/>
      <w:u w:val="single"/>
    </w:rPr>
  </w:style>
  <w:style w:type="paragraph" w:styleId="a3">
    <w:name w:val="header"/>
    <w:basedOn w:val="a"/>
    <w:link w:val="a4"/>
    <w:uiPriority w:val="99"/>
    <w:unhideWhenUsed/>
    <w:rsid w:val="00754F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4F88"/>
    <w:rPr>
      <w:rFonts w:ascii="等线" w:eastAsia="等线" w:hAnsi="等线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54F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4F88"/>
    <w:rPr>
      <w:rFonts w:ascii="等线" w:eastAsia="等线" w:hAnsi="等线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zijie@whut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争争</dc:creator>
  <cp:keywords/>
  <dc:description/>
  <cp:lastModifiedBy>郭 争争</cp:lastModifiedBy>
  <cp:revision>4</cp:revision>
  <dcterms:created xsi:type="dcterms:W3CDTF">2023-09-24T13:47:00Z</dcterms:created>
  <dcterms:modified xsi:type="dcterms:W3CDTF">2023-09-26T12:39:00Z</dcterms:modified>
</cp:coreProperties>
</file>